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6F1522" w:rsidR="00310A01" w:rsidP="2444ED76" w:rsidRDefault="00310A01" w14:paraId="17A72D64" w14:textId="77777777">
      <w:pPr>
        <w:snapToGrid w:val="false"/>
        <w:spacing w:after="120" w:line="240" w:lineRule="auto"/>
        <w:jc w:val="center"/>
        <w15:collapsed w:val="false"/>
        <w:rPr>
          <w:rFonts w:ascii="Times New Roman" w:hAnsi="Times New Roman" w:eastAsia="Times New Roman" w:cs="Times New Roman"/>
          <w:b/>
          <w:bCs/>
          <w:sz w:val="28"/>
          <w:szCs w:val="28"/>
          <w:lang w:eastAsia="lv-LV"/>
        </w:rPr>
      </w:pPr>
      <w:r w:rsidRPr="2444ED76">
        <w:rPr>
          <w:rFonts w:ascii="Times New Roman" w:hAnsi="Times New Roman" w:eastAsia="Times New Roman" w:cs="Times New Roman"/>
          <w:b/>
          <w:bCs/>
          <w:sz w:val="28"/>
          <w:szCs w:val="28"/>
          <w:lang w:eastAsia="lv-LV"/>
        </w:rPr>
        <w:t>Informatīvais ziņojums</w:t>
      </w:r>
    </w:p>
    <w:p w:rsidR="00310A01" w:rsidP="4BD74A27" w:rsidRDefault="6E8F8B55" w14:paraId="17A72D65" w14:textId="49347234">
      <w:pPr>
        <w:snapToGrid w:val="false"/>
        <w:spacing w:after="120" w:line="240" w:lineRule="auto"/>
        <w:jc w:val="center"/>
        <w:rPr>
          <w:rFonts w:ascii="Times New Roman" w:hAnsi="Times New Roman" w:eastAsia="Times New Roman" w:cs="Times New Roman"/>
          <w:b/>
          <w:bCs/>
          <w:sz w:val="28"/>
          <w:szCs w:val="28"/>
          <w:lang w:eastAsia="lv-LV"/>
        </w:rPr>
      </w:pPr>
      <w:bookmarkStart w:id="0" w:name="_Hlk82519853"/>
      <w:r w:rsidRPr="4BD74A27">
        <w:rPr>
          <w:rFonts w:ascii="Times New Roman" w:hAnsi="Times New Roman" w:eastAsia="Times New Roman" w:cs="Times New Roman"/>
          <w:b/>
          <w:bCs/>
          <w:sz w:val="28"/>
          <w:szCs w:val="28"/>
          <w:lang w:eastAsia="lv-LV"/>
        </w:rPr>
        <w:t>p</w:t>
      </w:r>
      <w:r w:rsidRPr="4BD74A27" w:rsidR="29F7ACE3">
        <w:rPr>
          <w:rFonts w:ascii="Times New Roman" w:hAnsi="Times New Roman" w:eastAsia="Times New Roman" w:cs="Times New Roman"/>
          <w:b/>
          <w:bCs/>
          <w:sz w:val="28"/>
          <w:szCs w:val="28"/>
          <w:lang w:eastAsia="lv-LV"/>
        </w:rPr>
        <w:t>ar Eiropas Savienības Konkurētspējas ministru padomes 202</w:t>
      </w:r>
      <w:r w:rsidRPr="4BD74A27" w:rsidR="70AE1F05">
        <w:rPr>
          <w:rFonts w:ascii="Times New Roman" w:hAnsi="Times New Roman" w:eastAsia="Times New Roman" w:cs="Times New Roman"/>
          <w:b/>
          <w:bCs/>
          <w:sz w:val="28"/>
          <w:szCs w:val="28"/>
          <w:lang w:eastAsia="lv-LV"/>
        </w:rPr>
        <w:t>5</w:t>
      </w:r>
      <w:r w:rsidRPr="4BD74A27" w:rsidR="29F7ACE3">
        <w:rPr>
          <w:rFonts w:ascii="Times New Roman" w:hAnsi="Times New Roman" w:eastAsia="Times New Roman" w:cs="Times New Roman"/>
          <w:b/>
          <w:bCs/>
          <w:sz w:val="28"/>
          <w:szCs w:val="28"/>
          <w:lang w:eastAsia="lv-LV"/>
        </w:rPr>
        <w:t>.</w:t>
      </w:r>
      <w:r w:rsidRPr="4BD74A27" w:rsidR="21632C8B">
        <w:rPr>
          <w:rFonts w:ascii="Times New Roman" w:hAnsi="Times New Roman" w:eastAsia="Times New Roman" w:cs="Times New Roman"/>
          <w:b/>
          <w:bCs/>
          <w:sz w:val="28"/>
          <w:szCs w:val="28"/>
          <w:lang w:eastAsia="lv-LV"/>
        </w:rPr>
        <w:t xml:space="preserve"> </w:t>
      </w:r>
      <w:r w:rsidRPr="4BD74A27" w:rsidR="29F7ACE3">
        <w:rPr>
          <w:rFonts w:ascii="Times New Roman" w:hAnsi="Times New Roman" w:eastAsia="Times New Roman" w:cs="Times New Roman"/>
          <w:b/>
          <w:bCs/>
          <w:sz w:val="28"/>
          <w:szCs w:val="28"/>
          <w:lang w:eastAsia="lv-LV"/>
        </w:rPr>
        <w:t xml:space="preserve">gada </w:t>
      </w:r>
      <w:r w:rsidRPr="4BD74A27" w:rsidR="0DB61505">
        <w:rPr>
          <w:rFonts w:ascii="Times New Roman" w:hAnsi="Times New Roman" w:eastAsia="Times New Roman" w:cs="Times New Roman"/>
          <w:b/>
          <w:bCs/>
          <w:sz w:val="28"/>
          <w:szCs w:val="28"/>
          <w:lang w:eastAsia="lv-LV"/>
        </w:rPr>
        <w:t>22</w:t>
      </w:r>
      <w:r w:rsidRPr="4BD74A27" w:rsidR="70AE1F05">
        <w:rPr>
          <w:rFonts w:ascii="Times New Roman" w:hAnsi="Times New Roman" w:eastAsia="Times New Roman" w:cs="Times New Roman"/>
          <w:b/>
          <w:bCs/>
          <w:sz w:val="28"/>
          <w:szCs w:val="28"/>
          <w:lang w:eastAsia="lv-LV"/>
        </w:rPr>
        <w:t>.</w:t>
      </w:r>
      <w:r w:rsidRPr="4BD74A27" w:rsidR="57331B88">
        <w:rPr>
          <w:rFonts w:ascii="Times New Roman" w:hAnsi="Times New Roman" w:eastAsia="Times New Roman" w:cs="Times New Roman"/>
          <w:b/>
          <w:bCs/>
          <w:sz w:val="28"/>
          <w:szCs w:val="28"/>
          <w:lang w:eastAsia="lv-LV"/>
        </w:rPr>
        <w:t xml:space="preserve"> - 23.</w:t>
      </w:r>
      <w:r w:rsidRPr="4BD74A27" w:rsidR="70AE1F05">
        <w:rPr>
          <w:rFonts w:ascii="Times New Roman" w:hAnsi="Times New Roman" w:eastAsia="Times New Roman" w:cs="Times New Roman"/>
          <w:b/>
          <w:bCs/>
          <w:sz w:val="28"/>
          <w:szCs w:val="28"/>
          <w:lang w:eastAsia="lv-LV"/>
        </w:rPr>
        <w:t>ma</w:t>
      </w:r>
      <w:r w:rsidRPr="4BD74A27" w:rsidR="744A251C">
        <w:rPr>
          <w:rFonts w:ascii="Times New Roman" w:hAnsi="Times New Roman" w:eastAsia="Times New Roman" w:cs="Times New Roman"/>
          <w:b/>
          <w:bCs/>
          <w:sz w:val="28"/>
          <w:szCs w:val="28"/>
          <w:lang w:eastAsia="lv-LV"/>
        </w:rPr>
        <w:t>ij</w:t>
      </w:r>
      <w:r w:rsidRPr="4BD74A27" w:rsidR="70AE1F05">
        <w:rPr>
          <w:rFonts w:ascii="Times New Roman" w:hAnsi="Times New Roman" w:eastAsia="Times New Roman" w:cs="Times New Roman"/>
          <w:b/>
          <w:bCs/>
          <w:sz w:val="28"/>
          <w:szCs w:val="28"/>
          <w:lang w:eastAsia="lv-LV"/>
        </w:rPr>
        <w:t>a</w:t>
      </w:r>
      <w:r w:rsidRPr="4BD74A27" w:rsidR="29F7ACE3">
        <w:rPr>
          <w:rFonts w:ascii="Times New Roman" w:hAnsi="Times New Roman" w:eastAsia="Times New Roman" w:cs="Times New Roman"/>
          <w:b/>
          <w:bCs/>
          <w:sz w:val="28"/>
          <w:szCs w:val="28"/>
          <w:lang w:eastAsia="lv-LV"/>
        </w:rPr>
        <w:t xml:space="preserve"> sanāksmē izskatāmajiem jautājumiem</w:t>
      </w:r>
      <w:bookmarkEnd w:id="0"/>
    </w:p>
    <w:p w:rsidR="004E1FAC" w:rsidP="004E1FAC" w:rsidRDefault="004E1FAC" w14:paraId="57267ACE" w14:textId="77777777">
      <w:pPr>
        <w:spacing w:before="120" w:after="120" w:line="240" w:lineRule="auto"/>
        <w:jc w:val="both"/>
        <w:rPr>
          <w:rFonts w:ascii="Times New Roman" w:hAnsi="Times New Roman" w:eastAsia="Calibri" w:cs="Times New Roman"/>
          <w:sz w:val="24"/>
          <w:szCs w:val="24"/>
        </w:rPr>
      </w:pPr>
    </w:p>
    <w:p w:rsidR="004C02C0" w:rsidP="5BAE5C66" w:rsidRDefault="29F7ACE3" w14:paraId="24FF137A" w14:textId="6DE83CAA">
      <w:pPr>
        <w:spacing w:before="120" w:after="120" w:line="240" w:lineRule="auto"/>
        <w:ind w:firstLine="720"/>
        <w:jc w:val="both"/>
        <w:rPr>
          <w:rFonts w:ascii="Times New Roman" w:hAnsi="Times New Roman" w:eastAsia="Times New Roman" w:cs="Times New Roman"/>
          <w:sz w:val="24"/>
          <w:szCs w:val="24"/>
        </w:rPr>
      </w:pPr>
      <w:r w:rsidRPr="5BAE5C66">
        <w:rPr>
          <w:rFonts w:ascii="Times New Roman" w:hAnsi="Times New Roman" w:eastAsia="Calibri" w:cs="Times New Roman"/>
          <w:sz w:val="24"/>
          <w:szCs w:val="24"/>
        </w:rPr>
        <w:t>202</w:t>
      </w:r>
      <w:r w:rsidRPr="5BAE5C66" w:rsidR="70AE1F05">
        <w:rPr>
          <w:rFonts w:ascii="Times New Roman" w:hAnsi="Times New Roman" w:eastAsia="Calibri" w:cs="Times New Roman"/>
          <w:sz w:val="24"/>
          <w:szCs w:val="24"/>
        </w:rPr>
        <w:t>5</w:t>
      </w:r>
      <w:r w:rsidRPr="5BAE5C66">
        <w:rPr>
          <w:rFonts w:ascii="Times New Roman" w:hAnsi="Times New Roman" w:eastAsia="Calibri" w:cs="Times New Roman"/>
          <w:sz w:val="24"/>
          <w:szCs w:val="24"/>
        </w:rPr>
        <w:t>.</w:t>
      </w:r>
      <w:r w:rsidRPr="5BAE5C66" w:rsidR="007A1230">
        <w:rPr>
          <w:rFonts w:ascii="Times New Roman" w:hAnsi="Times New Roman" w:eastAsia="Calibri" w:cs="Times New Roman"/>
          <w:sz w:val="24"/>
          <w:szCs w:val="24"/>
        </w:rPr>
        <w:t xml:space="preserve"> </w:t>
      </w:r>
      <w:r w:rsidRPr="5BAE5C66">
        <w:rPr>
          <w:rFonts w:ascii="Times New Roman" w:hAnsi="Times New Roman" w:eastAsia="Calibri" w:cs="Times New Roman"/>
          <w:sz w:val="24"/>
          <w:szCs w:val="24"/>
        </w:rPr>
        <w:t xml:space="preserve">gada </w:t>
      </w:r>
      <w:r w:rsidRPr="5BAE5C66" w:rsidR="01C6BC23">
        <w:rPr>
          <w:rFonts w:ascii="Times New Roman" w:hAnsi="Times New Roman" w:eastAsia="Calibri" w:cs="Times New Roman"/>
          <w:sz w:val="24"/>
          <w:szCs w:val="24"/>
        </w:rPr>
        <w:t>22</w:t>
      </w:r>
      <w:r w:rsidRPr="5BAE5C66" w:rsidR="70AE1F05">
        <w:rPr>
          <w:rFonts w:ascii="Times New Roman" w:hAnsi="Times New Roman" w:eastAsia="Calibri" w:cs="Times New Roman"/>
          <w:sz w:val="24"/>
          <w:szCs w:val="24"/>
        </w:rPr>
        <w:t>.</w:t>
      </w:r>
      <w:r w:rsidRPr="5BAE5C66" w:rsidR="3F0E6428">
        <w:rPr>
          <w:rFonts w:ascii="Times New Roman" w:hAnsi="Times New Roman" w:eastAsia="Calibri" w:cs="Times New Roman"/>
          <w:sz w:val="24"/>
          <w:szCs w:val="24"/>
        </w:rPr>
        <w:t xml:space="preserve"> - 23. maijā</w:t>
      </w:r>
      <w:r w:rsidRPr="5BAE5C66">
        <w:rPr>
          <w:rFonts w:ascii="Times New Roman" w:hAnsi="Times New Roman" w:eastAsia="Calibri" w:cs="Times New Roman"/>
          <w:sz w:val="24"/>
          <w:szCs w:val="24"/>
        </w:rPr>
        <w:t xml:space="preserve"> Briselē (Beļģijā) notiks Eiropas Savienības (turpmāk – ES) Konkurētspējas ministru padomes sanāksme</w:t>
      </w:r>
      <w:r w:rsidRPr="5BAE5C66" w:rsidR="007A1230">
        <w:rPr>
          <w:rFonts w:ascii="Times New Roman" w:hAnsi="Times New Roman" w:eastAsia="Calibri" w:cs="Times New Roman"/>
          <w:sz w:val="24"/>
          <w:szCs w:val="24"/>
        </w:rPr>
        <w:t xml:space="preserve"> (turpmāk – COMPET),</w:t>
      </w:r>
      <w:r w:rsidRPr="5BAE5C66" w:rsidR="6BBA9BB2">
        <w:rPr>
          <w:rFonts w:ascii="Times New Roman" w:hAnsi="Times New Roman" w:eastAsia="Calibri" w:cs="Times New Roman"/>
          <w:sz w:val="24"/>
          <w:szCs w:val="24"/>
        </w:rPr>
        <w:t xml:space="preserve"> kurā</w:t>
      </w:r>
      <w:r w:rsidRPr="5BAE5C66" w:rsidR="089E90D8">
        <w:rPr>
          <w:rFonts w:ascii="Times New Roman" w:hAnsi="Times New Roman" w:eastAsia="Calibri" w:cs="Times New Roman"/>
          <w:sz w:val="24"/>
          <w:szCs w:val="24"/>
        </w:rPr>
        <w:t xml:space="preserve"> </w:t>
      </w:r>
      <w:r w:rsidRPr="5BAE5C66" w:rsidR="38CCA2E7">
        <w:rPr>
          <w:rFonts w:ascii="Times New Roman" w:hAnsi="Times New Roman" w:eastAsia="Calibri" w:cs="Times New Roman"/>
          <w:sz w:val="24"/>
          <w:szCs w:val="24"/>
        </w:rPr>
        <w:t>plā</w:t>
      </w:r>
      <w:r w:rsidRPr="5BAE5C66" w:rsidR="4296100A">
        <w:rPr>
          <w:rFonts w:ascii="Times New Roman" w:hAnsi="Times New Roman" w:eastAsia="Calibri" w:cs="Times New Roman"/>
          <w:sz w:val="24"/>
          <w:szCs w:val="24"/>
        </w:rPr>
        <w:t>n</w:t>
      </w:r>
      <w:r w:rsidRPr="5BAE5C66" w:rsidR="38CCA2E7">
        <w:rPr>
          <w:rFonts w:ascii="Times New Roman" w:hAnsi="Times New Roman" w:eastAsia="Calibri" w:cs="Times New Roman"/>
          <w:sz w:val="24"/>
          <w:szCs w:val="24"/>
        </w:rPr>
        <w:t>ota</w:t>
      </w:r>
      <w:r w:rsidRPr="5BAE5C66" w:rsidR="28DC512F">
        <w:rPr>
          <w:rFonts w:ascii="Times New Roman" w:hAnsi="Times New Roman" w:eastAsia="Calibri" w:cs="Times New Roman"/>
          <w:sz w:val="24"/>
          <w:szCs w:val="24"/>
        </w:rPr>
        <w:t xml:space="preserve">s diskusijas par </w:t>
      </w:r>
      <w:r w:rsidRPr="5BAE5C66" w:rsidR="70E71257">
        <w:rPr>
          <w:rFonts w:ascii="Times New Roman" w:hAnsi="Times New Roman" w:eastAsia="Calibri" w:cs="Times New Roman"/>
          <w:sz w:val="24"/>
          <w:szCs w:val="24"/>
        </w:rPr>
        <w:t>konkurētspējas stiprināšanu</w:t>
      </w:r>
      <w:r w:rsidRPr="5BAE5C66" w:rsidR="28DC512F">
        <w:rPr>
          <w:rFonts w:ascii="Times New Roman" w:hAnsi="Times New Roman" w:eastAsia="Calibri" w:cs="Times New Roman"/>
          <w:sz w:val="24"/>
          <w:szCs w:val="24"/>
        </w:rPr>
        <w:t xml:space="preserve"> (</w:t>
      </w:r>
      <w:r w:rsidRPr="5BAE5C66" w:rsidR="7A384EE6">
        <w:rPr>
          <w:rFonts w:ascii="Times New Roman" w:hAnsi="Times New Roman" w:eastAsia="Calibri" w:cs="Times New Roman"/>
          <w:i/>
          <w:iCs/>
          <w:sz w:val="24"/>
          <w:szCs w:val="24"/>
        </w:rPr>
        <w:t>Boosting competitiveness</w:t>
      </w:r>
      <w:r w:rsidRPr="5BAE5C66" w:rsidR="28DC512F">
        <w:rPr>
          <w:rFonts w:ascii="Times New Roman" w:hAnsi="Times New Roman" w:eastAsia="Calibri" w:cs="Times New Roman"/>
          <w:sz w:val="24"/>
          <w:szCs w:val="24"/>
        </w:rPr>
        <w:t xml:space="preserve">), </w:t>
      </w:r>
      <w:r w:rsidRPr="5BAE5C66" w:rsidR="007A1230">
        <w:rPr>
          <w:rFonts w:ascii="Times New Roman" w:hAnsi="Times New Roman" w:eastAsia="Calibri" w:cs="Times New Roman"/>
          <w:sz w:val="24"/>
          <w:szCs w:val="24"/>
        </w:rPr>
        <w:t xml:space="preserve">Eiropas Savienības </w:t>
      </w:r>
      <w:r w:rsidRPr="5BAE5C66" w:rsidR="53A6DA4C">
        <w:rPr>
          <w:rFonts w:ascii="Times New Roman" w:hAnsi="Times New Roman" w:eastAsia="Calibri" w:cs="Times New Roman"/>
          <w:sz w:val="24"/>
          <w:szCs w:val="24"/>
        </w:rPr>
        <w:t>P</w:t>
      </w:r>
      <w:r w:rsidRPr="5BAE5C66" w:rsidR="29FDA9A0">
        <w:rPr>
          <w:rFonts w:ascii="Times New Roman" w:hAnsi="Times New Roman" w:eastAsia="Calibri" w:cs="Times New Roman"/>
          <w:sz w:val="24"/>
          <w:szCs w:val="24"/>
        </w:rPr>
        <w:t xml:space="preserve">adomes </w:t>
      </w:r>
      <w:r w:rsidRPr="5BAE5C66" w:rsidR="007A1230">
        <w:rPr>
          <w:rFonts w:ascii="Times New Roman" w:hAnsi="Times New Roman" w:eastAsia="Calibri" w:cs="Times New Roman"/>
          <w:sz w:val="24"/>
          <w:szCs w:val="24"/>
        </w:rPr>
        <w:t xml:space="preserve">(turpmāk - Padome) </w:t>
      </w:r>
      <w:r w:rsidRPr="5BAE5C66" w:rsidR="29FDA9A0">
        <w:rPr>
          <w:rFonts w:ascii="Times New Roman" w:hAnsi="Times New Roman" w:eastAsia="Calibri" w:cs="Times New Roman"/>
          <w:sz w:val="24"/>
          <w:szCs w:val="24"/>
        </w:rPr>
        <w:t xml:space="preserve">lomu kā birokrātisko šķēršļu </w:t>
      </w:r>
      <w:r w:rsidRPr="5BAE5C66" w:rsidR="007A1230">
        <w:rPr>
          <w:rFonts w:ascii="Times New Roman" w:hAnsi="Times New Roman" w:eastAsia="Calibri" w:cs="Times New Roman"/>
          <w:sz w:val="24"/>
          <w:szCs w:val="24"/>
        </w:rPr>
        <w:t>filtru</w:t>
      </w:r>
      <w:r w:rsidRPr="5BAE5C66" w:rsidR="473478DE">
        <w:rPr>
          <w:rFonts w:ascii="Times New Roman" w:hAnsi="Times New Roman" w:eastAsia="Calibri" w:cs="Times New Roman"/>
          <w:sz w:val="24"/>
          <w:szCs w:val="24"/>
        </w:rPr>
        <w:t xml:space="preserve"> (</w:t>
      </w:r>
      <w:r w:rsidRPr="5BAE5C66" w:rsidR="44264B0D">
        <w:rPr>
          <w:rFonts w:ascii="Times New Roman" w:hAnsi="Times New Roman" w:eastAsia="Calibri" w:cs="Times New Roman"/>
          <w:i/>
          <w:iCs/>
          <w:sz w:val="24"/>
          <w:szCs w:val="24"/>
        </w:rPr>
        <w:t>Council as a red tape filter</w:t>
      </w:r>
      <w:r w:rsidRPr="5BAE5C66" w:rsidR="473478DE">
        <w:rPr>
          <w:rFonts w:ascii="Times New Roman" w:hAnsi="Times New Roman" w:eastAsia="Calibri" w:cs="Times New Roman"/>
          <w:sz w:val="24"/>
          <w:szCs w:val="24"/>
        </w:rPr>
        <w:t>),</w:t>
      </w:r>
      <w:r w:rsidRPr="5BAE5C66" w:rsidR="0A6182B4">
        <w:rPr>
          <w:rFonts w:ascii="Times New Roman" w:hAnsi="Times New Roman" w:eastAsia="Calibri" w:cs="Times New Roman"/>
          <w:sz w:val="24"/>
          <w:szCs w:val="24"/>
        </w:rPr>
        <w:t xml:space="preserve"> </w:t>
      </w:r>
      <w:r w:rsidRPr="5BAE5C66" w:rsidR="007A1230">
        <w:rPr>
          <w:rFonts w:ascii="Times New Roman" w:hAnsi="Times New Roman" w:eastAsia="Calibri" w:cs="Times New Roman"/>
          <w:sz w:val="24"/>
          <w:szCs w:val="24"/>
        </w:rPr>
        <w:t>publisko iepirkumu (</w:t>
      </w:r>
      <w:r w:rsidRPr="5BAE5C66" w:rsidR="007A1230">
        <w:rPr>
          <w:rFonts w:ascii="Times New Roman" w:hAnsi="Times New Roman" w:eastAsia="Calibri" w:cs="Times New Roman"/>
          <w:i/>
          <w:iCs/>
          <w:sz w:val="24"/>
          <w:szCs w:val="24"/>
        </w:rPr>
        <w:t>public procurement</w:t>
      </w:r>
      <w:r w:rsidRPr="5BAE5C66" w:rsidR="007A1230">
        <w:rPr>
          <w:rFonts w:ascii="Times New Roman" w:hAnsi="Times New Roman" w:eastAsia="Calibri" w:cs="Times New Roman"/>
          <w:sz w:val="24"/>
          <w:szCs w:val="24"/>
        </w:rPr>
        <w:t xml:space="preserve">), Eiropas Komisija (turpmāk - Komisija) prezentēs </w:t>
      </w:r>
      <w:r w:rsidRPr="5BAE5C66" w:rsidR="7E0BBDC3">
        <w:rPr>
          <w:rFonts w:ascii="Times New Roman" w:hAnsi="Times New Roman" w:eastAsia="Calibri" w:cs="Times New Roman"/>
          <w:sz w:val="24"/>
          <w:szCs w:val="24"/>
        </w:rPr>
        <w:t>Vienotā tirgus stratēģiju (</w:t>
      </w:r>
      <w:r w:rsidRPr="5BAE5C66" w:rsidR="7E0BBDC3">
        <w:rPr>
          <w:rFonts w:ascii="Times New Roman" w:hAnsi="Times New Roman" w:eastAsia="Calibri" w:cs="Times New Roman"/>
          <w:i/>
          <w:iCs/>
          <w:sz w:val="24"/>
          <w:szCs w:val="24"/>
        </w:rPr>
        <w:t>Single Market Strategy</w:t>
      </w:r>
      <w:r w:rsidRPr="5BAE5C66" w:rsidR="007A1230">
        <w:rPr>
          <w:rFonts w:ascii="Times New Roman" w:hAnsi="Times New Roman" w:eastAsia="Calibri" w:cs="Times New Roman"/>
          <w:sz w:val="24"/>
          <w:szCs w:val="24"/>
        </w:rPr>
        <w:t>)</w:t>
      </w:r>
      <w:r w:rsidRPr="5BAE5C66" w:rsidR="0A6182B4">
        <w:rPr>
          <w:rFonts w:ascii="Times New Roman" w:hAnsi="Times New Roman" w:eastAsia="Calibri" w:cs="Times New Roman"/>
          <w:sz w:val="24"/>
          <w:szCs w:val="24"/>
        </w:rPr>
        <w:t xml:space="preserve"> kā arī</w:t>
      </w:r>
      <w:r w:rsidRPr="5BAE5C66" w:rsidR="43462B3B">
        <w:rPr>
          <w:rFonts w:ascii="Times New Roman" w:hAnsi="Times New Roman" w:eastAsia="Calibri" w:cs="Times New Roman"/>
          <w:sz w:val="24"/>
          <w:szCs w:val="24"/>
        </w:rPr>
        <w:t xml:space="preserve"> </w:t>
      </w:r>
      <w:r w:rsidRPr="5BAE5C66" w:rsidR="007A1230">
        <w:rPr>
          <w:rFonts w:ascii="Times New Roman" w:hAnsi="Times New Roman" w:eastAsia="Calibri" w:cs="Times New Roman"/>
          <w:sz w:val="24"/>
          <w:szCs w:val="24"/>
        </w:rPr>
        <w:t>diskusija par e-deklarāciju darbinieku nosūtīšanai.</w:t>
      </w:r>
    </w:p>
    <w:p w:rsidR="0056046B" w:rsidP="003E588D" w:rsidRDefault="0056046B" w14:paraId="3EE2532F" w14:textId="77777777">
      <w:pPr>
        <w:pStyle w:val="mt-translation"/>
        <w:spacing w:before="120" w:beforeAutospacing="false" w:after="120" w:afterAutospacing="false"/>
        <w:jc w:val="both"/>
      </w:pPr>
      <w:bookmarkStart w:id="1" w:name="_Hlk191286439"/>
    </w:p>
    <w:bookmarkEnd w:id="1"/>
    <w:p w:rsidRPr="00320CAE" w:rsidR="006478CD" w:rsidP="003E588D" w:rsidRDefault="7084C82F" w14:paraId="5FBC4926" w14:textId="361FD2DB">
      <w:pPr>
        <w:pStyle w:val="ListParagraph"/>
        <w:numPr>
          <w:ilvl w:val="0"/>
          <w:numId w:val="4"/>
        </w:numPr>
        <w:spacing w:before="120" w:after="120" w:line="240" w:lineRule="auto"/>
        <w:ind w:left="284" w:hanging="284"/>
        <w:contextualSpacing w:val="false"/>
        <w:jc w:val="both"/>
        <w:rPr>
          <w:rFonts w:ascii="Times New Roman" w:hAnsi="Times New Roman" w:eastAsia="Calibri" w:cs="Times New Roman"/>
          <w:i/>
          <w:iCs/>
        </w:rPr>
      </w:pPr>
      <w:r w:rsidRPr="4BD74A27">
        <w:rPr>
          <w:rFonts w:ascii="Times New Roman" w:hAnsi="Times New Roman" w:eastAsia="Calibri" w:cs="Times New Roman"/>
          <w:b/>
          <w:bCs/>
          <w:sz w:val="24"/>
          <w:szCs w:val="24"/>
        </w:rPr>
        <w:t>Konkurētspējas stiprināšana – ES politiku labāka pielāgošana tradicionāli spēcīgajām nozarēm</w:t>
      </w:r>
      <w:r w:rsidRPr="4BD74A27" w:rsidR="173ADAC8">
        <w:rPr>
          <w:rFonts w:ascii="Times New Roman" w:hAnsi="Times New Roman" w:eastAsia="Calibri" w:cs="Times New Roman"/>
          <w:b/>
          <w:bCs/>
          <w:sz w:val="24"/>
          <w:szCs w:val="24"/>
        </w:rPr>
        <w:t xml:space="preserve"> </w:t>
      </w:r>
      <w:r w:rsidRPr="4BD74A27" w:rsidR="648B9F93">
        <w:rPr>
          <w:rFonts w:ascii="Times New Roman" w:hAnsi="Times New Roman" w:eastAsia="Calibri" w:cs="Times New Roman"/>
          <w:i/>
          <w:iCs/>
          <w:sz w:val="24"/>
          <w:szCs w:val="24"/>
        </w:rPr>
        <w:t>(</w:t>
      </w:r>
      <w:r w:rsidRPr="4BD74A27" w:rsidR="16DD5DF2">
        <w:rPr>
          <w:rFonts w:ascii="Times New Roman" w:hAnsi="Times New Roman" w:eastAsia="Calibri" w:cs="Times New Roman"/>
          <w:i/>
          <w:iCs/>
          <w:sz w:val="24"/>
          <w:szCs w:val="24"/>
        </w:rPr>
        <w:t>Boosting competitiveness - making EU policies better tailored for traditionally strong industries</w:t>
      </w:r>
      <w:r w:rsidRPr="4BD74A27" w:rsidR="648B9F93">
        <w:rPr>
          <w:rFonts w:ascii="Times New Roman" w:hAnsi="Times New Roman" w:eastAsia="Calibri" w:cs="Times New Roman"/>
          <w:i/>
          <w:iCs/>
          <w:sz w:val="24"/>
          <w:szCs w:val="24"/>
        </w:rPr>
        <w:t>)</w:t>
      </w:r>
    </w:p>
    <w:p w:rsidR="00866349" w:rsidP="003E588D" w:rsidRDefault="76441E6B" w14:paraId="3109DFAD" w14:textId="77777777">
      <w:pPr>
        <w:spacing w:before="120" w:after="120" w:line="240" w:lineRule="auto"/>
        <w:jc w:val="both"/>
        <w:rPr>
          <w:rFonts w:ascii="Times New Roman" w:hAnsi="Times New Roman" w:eastAsia="Calibri" w:cs="Times New Roman"/>
          <w:i/>
          <w:iCs/>
          <w:sz w:val="24"/>
          <w:szCs w:val="24"/>
        </w:rPr>
      </w:pPr>
      <w:r w:rsidRPr="4BD74A27">
        <w:rPr>
          <w:rFonts w:ascii="Times New Roman" w:hAnsi="Times New Roman" w:eastAsia="Calibri" w:cs="Times New Roman"/>
          <w:i/>
          <w:iCs/>
          <w:sz w:val="24"/>
          <w:szCs w:val="24"/>
        </w:rPr>
        <w:t xml:space="preserve">= </w:t>
      </w:r>
      <w:r w:rsidRPr="4BD74A27" w:rsidR="70AE1F05">
        <w:rPr>
          <w:rFonts w:ascii="Times New Roman" w:hAnsi="Times New Roman" w:eastAsia="Calibri" w:cs="Times New Roman"/>
          <w:i/>
          <w:iCs/>
          <w:sz w:val="24"/>
          <w:szCs w:val="24"/>
        </w:rPr>
        <w:t>Politikas debates</w:t>
      </w:r>
    </w:p>
    <w:p w:rsidRPr="00866349" w:rsidR="00866349" w:rsidP="201E2FE8" w:rsidRDefault="00866349" w14:paraId="0D340621" w14:textId="7DF51EB8">
      <w:pPr>
        <w:spacing w:before="120" w:after="120" w:line="240" w:lineRule="auto"/>
        <w:ind w:firstLine="720"/>
        <w:jc w:val="both"/>
        <w:rPr>
          <w:rFonts w:ascii="Times New Roman" w:hAnsi="Times New Roman" w:eastAsia="Calibri" w:cs="Times New Roman"/>
          <w:i/>
          <w:iCs/>
          <w:sz w:val="24"/>
          <w:szCs w:val="24"/>
        </w:rPr>
      </w:pPr>
      <w:r w:rsidRPr="00866349">
        <w:rPr>
          <w:rFonts w:ascii="Times New Roman" w:hAnsi="Times New Roman" w:eastAsia="Calibri" w:cs="Times New Roman"/>
          <w:sz w:val="24"/>
          <w:szCs w:val="24"/>
        </w:rPr>
        <w:t>2022. gadā ES apstrādes rūpniecība bija lielākā uzņēmējdarbības ekonomikas nozare – tā radīja 9,8 triljonu eiro apgrozījumu, nodarbināja 30 miljonus cilvēku un deva 2,4 triljonus eiro pievienotās vērtības</w:t>
      </w:r>
      <w:r w:rsidR="00B967FF">
        <w:rPr>
          <w:rStyle w:val="FootnoteReference"/>
          <w:rFonts w:ascii="Times New Roman" w:hAnsi="Times New Roman" w:eastAsia="Calibri"/>
          <w:sz w:val="24"/>
          <w:szCs w:val="24"/>
        </w:rPr>
        <w:footnoteReference w:id="2"/>
      </w:r>
      <w:r w:rsidRPr="00866349">
        <w:rPr>
          <w:rFonts w:ascii="Times New Roman" w:hAnsi="Times New Roman" w:eastAsia="Calibri" w:cs="Times New Roman"/>
          <w:sz w:val="24"/>
          <w:szCs w:val="24"/>
        </w:rPr>
        <w:t>. Galvenie virzītāji bija tradicionāli spēcīgās nozares, piemēram, automobiļi, ķīmiskā rūpniecība, tērauds un mašīnbūve. Tomēr šīs nozares šobrīd saskaras ar nopietniem izaicinājumiem – augstām un nevienmērīgām enerģijas cenām, zaļās pārejas prasībām, tehnoloģiju atpalicību, ārvalstu konkurenci un ģeopolitisko spriedzi.</w:t>
      </w:r>
    </w:p>
    <w:p w:rsidRPr="00866349" w:rsidR="00866349" w:rsidP="7FA0F7B5" w:rsidRDefault="00866349" w14:paraId="1FDBDF28" w14:textId="4F4CC03C">
      <w:pPr>
        <w:spacing w:before="120" w:after="120" w:line="240" w:lineRule="auto"/>
        <w:ind w:firstLine="720"/>
        <w:jc w:val="both"/>
        <w:rPr>
          <w:rFonts w:ascii="Times New Roman" w:hAnsi="Times New Roman" w:eastAsia="Calibri" w:cs="Times New Roman"/>
          <w:sz w:val="24"/>
          <w:szCs w:val="24"/>
        </w:rPr>
      </w:pPr>
      <w:r w:rsidRPr="00866349">
        <w:rPr>
          <w:rFonts w:ascii="Times New Roman" w:hAnsi="Times New Roman" w:eastAsia="Calibri" w:cs="Times New Roman"/>
          <w:sz w:val="24"/>
          <w:szCs w:val="24"/>
        </w:rPr>
        <w:t>Autobūves nozare, kas veido 7% no ES IKP un nodrošina vairāk nekā 13 miljonus darbavietu</w:t>
      </w:r>
      <w:r w:rsidR="00363392">
        <w:rPr>
          <w:rStyle w:val="FootnoteReference"/>
          <w:rFonts w:ascii="Times New Roman" w:hAnsi="Times New Roman" w:eastAsia="Calibri"/>
          <w:sz w:val="24"/>
          <w:szCs w:val="24"/>
        </w:rPr>
        <w:footnoteReference w:id="3"/>
      </w:r>
      <w:r w:rsidRPr="00866349">
        <w:rPr>
          <w:rFonts w:ascii="Times New Roman" w:hAnsi="Times New Roman" w:eastAsia="Calibri" w:cs="Times New Roman"/>
          <w:sz w:val="24"/>
          <w:szCs w:val="24"/>
        </w:rPr>
        <w:t>, piedzīvo ražošanas un tirgus daļas kritumu. ES tērauda ražošana no 2018. līdz 2023. gadam samazinājās par 34 miljoniem tonnu</w:t>
      </w:r>
      <w:r w:rsidR="00D12AD8">
        <w:rPr>
          <w:rStyle w:val="FootnoteReference"/>
          <w:rFonts w:ascii="Times New Roman" w:hAnsi="Times New Roman" w:eastAsia="Calibri"/>
          <w:sz w:val="24"/>
          <w:szCs w:val="24"/>
        </w:rPr>
        <w:footnoteReference w:id="4"/>
      </w:r>
      <w:r w:rsidRPr="00866349">
        <w:rPr>
          <w:rFonts w:ascii="Times New Roman" w:hAnsi="Times New Roman" w:eastAsia="Calibri" w:cs="Times New Roman"/>
          <w:sz w:val="24"/>
          <w:szCs w:val="24"/>
        </w:rPr>
        <w:t>. Ķīmijas nozarei konkurētspēju pasliktina augstas izmaksas un regulējums, kā rezultātā ES daļa globālajā ķīmisko vielu tirgū saruka no 27% (2003) līdz 14% (2023)</w:t>
      </w:r>
      <w:r w:rsidR="003F4646">
        <w:rPr>
          <w:rStyle w:val="FootnoteReference"/>
          <w:rFonts w:ascii="Times New Roman" w:hAnsi="Times New Roman" w:eastAsia="Calibri"/>
          <w:sz w:val="24"/>
          <w:szCs w:val="24"/>
        </w:rPr>
        <w:footnoteReference w:id="5"/>
      </w:r>
      <w:r w:rsidRPr="00866349">
        <w:rPr>
          <w:rFonts w:ascii="Times New Roman" w:hAnsi="Times New Roman" w:eastAsia="Calibri" w:cs="Times New Roman"/>
          <w:sz w:val="24"/>
          <w:szCs w:val="24"/>
        </w:rPr>
        <w:t>. Līdzīgas problēmas piedzīvo arī citas energoietilpīgās nozares – cementa, stikla, keramikas u.c.</w:t>
      </w:r>
      <w:r w:rsidRPr="00866349" w:rsidR="2BAED6AF">
        <w:rPr>
          <w:rFonts w:ascii="Times New Roman" w:hAnsi="Times New Roman" w:eastAsia="Calibri" w:cs="Times New Roman"/>
          <w:sz w:val="24"/>
          <w:szCs w:val="24"/>
        </w:rPr>
        <w:t>.</w:t>
      </w:r>
    </w:p>
    <w:p w:rsidRPr="00866349" w:rsidR="00866349" w:rsidP="7FA0F7B5" w:rsidRDefault="00866349" w14:paraId="510CB9BA" w14:textId="42F7D119">
      <w:pPr>
        <w:spacing w:before="120" w:after="120" w:line="240" w:lineRule="auto"/>
        <w:ind w:firstLine="720"/>
        <w:jc w:val="both"/>
        <w:rPr>
          <w:rFonts w:ascii="Times New Roman" w:hAnsi="Times New Roman" w:eastAsia="Calibri" w:cs="Times New Roman"/>
          <w:sz w:val="24"/>
          <w:szCs w:val="24"/>
        </w:rPr>
      </w:pPr>
      <w:r w:rsidRPr="00866349">
        <w:rPr>
          <w:rFonts w:ascii="Times New Roman" w:hAnsi="Times New Roman" w:eastAsia="Calibri" w:cs="Times New Roman"/>
          <w:sz w:val="24"/>
          <w:szCs w:val="24"/>
        </w:rPr>
        <w:t>Lai stiprinātu rūpniecības konkurētspēju un sekmētu pāreju uz tīrām tehnoloģijām, Eiropas Komisija izstrādājusi Tīras rūpniecības vienošanos</w:t>
      </w:r>
      <w:r w:rsidR="00E43B66">
        <w:rPr>
          <w:rStyle w:val="FootnoteReference"/>
          <w:rFonts w:ascii="Times New Roman" w:hAnsi="Times New Roman" w:eastAsia="Calibri"/>
          <w:sz w:val="24"/>
          <w:szCs w:val="24"/>
        </w:rPr>
        <w:footnoteReference w:id="6"/>
      </w:r>
      <w:r w:rsidRPr="00866349">
        <w:rPr>
          <w:rFonts w:ascii="Times New Roman" w:hAnsi="Times New Roman" w:eastAsia="Calibri" w:cs="Times New Roman"/>
          <w:sz w:val="24"/>
          <w:szCs w:val="24"/>
        </w:rPr>
        <w:t xml:space="preserve"> (</w:t>
      </w:r>
      <w:r w:rsidRPr="003E0532" w:rsidR="003E0532">
        <w:rPr>
          <w:rFonts w:ascii="Times New Roman" w:hAnsi="Times New Roman" w:eastAsia="Times New Roman" w:cs="Times New Roman"/>
          <w:lang w:eastAsia="lv-LV"/>
        </w:rPr>
        <w:t xml:space="preserve">Clean Industrial </w:t>
      </w:r>
      <w:r w:rsidR="003E0532">
        <w:rPr>
          <w:rFonts w:ascii="Times New Roman" w:hAnsi="Times New Roman" w:eastAsia="Times New Roman" w:cs="Times New Roman"/>
          <w:lang w:eastAsia="lv-LV"/>
        </w:rPr>
        <w:t xml:space="preserve">Deal - </w:t>
      </w:r>
      <w:r w:rsidRPr="00866349">
        <w:rPr>
          <w:rFonts w:ascii="Times New Roman" w:hAnsi="Times New Roman" w:eastAsia="Calibri" w:cs="Times New Roman"/>
          <w:sz w:val="24"/>
          <w:szCs w:val="24"/>
        </w:rPr>
        <w:t>CID) un Konkurētspējas kompasu</w:t>
      </w:r>
      <w:r w:rsidR="003763DD">
        <w:rPr>
          <w:rStyle w:val="FootnoteReference"/>
          <w:rFonts w:ascii="Times New Roman" w:hAnsi="Times New Roman" w:eastAsia="Calibri"/>
          <w:sz w:val="24"/>
          <w:szCs w:val="24"/>
        </w:rPr>
        <w:footnoteReference w:id="7"/>
      </w:r>
      <w:r w:rsidRPr="00866349">
        <w:rPr>
          <w:rFonts w:ascii="Times New Roman" w:hAnsi="Times New Roman" w:eastAsia="Calibri" w:cs="Times New Roman"/>
          <w:sz w:val="24"/>
          <w:szCs w:val="24"/>
        </w:rPr>
        <w:t xml:space="preserve">, kas paredz uzlabot piekļuvi finansējumam, vienkāršot investīciju mehānismus (piemēram, InvestEU), attīstīt jaunu valsts atbalsta sistēmu </w:t>
      </w:r>
      <w:r w:rsidRPr="00096BDF" w:rsidR="003E0532">
        <w:rPr>
          <w:rFonts w:ascii="Times New Roman" w:hAnsi="Times New Roman" w:eastAsia="Times New Roman" w:cs="Times New Roman"/>
          <w:lang w:eastAsia="lv-LV"/>
        </w:rPr>
        <w:t>(</w:t>
      </w:r>
      <w:r w:rsidRPr="003E0532" w:rsidR="003E0532">
        <w:rPr>
          <w:rFonts w:ascii="Times New Roman" w:hAnsi="Times New Roman" w:eastAsia="Times New Roman" w:cs="Times New Roman"/>
          <w:lang w:eastAsia="lv-LV"/>
        </w:rPr>
        <w:t xml:space="preserve">Clean Industrial State Aid Framework - </w:t>
      </w:r>
      <w:r w:rsidRPr="00096BDF" w:rsidR="003E0532">
        <w:rPr>
          <w:rFonts w:ascii="Times New Roman" w:hAnsi="Times New Roman" w:eastAsia="Times New Roman" w:cs="Times New Roman"/>
          <w:lang w:eastAsia="lv-LV"/>
        </w:rPr>
        <w:t>CISAF)</w:t>
      </w:r>
      <w:r w:rsidRPr="00866349">
        <w:rPr>
          <w:rFonts w:ascii="Times New Roman" w:hAnsi="Times New Roman" w:eastAsia="Calibri" w:cs="Times New Roman"/>
          <w:sz w:val="24"/>
          <w:szCs w:val="24"/>
        </w:rPr>
        <w:t xml:space="preserve"> un veicināt privāto ieguldījumu piesaisti. CID ietver arī Pieejamas enerģijas rīcības plānu, kas vērsts uz enerģijas cenu samazināšanu un infrastruktūras uzlabošanu.</w:t>
      </w:r>
    </w:p>
    <w:p w:rsidRPr="00866349" w:rsidR="00866349" w:rsidP="403DC23A" w:rsidRDefault="00866349" w14:paraId="703DF740" w14:textId="77777777">
      <w:pPr>
        <w:spacing w:before="120" w:after="120" w:line="240" w:lineRule="auto"/>
        <w:ind w:firstLine="720"/>
        <w:jc w:val="both"/>
        <w:rPr>
          <w:rFonts w:ascii="Times New Roman" w:hAnsi="Times New Roman" w:eastAsia="Calibri" w:cs="Times New Roman"/>
          <w:sz w:val="24"/>
          <w:szCs w:val="24"/>
        </w:rPr>
      </w:pPr>
      <w:r w:rsidRPr="00866349">
        <w:rPr>
          <w:rFonts w:ascii="Times New Roman" w:hAnsi="Times New Roman" w:eastAsia="Calibri" w:cs="Times New Roman"/>
          <w:sz w:val="24"/>
          <w:szCs w:val="24"/>
        </w:rPr>
        <w:t>Specifiski rīcības plāni ir ieviesti tērauda un automobiļu nozarēm – tie ietver aizsardzības pasākumus tirdzniecībā, finansējumu zaļajām tehnoloģijām un regulatīvu elastību, lai ražotāji varētu pakāpeniski izpildīt emisiju mērķus.</w:t>
      </w:r>
    </w:p>
    <w:p w:rsidRPr="00866349" w:rsidR="00866349" w:rsidP="2E462F32" w:rsidRDefault="00866349" w14:paraId="1443348F" w14:textId="77777777">
      <w:pPr>
        <w:spacing w:before="120" w:after="120" w:line="240" w:lineRule="auto"/>
        <w:ind w:firstLine="720"/>
        <w:jc w:val="both"/>
        <w:rPr>
          <w:rFonts w:ascii="Times New Roman" w:hAnsi="Times New Roman" w:eastAsia="Calibri" w:cs="Times New Roman"/>
          <w:sz w:val="24"/>
          <w:szCs w:val="24"/>
        </w:rPr>
      </w:pPr>
      <w:r w:rsidRPr="00866349">
        <w:rPr>
          <w:rFonts w:ascii="Times New Roman" w:hAnsi="Times New Roman" w:eastAsia="Calibri" w:cs="Times New Roman"/>
          <w:sz w:val="24"/>
          <w:szCs w:val="24"/>
        </w:rPr>
        <w:t>Tomēr daudzi uzņēmumi, īpaši no TSI (tradicionāli spēcīgajām nozarēm), uzskata, ka šie pasākumi ir nepietiekami, īpaši enerģijas cenu jomā. Tādēļ tiek gaidīti papildu pasākumi, piemēram, Rūpniecības dekarbonizācijas akts, Aprites ekonomikas akts un reformas oglekļa cenas mehānismos (ETS, CBAM), lai nodrošinātu taisnīgu un ilgtspējīgu rūpniecības attīstību visā ES.</w:t>
      </w:r>
    </w:p>
    <w:p w:rsidR="000A120F" w:rsidP="76185070" w:rsidRDefault="6CBC3CF8" w14:paraId="48B0A92E" w14:textId="50351104">
      <w:pPr>
        <w:spacing w:before="120" w:after="120" w:line="240" w:lineRule="auto"/>
        <w:ind w:firstLine="720"/>
        <w:jc w:val="both"/>
        <w:rPr>
          <w:rFonts w:ascii="Times New Roman" w:hAnsi="Times New Roman" w:eastAsia="Calibri" w:cs="Times New Roman"/>
          <w:sz w:val="24"/>
          <w:szCs w:val="24"/>
        </w:rPr>
      </w:pPr>
      <w:r w:rsidRPr="4BD74A27">
        <w:rPr>
          <w:rFonts w:ascii="Times New Roman" w:hAnsi="Times New Roman" w:eastAsia="Calibri" w:cs="Times New Roman"/>
          <w:sz w:val="24"/>
          <w:szCs w:val="24"/>
        </w:rPr>
        <w:t>Sanāksmes ietvaros delegācijas aicinātas atbildēt uz jautājumiem:</w:t>
      </w:r>
    </w:p>
    <w:p w:rsidRPr="0009485F" w:rsidR="0009485F" w:rsidP="003E588D" w:rsidRDefault="0009485F" w14:paraId="4FA30863" w14:textId="5F2727B8">
      <w:pPr>
        <w:spacing w:before="120" w:after="120" w:line="240" w:lineRule="auto"/>
        <w:jc w:val="both"/>
        <w:rPr>
          <w:rFonts w:ascii="Times New Roman" w:hAnsi="Times New Roman" w:eastAsia="Calibri" w:cs="Times New Roman"/>
          <w:i/>
          <w:iCs/>
          <w:sz w:val="24"/>
          <w:szCs w:val="24"/>
        </w:rPr>
      </w:pPr>
      <w:r>
        <w:rPr>
          <w:rFonts w:ascii="Times New Roman" w:hAnsi="Times New Roman" w:eastAsia="Calibri" w:cs="Times New Roman"/>
          <w:i/>
          <w:iCs/>
          <w:sz w:val="24"/>
          <w:szCs w:val="24"/>
        </w:rPr>
        <w:lastRenderedPageBreak/>
        <w:t xml:space="preserve">1. </w:t>
      </w:r>
      <w:r w:rsidRPr="0009485F">
        <w:rPr>
          <w:rFonts w:ascii="Times New Roman" w:hAnsi="Times New Roman" w:eastAsia="Calibri" w:cs="Times New Roman"/>
          <w:i/>
          <w:iCs/>
          <w:sz w:val="24"/>
          <w:szCs w:val="24"/>
        </w:rPr>
        <w:t>Kura ES politika prasa pragmatiskāku pieeju savu mērķu sasniegšanai, vienlaikus palielinot TSI konkurētspēju? Vai un kā ES dekarbonizācijas mērķu sasniegšanas trajektorija būtu jāpielāgo TSI?</w:t>
      </w:r>
    </w:p>
    <w:p w:rsidR="0009485F" w:rsidP="003E588D" w:rsidRDefault="0009485F" w14:paraId="33DC12E8" w14:textId="77777777">
      <w:pPr>
        <w:spacing w:before="120" w:after="120" w:line="240" w:lineRule="auto"/>
        <w:jc w:val="both"/>
        <w:rPr>
          <w:rFonts w:ascii="Times New Roman" w:hAnsi="Times New Roman" w:eastAsia="Calibri" w:cs="Times New Roman"/>
          <w:i/>
          <w:iCs/>
          <w:sz w:val="24"/>
          <w:szCs w:val="24"/>
        </w:rPr>
      </w:pPr>
      <w:r w:rsidRPr="0009485F">
        <w:rPr>
          <w:rFonts w:ascii="Times New Roman" w:hAnsi="Times New Roman" w:eastAsia="Calibri" w:cs="Times New Roman"/>
          <w:i/>
          <w:iCs/>
          <w:sz w:val="24"/>
          <w:szCs w:val="24"/>
        </w:rPr>
        <w:t>2. Kādas ir vājās vietas un trūkstošā infrastruktūra, kas nepieciešama Eiropas TSI, lai pilnībā izmantotu duālās pārejas potenciālu?</w:t>
      </w:r>
    </w:p>
    <w:p w:rsidRPr="00A5624F" w:rsidR="006063E6" w:rsidP="003E588D" w:rsidRDefault="006478CD" w14:paraId="3786C8A5" w14:textId="7C2BB56D">
      <w:pPr>
        <w:spacing w:before="120" w:after="120" w:line="240" w:lineRule="auto"/>
        <w:jc w:val="both"/>
        <w:rPr>
          <w:rFonts w:ascii="Times New Roman" w:hAnsi="Times New Roman" w:eastAsia="Calibri" w:cs="Times New Roman"/>
          <w:sz w:val="24"/>
          <w:szCs w:val="20"/>
        </w:rPr>
      </w:pPr>
      <w:r w:rsidRPr="00A5624F">
        <w:rPr>
          <w:rFonts w:ascii="Times New Roman" w:hAnsi="Times New Roman" w:eastAsia="Calibri" w:cs="Times New Roman"/>
          <w:b/>
          <w:bCs/>
          <w:sz w:val="24"/>
          <w:szCs w:val="24"/>
        </w:rPr>
        <w:t xml:space="preserve">Latvijas nostāja: </w:t>
      </w:r>
    </w:p>
    <w:p w:rsidRPr="0009485F" w:rsidR="003C511B" w:rsidP="00C74680" w:rsidRDefault="7D78116A" w14:paraId="2E910E97" w14:textId="7E90EEFF">
      <w:pPr>
        <w:pStyle w:val="mt-translation"/>
        <w:spacing w:before="120" w:beforeAutospacing="false" w:after="120" w:afterAutospacing="false"/>
        <w:ind w:firstLine="720"/>
        <w:jc w:val="both"/>
      </w:pPr>
      <w:r>
        <w:t xml:space="preserve">Latvijas nostāja ir izklāstīta Ekonomikas ministrijas nacionālajā  pozīcijā  Nr.  </w:t>
      </w:r>
      <w:r w:rsidR="70FB8036">
        <w:t>1 “</w:t>
      </w:r>
      <w:r w:rsidR="6960F628">
        <w:t>Par</w:t>
      </w:r>
      <w:r w:rsidR="006E2FB3">
        <w:t xml:space="preserve"> </w:t>
      </w:r>
      <w:r w:rsidR="6960F628">
        <w:t>Komisijas</w:t>
      </w:r>
      <w:r w:rsidR="4EB08B9B">
        <w:t xml:space="preserve"> komunikāciju “ES konkurētspējas kompass”</w:t>
      </w:r>
      <w:r>
        <w:t xml:space="preserve">”, kas </w:t>
      </w:r>
      <w:r w:rsidRPr="0009485F">
        <w:t>a</w:t>
      </w:r>
      <w:r w:rsidRPr="0009485F" w:rsidR="289BC4D5">
        <w:t>pstiprināta</w:t>
      </w:r>
      <w:r w:rsidRPr="0009485F">
        <w:t xml:space="preserve"> </w:t>
      </w:r>
      <w:r w:rsidRPr="0009485F" w:rsidR="00AF3FD6">
        <w:t xml:space="preserve">2025. gada 4. marta </w:t>
      </w:r>
      <w:r w:rsidRPr="0009485F" w:rsidR="24B6BFA1">
        <w:t>Ministru kabineta</w:t>
      </w:r>
      <w:r w:rsidRPr="0009485F" w:rsidR="43AA7CF6">
        <w:t xml:space="preserve"> sēdē</w:t>
      </w:r>
      <w:r w:rsidRPr="0009485F" w:rsidR="00A40F85">
        <w:t>, Ekonomikas ministrijas Nacionālajā pozīcijā Nr. 1 “Par Eiropas Savienības Konkurētspējas ministru padomes 2025. gada 22. - 23. maija sanāksmē izskatāmajiem jautājumiem”, kas iesniegta apstiprināšanai Ministru kabinetā kopā ar šo Informatīvo ziņojumu.</w:t>
      </w:r>
    </w:p>
    <w:p w:rsidR="008570AC" w:rsidP="00CD52E5" w:rsidRDefault="008570AC" w14:paraId="5280AB60" w14:textId="607292D5">
      <w:pPr>
        <w:spacing w:before="120" w:after="120" w:line="240" w:lineRule="auto"/>
        <w:ind w:firstLine="720"/>
        <w:jc w:val="both"/>
        <w:rPr>
          <w:rFonts w:ascii="Times New Roman" w:hAnsi="Times New Roman" w:eastAsia="Times New Roman" w:cs="Times New Roman"/>
          <w:sz w:val="24"/>
          <w:szCs w:val="24"/>
        </w:rPr>
      </w:pPr>
      <w:r w:rsidRPr="008570AC">
        <w:rPr>
          <w:rFonts w:ascii="Times New Roman" w:hAnsi="Times New Roman" w:eastAsia="Times New Roman" w:cs="Times New Roman"/>
          <w:b/>
          <w:bCs/>
          <w:sz w:val="24"/>
          <w:szCs w:val="24"/>
        </w:rPr>
        <w:t>Latvija uzsver</w:t>
      </w:r>
      <w:r w:rsidRPr="008570AC">
        <w:rPr>
          <w:rFonts w:ascii="Times New Roman" w:hAnsi="Times New Roman" w:eastAsia="Times New Roman" w:cs="Times New Roman"/>
          <w:sz w:val="24"/>
          <w:szCs w:val="24"/>
        </w:rPr>
        <w:t xml:space="preserve">, ka, lai arī tradicionālās nozares ir šī brīža Eiropas starptautiskās konkurētspējas mugurkauls, vienlaikus </w:t>
      </w:r>
      <w:r w:rsidRPr="008339F0">
        <w:rPr>
          <w:rFonts w:ascii="Times New Roman" w:hAnsi="Times New Roman" w:eastAsia="Times New Roman" w:cs="Times New Roman"/>
          <w:b/>
          <w:sz w:val="24"/>
          <w:szCs w:val="24"/>
        </w:rPr>
        <w:t>ir būtiski attīstīt jaunās nozares un veicināt tehnoloģiju pārnesi</w:t>
      </w:r>
      <w:r w:rsidRPr="008570AC">
        <w:rPr>
          <w:rFonts w:ascii="Times New Roman" w:hAnsi="Times New Roman" w:eastAsia="Times New Roman" w:cs="Times New Roman"/>
          <w:sz w:val="24"/>
          <w:szCs w:val="24"/>
        </w:rPr>
        <w:t>. Inovāciju atbalsts, pētniecības infrastruktūra un sadarbības platformas starp rūpniecību un akadēmisko vidi ir kritiskas, lai nodrošinātu Eiropas konkurētspējas ilgtspēju nākotnē.</w:t>
      </w:r>
    </w:p>
    <w:p w:rsidRPr="008570AC" w:rsidR="00B77DFA" w:rsidP="00CD52E5" w:rsidRDefault="00B77DFA" w14:paraId="44E3E406" w14:textId="56FD83AC">
      <w:pPr>
        <w:spacing w:before="120" w:after="120" w:line="240" w:lineRule="auto"/>
        <w:ind w:firstLine="720"/>
        <w:jc w:val="both"/>
        <w:rPr>
          <w:rFonts w:ascii="Times New Roman" w:hAnsi="Times New Roman" w:eastAsia="Times New Roman" w:cs="Times New Roman"/>
          <w:sz w:val="24"/>
          <w:szCs w:val="24"/>
        </w:rPr>
      </w:pPr>
      <w:r w:rsidRPr="00B77DFA">
        <w:rPr>
          <w:rFonts w:ascii="Times New Roman" w:hAnsi="Times New Roman" w:eastAsia="Times New Roman" w:cs="Times New Roman"/>
          <w:b/>
          <w:bCs/>
          <w:sz w:val="24"/>
          <w:szCs w:val="24"/>
        </w:rPr>
        <w:t>Latvijai bioekonomika un biotehnoloģijas ir īpaši</w:t>
      </w:r>
      <w:r w:rsidRPr="00B77DFA">
        <w:rPr>
          <w:rFonts w:ascii="Times New Roman" w:hAnsi="Times New Roman" w:eastAsia="Times New Roman" w:cs="Times New Roman"/>
          <w:sz w:val="24"/>
          <w:szCs w:val="24"/>
        </w:rPr>
        <w:t xml:space="preserve"> </w:t>
      </w:r>
      <w:r w:rsidRPr="00B77DFA">
        <w:rPr>
          <w:rFonts w:ascii="Times New Roman" w:hAnsi="Times New Roman" w:eastAsia="Times New Roman" w:cs="Times New Roman"/>
          <w:b/>
          <w:bCs/>
          <w:sz w:val="24"/>
          <w:szCs w:val="24"/>
        </w:rPr>
        <w:t>nozīmīgas</w:t>
      </w:r>
      <w:r w:rsidRPr="00B77DFA">
        <w:rPr>
          <w:rFonts w:ascii="Times New Roman" w:hAnsi="Times New Roman" w:eastAsia="Times New Roman" w:cs="Times New Roman"/>
          <w:sz w:val="24"/>
          <w:szCs w:val="24"/>
        </w:rPr>
        <w:t>, jo tās piedāvā iespēju apvienot mūsu spēcīgo lauksaimniecības, mežsaimniecības un pārtikas pārstrādes bāzi ar augstākas pievienotās vērtības inovācijām. Šajās nozarēs var veidoties stratēģiska sinerģija starp reģionālajiem resursiem un pētniecības kapacitāti.</w:t>
      </w:r>
    </w:p>
    <w:p w:rsidRPr="008570AC" w:rsidR="008570AC" w:rsidP="003725F3" w:rsidRDefault="008570AC" w14:paraId="57997FE7" w14:textId="62B4E7BE">
      <w:pPr>
        <w:spacing w:before="120" w:after="120" w:line="240" w:lineRule="auto"/>
        <w:ind w:firstLine="720"/>
        <w:jc w:val="both"/>
        <w:rPr>
          <w:rFonts w:ascii="Times New Roman" w:hAnsi="Times New Roman" w:eastAsia="Times New Roman" w:cs="Times New Roman"/>
          <w:sz w:val="24"/>
          <w:szCs w:val="24"/>
        </w:rPr>
      </w:pPr>
      <w:r w:rsidRPr="008570AC">
        <w:rPr>
          <w:rFonts w:ascii="Times New Roman" w:hAnsi="Times New Roman" w:eastAsia="Times New Roman" w:cs="Times New Roman"/>
          <w:b/>
          <w:bCs/>
          <w:sz w:val="24"/>
          <w:szCs w:val="24"/>
        </w:rPr>
        <w:t>Latvija atbalsta</w:t>
      </w:r>
      <w:r w:rsidRPr="008570AC">
        <w:rPr>
          <w:rFonts w:ascii="Times New Roman" w:hAnsi="Times New Roman" w:eastAsia="Times New Roman" w:cs="Times New Roman"/>
          <w:sz w:val="24"/>
          <w:szCs w:val="24"/>
        </w:rPr>
        <w:t xml:space="preserve"> </w:t>
      </w:r>
      <w:r w:rsidRPr="0028151D">
        <w:rPr>
          <w:rFonts w:ascii="Times New Roman" w:hAnsi="Times New Roman" w:eastAsia="Times New Roman" w:cs="Times New Roman"/>
          <w:b/>
          <w:sz w:val="24"/>
          <w:szCs w:val="24"/>
        </w:rPr>
        <w:t>Komisijas ceļa karti ES konkurētspējas stiprināšanai</w:t>
      </w:r>
      <w:r w:rsidRPr="008570AC">
        <w:rPr>
          <w:rFonts w:ascii="Times New Roman" w:hAnsi="Times New Roman" w:eastAsia="Times New Roman" w:cs="Times New Roman"/>
          <w:sz w:val="24"/>
          <w:szCs w:val="24"/>
        </w:rPr>
        <w:t xml:space="preserve">, īpaši pasākumus inovācijas plaisas mazināšanai, dekarbonizācijai, likumdošanas vienkāršošanai un drošības stiprināšanai. </w:t>
      </w:r>
      <w:r w:rsidRPr="00646EEA">
        <w:rPr>
          <w:rFonts w:ascii="Times New Roman" w:hAnsi="Times New Roman" w:eastAsia="Times New Roman" w:cs="Times New Roman"/>
          <w:sz w:val="24"/>
          <w:szCs w:val="24"/>
        </w:rPr>
        <w:t>Vienlaikus</w:t>
      </w:r>
      <w:r w:rsidRPr="008570AC">
        <w:rPr>
          <w:rFonts w:ascii="Times New Roman" w:hAnsi="Times New Roman" w:eastAsia="Times New Roman" w:cs="Times New Roman"/>
          <w:b/>
          <w:bCs/>
          <w:sz w:val="24"/>
          <w:szCs w:val="24"/>
        </w:rPr>
        <w:t xml:space="preserve"> uzskatām</w:t>
      </w:r>
      <w:r w:rsidRPr="008570AC">
        <w:rPr>
          <w:rFonts w:ascii="Times New Roman" w:hAnsi="Times New Roman" w:eastAsia="Times New Roman" w:cs="Times New Roman"/>
          <w:sz w:val="24"/>
          <w:szCs w:val="24"/>
        </w:rPr>
        <w:t xml:space="preserve">, ka </w:t>
      </w:r>
      <w:r w:rsidRPr="009C68C4">
        <w:rPr>
          <w:rFonts w:ascii="Times New Roman" w:hAnsi="Times New Roman" w:eastAsia="Times New Roman" w:cs="Times New Roman"/>
          <w:b/>
          <w:sz w:val="24"/>
          <w:szCs w:val="24"/>
        </w:rPr>
        <w:t>jāvienkāršo ES budžeta struktūra un jāmazina instrumentu pārklāšanās</w:t>
      </w:r>
      <w:r w:rsidRPr="008570AC">
        <w:rPr>
          <w:rFonts w:ascii="Times New Roman" w:hAnsi="Times New Roman" w:eastAsia="Times New Roman" w:cs="Times New Roman"/>
          <w:sz w:val="24"/>
          <w:szCs w:val="24"/>
        </w:rPr>
        <w:t>, lai mērķtiecīgāk atbalstītu investīcijas digitālajā infrastruktūrā un tradicionāli spēcīgo nozaru transformācijā.</w:t>
      </w:r>
    </w:p>
    <w:p w:rsidRPr="008570AC" w:rsidR="008570AC" w:rsidP="00F24966" w:rsidRDefault="008570AC" w14:paraId="659890C5" w14:textId="7209E204">
      <w:pPr>
        <w:spacing w:before="120" w:after="120" w:line="240" w:lineRule="auto"/>
        <w:ind w:firstLine="720"/>
        <w:jc w:val="both"/>
        <w:rPr>
          <w:rFonts w:ascii="Times New Roman" w:hAnsi="Times New Roman" w:eastAsia="Times New Roman" w:cs="Times New Roman"/>
          <w:sz w:val="24"/>
          <w:szCs w:val="24"/>
        </w:rPr>
      </w:pPr>
      <w:r w:rsidRPr="008570AC">
        <w:rPr>
          <w:rFonts w:ascii="Times New Roman" w:hAnsi="Times New Roman" w:eastAsia="Times New Roman" w:cs="Times New Roman"/>
          <w:b/>
          <w:bCs/>
          <w:sz w:val="24"/>
          <w:szCs w:val="24"/>
        </w:rPr>
        <w:t>Latvija uzskata</w:t>
      </w:r>
      <w:r w:rsidRPr="008570AC">
        <w:rPr>
          <w:rFonts w:ascii="Times New Roman" w:hAnsi="Times New Roman" w:eastAsia="Times New Roman" w:cs="Times New Roman"/>
          <w:sz w:val="24"/>
          <w:szCs w:val="24"/>
        </w:rPr>
        <w:t xml:space="preserve">, ka </w:t>
      </w:r>
      <w:r w:rsidRPr="000A265C">
        <w:rPr>
          <w:rFonts w:ascii="Times New Roman" w:hAnsi="Times New Roman" w:eastAsia="Times New Roman" w:cs="Times New Roman"/>
          <w:b/>
          <w:sz w:val="24"/>
          <w:szCs w:val="24"/>
        </w:rPr>
        <w:t>dekarbonizācijas mērķiem jābūt līdzsvarotiem un pielāgotiem katras dalībvalsts situācijai</w:t>
      </w:r>
      <w:r w:rsidRPr="008570AC">
        <w:rPr>
          <w:rFonts w:ascii="Times New Roman" w:hAnsi="Times New Roman" w:eastAsia="Times New Roman" w:cs="Times New Roman"/>
          <w:sz w:val="24"/>
          <w:szCs w:val="24"/>
        </w:rPr>
        <w:t xml:space="preserve">. Lai panāktu taisnīgu pāreju, nepieciešami ieguldījumi tīrās tehnoloģijās, infrastruktūrā un darbaspēka prasmju attīstībā. </w:t>
      </w:r>
      <w:r w:rsidRPr="00BF0D9D">
        <w:rPr>
          <w:rFonts w:ascii="Times New Roman" w:hAnsi="Times New Roman" w:eastAsia="Times New Roman" w:cs="Times New Roman"/>
          <w:sz w:val="24"/>
          <w:szCs w:val="24"/>
        </w:rPr>
        <w:t>Vienlaikus</w:t>
      </w:r>
      <w:r w:rsidRPr="000A5496">
        <w:rPr>
          <w:rFonts w:ascii="Times New Roman" w:hAnsi="Times New Roman" w:eastAsia="Times New Roman" w:cs="Times New Roman"/>
          <w:b/>
          <w:bCs/>
          <w:sz w:val="24"/>
          <w:szCs w:val="24"/>
        </w:rPr>
        <w:t xml:space="preserve"> jāsekmē</w:t>
      </w:r>
      <w:r w:rsidRPr="008570AC">
        <w:rPr>
          <w:rFonts w:ascii="Times New Roman" w:hAnsi="Times New Roman" w:eastAsia="Times New Roman" w:cs="Times New Roman"/>
          <w:sz w:val="24"/>
          <w:szCs w:val="24"/>
        </w:rPr>
        <w:t xml:space="preserve"> </w:t>
      </w:r>
      <w:r w:rsidRPr="002239C0">
        <w:rPr>
          <w:rFonts w:ascii="Times New Roman" w:hAnsi="Times New Roman" w:eastAsia="Times New Roman" w:cs="Times New Roman"/>
          <w:b/>
          <w:sz w:val="24"/>
          <w:szCs w:val="24"/>
        </w:rPr>
        <w:t>piekļuve enerģijai par konkurētspējīgu cenu</w:t>
      </w:r>
      <w:r w:rsidRPr="008570AC">
        <w:rPr>
          <w:rFonts w:ascii="Times New Roman" w:hAnsi="Times New Roman" w:eastAsia="Times New Roman" w:cs="Times New Roman"/>
          <w:sz w:val="24"/>
          <w:szCs w:val="24"/>
        </w:rPr>
        <w:t>, jo tā ir izšķiroša rūpniecisko nozaru ilgtspējai.</w:t>
      </w:r>
    </w:p>
    <w:p w:rsidRPr="008570AC" w:rsidR="008570AC" w:rsidP="003E588D" w:rsidRDefault="008570AC" w14:paraId="28F6D399" w14:textId="77777777">
      <w:pPr>
        <w:spacing w:before="120" w:after="120" w:line="240" w:lineRule="auto"/>
        <w:jc w:val="both"/>
        <w:rPr>
          <w:rFonts w:ascii="Times New Roman" w:hAnsi="Times New Roman" w:eastAsia="Times New Roman" w:cs="Times New Roman"/>
          <w:sz w:val="24"/>
          <w:szCs w:val="24"/>
        </w:rPr>
      </w:pPr>
      <w:r w:rsidRPr="008570AC">
        <w:rPr>
          <w:rFonts w:ascii="Times New Roman" w:hAnsi="Times New Roman" w:eastAsia="Times New Roman" w:cs="Times New Roman"/>
          <w:sz w:val="24"/>
          <w:szCs w:val="24"/>
        </w:rPr>
        <w:t xml:space="preserve">Lai pilnībā izmantotu duālās pārejas potenciālu, </w:t>
      </w:r>
      <w:r w:rsidRPr="008570AC">
        <w:rPr>
          <w:rFonts w:ascii="Times New Roman" w:hAnsi="Times New Roman" w:eastAsia="Times New Roman" w:cs="Times New Roman"/>
          <w:b/>
          <w:bCs/>
          <w:sz w:val="24"/>
          <w:szCs w:val="24"/>
        </w:rPr>
        <w:t>Latvija aicina</w:t>
      </w:r>
      <w:r w:rsidRPr="008570AC">
        <w:rPr>
          <w:rFonts w:ascii="Times New Roman" w:hAnsi="Times New Roman" w:eastAsia="Times New Roman" w:cs="Times New Roman"/>
          <w:sz w:val="24"/>
          <w:szCs w:val="24"/>
        </w:rPr>
        <w:t xml:space="preserve"> ES </w:t>
      </w:r>
      <w:r w:rsidRPr="0017231B">
        <w:rPr>
          <w:rFonts w:ascii="Times New Roman" w:hAnsi="Times New Roman" w:eastAsia="Times New Roman" w:cs="Times New Roman"/>
          <w:b/>
          <w:sz w:val="24"/>
          <w:szCs w:val="24"/>
        </w:rPr>
        <w:t>koncentrēties uz trūkstošās infrastruktūras attīstīšanu, piegādes ķēžu noturību un administratīvā sloga samazināšanu</w:t>
      </w:r>
      <w:r w:rsidRPr="008570AC">
        <w:rPr>
          <w:rFonts w:ascii="Times New Roman" w:hAnsi="Times New Roman" w:eastAsia="Times New Roman" w:cs="Times New Roman"/>
          <w:sz w:val="24"/>
          <w:szCs w:val="24"/>
        </w:rPr>
        <w:t>. Tikai ar koordinētiem ieguldījumiem un elastīgu pieeju iespējams saglabāt tradicionāli spēcīgo nozaru konkurētspēju globālā mērogā.</w:t>
      </w:r>
    </w:p>
    <w:p w:rsidR="00415796" w:rsidP="003E588D" w:rsidRDefault="00415796" w14:paraId="564E7712" w14:textId="77777777">
      <w:pPr>
        <w:spacing w:before="120" w:after="120" w:line="240" w:lineRule="auto"/>
        <w:jc w:val="both"/>
        <w:rPr>
          <w:rFonts w:ascii="Times New Roman" w:hAnsi="Times New Roman" w:eastAsia="Times New Roman" w:cs="Times New Roman"/>
          <w:sz w:val="24"/>
          <w:szCs w:val="24"/>
        </w:rPr>
      </w:pPr>
    </w:p>
    <w:p w:rsidRPr="00D41436" w:rsidR="00320CAE" w:rsidP="003E588D" w:rsidRDefault="710FC66F" w14:paraId="2E8F92EA" w14:textId="3349C2BA">
      <w:pPr>
        <w:pStyle w:val="ListParagraph"/>
        <w:numPr>
          <w:ilvl w:val="0"/>
          <w:numId w:val="4"/>
        </w:numPr>
        <w:spacing w:before="120" w:after="120" w:line="240" w:lineRule="auto"/>
        <w:ind w:left="284" w:hanging="284"/>
        <w:contextualSpacing w:val="false"/>
        <w:jc w:val="both"/>
        <w:rPr>
          <w:rFonts w:ascii="Times New Roman" w:hAnsi="Times New Roman" w:eastAsia="Calibri" w:cs="Times New Roman"/>
          <w:i/>
          <w:iCs/>
        </w:rPr>
      </w:pPr>
      <w:r w:rsidRPr="4BD74A27">
        <w:rPr>
          <w:rFonts w:ascii="Times New Roman" w:hAnsi="Times New Roman" w:eastAsia="Calibri" w:cs="Times New Roman"/>
          <w:b/>
          <w:bCs/>
          <w:sz w:val="24"/>
          <w:szCs w:val="24"/>
        </w:rPr>
        <w:t>Padome kā birokrātijas filtrs – kā jau likumdošanas procesa pašā sākumā panākt uzņēmējdarbībai draudzīgus normatīvos aktus</w:t>
      </w:r>
      <w:r w:rsidRPr="4BD74A27" w:rsidR="173ADAC8">
        <w:rPr>
          <w:rFonts w:ascii="Times New Roman" w:hAnsi="Times New Roman" w:eastAsia="Calibri" w:cs="Times New Roman"/>
          <w:b/>
          <w:bCs/>
          <w:sz w:val="24"/>
          <w:szCs w:val="24"/>
        </w:rPr>
        <w:t xml:space="preserve"> </w:t>
      </w:r>
      <w:r w:rsidRPr="4BD74A27" w:rsidR="70AE1F05">
        <w:rPr>
          <w:rFonts w:ascii="Times New Roman" w:hAnsi="Times New Roman" w:eastAsia="Calibri" w:cs="Times New Roman"/>
          <w:i/>
          <w:iCs/>
          <w:sz w:val="24"/>
          <w:szCs w:val="24"/>
        </w:rPr>
        <w:t>(</w:t>
      </w:r>
      <w:r w:rsidRPr="4BD74A27" w:rsidR="64AA8AEF">
        <w:rPr>
          <w:rFonts w:ascii="Times New Roman" w:hAnsi="Times New Roman" w:eastAsia="Calibri" w:cs="Times New Roman"/>
          <w:i/>
          <w:iCs/>
          <w:sz w:val="24"/>
          <w:szCs w:val="24"/>
        </w:rPr>
        <w:t>Council as a red tape filter – how to achieve business-friendly regulations during the legislative process from its very beginning</w:t>
      </w:r>
      <w:r w:rsidRPr="4BD74A27" w:rsidR="70AE1F05">
        <w:rPr>
          <w:rFonts w:ascii="Times New Roman" w:hAnsi="Times New Roman" w:eastAsia="Calibri" w:cs="Times New Roman"/>
          <w:i/>
          <w:iCs/>
          <w:sz w:val="24"/>
          <w:szCs w:val="24"/>
        </w:rPr>
        <w:t>)</w:t>
      </w:r>
    </w:p>
    <w:p w:rsidR="00320CAE" w:rsidP="003E588D" w:rsidRDefault="70AE1F05" w14:paraId="5D3519E3" w14:textId="77777777">
      <w:pPr>
        <w:spacing w:before="120" w:after="120" w:line="240" w:lineRule="auto"/>
        <w:jc w:val="both"/>
        <w:rPr>
          <w:rFonts w:ascii="Times New Roman" w:hAnsi="Times New Roman" w:eastAsia="Calibri" w:cs="Times New Roman"/>
          <w:i/>
          <w:iCs/>
          <w:sz w:val="24"/>
          <w:szCs w:val="24"/>
        </w:rPr>
      </w:pPr>
      <w:r w:rsidRPr="4BD74A27">
        <w:rPr>
          <w:rFonts w:ascii="Times New Roman" w:hAnsi="Times New Roman" w:eastAsia="Calibri" w:cs="Times New Roman"/>
          <w:i/>
          <w:iCs/>
          <w:sz w:val="24"/>
          <w:szCs w:val="24"/>
        </w:rPr>
        <w:t>= Politikas debates</w:t>
      </w:r>
    </w:p>
    <w:p w:rsidRPr="00BC601A" w:rsidR="00BC601A" w:rsidP="00B903C7" w:rsidRDefault="00BC601A" w14:paraId="109DB718" w14:textId="2EB4EB29">
      <w:pPr>
        <w:pStyle w:val="mt-translation"/>
        <w:spacing w:before="120" w:beforeAutospacing="false" w:after="120" w:afterAutospacing="false"/>
        <w:ind w:firstLine="720"/>
        <w:jc w:val="both"/>
        <w:rPr>
          <w:rFonts w:eastAsia="Calibri"/>
        </w:rPr>
      </w:pPr>
      <w:r w:rsidRPr="00BC601A">
        <w:rPr>
          <w:rFonts w:eastAsia="Calibri"/>
        </w:rPr>
        <w:t>Lai Padome veicinātu uzņēmējdarbībai draudzīgu normatīvo aktu izstrādi, nepieciešami vairāki stratēģiski pasākumi. Pirmkārt, jānodrošina regulējuma ietekmes izvērtēšana, īpaši mazinot administratīvo slogu maziem un vidējiem uzņēmumiem (MVU), piemēram, samazinot ziņošanas prasības par 25%, kā to ierosinājusi Eiropas Komisijas prezidente.</w:t>
      </w:r>
      <w:r w:rsidR="001A6186">
        <w:rPr>
          <w:rStyle w:val="FootnoteReference"/>
          <w:rFonts w:eastAsia="Calibri"/>
        </w:rPr>
        <w:footnoteReference w:id="8"/>
      </w:r>
      <w:r w:rsidRPr="00BC601A">
        <w:rPr>
          <w:rFonts w:eastAsia="Calibri"/>
        </w:rPr>
        <w:t xml:space="preserve"> Otrkārt, jāmazina vienotā tirgus regulējuma sadrumstalotība, izmantojot Omnibus pieeju ilgtspējas ziņošanas, uzticamības pārbaudes un taksonomijas vienkāršošanai.</w:t>
      </w:r>
      <w:r w:rsidR="009A19D6">
        <w:rPr>
          <w:rStyle w:val="FootnoteReference"/>
          <w:rFonts w:eastAsia="Calibri"/>
        </w:rPr>
        <w:footnoteReference w:id="9"/>
      </w:r>
      <w:r w:rsidR="009A19D6">
        <w:rPr>
          <w:rFonts w:eastAsia="Calibri"/>
        </w:rPr>
        <w:t xml:space="preserve"> </w:t>
      </w:r>
      <w:r w:rsidRPr="00BC601A">
        <w:rPr>
          <w:rFonts w:eastAsia="Calibri"/>
        </w:rPr>
        <w:t>Treškārt, vienkāršošana jāpadara par prioritāti, veicot digitālā tiesību kopuma (</w:t>
      </w:r>
      <w:r w:rsidRPr="00BC601A">
        <w:rPr>
          <w:rFonts w:eastAsia="Calibri"/>
          <w:i/>
          <w:iCs/>
        </w:rPr>
        <w:t>digital acquis</w:t>
      </w:r>
      <w:r w:rsidRPr="00BC601A">
        <w:rPr>
          <w:rFonts w:eastAsia="Calibri"/>
        </w:rPr>
        <w:t>) un kopējās lauksaimniecības politikas (KLP) pārskatīšanu, veidojot dinamiskāku tirgu.</w:t>
      </w:r>
    </w:p>
    <w:p w:rsidRPr="00BC601A" w:rsidR="00BC601A" w:rsidP="005D7E4F" w:rsidRDefault="00BC601A" w14:paraId="0D85D4C3" w14:textId="77777777">
      <w:pPr>
        <w:pStyle w:val="mt-translation"/>
        <w:spacing w:before="120" w:beforeAutospacing="false" w:after="120" w:afterAutospacing="false"/>
        <w:ind w:firstLine="720"/>
        <w:jc w:val="both"/>
        <w:rPr>
          <w:rFonts w:eastAsia="Calibri"/>
        </w:rPr>
      </w:pPr>
      <w:r w:rsidRPr="00BC601A">
        <w:rPr>
          <w:rFonts w:eastAsia="Calibri"/>
        </w:rPr>
        <w:lastRenderedPageBreak/>
        <w:t>Svarīgi nodrošināt, lai jauni normatīvie akti jau sākotnēji būtu uzņēmējdarbībai draudzīgi, izvairoties no pārmērīgas apgrūtinošas regulēšanas. Padomei jāuzņemas aktīvāka loma kā "birokrātijas filtrs" (</w:t>
      </w:r>
      <w:r w:rsidRPr="00BC601A">
        <w:rPr>
          <w:rFonts w:eastAsia="Calibri"/>
          <w:i/>
          <w:iCs/>
        </w:rPr>
        <w:t>Red Tape Filter</w:t>
      </w:r>
      <w:r w:rsidRPr="00BC601A">
        <w:rPr>
          <w:rFonts w:eastAsia="Calibri"/>
        </w:rPr>
        <w:t>), novēršot nesamērīgus regulējumus un veicot būtisku grozījumu ietekmes novērtēšanu, ievērojot Starpiestāžu vienošanos par labāku likumdošanu.</w:t>
      </w:r>
    </w:p>
    <w:p w:rsidRPr="00BC601A" w:rsidR="00BC601A" w:rsidP="005D7E4F" w:rsidRDefault="00BC601A" w14:paraId="623FE36D" w14:textId="77777777">
      <w:pPr>
        <w:pStyle w:val="mt-translation"/>
        <w:spacing w:before="120" w:beforeAutospacing="false" w:after="120" w:afterAutospacing="false"/>
        <w:ind w:firstLine="720"/>
        <w:jc w:val="both"/>
        <w:rPr>
          <w:rFonts w:eastAsia="Calibri"/>
        </w:rPr>
      </w:pPr>
      <w:r w:rsidRPr="00BC601A">
        <w:rPr>
          <w:rFonts w:eastAsia="Calibri"/>
        </w:rPr>
        <w:t>Padomei jau ir pieejami rīki, kas atbalsta labāka regulējuma principus, piemēram, Komisijas ietekmes novērtējumi, MVU testi un konkurētspējas pārbaudes. Šo iespēju pilnīga izmantošana uzlabotu normatīvo aktu kvalitāti. Galvenie šķēršļi ir nepietiekama izpratne par grozījumu nozīmi un laikietilpīgas novērtēšanas procedūras. Tādēļ nepieciešama lielāka koordinācija starp Padomes formācijām un darba grupām, kā arī apmācība par labāka regulējuma instrumentiem.</w:t>
      </w:r>
    </w:p>
    <w:p w:rsidRPr="00BC601A" w:rsidR="00BC601A" w:rsidP="007B2452" w:rsidRDefault="00BC601A" w14:paraId="4804BB57" w14:textId="77777777">
      <w:pPr>
        <w:pStyle w:val="mt-translation"/>
        <w:spacing w:before="120" w:beforeAutospacing="false" w:after="120" w:afterAutospacing="false"/>
        <w:ind w:firstLine="720"/>
        <w:jc w:val="both"/>
        <w:rPr>
          <w:rFonts w:eastAsia="Calibri"/>
        </w:rPr>
      </w:pPr>
      <w:r w:rsidRPr="00BC601A">
        <w:rPr>
          <w:rFonts w:eastAsia="Calibri"/>
        </w:rPr>
        <w:t>Visbeidzot, cieša sadarbība ar Eiropas Parlamentu un Komisiju ļaus ātrāk izskatīt un ieviest vienkāršošanas priekšlikumus, saglabājot citu tiesību aktu stabilitāti un samazinot saskaņošanas grūtības.</w:t>
      </w:r>
    </w:p>
    <w:p w:rsidR="007B688F" w:rsidP="007B2452" w:rsidRDefault="1F644488" w14:paraId="6DEE3262" w14:textId="23FA188C">
      <w:pPr>
        <w:pStyle w:val="mt-translation"/>
        <w:spacing w:before="120" w:beforeAutospacing="false" w:after="120" w:afterAutospacing="false"/>
        <w:ind w:firstLine="720"/>
        <w:jc w:val="both"/>
        <w:rPr>
          <w:rFonts w:eastAsia="Calibri"/>
        </w:rPr>
      </w:pPr>
      <w:r w:rsidRPr="4BD74A27">
        <w:rPr>
          <w:rFonts w:eastAsia="Calibri"/>
        </w:rPr>
        <w:t>Padomes ietvaros, delegācijas ir aicinātas diskutēt par:</w:t>
      </w:r>
    </w:p>
    <w:p w:rsidRPr="00037A5D" w:rsidR="005A3BE0" w:rsidP="003E588D" w:rsidRDefault="00037A5D" w14:paraId="3E8B10E8" w14:textId="560ABC45">
      <w:pPr>
        <w:pStyle w:val="ListParagraph"/>
        <w:numPr>
          <w:ilvl w:val="0"/>
          <w:numId w:val="38"/>
        </w:numPr>
        <w:tabs>
          <w:tab w:val="left" w:pos="284"/>
        </w:tabs>
        <w:spacing w:before="120" w:after="120" w:line="240" w:lineRule="auto"/>
        <w:ind w:left="0" w:firstLine="0"/>
        <w:contextualSpacing w:val="false"/>
        <w:jc w:val="both"/>
        <w:rPr>
          <w:rFonts w:ascii="Times New Roman" w:hAnsi="Times New Roman" w:eastAsia="Calibri" w:cs="Times New Roman"/>
          <w:i/>
          <w:sz w:val="24"/>
          <w:szCs w:val="24"/>
        </w:rPr>
      </w:pPr>
      <w:r w:rsidRPr="00037A5D">
        <w:rPr>
          <w:rFonts w:ascii="Times New Roman" w:hAnsi="Times New Roman" w:eastAsia="Calibri" w:cs="Times New Roman"/>
          <w:i/>
          <w:iCs/>
          <w:sz w:val="24"/>
          <w:szCs w:val="24"/>
        </w:rPr>
        <w:t>Kādi ir galvenie šķēršļi, kas liedz Padomei pilnībā ieviest labāka regulējuma principus, un kā Padome var efektīvi darboties kā "</w:t>
      </w:r>
      <w:r w:rsidRPr="00C72529" w:rsidR="00C72529">
        <w:rPr>
          <w:rFonts w:ascii="Times New Roman" w:hAnsi="Times New Roman" w:eastAsia="Calibri" w:cs="Times New Roman"/>
          <w:i/>
          <w:iCs/>
          <w:sz w:val="24"/>
          <w:szCs w:val="24"/>
        </w:rPr>
        <w:t>birokrātijas</w:t>
      </w:r>
      <w:r w:rsidRPr="00037A5D">
        <w:rPr>
          <w:rFonts w:ascii="Times New Roman" w:hAnsi="Times New Roman" w:eastAsia="Calibri" w:cs="Times New Roman"/>
          <w:i/>
          <w:iCs/>
          <w:sz w:val="24"/>
          <w:szCs w:val="24"/>
        </w:rPr>
        <w:t xml:space="preserve"> filtrs", lai radītu reālus ieguvumus uzņēmumiem, veidojot uzņēmējdarbībai draudzīgu regulatīvo vidi?</w:t>
      </w:r>
    </w:p>
    <w:p w:rsidRPr="00434CBF" w:rsidR="00320CAE" w:rsidP="003E588D" w:rsidRDefault="00320CAE" w14:paraId="2DFAE3E3" w14:textId="77777777">
      <w:pPr>
        <w:spacing w:before="120" w:after="120" w:line="240" w:lineRule="auto"/>
        <w:jc w:val="both"/>
        <w:rPr>
          <w:rFonts w:ascii="Times New Roman" w:hAnsi="Times New Roman" w:eastAsia="Times New Roman" w:cs="Times New Roman"/>
          <w:i/>
          <w:iCs/>
          <w:color w:val="FF0000"/>
          <w:sz w:val="24"/>
          <w:szCs w:val="24"/>
        </w:rPr>
      </w:pPr>
      <w:r w:rsidRPr="00434CBF">
        <w:rPr>
          <w:rFonts w:ascii="Times New Roman" w:hAnsi="Times New Roman" w:eastAsia="Calibri" w:cs="Times New Roman"/>
          <w:b/>
          <w:bCs/>
          <w:sz w:val="24"/>
          <w:szCs w:val="24"/>
        </w:rPr>
        <w:t xml:space="preserve">Latvijas nostāja: </w:t>
      </w:r>
    </w:p>
    <w:p w:rsidRPr="00E120A7" w:rsidR="0D8548FC" w:rsidP="007B2452" w:rsidRDefault="0D8548FC" w14:paraId="21819EC0" w14:textId="3D4251D6">
      <w:pPr>
        <w:pStyle w:val="mt-translation"/>
        <w:spacing w:before="120" w:beforeAutospacing="false" w:after="120" w:afterAutospacing="false"/>
        <w:ind w:firstLine="720"/>
        <w:jc w:val="both"/>
      </w:pPr>
      <w:bookmarkStart w:id="2" w:name="_Hlk198116852"/>
      <w:r>
        <w:t xml:space="preserve">Latvijas nostāja ir izklāstīta Ekonomikas ministrijas nacionālajā  pozīcijā  Nr.  1  “Par Eiropas Savienības Konkurētspējas ministru padomes 2025. gada </w:t>
      </w:r>
      <w:r w:rsidR="24B6BFA1">
        <w:t>12</w:t>
      </w:r>
      <w:r>
        <w:t xml:space="preserve">. marta sanāksmē izskatāmajiem jautājumiem”, kas </w:t>
      </w:r>
      <w:r w:rsidR="52B8D151">
        <w:t>apstiprināta</w:t>
      </w:r>
      <w:r>
        <w:t xml:space="preserve"> </w:t>
      </w:r>
      <w:r w:rsidR="003A7818">
        <w:t xml:space="preserve">2025. gada 4. marta </w:t>
      </w:r>
      <w:r w:rsidR="24B6BFA1">
        <w:t>Ministru kabineta</w:t>
      </w:r>
      <w:r w:rsidR="6988FE83">
        <w:t xml:space="preserve"> sēdē</w:t>
      </w:r>
      <w:r w:rsidR="00997CC5">
        <w:t>, Ekonomikas ministrijas nacionālajā  pozīcijā  Nr.  1 “Par</w:t>
      </w:r>
      <w:r w:rsidR="0018025F">
        <w:t xml:space="preserve"> </w:t>
      </w:r>
      <w:r w:rsidRPr="00E120A7" w:rsidR="00997CC5">
        <w:t>Komisijas komunikāciju “ES konkurētspējas kompass””, kas apstiprināta 2025. gada 4. marta Ministru kabineta sēdē</w:t>
      </w:r>
      <w:r w:rsidRPr="00E120A7" w:rsidR="00984F36">
        <w:t>, Ekonomikas ministrijas Nacionālajā pozīcijā Nr. 1 “Par Eiropas Savienības Konkurētspējas ministru padomes 2025. gada 22. - 23. maija sanāksmē izskatāmajiem jautājumiem”, kas iesniegta apstiprināšanai Ministru kabinetā kopā ar šo Informatīvo ziņojumu.</w:t>
      </w:r>
      <w:bookmarkEnd w:id="2"/>
    </w:p>
    <w:p w:rsidR="0094602A" w:rsidP="00002278" w:rsidRDefault="002F5127" w14:paraId="47BA7379" w14:textId="0D3D29CF">
      <w:pPr>
        <w:pStyle w:val="mt-translation"/>
        <w:spacing w:before="120" w:beforeAutospacing="false" w:after="120" w:afterAutospacing="false"/>
        <w:ind w:firstLine="720"/>
        <w:jc w:val="both"/>
      </w:pPr>
      <w:r w:rsidRPr="002214F3">
        <w:rPr>
          <w:b/>
          <w:bCs/>
        </w:rPr>
        <w:t>Latvija uzskata</w:t>
      </w:r>
      <w:r w:rsidRPr="002214F3">
        <w:t xml:space="preserve">, ka Eiropas konkurētspējas un labklājības pamats ir uzņēmumi, </w:t>
      </w:r>
      <w:r w:rsidRPr="001F1166">
        <w:rPr>
          <w:b/>
        </w:rPr>
        <w:t>tāpēc ir būtiski nodrošināt, lai ES likumdošana neradītu lieku administratīvo slogu, kas varētu kavēt uzņēmējdarbību un veicināt tās pārcelšanu ārpus ES</w:t>
      </w:r>
      <w:r w:rsidRPr="002214F3">
        <w:t xml:space="preserve">. </w:t>
      </w:r>
      <w:r w:rsidRPr="006A22E0" w:rsidR="009E05AF">
        <w:t>viens no galvenajiem šķēršļiem ES regulējuma principu ieviešanai ir nepietiekama tiesību aktu projektu ietekmes izvērtēšana un sadrumstalots regulējuma izstrādes process. Ir svarīgi nodrošināt ciešāku sadarbību ar uzņēmējiem jau likumdošanas izstrādes sākumposmā, lai novērstu nesamērīgas prasības, kas īpaši skar mazos un vidējos uzņēmumus (MVU).</w:t>
      </w:r>
    </w:p>
    <w:p w:rsidRPr="006A22E0" w:rsidR="000B6B9B" w:rsidP="001F1166" w:rsidRDefault="008E44A6" w14:paraId="481569B6" w14:textId="1A08EDF0">
      <w:pPr>
        <w:pStyle w:val="mt-translation"/>
        <w:spacing w:before="120" w:beforeAutospacing="false" w:after="120" w:afterAutospacing="false"/>
        <w:ind w:firstLine="720"/>
        <w:jc w:val="both"/>
      </w:pPr>
      <w:r w:rsidRPr="006A22E0">
        <w:rPr>
          <w:b/>
          <w:bCs/>
        </w:rPr>
        <w:t>Latvija uzskata,</w:t>
      </w:r>
      <w:r w:rsidRPr="006A22E0">
        <w:t xml:space="preserve"> ka, </w:t>
      </w:r>
      <w:r>
        <w:t>l</w:t>
      </w:r>
      <w:r w:rsidRPr="006A22E0" w:rsidR="000B6B9B">
        <w:t>ai mazinātu administratīvo slogu,</w:t>
      </w:r>
      <w:r>
        <w:t xml:space="preserve"> </w:t>
      </w:r>
      <w:r w:rsidRPr="009E0492" w:rsidR="00417738">
        <w:rPr>
          <w:b/>
        </w:rPr>
        <w:t>pirms</w:t>
      </w:r>
      <w:r w:rsidRPr="009E0492" w:rsidR="000B6B9B">
        <w:rPr>
          <w:b/>
        </w:rPr>
        <w:t xml:space="preserve"> ievie</w:t>
      </w:r>
      <w:r w:rsidRPr="009E0492" w:rsidR="00417738">
        <w:rPr>
          <w:b/>
        </w:rPr>
        <w:t>s</w:t>
      </w:r>
      <w:r w:rsidRPr="009E0492" w:rsidR="000B6B9B">
        <w:rPr>
          <w:b/>
        </w:rPr>
        <w:t xml:space="preserve">t jaunu regulējumu, nepieciešams uzlabot tiesību aktu ietekmes novērtējumu kvalitāti, īpaši attiecībā uz ietekmi uz uzņēmumiem, kā arī konsekventi piemērot principu “viens </w:t>
      </w:r>
      <w:r w:rsidRPr="009E0492" w:rsidR="00806683">
        <w:rPr>
          <w:b/>
        </w:rPr>
        <w:t>pieņemts</w:t>
      </w:r>
      <w:r w:rsidRPr="009E0492" w:rsidR="000B6B9B">
        <w:rPr>
          <w:b/>
        </w:rPr>
        <w:t xml:space="preserve">, viens </w:t>
      </w:r>
      <w:r w:rsidRPr="009E0492" w:rsidR="00806683">
        <w:rPr>
          <w:b/>
        </w:rPr>
        <w:t>atcelts</w:t>
      </w:r>
      <w:r w:rsidRPr="009E0492" w:rsidR="000B6B9B">
        <w:rPr>
          <w:b/>
        </w:rPr>
        <w:t>”.</w:t>
      </w:r>
      <w:r w:rsidR="000B6B9B">
        <w:t xml:space="preserve"> </w:t>
      </w:r>
      <w:r w:rsidRPr="006A22E0" w:rsidR="000B6B9B">
        <w:t>Padome var efektīvāk darboties kā “birokrātijas filtrs”, ja tiek stiprināta tās loma būtisku grozījumu ietekmes novērtēšanā un konsekventi izmantoti esošie instrumenti, piemēram, Komisijas ietekmes novērtējumi un MVU testi.</w:t>
      </w:r>
    </w:p>
    <w:p w:rsidRPr="006A22E0" w:rsidR="002523EB" w:rsidP="009E0492" w:rsidRDefault="002523EB" w14:paraId="35C7C329" w14:textId="77777777">
      <w:pPr>
        <w:pStyle w:val="mt-translation"/>
        <w:spacing w:before="120" w:beforeAutospacing="false" w:after="120" w:afterAutospacing="false"/>
        <w:ind w:firstLine="720"/>
        <w:jc w:val="both"/>
      </w:pPr>
      <w:r w:rsidRPr="006A22E0">
        <w:rPr>
          <w:b/>
          <w:bCs/>
        </w:rPr>
        <w:t>Latvijai ir svarīgi</w:t>
      </w:r>
      <w:r w:rsidRPr="006A22E0">
        <w:t xml:space="preserve">, </w:t>
      </w:r>
      <w:r w:rsidRPr="00F966F5">
        <w:rPr>
          <w:b/>
        </w:rPr>
        <w:t>lai papildus prasības publiskajos iepirkumos nepalielinātu administratīvo slogu un publiskos izdevumus</w:t>
      </w:r>
      <w:r w:rsidRPr="006A22E0">
        <w:t>. Tāpat jānovērš regulējuma pārklāšanās starp dažādiem ES politikas instrumentiem un jāstiprina tiesību aktu īstenošanas kvalitāte dalībvalstīs, lai novērstu juridisko nenoteiktību uzņēmējdarbības vidē.</w:t>
      </w:r>
    </w:p>
    <w:p w:rsidR="005A3BE0" w:rsidP="00F966F5" w:rsidRDefault="002F5127" w14:paraId="48A7C4D8" w14:textId="1B6D57DF">
      <w:pPr>
        <w:pStyle w:val="mt-translation"/>
        <w:spacing w:before="120" w:beforeAutospacing="false" w:after="120" w:afterAutospacing="false"/>
        <w:ind w:firstLine="720"/>
        <w:jc w:val="both"/>
      </w:pPr>
      <w:r w:rsidRPr="00F966F5">
        <w:t>Vienlaikus</w:t>
      </w:r>
      <w:r w:rsidRPr="007E362B">
        <w:rPr>
          <w:b/>
          <w:bCs/>
        </w:rPr>
        <w:t xml:space="preserve"> jāsekmē</w:t>
      </w:r>
      <w:r w:rsidRPr="00F966F5">
        <w:rPr>
          <w:b/>
        </w:rPr>
        <w:t xml:space="preserve"> tehnoloģiju neitralitāte un digitālo risinājumu</w:t>
      </w:r>
      <w:r>
        <w:t xml:space="preserve"> – tostarp mākslīgā intelekta un datu analīzes – </w:t>
      </w:r>
      <w:r w:rsidRPr="00F966F5">
        <w:rPr>
          <w:b/>
        </w:rPr>
        <w:t>izmantošana</w:t>
      </w:r>
      <w:r>
        <w:t xml:space="preserve">, lai uzlabotu normatīvā regulējuma kvalitāti un samazinātu atbilstības izmaksas uzņēmumiem. </w:t>
      </w:r>
      <w:r w:rsidRPr="007E362B">
        <w:rPr>
          <w:b/>
          <w:bCs/>
        </w:rPr>
        <w:t>Latvijai ir svarīgi</w:t>
      </w:r>
      <w:r>
        <w:t xml:space="preserve">, </w:t>
      </w:r>
      <w:r w:rsidRPr="00F966F5">
        <w:rPr>
          <w:b/>
        </w:rPr>
        <w:t>lai likumdošanas procesā tiktu saglabāts līdzsvars starp efektīvu regulējumu un uzņēmējdarbības vides stabilitāti</w:t>
      </w:r>
      <w:r>
        <w:t>, īpaši nepieļaujot sloga pieaugumu publiskajos iepirkumos.</w:t>
      </w:r>
    </w:p>
    <w:p w:rsidR="006A22E0" w:rsidP="003E588D" w:rsidRDefault="006A22E0" w14:paraId="6459F7C6" w14:textId="77777777">
      <w:pPr>
        <w:pStyle w:val="mt-translation"/>
        <w:spacing w:before="120" w:beforeAutospacing="false" w:after="120" w:afterAutospacing="false"/>
        <w:jc w:val="both"/>
      </w:pPr>
    </w:p>
    <w:p w:rsidRPr="006A22E0" w:rsidR="006A22E0" w:rsidP="00F966F5" w:rsidRDefault="006A22E0" w14:paraId="5E8EC8AD" w14:textId="63D5F2ED">
      <w:pPr>
        <w:pStyle w:val="mt-translation"/>
        <w:spacing w:before="120" w:beforeAutospacing="false" w:after="120" w:afterAutospacing="false"/>
        <w:ind w:firstLine="720"/>
        <w:jc w:val="both"/>
      </w:pPr>
      <w:r w:rsidRPr="006A22E0">
        <w:lastRenderedPageBreak/>
        <w:t xml:space="preserve">Efektīva Padomes darbība kā birokrātijas filtram veicinātu paredzamu, vienkāršu un proporcionālu regulatīvo vidi, kas stiprinātu konkurētspēju un ilgtspējīgu izaugsmi ES. Likumdošanas priekšlikumiem, kuru mērķis ir veicināt uzņēmējdarbību, būtu nepieciešams saīsināt likumdošanas izstrādes un ieviešanas ciklu, īpaši vienkāršošanas likumdošanai. Uz visiem pārējiem likumdošanas priekšlikumiem ir stingri jāievēro princips “viens </w:t>
      </w:r>
      <w:r w:rsidR="00837A21">
        <w:t>pieņemts</w:t>
      </w:r>
      <w:r w:rsidRPr="006A22E0">
        <w:t xml:space="preserve">, viens </w:t>
      </w:r>
      <w:r w:rsidR="00837A21">
        <w:t>atcelts</w:t>
      </w:r>
      <w:r w:rsidRPr="006A22E0">
        <w:t>” un jāpierāda, ka regulējums nepalielinās regulatīvo slogu uzņēmējiem.</w:t>
      </w:r>
    </w:p>
    <w:p w:rsidR="00807C06" w:rsidP="003E588D" w:rsidRDefault="00807C06" w14:paraId="308C3D1C" w14:textId="77777777">
      <w:pPr>
        <w:pStyle w:val="mt-translation"/>
        <w:spacing w:before="120" w:beforeAutospacing="false" w:after="120" w:afterAutospacing="false"/>
        <w:jc w:val="both"/>
      </w:pPr>
    </w:p>
    <w:p w:rsidR="51611A15" w:rsidP="003E588D" w:rsidRDefault="00CA10F2" w14:paraId="5925B7F7" w14:textId="212A09C2">
      <w:pPr>
        <w:pStyle w:val="mt-translation"/>
        <w:spacing w:before="120" w:beforeAutospacing="false" w:after="120" w:afterAutospacing="false"/>
        <w:jc w:val="both"/>
        <w:rPr>
          <w:i/>
        </w:rPr>
      </w:pPr>
      <w:r>
        <w:rPr>
          <w:b/>
        </w:rPr>
        <w:t>3</w:t>
      </w:r>
      <w:r w:rsidRPr="65CC9B60" w:rsidR="51611A15">
        <w:rPr>
          <w:b/>
        </w:rPr>
        <w:t>. Vienotā tirgus stratēģija</w:t>
      </w:r>
      <w:r w:rsidRPr="6610EF73" w:rsidR="51611A15">
        <w:t xml:space="preserve"> </w:t>
      </w:r>
      <w:r w:rsidRPr="65CC9B60" w:rsidR="51611A15">
        <w:rPr>
          <w:i/>
        </w:rPr>
        <w:t>(Single Market Strategy)</w:t>
      </w:r>
    </w:p>
    <w:p w:rsidRPr="00631F60" w:rsidR="578545C6" w:rsidP="003E588D" w:rsidRDefault="51611A15" w14:paraId="68F657F9" w14:textId="6BD37EC1">
      <w:pPr>
        <w:pStyle w:val="mt-translation"/>
        <w:spacing w:before="120" w:beforeAutospacing="false" w:after="120" w:afterAutospacing="false"/>
        <w:jc w:val="both"/>
        <w:rPr>
          <w:i/>
        </w:rPr>
      </w:pPr>
      <w:r w:rsidRPr="1DC2B893">
        <w:rPr>
          <w:i/>
          <w:iCs/>
        </w:rPr>
        <w:t xml:space="preserve">= </w:t>
      </w:r>
      <w:r w:rsidRPr="6E080F68">
        <w:rPr>
          <w:i/>
        </w:rPr>
        <w:t>Komisijas prezentācija</w:t>
      </w:r>
    </w:p>
    <w:p w:rsidRPr="008136F6" w:rsidR="007B08DE" w:rsidP="003F1D11" w:rsidRDefault="007B08DE" w14:paraId="5069647C" w14:textId="6E76E52F">
      <w:pPr>
        <w:pStyle w:val="mt-translation"/>
        <w:spacing w:before="120" w:beforeAutospacing="false" w:after="120" w:afterAutospacing="false"/>
        <w:ind w:firstLine="720"/>
        <w:jc w:val="both"/>
      </w:pPr>
      <w:r w:rsidRPr="008136F6">
        <w:t xml:space="preserve">Padomes ietvaros Komisija sniegs prezentāciju par Vienotā tirgus stratēģiju, kuru Latvijas delegācija pieņems zināšanai. </w:t>
      </w:r>
    </w:p>
    <w:p w:rsidRPr="008136F6" w:rsidR="00197A89" w:rsidP="003F1D11" w:rsidRDefault="00197A89" w14:paraId="100880DB" w14:textId="28F16982">
      <w:pPr>
        <w:pStyle w:val="mt-translation"/>
        <w:spacing w:before="120" w:beforeAutospacing="false" w:after="120" w:afterAutospacing="false"/>
        <w:ind w:firstLine="720"/>
        <w:jc w:val="both"/>
      </w:pPr>
      <w:r w:rsidRPr="008136F6">
        <w:t>ES stiprina Vienoto tirgu, veicinot preču un pakalpojumu brīvu apriti, vienkāršojot regulējumu, savstarpēju atzīšanu, samazinot administratīvos šķēršļus un ierobežojot protekcionismu. Šo centienu mērķis ir atbalstīt uzņēmumus, jo īpaši MVU, veicināt konkurētspēju un veicināt inovāciju un ekonomikas izaugsmi visās dalībvalstīs.</w:t>
      </w:r>
    </w:p>
    <w:p w:rsidR="52146757" w:rsidP="003E588D" w:rsidRDefault="52146757" w14:paraId="76825490" w14:textId="207CE54E">
      <w:pPr>
        <w:spacing w:before="120" w:after="120" w:line="240" w:lineRule="auto"/>
        <w:jc w:val="both"/>
        <w:rPr>
          <w:rFonts w:ascii="Times New Roman" w:hAnsi="Times New Roman" w:eastAsia="Times New Roman" w:cs="Times New Roman"/>
          <w:b/>
          <w:bCs/>
          <w:sz w:val="24"/>
          <w:szCs w:val="24"/>
        </w:rPr>
      </w:pPr>
      <w:r w:rsidRPr="146477D5">
        <w:rPr>
          <w:rFonts w:ascii="Times New Roman" w:hAnsi="Times New Roman" w:eastAsia="Times New Roman" w:cs="Times New Roman"/>
          <w:b/>
          <w:bCs/>
          <w:sz w:val="24"/>
          <w:szCs w:val="24"/>
        </w:rPr>
        <w:t xml:space="preserve">Latvijas nostāja: </w:t>
      </w:r>
    </w:p>
    <w:p w:rsidR="48C4870A" w:rsidP="00522AC3" w:rsidRDefault="52146757" w14:paraId="44611783" w14:textId="3056AE1D">
      <w:pPr>
        <w:spacing w:before="120" w:after="120" w:line="240" w:lineRule="auto"/>
        <w:ind w:firstLine="720"/>
        <w:jc w:val="both"/>
        <w:rPr>
          <w:rFonts w:ascii="Times New Roman" w:hAnsi="Times New Roman" w:eastAsia="Times New Roman" w:cs="Times New Roman"/>
          <w:sz w:val="24"/>
          <w:szCs w:val="24"/>
        </w:rPr>
      </w:pPr>
      <w:r w:rsidRPr="146477D5">
        <w:rPr>
          <w:rFonts w:ascii="Times New Roman" w:hAnsi="Times New Roman" w:eastAsia="Times New Roman" w:cs="Times New Roman"/>
          <w:sz w:val="24"/>
          <w:szCs w:val="24"/>
        </w:rPr>
        <w:t xml:space="preserve">Pieņemt zināšanai </w:t>
      </w:r>
      <w:r w:rsidRPr="5C8D581F">
        <w:rPr>
          <w:rFonts w:ascii="Times New Roman" w:hAnsi="Times New Roman" w:eastAsia="Times New Roman" w:cs="Times New Roman"/>
          <w:sz w:val="24"/>
          <w:szCs w:val="24"/>
        </w:rPr>
        <w:t xml:space="preserve">Komisijas </w:t>
      </w:r>
      <w:r w:rsidRPr="3B414D92">
        <w:rPr>
          <w:rFonts w:ascii="Times New Roman" w:hAnsi="Times New Roman" w:eastAsia="Times New Roman" w:cs="Times New Roman"/>
          <w:sz w:val="24"/>
          <w:szCs w:val="24"/>
        </w:rPr>
        <w:t xml:space="preserve">prezentēto </w:t>
      </w:r>
      <w:r w:rsidRPr="1EEB7019">
        <w:rPr>
          <w:rFonts w:ascii="Times New Roman" w:hAnsi="Times New Roman" w:eastAsia="Times New Roman" w:cs="Times New Roman"/>
          <w:sz w:val="24"/>
          <w:szCs w:val="24"/>
        </w:rPr>
        <w:t>un</w:t>
      </w:r>
      <w:r w:rsidRPr="146477D5">
        <w:rPr>
          <w:rFonts w:ascii="Times New Roman" w:hAnsi="Times New Roman" w:eastAsia="Times New Roman" w:cs="Times New Roman"/>
          <w:sz w:val="24"/>
          <w:szCs w:val="24"/>
        </w:rPr>
        <w:t xml:space="preserve"> sniegto informāciju</w:t>
      </w:r>
      <w:r w:rsidRPr="1EEB7019">
        <w:rPr>
          <w:rFonts w:ascii="Times New Roman" w:hAnsi="Times New Roman" w:eastAsia="Times New Roman" w:cs="Times New Roman"/>
          <w:sz w:val="24"/>
          <w:szCs w:val="24"/>
        </w:rPr>
        <w:t>.</w:t>
      </w:r>
      <w:r w:rsidR="002552AC">
        <w:rPr>
          <w:rFonts w:ascii="Times New Roman" w:hAnsi="Times New Roman" w:eastAsia="Times New Roman" w:cs="Times New Roman"/>
          <w:sz w:val="24"/>
          <w:szCs w:val="24"/>
        </w:rPr>
        <w:t xml:space="preserve"> </w:t>
      </w:r>
    </w:p>
    <w:p w:rsidRPr="007560D4" w:rsidR="007560D4" w:rsidP="00522AC3" w:rsidRDefault="007560D4" w14:paraId="4DE67409" w14:textId="2A9937C4">
      <w:pPr>
        <w:spacing w:before="120" w:after="120" w:line="240" w:lineRule="auto"/>
        <w:ind w:firstLine="720"/>
        <w:jc w:val="both"/>
        <w:rPr>
          <w:rFonts w:ascii="Times New Roman" w:hAnsi="Times New Roman" w:eastAsia="Times New Roman" w:cs="Times New Roman"/>
          <w:sz w:val="24"/>
          <w:szCs w:val="24"/>
        </w:rPr>
      </w:pPr>
      <w:bookmarkStart w:id="3" w:name="_Hlk198116971"/>
      <w:r w:rsidRPr="1B4631BE">
        <w:rPr>
          <w:rFonts w:ascii="Times New Roman" w:hAnsi="Times New Roman" w:eastAsia="Times New Roman" w:cs="Times New Roman"/>
          <w:sz w:val="24"/>
          <w:szCs w:val="24"/>
        </w:rPr>
        <w:t xml:space="preserve">Latvijas nostāja ir izklāstīta </w:t>
      </w:r>
      <w:bookmarkEnd w:id="3"/>
      <w:r w:rsidRPr="1B4631BE">
        <w:rPr>
          <w:rFonts w:ascii="Times New Roman" w:hAnsi="Times New Roman" w:eastAsia="Times New Roman" w:cs="Times New Roman"/>
          <w:sz w:val="24"/>
          <w:szCs w:val="24"/>
        </w:rPr>
        <w:t>Ekonomikas ministrijas Nacionālajā pozīcijā Nr. 1 “Par Eiropas Savienības Konkurētspējas ministru padomes 2025. gada 22. - 23. maija sanāksmē izskatāmajiem jautājumiem”, kas iesniegta apstiprināšanai Ministru kabinetā kopā ar šo Informatīvo ziņojumu.</w:t>
      </w:r>
    </w:p>
    <w:p w:rsidRPr="002552AC" w:rsidR="002552AC" w:rsidP="00522AC3" w:rsidRDefault="002552AC" w14:paraId="63BF3092" w14:textId="77777777">
      <w:pPr>
        <w:spacing w:before="120" w:after="120" w:line="240" w:lineRule="auto"/>
        <w:ind w:firstLine="720"/>
        <w:jc w:val="both"/>
        <w:rPr>
          <w:rFonts w:ascii="Times New Roman" w:hAnsi="Times New Roman" w:eastAsia="Times New Roman" w:cs="Times New Roman"/>
          <w:sz w:val="24"/>
          <w:szCs w:val="24"/>
        </w:rPr>
      </w:pPr>
      <w:r w:rsidRPr="007E362B">
        <w:rPr>
          <w:rFonts w:ascii="Times New Roman" w:hAnsi="Times New Roman" w:eastAsia="Times New Roman" w:cs="Times New Roman"/>
          <w:b/>
          <w:sz w:val="24"/>
          <w:szCs w:val="24"/>
        </w:rPr>
        <w:t>Latvija ir pievienojusies</w:t>
      </w:r>
      <w:r w:rsidRPr="002552AC">
        <w:rPr>
          <w:rFonts w:ascii="Times New Roman" w:hAnsi="Times New Roman" w:eastAsia="Times New Roman" w:cs="Times New Roman"/>
          <w:sz w:val="24"/>
          <w:szCs w:val="24"/>
        </w:rPr>
        <w:t xml:space="preserve"> CZ, DE, EE, FI, HR, IE, LT, NL, PT, SE, SI un SK </w:t>
      </w:r>
      <w:r w:rsidRPr="00522AC3">
        <w:rPr>
          <w:rFonts w:ascii="Times New Roman" w:hAnsi="Times New Roman" w:eastAsia="Times New Roman" w:cs="Times New Roman"/>
          <w:b/>
          <w:sz w:val="24"/>
          <w:szCs w:val="24"/>
        </w:rPr>
        <w:t>nepapīram par jaunas horizontālās ES Vienotā tirgus stratēģijas izstrādi</w:t>
      </w:r>
      <w:r w:rsidRPr="002552AC">
        <w:rPr>
          <w:rFonts w:ascii="Times New Roman" w:hAnsi="Times New Roman" w:eastAsia="Times New Roman" w:cs="Times New Roman"/>
          <w:sz w:val="24"/>
          <w:szCs w:val="24"/>
        </w:rPr>
        <w:t>. Attiecīgi, Latvijai ir svarīgi, lai stratēģijā tiktu ņemti vērā dalībvalstu sniegtie priekšlikumi konkrētiem stratēģiskiem risinājumiem šķēršļu novēršanai, pakalpojumu sektora padziļinātai analīzei un uzlabošanai, kā arī ieteikumi labākai Vienotā tirgus noteikumu piemērošanas un izpildes stiprināšanai.</w:t>
      </w:r>
    </w:p>
    <w:p w:rsidRPr="00106B56" w:rsidR="00106B56" w:rsidP="00522AC3" w:rsidRDefault="00106B56" w14:paraId="7A4EBE46" w14:textId="77777777">
      <w:pPr>
        <w:spacing w:before="120" w:after="120" w:line="240" w:lineRule="auto"/>
        <w:ind w:firstLine="720"/>
        <w:jc w:val="both"/>
        <w:rPr>
          <w:rFonts w:ascii="Times New Roman" w:hAnsi="Times New Roman" w:eastAsia="Times New Roman" w:cs="Times New Roman"/>
          <w:sz w:val="24"/>
          <w:szCs w:val="24"/>
        </w:rPr>
      </w:pPr>
      <w:r w:rsidRPr="00106B56">
        <w:rPr>
          <w:rFonts w:ascii="Times New Roman" w:hAnsi="Times New Roman" w:eastAsia="Times New Roman" w:cs="Times New Roman"/>
          <w:b/>
          <w:bCs/>
          <w:sz w:val="24"/>
          <w:szCs w:val="24"/>
        </w:rPr>
        <w:t>Latvija uzskata</w:t>
      </w:r>
      <w:r w:rsidRPr="00106B56">
        <w:rPr>
          <w:rFonts w:ascii="Times New Roman" w:hAnsi="Times New Roman" w:eastAsia="Times New Roman" w:cs="Times New Roman"/>
          <w:sz w:val="24"/>
          <w:szCs w:val="24"/>
        </w:rPr>
        <w:t xml:space="preserve">, ka </w:t>
      </w:r>
      <w:r w:rsidRPr="009C71F0">
        <w:rPr>
          <w:rFonts w:ascii="Times New Roman" w:hAnsi="Times New Roman" w:eastAsia="Times New Roman" w:cs="Times New Roman"/>
          <w:b/>
          <w:sz w:val="24"/>
          <w:szCs w:val="24"/>
        </w:rPr>
        <w:t>efektīva Vienotā tirgus stratēģija ir būtiska</w:t>
      </w:r>
      <w:r w:rsidRPr="00106B56">
        <w:rPr>
          <w:rFonts w:ascii="Times New Roman" w:hAnsi="Times New Roman" w:eastAsia="Times New Roman" w:cs="Times New Roman"/>
          <w:sz w:val="24"/>
          <w:szCs w:val="24"/>
        </w:rPr>
        <w:t>, lai veicinātu labāk funkcionējošu ES Vienoto tirgu. Samazinot regulatīvo un administratīvo slogu un novēršot šķēršļus, var atjaunot Eiropas konkurētspēju, īpaši MVU.</w:t>
      </w:r>
    </w:p>
    <w:p w:rsidRPr="00106B56" w:rsidR="00106B56" w:rsidP="00440954" w:rsidRDefault="00106B56" w14:paraId="39E68189" w14:textId="77777777">
      <w:pPr>
        <w:spacing w:before="120" w:after="120" w:line="240" w:lineRule="auto"/>
        <w:ind w:firstLine="720"/>
        <w:jc w:val="both"/>
        <w:rPr>
          <w:rFonts w:ascii="Times New Roman" w:hAnsi="Times New Roman" w:eastAsia="Times New Roman" w:cs="Times New Roman"/>
          <w:sz w:val="24"/>
          <w:szCs w:val="24"/>
        </w:rPr>
      </w:pPr>
      <w:r w:rsidRPr="00106B56">
        <w:rPr>
          <w:rFonts w:ascii="Times New Roman" w:hAnsi="Times New Roman" w:eastAsia="Times New Roman" w:cs="Times New Roman"/>
          <w:b/>
          <w:bCs/>
          <w:sz w:val="24"/>
          <w:szCs w:val="24"/>
        </w:rPr>
        <w:t>Latvija atbalsta</w:t>
      </w:r>
      <w:r w:rsidRPr="00440954">
        <w:rPr>
          <w:rFonts w:ascii="Times New Roman" w:hAnsi="Times New Roman" w:eastAsia="Times New Roman" w:cs="Times New Roman"/>
          <w:b/>
          <w:sz w:val="24"/>
          <w:szCs w:val="24"/>
        </w:rPr>
        <w:t xml:space="preserve"> ES tiesību aktu vienkāršošanu un saskaņošanu, digitālās integrācijas un videi draudzīgu inovāciju veicināšanu</w:t>
      </w:r>
      <w:r w:rsidRPr="00106B56">
        <w:rPr>
          <w:rFonts w:ascii="Times New Roman" w:hAnsi="Times New Roman" w:eastAsia="Times New Roman" w:cs="Times New Roman"/>
          <w:sz w:val="24"/>
          <w:szCs w:val="24"/>
        </w:rPr>
        <w:t>, kā arī regulāru dialogu starp Komisiju, Padomi un ieinteresētajām personām. Ir nepieciešami konkrēti, mērāmi rādītāji (KPI), lai nodrošinātu caurskatāmu un uz rezultātiem balstītu progresu.</w:t>
      </w:r>
    </w:p>
    <w:p w:rsidRPr="00106B56" w:rsidR="00106B56" w:rsidP="00440954" w:rsidRDefault="00106B56" w14:paraId="5B043338" w14:textId="77777777">
      <w:pPr>
        <w:spacing w:before="120" w:after="120" w:line="240" w:lineRule="auto"/>
        <w:ind w:firstLine="720"/>
        <w:jc w:val="both"/>
        <w:rPr>
          <w:rFonts w:ascii="Times New Roman" w:hAnsi="Times New Roman" w:eastAsia="Times New Roman" w:cs="Times New Roman"/>
          <w:sz w:val="24"/>
          <w:szCs w:val="24"/>
        </w:rPr>
      </w:pPr>
      <w:r w:rsidRPr="00106B56">
        <w:rPr>
          <w:rFonts w:ascii="Times New Roman" w:hAnsi="Times New Roman" w:eastAsia="Times New Roman" w:cs="Times New Roman"/>
          <w:b/>
          <w:bCs/>
          <w:sz w:val="24"/>
          <w:szCs w:val="24"/>
        </w:rPr>
        <w:t>Latvija uzskata</w:t>
      </w:r>
      <w:r w:rsidRPr="00106B56">
        <w:rPr>
          <w:rFonts w:ascii="Times New Roman" w:hAnsi="Times New Roman" w:eastAsia="Times New Roman" w:cs="Times New Roman"/>
          <w:sz w:val="24"/>
          <w:szCs w:val="24"/>
        </w:rPr>
        <w:t xml:space="preserve">, ka </w:t>
      </w:r>
      <w:r w:rsidRPr="00440954">
        <w:rPr>
          <w:rFonts w:ascii="Times New Roman" w:hAnsi="Times New Roman" w:eastAsia="Times New Roman" w:cs="Times New Roman"/>
          <w:b/>
          <w:sz w:val="24"/>
          <w:szCs w:val="24"/>
        </w:rPr>
        <w:t>spēcīgs Vienotais tirgus ir Eiropas konkurētspējas pamats</w:t>
      </w:r>
      <w:r w:rsidRPr="00106B56">
        <w:rPr>
          <w:rFonts w:ascii="Times New Roman" w:hAnsi="Times New Roman" w:eastAsia="Times New Roman" w:cs="Times New Roman"/>
          <w:sz w:val="24"/>
          <w:szCs w:val="24"/>
        </w:rPr>
        <w:t>. Risinot šķēršļus, vienkāršojot noteikumus un veicinot digitālās un zaļās iniciatīvas, Vienotais tirgus var kļūt integrētāks un konkurētspējīgāks.</w:t>
      </w:r>
    </w:p>
    <w:p w:rsidR="32BB7A01" w:rsidP="003E588D" w:rsidRDefault="32BB7A01" w14:paraId="4AED7FA1" w14:textId="77777777">
      <w:pPr>
        <w:spacing w:before="120" w:after="120" w:line="240" w:lineRule="auto"/>
        <w:jc w:val="both"/>
        <w:rPr>
          <w:rFonts w:ascii="Times New Roman" w:hAnsi="Times New Roman" w:eastAsia="Times New Roman" w:cs="Times New Roman"/>
          <w:sz w:val="24"/>
          <w:szCs w:val="24"/>
        </w:rPr>
      </w:pPr>
    </w:p>
    <w:p w:rsidRPr="00D41436" w:rsidR="00320CAE" w:rsidP="003E588D" w:rsidRDefault="00CA10F2" w14:paraId="0E3CB94D" w14:textId="7A415645">
      <w:pPr>
        <w:spacing w:before="120" w:after="120" w:line="240" w:lineRule="auto"/>
        <w:jc w:val="both"/>
        <w:rPr>
          <w:rFonts w:ascii="Times New Roman" w:hAnsi="Times New Roman" w:eastAsia="Calibri" w:cs="Times New Roman"/>
          <w:i/>
          <w:iCs/>
        </w:rPr>
      </w:pPr>
      <w:r>
        <w:rPr>
          <w:rFonts w:ascii="Times New Roman" w:hAnsi="Times New Roman" w:eastAsia="Calibri" w:cs="Times New Roman"/>
          <w:b/>
          <w:bCs/>
          <w:sz w:val="24"/>
          <w:szCs w:val="24"/>
        </w:rPr>
        <w:t>4</w:t>
      </w:r>
      <w:r w:rsidRPr="41294037" w:rsidR="51611A15">
        <w:rPr>
          <w:rFonts w:ascii="Times New Roman" w:hAnsi="Times New Roman" w:eastAsia="Calibri" w:cs="Times New Roman"/>
          <w:b/>
          <w:bCs/>
          <w:sz w:val="24"/>
          <w:szCs w:val="24"/>
        </w:rPr>
        <w:t>.</w:t>
      </w:r>
      <w:r w:rsidRPr="764E512E" w:rsidR="51611A15">
        <w:rPr>
          <w:rFonts w:ascii="Times New Roman" w:hAnsi="Times New Roman" w:eastAsia="Calibri" w:cs="Times New Roman"/>
          <w:b/>
          <w:bCs/>
          <w:sz w:val="24"/>
          <w:szCs w:val="24"/>
        </w:rPr>
        <w:t xml:space="preserve"> </w:t>
      </w:r>
      <w:r w:rsidRPr="4BD74A27" w:rsidR="49C13D76">
        <w:rPr>
          <w:rFonts w:ascii="Times New Roman" w:hAnsi="Times New Roman" w:eastAsia="Calibri" w:cs="Times New Roman"/>
          <w:b/>
          <w:bCs/>
          <w:sz w:val="24"/>
          <w:szCs w:val="24"/>
        </w:rPr>
        <w:t>Publiskais iepirkums – stratēģiskie mērķi un turpmākā attīstība</w:t>
      </w:r>
      <w:r w:rsidRPr="4BD74A27" w:rsidR="173ADAC8">
        <w:rPr>
          <w:rFonts w:ascii="Times New Roman" w:hAnsi="Times New Roman" w:eastAsia="Calibri" w:cs="Times New Roman"/>
          <w:i/>
          <w:iCs/>
          <w:sz w:val="24"/>
          <w:szCs w:val="24"/>
        </w:rPr>
        <w:t xml:space="preserve"> </w:t>
      </w:r>
      <w:r w:rsidRPr="4BD74A27" w:rsidR="70AE1F05">
        <w:rPr>
          <w:rFonts w:ascii="Times New Roman" w:hAnsi="Times New Roman" w:eastAsia="Calibri" w:cs="Times New Roman"/>
          <w:i/>
          <w:iCs/>
          <w:sz w:val="24"/>
          <w:szCs w:val="24"/>
        </w:rPr>
        <w:t>(</w:t>
      </w:r>
      <w:r w:rsidRPr="4BD74A27" w:rsidR="1100B87A">
        <w:rPr>
          <w:rFonts w:ascii="Times New Roman" w:hAnsi="Times New Roman" w:eastAsia="Calibri" w:cs="Times New Roman"/>
          <w:i/>
          <w:iCs/>
          <w:sz w:val="24"/>
          <w:szCs w:val="24"/>
        </w:rPr>
        <w:t>Public procurement – strategic goals and way forward</w:t>
      </w:r>
      <w:r w:rsidRPr="4BD74A27" w:rsidR="70AE1F05">
        <w:rPr>
          <w:rFonts w:ascii="Times New Roman" w:hAnsi="Times New Roman" w:eastAsia="Calibri" w:cs="Times New Roman"/>
          <w:i/>
          <w:iCs/>
          <w:sz w:val="24"/>
          <w:szCs w:val="24"/>
        </w:rPr>
        <w:t>)</w:t>
      </w:r>
    </w:p>
    <w:p w:rsidR="7A8729EB" w:rsidP="003E588D" w:rsidRDefault="7A8729EB" w14:paraId="0B4CA271" w14:textId="3F18D0F5">
      <w:pPr>
        <w:spacing w:before="120" w:after="120" w:line="240" w:lineRule="auto"/>
        <w:jc w:val="both"/>
        <w:rPr>
          <w:rFonts w:ascii="Times New Roman" w:hAnsi="Times New Roman" w:eastAsia="Calibri" w:cs="Times New Roman"/>
          <w:i/>
          <w:iCs/>
          <w:sz w:val="24"/>
          <w:szCs w:val="24"/>
        </w:rPr>
      </w:pPr>
      <w:r w:rsidRPr="4BD74A27">
        <w:rPr>
          <w:rFonts w:ascii="Times New Roman" w:hAnsi="Times New Roman" w:eastAsia="Calibri" w:cs="Times New Roman"/>
          <w:i/>
          <w:iCs/>
          <w:sz w:val="24"/>
          <w:szCs w:val="24"/>
        </w:rPr>
        <w:t>= Politikas debates</w:t>
      </w:r>
    </w:p>
    <w:p w:rsidR="5039A73C" w:rsidP="00440954" w:rsidRDefault="5039A73C" w14:paraId="1CD11F15" w14:textId="1D2BD85F">
      <w:pPr>
        <w:pStyle w:val="mt-translation"/>
        <w:spacing w:before="120" w:beforeAutospacing="false" w:after="120" w:afterAutospacing="false"/>
        <w:ind w:firstLine="720"/>
        <w:jc w:val="both"/>
        <w:rPr>
          <w:rFonts w:eastAsia="Calibri"/>
        </w:rPr>
      </w:pPr>
      <w:r w:rsidRPr="4BD74A27">
        <w:rPr>
          <w:rFonts w:eastAsia="Calibri"/>
        </w:rPr>
        <w:t xml:space="preserve">Publiskais iepirkums ir būtiska </w:t>
      </w:r>
      <w:r w:rsidR="00D267E5">
        <w:rPr>
          <w:rFonts w:eastAsia="Calibri"/>
        </w:rPr>
        <w:t>ES</w:t>
      </w:r>
      <w:r w:rsidRPr="4BD74A27">
        <w:rPr>
          <w:rFonts w:eastAsia="Calibri"/>
        </w:rPr>
        <w:t xml:space="preserve"> </w:t>
      </w:r>
      <w:r w:rsidR="00D267E5">
        <w:rPr>
          <w:rFonts w:eastAsia="Calibri"/>
        </w:rPr>
        <w:t>V</w:t>
      </w:r>
      <w:r w:rsidRPr="4BD74A27">
        <w:rPr>
          <w:rFonts w:eastAsia="Calibri"/>
        </w:rPr>
        <w:t xml:space="preserve">ienotā tirgus sastāvdaļa, kas sniedz publiskajām iestādēm iespēju nodrošināt vislabāko vērtību par izlietoto publisko finansējumu, izvēloties augsti kvalificētus piegādātājus. Tomēr pēdējā desmitgadē ir novērojama konkurences mazināšanās </w:t>
      </w:r>
      <w:r w:rsidRPr="4BD74A27">
        <w:rPr>
          <w:rFonts w:eastAsia="Calibri"/>
        </w:rPr>
        <w:lastRenderedPageBreak/>
        <w:t>publiskajos iepirkumos, un 2014. gadā pieņemtā ES iepirkuma direktīvu reforma līdz šim nav devusi būtiskus uzlabojumus</w:t>
      </w:r>
      <w:r w:rsidRPr="00807C06">
        <w:rPr>
          <w:rFonts w:eastAsia="Calibri"/>
          <w:vertAlign w:val="superscript"/>
        </w:rPr>
        <w:footnoteReference w:id="10"/>
      </w:r>
      <w:r w:rsidR="00807C06">
        <w:rPr>
          <w:rFonts w:eastAsia="Calibri"/>
        </w:rPr>
        <w:t>.</w:t>
      </w:r>
    </w:p>
    <w:p w:rsidR="5039A73C" w:rsidP="00440954" w:rsidRDefault="5039A73C" w14:paraId="6BCF77BB" w14:textId="4C0C832A">
      <w:pPr>
        <w:pStyle w:val="mt-translation"/>
        <w:spacing w:before="120" w:beforeAutospacing="false" w:after="120" w:afterAutospacing="false"/>
        <w:ind w:firstLine="720"/>
        <w:jc w:val="both"/>
        <w:rPr>
          <w:rFonts w:eastAsia="Calibri"/>
        </w:rPr>
      </w:pPr>
      <w:r w:rsidRPr="4BD74A27">
        <w:rPr>
          <w:rFonts w:eastAsia="Calibri"/>
        </w:rPr>
        <w:t>Reformas mērķis bija padarīt iepirkuma procedūras elastīgākas un vienkāršākas, tādējādi uzlabojot MVU piekļuvi publiskajiem līgumiem un sekmējot stratēģisku iepirkumu, kas vienlaikus atbalsta plašākus sabiedriskās un vides politikas mērķus. Tāpat tika paredzēts stiprināt caurspīdību un integritāti iepirkuma procesos, lai mazinātu krāpšanas un korupcijas riskus.</w:t>
      </w:r>
    </w:p>
    <w:p w:rsidR="5039A73C" w:rsidP="00440954" w:rsidRDefault="00897621" w14:paraId="4C71AD29" w14:textId="32406351">
      <w:pPr>
        <w:pStyle w:val="mt-translation"/>
        <w:spacing w:before="120" w:beforeAutospacing="false" w:after="120" w:afterAutospacing="false"/>
        <w:ind w:firstLine="720"/>
        <w:jc w:val="both"/>
        <w:rPr>
          <w:rFonts w:eastAsia="Calibri"/>
        </w:rPr>
      </w:pPr>
      <w:r w:rsidRPr="1B4631BE">
        <w:rPr>
          <w:rFonts w:eastAsia="Calibri"/>
        </w:rPr>
        <w:t xml:space="preserve">Kā to secinājusi Eiropas Revīzijas Palāta, </w:t>
      </w:r>
      <w:r w:rsidRPr="1B4631BE" w:rsidR="3DF2994B">
        <w:rPr>
          <w:rFonts w:eastAsia="Calibri"/>
        </w:rPr>
        <w:t>l</w:t>
      </w:r>
      <w:r w:rsidRPr="1B4631BE" w:rsidR="5039A73C">
        <w:rPr>
          <w:rFonts w:eastAsia="Calibri"/>
        </w:rPr>
        <w:t>ai uzlabotu publiskā iepirkuma sistēmas efektivitāti, būtiski ir pilnveidot Eiropas iepirkumu platformas TED datu kvalitāti un ticamību, veicinot pilnvērtīgu datu ievadi un nodrošinot atbilstošas kontroles ieviešanas brīdī. Komisijai un dalībvalstīm būtu jāveic padziļināta analīze par konkurences vājināšanās cēloņiem un jāizstrādā mērķēti pasākumi šo šķēršļu pārvarēšanai. Tāpat nepieciešams stiprināt publiskā iepirkuma jomas administratīvo kapacitāti, lai iepirkuma procedūras kļūtu efektīvākas un pievilcīgākas uzņēmējiem, īpaši MVU.</w:t>
      </w:r>
    </w:p>
    <w:p w:rsidR="5039A73C" w:rsidP="00E42D70" w:rsidRDefault="5039A73C" w14:paraId="4C22B2B3" w14:textId="3965F53E">
      <w:pPr>
        <w:pStyle w:val="mt-translation"/>
        <w:spacing w:before="120" w:beforeAutospacing="false" w:after="120" w:afterAutospacing="false"/>
        <w:ind w:firstLine="720"/>
        <w:jc w:val="both"/>
        <w:rPr>
          <w:rFonts w:eastAsia="Calibri"/>
        </w:rPr>
      </w:pPr>
      <w:r w:rsidRPr="2504E087">
        <w:rPr>
          <w:rFonts w:eastAsia="Calibri"/>
        </w:rPr>
        <w:t>Šādi pasākumi ir būtiski, lai nodrošinātu konkurētspējīgāku, caurspīdīgāku un efektīvāku publiskā iepirkuma vidi, kas ilgtermiņā sekmē resursu racionālu izmantošanu un vienotā tirgus attīstību.</w:t>
      </w:r>
    </w:p>
    <w:p w:rsidR="7D7F6B6C" w:rsidP="00E42D70" w:rsidRDefault="7D7F6B6C" w14:paraId="35D78806" w14:textId="15AA09AB">
      <w:pPr>
        <w:spacing w:before="120" w:after="120" w:line="240" w:lineRule="auto"/>
        <w:ind w:firstLine="720"/>
        <w:jc w:val="both"/>
        <w:rPr>
          <w:rFonts w:ascii="Times New Roman" w:hAnsi="Times New Roman" w:eastAsia="Calibri" w:cs="Times New Roman"/>
          <w:sz w:val="24"/>
          <w:szCs w:val="24"/>
        </w:rPr>
      </w:pPr>
      <w:r w:rsidRPr="2504E087">
        <w:rPr>
          <w:rFonts w:ascii="Times New Roman" w:hAnsi="Times New Roman" w:eastAsia="Calibri" w:cs="Times New Roman"/>
          <w:sz w:val="24"/>
          <w:szCs w:val="24"/>
        </w:rPr>
        <w:t>Sanāksmes ietvaros delegācijas aicinātas atbildēt uz jautājumiem:</w:t>
      </w:r>
    </w:p>
    <w:p w:rsidRPr="00FE13D4" w:rsidR="00AD6718" w:rsidP="003E588D" w:rsidRDefault="00AD6718" w14:paraId="332EAFB0" w14:textId="77777777">
      <w:pPr>
        <w:pStyle w:val="ListParagraph"/>
        <w:numPr>
          <w:ilvl w:val="0"/>
          <w:numId w:val="40"/>
        </w:numPr>
        <w:tabs>
          <w:tab w:val="left" w:pos="284"/>
        </w:tabs>
        <w:spacing w:before="120" w:after="120" w:line="278" w:lineRule="auto"/>
        <w:ind w:left="0" w:right="115" w:firstLine="0"/>
        <w:contextualSpacing w:val="false"/>
        <w:jc w:val="both"/>
        <w:rPr>
          <w:rFonts w:ascii="Times New Roman" w:hAnsi="Times New Roman" w:eastAsia="Times New Roman" w:cs="Times New Roman"/>
          <w:i/>
          <w:lang w:eastAsia="lv-LV"/>
        </w:rPr>
      </w:pPr>
      <w:r w:rsidRPr="00FE13D4">
        <w:rPr>
          <w:rFonts w:ascii="Times New Roman" w:hAnsi="Times New Roman" w:eastAsia="Times New Roman" w:cs="Times New Roman"/>
          <w:i/>
          <w:lang w:eastAsia="lv-LV"/>
        </w:rPr>
        <w:t xml:space="preserve">Kā ar publiskā iepirkuma starpniecību būtu jāīsteno un prioritāri jānosaka ES daudzie un mainīgie stratēģiskie mērķi (konkurence, ilgtspēja, tostarp tās ekonomiskie, zaļie un sociālie aspekti, </w:t>
      </w:r>
      <w:r>
        <w:rPr>
          <w:rFonts w:ascii="Times New Roman" w:hAnsi="Times New Roman" w:eastAsia="Times New Roman" w:cs="Times New Roman"/>
          <w:i/>
          <w:lang w:eastAsia="lv-LV"/>
        </w:rPr>
        <w:t>noturība</w:t>
      </w:r>
      <w:r w:rsidRPr="00FE13D4">
        <w:rPr>
          <w:rFonts w:ascii="Times New Roman" w:hAnsi="Times New Roman" w:eastAsia="Times New Roman" w:cs="Times New Roman"/>
          <w:i/>
          <w:lang w:eastAsia="lv-LV"/>
        </w:rPr>
        <w:t>, inovācijas, drošība, drošība, konkurētspēja)?</w:t>
      </w:r>
    </w:p>
    <w:p w:rsidRPr="00171DA5" w:rsidR="00171DA5" w:rsidP="003E588D" w:rsidRDefault="00171DA5" w14:paraId="6D66735C" w14:textId="4FF616FC">
      <w:pPr>
        <w:pStyle w:val="ListParagraph"/>
        <w:numPr>
          <w:ilvl w:val="0"/>
          <w:numId w:val="40"/>
        </w:numPr>
        <w:tabs>
          <w:tab w:val="left" w:pos="284"/>
        </w:tabs>
        <w:spacing w:before="120" w:after="120" w:line="240" w:lineRule="auto"/>
        <w:ind w:left="0" w:right="115" w:firstLine="0"/>
        <w:contextualSpacing w:val="false"/>
        <w:jc w:val="both"/>
        <w:rPr>
          <w:rFonts w:ascii="Times New Roman" w:hAnsi="Times New Roman" w:eastAsia="Times New Roman" w:cs="Times New Roman"/>
          <w:i/>
          <w:lang w:eastAsia="lv-LV"/>
        </w:rPr>
      </w:pPr>
      <w:r w:rsidRPr="00171DA5">
        <w:rPr>
          <w:rFonts w:ascii="Times New Roman" w:hAnsi="Times New Roman" w:eastAsia="Times New Roman" w:cs="Times New Roman"/>
          <w:i/>
          <w:lang w:eastAsia="lv-LV"/>
        </w:rPr>
        <w:t xml:space="preserve">Vai šie mērķi būtu jānosaka par prioritāti ES līmenī vai arī līgumslēdzējām iestādēm būtu jāsaglabā zināma elastība, lemjot par to, kurus mērķus sasniegt un kā saskaņā ar savām valsts/reģionālajām stratēģijām? </w:t>
      </w:r>
    </w:p>
    <w:p w:rsidR="0056046B" w:rsidP="003E588D" w:rsidRDefault="00D41436" w14:paraId="29D420C4" w14:textId="547D8337">
      <w:pPr>
        <w:spacing w:before="120" w:after="120" w:line="240" w:lineRule="auto"/>
        <w:jc w:val="both"/>
        <w:rPr>
          <w:rFonts w:ascii="Times New Roman" w:hAnsi="Times New Roman" w:eastAsia="Times New Roman" w:cs="Times New Roman"/>
          <w:i/>
          <w:color w:val="FF0000"/>
          <w:sz w:val="24"/>
          <w:szCs w:val="24"/>
        </w:rPr>
      </w:pPr>
      <w:r w:rsidRPr="00434CBF">
        <w:rPr>
          <w:rFonts w:ascii="Times New Roman" w:hAnsi="Times New Roman" w:eastAsia="Calibri" w:cs="Times New Roman"/>
          <w:b/>
          <w:bCs/>
          <w:sz w:val="24"/>
          <w:szCs w:val="24"/>
        </w:rPr>
        <w:t xml:space="preserve">Latvijas nostāja: </w:t>
      </w:r>
    </w:p>
    <w:p w:rsidRPr="00202B21" w:rsidR="003346BA" w:rsidP="00E42D70" w:rsidRDefault="007560D4" w14:paraId="0FD08610" w14:textId="77777777">
      <w:pPr>
        <w:pStyle w:val="mt-translation"/>
        <w:spacing w:before="120" w:beforeAutospacing="false" w:after="120" w:afterAutospacing="false"/>
        <w:ind w:firstLine="720"/>
        <w:jc w:val="both"/>
      </w:pPr>
      <w:bookmarkStart w:id="4" w:name="_Hlk198117175"/>
      <w:r>
        <w:t xml:space="preserve">Latvijas nostāja ir izklāstīta </w:t>
      </w:r>
      <w:r w:rsidR="003346BA">
        <w:t>Ekonomikas ministrijas Nacionālajā pozīcijā Nr. 1 “Par Eiropas Savienības Konkurētspējas ministru padomes 2025. gada 22. - 23. maija sanāksmē izskatāmajiem jautājumiem”, kas iesniegta apstiprināšanai Ministru kabinetā kopā ar šo Informatīvo ziņojumu.</w:t>
      </w:r>
    </w:p>
    <w:bookmarkEnd w:id="4"/>
    <w:p w:rsidR="00607CC0" w:rsidP="00EE79F1" w:rsidRDefault="00607CC0" w14:paraId="13C5D7DC" w14:textId="77777777">
      <w:pPr>
        <w:pStyle w:val="mt-translation"/>
        <w:spacing w:before="120" w:beforeAutospacing="false" w:after="120" w:afterAutospacing="false"/>
        <w:ind w:firstLine="720"/>
        <w:jc w:val="both"/>
      </w:pPr>
      <w:r w:rsidRPr="1B4631BE">
        <w:rPr>
          <w:b/>
          <w:bCs/>
        </w:rPr>
        <w:t>Latvija atbalsta</w:t>
      </w:r>
      <w:r>
        <w:t xml:space="preserve"> </w:t>
      </w:r>
      <w:r w:rsidRPr="00EE79F1">
        <w:rPr>
          <w:b/>
        </w:rPr>
        <w:t xml:space="preserve">līdzsvarotu un pragmatisku pieeju publiskā iepirkuma regulējumam, uzsverot nepieciešamību koncentrēties uz to, </w:t>
      </w:r>
      <w:r w:rsidRPr="00EE79F1">
        <w:rPr>
          <w:b/>
          <w:i/>
        </w:rPr>
        <w:t>kā iepirkt</w:t>
      </w:r>
      <w:r w:rsidRPr="00EE79F1">
        <w:rPr>
          <w:b/>
        </w:rPr>
        <w:t xml:space="preserve">, nevis </w:t>
      </w:r>
      <w:r w:rsidRPr="00EE79F1">
        <w:rPr>
          <w:b/>
          <w:i/>
        </w:rPr>
        <w:t>ko iepirkt</w:t>
      </w:r>
      <w:r w:rsidRPr="00EE79F1">
        <w:rPr>
          <w:b/>
        </w:rPr>
        <w:t>.</w:t>
      </w:r>
      <w:r>
        <w:t xml:space="preserve"> Iepirkumu regulējumam </w:t>
      </w:r>
      <w:r w:rsidRPr="00EE79F1">
        <w:t>jānodrošina</w:t>
      </w:r>
      <w:r>
        <w:t xml:space="preserve"> konkurence, pārredzamība, vienlīdzīga attieksme un labāka vērtība par sabiedrības līdzekļiem (</w:t>
      </w:r>
      <w:r w:rsidRPr="1B4631BE">
        <w:rPr>
          <w:i/>
          <w:iCs/>
        </w:rPr>
        <w:t>value for money</w:t>
      </w:r>
      <w:r>
        <w:t xml:space="preserve">), vienlaikus saglabājot elastību stratēģisko mērķu – </w:t>
      </w:r>
      <w:r w:rsidR="00BD784F">
        <w:t xml:space="preserve">piemēram, </w:t>
      </w:r>
      <w:r>
        <w:t>ilgtspējas, noturības un inovāciju – integrēšanai.</w:t>
      </w:r>
    </w:p>
    <w:p w:rsidR="007C2632" w:rsidP="00EE79F1" w:rsidRDefault="00607CC0" w14:paraId="4D231F15" w14:textId="4553C5F2">
      <w:pPr>
        <w:pStyle w:val="mt-translation"/>
        <w:spacing w:before="120" w:beforeAutospacing="false" w:after="120" w:afterAutospacing="false"/>
        <w:ind w:firstLine="720"/>
        <w:jc w:val="both"/>
      </w:pPr>
      <w:r w:rsidRPr="00607CC0">
        <w:t>Šāda elastība, apvienota ar skaidriem noteikumiem un ietekmes izvērtējumu, ļaus labāk pielāgot publiskos iepirkumus nacionālajām un reģionālajām vajadzībām, sekmējot vienlaikus ES stratēģisko politiku mērķu sasniegšanu un tiesisko skaidrību iepirkumu īstenošanā.</w:t>
      </w:r>
    </w:p>
    <w:p w:rsidRPr="00607CC0" w:rsidR="00282EA6" w:rsidP="003E588D" w:rsidRDefault="00282EA6" w14:paraId="11B33024" w14:textId="77777777">
      <w:pPr>
        <w:pStyle w:val="mt-translation"/>
        <w:spacing w:before="120" w:beforeAutospacing="false" w:after="120" w:afterAutospacing="false"/>
        <w:jc w:val="both"/>
      </w:pPr>
    </w:p>
    <w:p w:rsidRPr="00CA10F2" w:rsidR="00CA10F2" w:rsidP="003E588D" w:rsidRDefault="00CA10F2" w14:paraId="7396CED0" w14:textId="6D9127B1">
      <w:pPr>
        <w:spacing w:before="120" w:after="120" w:line="240" w:lineRule="auto"/>
        <w:jc w:val="both"/>
        <w:rPr>
          <w:rFonts w:asciiTheme="majorBidi" w:hAnsiTheme="majorBidi" w:cstheme="majorBidi"/>
          <w:i/>
          <w:iCs/>
          <w:sz w:val="24"/>
          <w:szCs w:val="24"/>
          <w:lang w:val="en-US"/>
        </w:rPr>
      </w:pPr>
      <w:r>
        <w:rPr>
          <w:rFonts w:asciiTheme="majorBidi" w:hAnsiTheme="majorBidi" w:cstheme="majorBidi"/>
          <w:b/>
          <w:bCs/>
          <w:sz w:val="24"/>
          <w:szCs w:val="24"/>
          <w:lang w:val="en-US"/>
        </w:rPr>
        <w:t xml:space="preserve">5. </w:t>
      </w:r>
      <w:r w:rsidRPr="00CA10F2">
        <w:rPr>
          <w:rFonts w:asciiTheme="majorBidi" w:hAnsiTheme="majorBidi" w:cstheme="majorBidi"/>
          <w:b/>
          <w:bCs/>
          <w:sz w:val="24"/>
          <w:szCs w:val="24"/>
          <w:lang w:val="en-US"/>
        </w:rPr>
        <w:t xml:space="preserve">Regula </w:t>
      </w:r>
      <w:r w:rsidRPr="00CA10F2">
        <w:rPr>
          <w:rFonts w:asciiTheme="majorBidi" w:hAnsiTheme="majorBidi" w:cstheme="majorBidi"/>
          <w:b/>
          <w:bCs/>
          <w:sz w:val="24"/>
          <w:szCs w:val="24"/>
        </w:rPr>
        <w:t>par publisko saskarni, kas savienota ar Iekšējā tirgus informācijas sistēmu, darba ņēmēju norīkošanas deklarēšanai un ar ko groza Regulu (ES) Nr. 1024/2012</w:t>
      </w:r>
      <w:r w:rsidRPr="00CA10F2">
        <w:rPr>
          <w:rFonts w:asciiTheme="majorBidi" w:hAnsiTheme="majorBidi" w:cstheme="majorBidi"/>
          <w:b/>
          <w:bCs/>
          <w:sz w:val="24"/>
          <w:szCs w:val="24"/>
          <w:lang w:val="en-US"/>
        </w:rPr>
        <w:t xml:space="preserve"> </w:t>
      </w:r>
      <w:r w:rsidRPr="00CA10F2">
        <w:rPr>
          <w:rFonts w:asciiTheme="majorBidi" w:hAnsiTheme="majorBidi" w:cstheme="majorBidi"/>
          <w:i/>
          <w:iCs/>
          <w:sz w:val="24"/>
          <w:szCs w:val="24"/>
          <w:lang w:val="en-US"/>
        </w:rPr>
        <w:t>(Regulation on a public interface connected to the Internal Market Information System for the declaration of posting of workers and amending Regulation (EU) No 1024/2012)</w:t>
      </w:r>
    </w:p>
    <w:p w:rsidRPr="0027175C" w:rsidR="00CA10F2" w:rsidP="1B4631BE" w:rsidRDefault="00CA10F2" w14:paraId="7B890728" w14:textId="77777777">
      <w:pPr>
        <w:spacing w:before="120" w:after="120" w:line="240" w:lineRule="auto"/>
        <w:jc w:val="both"/>
        <w:rPr>
          <w:rFonts w:ascii="Times New Roman" w:hAnsi="Times New Roman" w:eastAsia="Calibri" w:cs="Times New Roman"/>
          <w:i/>
          <w:iCs/>
          <w:sz w:val="24"/>
          <w:szCs w:val="24"/>
        </w:rPr>
      </w:pPr>
      <w:r w:rsidRPr="1B4631BE">
        <w:rPr>
          <w:rFonts w:ascii="Times New Roman" w:hAnsi="Times New Roman" w:eastAsia="Calibri" w:cs="Times New Roman"/>
          <w:i/>
          <w:iCs/>
          <w:sz w:val="24"/>
          <w:szCs w:val="24"/>
        </w:rPr>
        <w:t>= Vispārējā pieeja</w:t>
      </w:r>
      <w:r w:rsidRPr="1B4631BE" w:rsidR="00B33962">
        <w:rPr>
          <w:rFonts w:ascii="Times New Roman" w:hAnsi="Times New Roman" w:eastAsia="Calibri" w:cs="Times New Roman"/>
          <w:i/>
          <w:iCs/>
          <w:sz w:val="24"/>
          <w:szCs w:val="24"/>
        </w:rPr>
        <w:t xml:space="preserve"> (iespējams)</w:t>
      </w:r>
    </w:p>
    <w:p w:rsidRPr="00DA61CC" w:rsidR="00CA10F2" w:rsidP="0071021A" w:rsidRDefault="00CA10F2" w14:paraId="52E484A3" w14:textId="77777777">
      <w:pPr>
        <w:pStyle w:val="mt-translation"/>
        <w:spacing w:before="120" w:beforeAutospacing="false" w:after="120" w:afterAutospacing="false"/>
        <w:ind w:firstLine="720"/>
        <w:jc w:val="both"/>
      </w:pPr>
      <w:r w:rsidRPr="00DA61CC">
        <w:t xml:space="preserve">ES darbaspēka tirgu regulē, pamatojoties uz brīvas pakalpojumu sniegšanas, darba ņēmēju aizsardzības un administratīvā sloga samazināšanas principiem. Pakalpojumu sniedzēji var </w:t>
      </w:r>
      <w:r w:rsidRPr="00DA61CC">
        <w:lastRenderedPageBreak/>
        <w:t>darboties visās dalībvalstīs, bet tiem ir jāievēro konkrēti darba noteikumi, lai nodrošinātu darba ņēmēju minimālo aizsardzību.</w:t>
      </w:r>
    </w:p>
    <w:p w:rsidRPr="00DA61CC" w:rsidR="00CA10F2" w:rsidP="0071021A" w:rsidRDefault="00CA10F2" w14:paraId="23C14BD7" w14:textId="6643976E">
      <w:pPr>
        <w:pStyle w:val="mt-translation"/>
        <w:spacing w:before="120" w:beforeAutospacing="false" w:after="120" w:afterAutospacing="false"/>
        <w:ind w:firstLine="720"/>
        <w:jc w:val="both"/>
      </w:pPr>
      <w:r>
        <w:t>2024.</w:t>
      </w:r>
      <w:r w:rsidR="00B33962">
        <w:t> </w:t>
      </w:r>
      <w:r>
        <w:t xml:space="preserve"> gada novembrī Eiropas Komisija ierosināja izveidot publisku saskarni, kas būtu saistīta ar Iekšējā tirgus informācijas sistēmu (IMI), lai racionalizētu norīkojuma deklarāciju iesniegšanu. Tas ietvertu vienotu elektronisku formu, atvieglotu birokrātiju, uzlabotu datu apmaiņu starp dalībvalstīm un stiprinātu </w:t>
      </w:r>
      <w:r w:rsidR="00410E90">
        <w:t>darbinieku</w:t>
      </w:r>
      <w:r>
        <w:t xml:space="preserve"> tiesību uzraudzību.</w:t>
      </w:r>
    </w:p>
    <w:p w:rsidRPr="00DA61CC" w:rsidR="00CA10F2" w:rsidP="0071021A" w:rsidRDefault="00CA10F2" w14:paraId="49873CCA" w14:textId="53C987E0">
      <w:pPr>
        <w:pStyle w:val="mt-translation"/>
        <w:spacing w:before="120" w:beforeAutospacing="false" w:after="120" w:afterAutospacing="false"/>
        <w:ind w:firstLine="720"/>
        <w:jc w:val="both"/>
      </w:pPr>
      <w:r>
        <w:t xml:space="preserve">Iniciatīva ir daļa no ES plašākas stratēģijas, lai stiprinātu administratīvo sadarbību, veicinātu digitālos instrumentus un samazinātu slogu uzņēmumiem un iestādēm. Plāns atbilst Komisijas 2020. gada rūpniecības stratēģijas un darbaspēka rīcības plāna atjauninājumiem, kuros uzsvērta daudzvalodu digitālā portāla nozīme dokumentu iesniegšanai, nemainot spēkā esošos noteikumus par norīkotajiem </w:t>
      </w:r>
      <w:r w:rsidR="00410E90">
        <w:t>darbiniekiem</w:t>
      </w:r>
      <w:r>
        <w:t>.</w:t>
      </w:r>
    </w:p>
    <w:p w:rsidR="00CA10F2" w:rsidP="003E588D" w:rsidRDefault="00CA10F2" w14:paraId="6433E85F" w14:textId="77777777">
      <w:pPr>
        <w:pStyle w:val="mt-translation"/>
        <w:spacing w:before="120" w:beforeAutospacing="false" w:after="120" w:afterAutospacing="false"/>
        <w:jc w:val="both"/>
        <w:rPr>
          <w:b/>
          <w:bCs/>
        </w:rPr>
      </w:pPr>
      <w:r w:rsidRPr="4BD74A27">
        <w:rPr>
          <w:b/>
          <w:bCs/>
        </w:rPr>
        <w:t>Latvijas nostāja:</w:t>
      </w:r>
    </w:p>
    <w:p w:rsidRPr="00780A51" w:rsidR="00CA10F2" w:rsidP="0071021A" w:rsidRDefault="00CA10F2" w14:paraId="3666804B" w14:textId="79210FDA">
      <w:pPr>
        <w:pStyle w:val="mt-translation"/>
        <w:spacing w:before="120" w:beforeAutospacing="false" w:after="120" w:afterAutospacing="false"/>
        <w:ind w:firstLine="720"/>
        <w:jc w:val="both"/>
      </w:pPr>
      <w:r>
        <w:t xml:space="preserve">Latvijas nostāja ir izklāstīta Labklājības ministrijas </w:t>
      </w:r>
      <w:r w:rsidR="00B33962">
        <w:t xml:space="preserve">sagatavotajā </w:t>
      </w:r>
      <w:r>
        <w:t>nacionālajā  pozīcijā  Nr.  1  “Par  priekšlikumu Eiropas Parlamenta un Padomes regulai par publisko saskarni, kas savienota ar Iekšējā tirgus informācijas sistēmu, darba ņēmēju norīkošanas deklarēšanai un ar ko groza Regulu (ES) Nr.1024/2012”, kas apstiprināta 2025.</w:t>
      </w:r>
      <w:r w:rsidR="00B33962">
        <w:t> </w:t>
      </w:r>
      <w:r>
        <w:t xml:space="preserve"> gada 25</w:t>
      </w:r>
      <w:r w:rsidR="00B33962">
        <w:t>4</w:t>
      </w:r>
      <w:r>
        <w:t>.</w:t>
      </w:r>
      <w:r w:rsidR="00B33962">
        <w:t> </w:t>
      </w:r>
      <w:r>
        <w:t>februār</w:t>
      </w:r>
      <w:r w:rsidR="00B33962">
        <w:t>ī</w:t>
      </w:r>
      <w:r>
        <w:t xml:space="preserve"> Ministru kabineta sēdē, Ekonomikas ministrijas </w:t>
      </w:r>
      <w:r w:rsidR="00B33962">
        <w:t>n</w:t>
      </w:r>
      <w:r>
        <w:t xml:space="preserve">acionālajā pozīcijā Nr. 1 “Par Eiropas Savienības Konkurētspējas ministru padomes 2025. gada 22. - 23. maija sanāksmē izskatāmajiem jautājumiem”, kas iesniegta apstiprināšanai Ministru kabinetā kopā ar šo Informatīvo ziņojumu. </w:t>
      </w:r>
    </w:p>
    <w:p w:rsidRPr="00DA61CC" w:rsidR="00CA10F2" w:rsidP="0071021A" w:rsidRDefault="00CA10F2" w14:paraId="155499C9" w14:textId="00DD9497">
      <w:pPr>
        <w:pStyle w:val="mt-translation"/>
        <w:spacing w:before="120" w:beforeAutospacing="false" w:after="120" w:afterAutospacing="false"/>
        <w:ind w:firstLine="720"/>
        <w:jc w:val="both"/>
      </w:pPr>
      <w:r w:rsidRPr="1B4631BE">
        <w:rPr>
          <w:b/>
          <w:bCs/>
        </w:rPr>
        <w:t xml:space="preserve">Latvija </w:t>
      </w:r>
      <w:r w:rsidRPr="1B4631BE" w:rsidR="00B33962">
        <w:rPr>
          <w:b/>
          <w:bCs/>
        </w:rPr>
        <w:t>var atbalstīt vispārējas pieejas panākšanu un</w:t>
      </w:r>
      <w:r w:rsidRPr="1B4631BE">
        <w:rPr>
          <w:b/>
          <w:bCs/>
        </w:rPr>
        <w:t xml:space="preserve"> </w:t>
      </w:r>
      <w:r w:rsidRPr="1B4631BE" w:rsidR="00B33962">
        <w:rPr>
          <w:b/>
          <w:bCs/>
        </w:rPr>
        <w:t xml:space="preserve">kopumā </w:t>
      </w:r>
      <w:r w:rsidRPr="1B4631BE">
        <w:rPr>
          <w:b/>
          <w:bCs/>
        </w:rPr>
        <w:t>neiebilst</w:t>
      </w:r>
      <w:r>
        <w:t xml:space="preserve"> pret ES priekšlikumu, bet</w:t>
      </w:r>
      <w:r w:rsidR="39F1D4E0">
        <w:t xml:space="preserve"> </w:t>
      </w:r>
      <w:r w:rsidR="00B33962">
        <w:t>tomēr</w:t>
      </w:r>
      <w:r>
        <w:t xml:space="preserve"> uzskata, ka dalībai elektroniskās deklarēšanas sistēmā </w:t>
      </w:r>
      <w:r w:rsidR="00B33962">
        <w:t>arī nākotnē jābūt</w:t>
      </w:r>
      <w:r>
        <w:t xml:space="preserve"> brīvprātīgai</w:t>
      </w:r>
      <w:r w:rsidR="00B33962">
        <w:t>. Latvijā</w:t>
      </w:r>
      <w:r>
        <w:t xml:space="preserve"> - valstī jau ir valsts sistēma, kas atbilst juridiskajām prasībām un nodrošina efektīvu pārraudzību. </w:t>
      </w:r>
    </w:p>
    <w:p w:rsidR="009D106E" w:rsidP="0071021A" w:rsidRDefault="18CC6764" w14:paraId="015FFBDE" w14:textId="56CB0945">
      <w:pPr>
        <w:pStyle w:val="mt-translation"/>
        <w:spacing w:before="120" w:beforeAutospacing="false" w:after="120" w:afterAutospacing="false"/>
        <w:ind w:firstLine="720"/>
        <w:jc w:val="both"/>
      </w:pPr>
      <w:r>
        <w:t>Līdz ar to Latvija piesardzīgi vērtē iespēju tuvākajā nākotnē pievienoties priekšlikumā piedāvātajai elektroniskās deklarēšanas sistēmai. Pirmkārt, Latvijā izveidotā sistēma darbojas jau divus gadus un efektīvi nodrošina visas normatīvajā regulējumā noteiktās prasības, t.sk. veikt pārbaudes un uzkrāt riska informāciju par uzņēmumiem. Otrkārt, priekšlikums neatspoguļo Direktīvā 2014/67/ES ietverto regulējumu, kas dalībvalstīm pieļauj zināmu rīcības brīvību. Priekšlikums paredz ierobežotu informācijas apjomu, kura tiek pieprasīta standarta veidlapā, un tajā iztrūkst informācija, kas saistīta ar trešo valstu pilsoņu likumīgu nodarbinātību pie ES darba devēja, kā arī sertifikātu par sociālā nodrošinājuma tiesību aktiem (PDA1). Tāpat nepietiekama informācija varētu būt saistībā ar norīkojumiem, ko veic pagaidu darba aģentūras. Priekšlikums neparedz iespēju dalībvalstīm vienpusēji nepieciešamības gadījumā pieprasīt plašāka apjoma informāciju, kas varētu radīt šķēršļus iespējami efektīvai uzraudzībai un kontrolei.</w:t>
      </w:r>
    </w:p>
    <w:p w:rsidR="009D106E" w:rsidP="1B4631BE" w:rsidRDefault="009D106E" w14:paraId="662C2CD3" w14:textId="176E15EF">
      <w:pPr>
        <w:pStyle w:val="mt-translation"/>
        <w:spacing w:before="120" w:beforeAutospacing="false" w:after="120" w:afterAutospacing="false"/>
        <w:jc w:val="both"/>
      </w:pPr>
    </w:p>
    <w:p w:rsidR="009D106E" w:rsidP="003E588D" w:rsidRDefault="009D106E" w14:paraId="3EDFC4D3" w14:textId="674EF66E">
      <w:pPr>
        <w:pStyle w:val="mt-translation"/>
        <w:spacing w:before="120" w:beforeAutospacing="false" w:after="120" w:afterAutospacing="false"/>
        <w:jc w:val="both"/>
      </w:pPr>
      <w:r w:rsidRPr="00C475D4">
        <w:rPr>
          <w:b/>
          <w:bCs/>
        </w:rPr>
        <w:t>6. Pusdienu diskusija : Administratīvo šķēršļu novēršana, balstoties uz SMET projektu par darba ņēmēju norīkošanu pārrobežu pakalpojumu sniegšanas ietvaros.</w:t>
      </w:r>
      <w:r w:rsidR="00C475D4">
        <w:t xml:space="preserve"> (</w:t>
      </w:r>
      <w:r w:rsidRPr="00C475D4" w:rsidR="00C475D4">
        <w:rPr>
          <w:i/>
          <w:iCs/>
        </w:rPr>
        <w:t>Removing administrative barriers based on SMET project on posting of workers in the framework of cross-border service provision</w:t>
      </w:r>
      <w:r w:rsidR="00C475D4">
        <w:t>)</w:t>
      </w:r>
    </w:p>
    <w:p w:rsidRPr="00C475D4" w:rsidR="00CA10F2" w:rsidP="003E588D" w:rsidRDefault="00C475D4" w14:paraId="0C06A500" w14:textId="3B4908C1">
      <w:pPr>
        <w:pStyle w:val="mt-translation"/>
        <w:spacing w:before="120" w:beforeAutospacing="false" w:after="120" w:afterAutospacing="false"/>
        <w:jc w:val="both"/>
        <w:rPr>
          <w:i/>
        </w:rPr>
      </w:pPr>
      <w:r w:rsidRPr="00C475D4">
        <w:rPr>
          <w:i/>
          <w:iCs/>
        </w:rPr>
        <w:t>= Pusdienu diskusija</w:t>
      </w:r>
    </w:p>
    <w:p w:rsidR="00DA4D88" w:rsidP="002A0D30" w:rsidRDefault="00DA4D88" w14:paraId="67A2CB23" w14:textId="26DCFA33">
      <w:pPr>
        <w:pStyle w:val="mt-translation"/>
        <w:spacing w:before="120" w:beforeAutospacing="false" w:after="120" w:afterAutospacing="false"/>
        <w:ind w:firstLine="720"/>
        <w:jc w:val="both"/>
      </w:pPr>
      <w:r>
        <w:t>Darbinieku norīkošana pārrobežu pakalpojumu sniegšanā joprojām ir viens no nozīmīgākajiem šķēršļiem ES Vienotajā tirgū. Administratīvās prasības, nacionālās atšķirības un sarežģītas procedūras būtiski apgrūtina uzņēmumu spēju efektīvi norīkot darbiniekus uz citām dalībvalstīm. Šie šķēršļi rada juridisku nenoteiktību, paaugstina izmaksas un īpaši ietekmē mazos un vidējos uzņēmumus, atturot tos no dalības pārrobežu tirgū.</w:t>
      </w:r>
    </w:p>
    <w:p w:rsidR="00DA4D88" w:rsidP="002A0D30" w:rsidRDefault="00DA4D88" w14:paraId="266D97CF" w14:textId="3C6CF4DA">
      <w:pPr>
        <w:pStyle w:val="mt-translation"/>
        <w:spacing w:before="120" w:beforeAutospacing="false" w:after="120" w:afterAutospacing="false"/>
        <w:ind w:firstLine="720"/>
        <w:jc w:val="both"/>
      </w:pPr>
      <w:r>
        <w:t>2025. gada Vienotā tirgus un konkurētspējas ziņojumā šīs problēmas izceltas kā vienas no nozīmīgākajām, kas kavē pakalpojumu tirdzniecību. SIMFO konferencē Krakovā jautājums par norīkošanu tika izcelts kā būtisks Vienotā tirgus disfunkcijas cēlonis. Pastāvošās atšķirīgās prasības visās 27 dalībvalstīs kavē servitizācijas procesus un traucē rūpniecības transformācijai.</w:t>
      </w:r>
    </w:p>
    <w:p w:rsidR="00C475D4" w:rsidP="002A0D30" w:rsidRDefault="00DA4D88" w14:paraId="1CA19264" w14:textId="5565A176">
      <w:pPr>
        <w:pStyle w:val="mt-translation"/>
        <w:spacing w:before="120" w:beforeAutospacing="false" w:after="120" w:afterAutospacing="false"/>
        <w:ind w:firstLine="720"/>
        <w:jc w:val="both"/>
      </w:pPr>
      <w:r>
        <w:lastRenderedPageBreak/>
        <w:t>Lai risinātu šo problēmu, nepieciešama ES līmeņa vienota pieeja, kas samazina administratīvo slogu, nodrošina skaidrus noteikumus un vienlaikus saglabā pienācīgu sociālo aizsardzību darbiniekiem. Efektīva rīcība ir kritiski svarīga Vienotā tirgus potenciāla pilnvērtīgai izmantošanai.</w:t>
      </w:r>
    </w:p>
    <w:p w:rsidR="00360CD9" w:rsidP="002A0D30" w:rsidRDefault="00360CD9" w14:paraId="761675A1" w14:textId="77777777">
      <w:pPr>
        <w:spacing w:before="120" w:after="120" w:line="240" w:lineRule="auto"/>
        <w:ind w:firstLine="242"/>
        <w:jc w:val="both"/>
        <w:rPr>
          <w:rFonts w:ascii="Times New Roman" w:hAnsi="Times New Roman" w:eastAsia="Calibri" w:cs="Times New Roman"/>
          <w:sz w:val="24"/>
          <w:szCs w:val="24"/>
        </w:rPr>
      </w:pPr>
      <w:r w:rsidRPr="2504E087">
        <w:rPr>
          <w:rFonts w:ascii="Times New Roman" w:hAnsi="Times New Roman" w:eastAsia="Calibri" w:cs="Times New Roman"/>
          <w:sz w:val="24"/>
          <w:szCs w:val="24"/>
        </w:rPr>
        <w:t>Sanāksmes ietvaros delegācijas aicinātas atbildēt uz jautājumiem:</w:t>
      </w:r>
    </w:p>
    <w:p w:rsidRPr="00865DCA" w:rsidR="00A400BB" w:rsidP="003E588D" w:rsidRDefault="00A400BB" w14:paraId="6A91AA0F" w14:textId="77777777">
      <w:pPr>
        <w:spacing w:before="120" w:after="120" w:line="240" w:lineRule="auto"/>
        <w:ind w:left="242" w:right="115"/>
        <w:jc w:val="both"/>
        <w:rPr>
          <w:rFonts w:ascii="Times New Roman" w:hAnsi="Times New Roman" w:eastAsia="Times New Roman" w:cs="Times New Roman"/>
          <w:i/>
          <w:iCs/>
          <w:lang w:eastAsia="lv-LV"/>
        </w:rPr>
      </w:pPr>
      <w:r w:rsidRPr="009C683F">
        <w:rPr>
          <w:rFonts w:ascii="Times New Roman" w:hAnsi="Times New Roman" w:eastAsia="Times New Roman" w:cs="Times New Roman"/>
          <w:i/>
          <w:iCs/>
          <w:lang w:eastAsia="lv-LV"/>
        </w:rPr>
        <w:t>1.</w:t>
      </w:r>
      <w:r>
        <w:rPr>
          <w:rFonts w:ascii="Times New Roman" w:hAnsi="Times New Roman" w:eastAsia="Times New Roman" w:cs="Times New Roman"/>
          <w:lang w:eastAsia="lv-LV"/>
        </w:rPr>
        <w:t xml:space="preserve"> </w:t>
      </w:r>
      <w:r w:rsidRPr="00865DCA">
        <w:rPr>
          <w:rFonts w:ascii="Times New Roman" w:hAnsi="Times New Roman" w:eastAsia="Times New Roman" w:cs="Times New Roman"/>
          <w:i/>
          <w:iCs/>
          <w:lang w:eastAsia="lv-LV"/>
        </w:rPr>
        <w:t xml:space="preserve">Vai jūs paredzat pasākumus valsts līmenī, lai turpinātu īstenot </w:t>
      </w:r>
      <w:r w:rsidRPr="001D14D8">
        <w:t xml:space="preserve"> </w:t>
      </w:r>
      <w:r w:rsidRPr="001D14D8">
        <w:rPr>
          <w:rFonts w:ascii="Times New Roman" w:hAnsi="Times New Roman" w:eastAsia="Times New Roman" w:cs="Times New Roman"/>
          <w:i/>
          <w:iCs/>
          <w:lang w:eastAsia="lv-LV"/>
        </w:rPr>
        <w:t>labāko praksi</w:t>
      </w:r>
      <w:r w:rsidRPr="00865DCA">
        <w:rPr>
          <w:rFonts w:ascii="Times New Roman" w:hAnsi="Times New Roman" w:eastAsia="Times New Roman" w:cs="Times New Roman"/>
          <w:i/>
          <w:iCs/>
          <w:lang w:eastAsia="lv-LV"/>
        </w:rPr>
        <w:t xml:space="preserve"> vai atļaut SMET projektu par pārrobežu pakalpojumu sniegšanu virzīt uz priekšu?</w:t>
      </w:r>
    </w:p>
    <w:p w:rsidRPr="00A400BB" w:rsidR="00360CD9" w:rsidP="003E588D" w:rsidRDefault="00A400BB" w14:paraId="56F0FC93" w14:textId="0CB8420D">
      <w:pPr>
        <w:spacing w:before="120" w:after="120" w:line="240" w:lineRule="auto"/>
        <w:ind w:left="242" w:right="115"/>
        <w:jc w:val="both"/>
        <w:rPr>
          <w:rFonts w:ascii="Times New Roman" w:hAnsi="Times New Roman" w:eastAsia="Times New Roman" w:cs="Times New Roman"/>
          <w:i/>
          <w:iCs/>
          <w:lang w:eastAsia="lv-LV"/>
        </w:rPr>
      </w:pPr>
      <w:r w:rsidRPr="009C683F">
        <w:rPr>
          <w:rFonts w:ascii="Times New Roman" w:hAnsi="Times New Roman" w:eastAsia="Times New Roman" w:cs="Times New Roman"/>
          <w:i/>
          <w:iCs/>
          <w:lang w:eastAsia="lv-LV"/>
        </w:rPr>
        <w:t>2.</w:t>
      </w:r>
      <w:r>
        <w:rPr>
          <w:rFonts w:ascii="Times New Roman" w:hAnsi="Times New Roman" w:eastAsia="Times New Roman" w:cs="Times New Roman"/>
          <w:i/>
          <w:iCs/>
          <w:lang w:eastAsia="lv-LV"/>
        </w:rPr>
        <w:t xml:space="preserve"> </w:t>
      </w:r>
      <w:r w:rsidRPr="009C683F">
        <w:rPr>
          <w:rFonts w:ascii="Times New Roman" w:hAnsi="Times New Roman" w:eastAsia="Times New Roman" w:cs="Times New Roman"/>
          <w:i/>
          <w:iCs/>
          <w:lang w:eastAsia="lv-LV"/>
        </w:rPr>
        <w:t>Ko jūs ieteiktu dot jaunu impulsu SMET projektam un pārvarēt strupceļu attiecībā uz pārrobežu administratīvām problēmām pakalpojumu sniedzēji, kas norīko darba ņēmējus, vienlaikus nodrošinot pietiekamu aizsardzību šiem strādnieki?</w:t>
      </w:r>
    </w:p>
    <w:p w:rsidR="00DA4D88" w:rsidP="003E588D" w:rsidRDefault="00DA4D88" w14:paraId="68F1705D" w14:textId="77777777">
      <w:pPr>
        <w:pStyle w:val="mt-translation"/>
        <w:spacing w:before="120" w:beforeAutospacing="false" w:after="120" w:afterAutospacing="false"/>
        <w:jc w:val="both"/>
        <w:rPr>
          <w:b/>
          <w:bCs/>
        </w:rPr>
      </w:pPr>
      <w:r w:rsidRPr="4BD74A27">
        <w:rPr>
          <w:b/>
          <w:bCs/>
        </w:rPr>
        <w:t>Latvijas nostāja:</w:t>
      </w:r>
    </w:p>
    <w:p w:rsidRPr="007560D4" w:rsidR="007560D4" w:rsidP="002A0D30" w:rsidRDefault="007560D4" w14:paraId="6A38875F" w14:textId="5652F79C">
      <w:pPr>
        <w:pStyle w:val="mt-translation"/>
        <w:spacing w:before="120" w:beforeAutospacing="false" w:after="120" w:afterAutospacing="false"/>
        <w:ind w:firstLine="720"/>
        <w:jc w:val="both"/>
      </w:pPr>
      <w:r>
        <w:t>Latvijas nostāja ir izklāstīta Ekonomikas ministrijas Nacionālajā pozīcijā Nr. 1 “Par Eiropas Savienības Konkurētspējas ministru padomes 2025. gada 22. - 23. maija sanāksmē izskatāmajiem jautājumiem”, kas iesniegta apstiprināšanai Ministru kabinetā kopā ar šo Informatīvo ziņojumu.</w:t>
      </w:r>
    </w:p>
    <w:p w:rsidR="00A400BB" w:rsidP="002A0D30" w:rsidRDefault="00AC58F4" w14:paraId="5E14C5D9" w14:textId="6AE944EB">
      <w:pPr>
        <w:pStyle w:val="mt-translation"/>
        <w:spacing w:before="120" w:beforeAutospacing="false" w:after="120" w:afterAutospacing="false"/>
        <w:ind w:firstLine="720"/>
        <w:jc w:val="both"/>
      </w:pPr>
      <w:r w:rsidRPr="00AC58F4">
        <w:rPr>
          <w:b/>
          <w:bCs/>
        </w:rPr>
        <w:t>Latvija atbalsta</w:t>
      </w:r>
      <w:r w:rsidRPr="00AC58F4">
        <w:t xml:space="preserve"> </w:t>
      </w:r>
      <w:r w:rsidRPr="002A0D30">
        <w:rPr>
          <w:b/>
        </w:rPr>
        <w:t>digitālo rīku attīstību un to izmantošanu pārrobežu pakalpojumu sniegšanas atvieglošanai</w:t>
      </w:r>
      <w:r w:rsidRPr="00AC58F4">
        <w:t xml:space="preserve">, vienlaikus saglabājot efektīvu uzraudzību un darbinieku tiesību aizsardzību. </w:t>
      </w:r>
      <w:r w:rsidR="00C71C6E">
        <w:rPr>
          <w:b/>
          <w:bCs/>
        </w:rPr>
        <w:t>Latvija</w:t>
      </w:r>
      <w:r w:rsidRPr="00C71C6E">
        <w:rPr>
          <w:b/>
          <w:bCs/>
        </w:rPr>
        <w:t xml:space="preserve"> ir gatava</w:t>
      </w:r>
      <w:r w:rsidRPr="00AC58F4">
        <w:t xml:space="preserve"> </w:t>
      </w:r>
      <w:r w:rsidRPr="00313A9C">
        <w:rPr>
          <w:b/>
        </w:rPr>
        <w:t>turpināt darbu pie nacionālo procedūru modernizēšanas</w:t>
      </w:r>
      <w:r w:rsidRPr="00AC58F4">
        <w:t>, izmantojot labāko praksi, taču jebkādi pasākumi tiek rūpīgi izvērtēti, lai netiktu vājināti kontroles mehānismi.</w:t>
      </w:r>
    </w:p>
    <w:p w:rsidR="00AC58F4" w:rsidP="1B4631BE" w:rsidRDefault="00C71C6E" w14:paraId="6BBE907E" w14:textId="2B6F1AFA">
      <w:pPr>
        <w:pStyle w:val="mt-translation"/>
        <w:spacing w:before="120" w:beforeAutospacing="false" w:after="120" w:afterAutospacing="false"/>
        <w:jc w:val="both"/>
      </w:pPr>
      <w:r>
        <w:t xml:space="preserve">Lai virzītu SMET projektu uz priekšu, </w:t>
      </w:r>
      <w:r w:rsidRPr="1B4631BE">
        <w:rPr>
          <w:b/>
          <w:bCs/>
        </w:rPr>
        <w:t>nepieciešams panākt līdzsvaru</w:t>
      </w:r>
      <w:r w:rsidRPr="00AD30AD">
        <w:rPr>
          <w:b/>
        </w:rPr>
        <w:t xml:space="preserve"> starp administratīvā sloga samazināšanu un darba ņēmēju aizsardzību.</w:t>
      </w:r>
      <w:r>
        <w:t xml:space="preserve"> </w:t>
      </w:r>
      <w:r w:rsidRPr="1B4631BE">
        <w:rPr>
          <w:b/>
          <w:bCs/>
        </w:rPr>
        <w:t xml:space="preserve">Latvija iesaka turpināt </w:t>
      </w:r>
      <w:r w:rsidRPr="00C21D58">
        <w:rPr>
          <w:b/>
        </w:rPr>
        <w:t>attīstīt digitālos risinājumus,</w:t>
      </w:r>
      <w:r>
        <w:t xml:space="preserve"> vienlaikus nodrošinot valstu elastību noteikt nepieciešamo informācijas apjomu. </w:t>
      </w:r>
      <w:r w:rsidRPr="00CD5FA3">
        <w:t>Īpaša uzmanība jāvelta riskiem</w:t>
      </w:r>
      <w:r>
        <w:t xml:space="preserve">, kas saistīti ar trešo valstu pilsoņu nodarbināšanu, </w:t>
      </w:r>
      <w:r w:rsidR="00B33962">
        <w:t>“</w:t>
      </w:r>
      <w:r>
        <w:t>sociālo dempingu</w:t>
      </w:r>
      <w:r w:rsidR="00B33962">
        <w:t>”</w:t>
      </w:r>
      <w:r>
        <w:t xml:space="preserve"> un drošības apdraudējumiem.</w:t>
      </w:r>
    </w:p>
    <w:p w:rsidRPr="00C75FDF" w:rsidR="00382E86" w:rsidP="00CD5FA3" w:rsidRDefault="00382E86" w14:paraId="04D53286" w14:textId="77777777">
      <w:pPr>
        <w:pStyle w:val="mt-translation"/>
        <w:spacing w:before="120" w:beforeAutospacing="false" w:after="120" w:afterAutospacing="false"/>
        <w:ind w:firstLine="720"/>
        <w:jc w:val="both"/>
      </w:pPr>
      <w:r w:rsidRPr="000E0122">
        <w:rPr>
          <w:b/>
        </w:rPr>
        <w:t>Latvija uzskata</w:t>
      </w:r>
      <w:r w:rsidRPr="00C75FDF">
        <w:t xml:space="preserve">, ka </w:t>
      </w:r>
      <w:r w:rsidRPr="003A262B">
        <w:rPr>
          <w:b/>
        </w:rPr>
        <w:t>efektīva Vienotā tirgus stratēģija ir būtiska, lai uzlabotu ES Vienotā tirgus darbību.</w:t>
      </w:r>
      <w:r w:rsidRPr="00C75FDF">
        <w:t xml:space="preserve"> Samazinot regulatīvo un administratīvo slogu un novēršot šķēršļus, var atjaunot Eiropas konkurētspēju, īpaši MVU.</w:t>
      </w:r>
    </w:p>
    <w:p w:rsidRPr="00C75FDF" w:rsidR="00382E86" w:rsidP="003A262B" w:rsidRDefault="00382E86" w14:paraId="01FFFD66" w14:textId="77777777">
      <w:pPr>
        <w:pStyle w:val="mt-translation"/>
        <w:spacing w:before="120" w:beforeAutospacing="false" w:after="120" w:afterAutospacing="false"/>
        <w:ind w:firstLine="720"/>
        <w:jc w:val="both"/>
      </w:pPr>
      <w:r w:rsidRPr="000E0122">
        <w:rPr>
          <w:b/>
        </w:rPr>
        <w:t>Latvija atbalsta</w:t>
      </w:r>
      <w:r w:rsidRPr="00C75FDF">
        <w:t xml:space="preserve"> </w:t>
      </w:r>
      <w:r w:rsidRPr="003A262B">
        <w:rPr>
          <w:b/>
        </w:rPr>
        <w:t>ES tiesību aktu vienkāršošanu un saskaņošanu, digitālās integrācijas un videi draudzīgu inovāciju veicināšanu</w:t>
      </w:r>
      <w:r w:rsidRPr="00C75FDF">
        <w:t>, kā arī regulāru dialogu starp Komisiju, Padomi un ieinteresētajām personām. Ir nepieciešami konkrēti, mērāmi rādītāji (KPI), lai nodrošinātu caurskatāmu un uz rezultātiem balstītu progresu.</w:t>
      </w:r>
    </w:p>
    <w:p w:rsidRPr="00C75FDF" w:rsidR="00382E86" w:rsidP="003A262B" w:rsidRDefault="00382E86" w14:paraId="54A8E6CE" w14:textId="77777777">
      <w:pPr>
        <w:pStyle w:val="mt-translation"/>
        <w:spacing w:before="120" w:beforeAutospacing="false" w:after="120" w:afterAutospacing="false"/>
        <w:ind w:firstLine="720"/>
        <w:jc w:val="both"/>
      </w:pPr>
      <w:r w:rsidRPr="000E0122">
        <w:rPr>
          <w:b/>
        </w:rPr>
        <w:t>Latvija uzskata</w:t>
      </w:r>
      <w:r w:rsidRPr="00C75FDF">
        <w:t xml:space="preserve">, ka </w:t>
      </w:r>
      <w:r w:rsidRPr="003A262B">
        <w:rPr>
          <w:b/>
        </w:rPr>
        <w:t>spēcīgs Vienotais tirgus ir Eiropas konkurētspējas pamats</w:t>
      </w:r>
      <w:r w:rsidRPr="00C75FDF">
        <w:t>. Risinot šķēršļus, vienkāršojot noteikumus un veicinot digitālās un zaļās iniciatīvas, Vienotais tirgus var kļūt integrētāks un konkurētspējīgāks.</w:t>
      </w:r>
    </w:p>
    <w:p w:rsidR="00C53F5A" w:rsidP="003E588D" w:rsidRDefault="00C53F5A" w14:paraId="6B0339D8" w14:textId="77777777">
      <w:pPr>
        <w:pStyle w:val="mt-translation"/>
        <w:spacing w:before="120" w:beforeAutospacing="false" w:after="120" w:afterAutospacing="false"/>
        <w:jc w:val="both"/>
      </w:pPr>
    </w:p>
    <w:p w:rsidR="001630DA" w:rsidP="003E588D" w:rsidRDefault="009D106E" w14:paraId="1145A9A7" w14:textId="1ED7768A">
      <w:pPr>
        <w:spacing w:before="120" w:after="120" w:line="240" w:lineRule="auto"/>
        <w:jc w:val="both"/>
        <w:rPr>
          <w:rFonts w:ascii="Times New Roman" w:hAnsi="Times New Roman" w:eastAsia="Times New Roman" w:cs="Times New Roman"/>
          <w:b/>
          <w:bCs/>
        </w:rPr>
      </w:pPr>
      <w:r>
        <w:rPr>
          <w:rFonts w:ascii="Times New Roman" w:hAnsi="Times New Roman" w:eastAsia="Times New Roman" w:cs="Times New Roman"/>
          <w:b/>
          <w:bCs/>
          <w:sz w:val="24"/>
          <w:szCs w:val="24"/>
        </w:rPr>
        <w:t>7</w:t>
      </w:r>
      <w:r w:rsidRPr="4BD74A27" w:rsidR="4BD74A27">
        <w:rPr>
          <w:rFonts w:ascii="Times New Roman" w:hAnsi="Times New Roman" w:eastAsia="Times New Roman" w:cs="Times New Roman"/>
          <w:b/>
          <w:bCs/>
          <w:sz w:val="24"/>
          <w:szCs w:val="24"/>
        </w:rPr>
        <w:t xml:space="preserve">. </w:t>
      </w:r>
      <w:r w:rsidRPr="4BD74A27" w:rsidR="79AB3CDA">
        <w:rPr>
          <w:rFonts w:ascii="Times New Roman" w:hAnsi="Times New Roman" w:eastAsia="Times New Roman" w:cs="Times New Roman"/>
          <w:b/>
          <w:bCs/>
          <w:sz w:val="24"/>
          <w:szCs w:val="24"/>
        </w:rPr>
        <w:t>Citi jautājumi</w:t>
      </w:r>
    </w:p>
    <w:p w:rsidR="001630DA" w:rsidP="003E588D" w:rsidRDefault="79AB3CDA" w14:paraId="144265D2" w14:textId="7B5306E0">
      <w:pPr>
        <w:spacing w:before="120" w:after="120" w:line="240" w:lineRule="auto"/>
        <w:jc w:val="both"/>
        <w:rPr>
          <w:rFonts w:ascii="Times New Roman" w:hAnsi="Times New Roman" w:eastAsia="Times New Roman" w:cs="Times New Roman"/>
          <w:b/>
          <w:bCs/>
        </w:rPr>
      </w:pPr>
      <w:r w:rsidRPr="4BD74A27">
        <w:rPr>
          <w:rFonts w:ascii="Times New Roman" w:hAnsi="Times New Roman" w:eastAsia="Times New Roman" w:cs="Times New Roman"/>
          <w:b/>
          <w:bCs/>
          <w:sz w:val="24"/>
          <w:szCs w:val="24"/>
        </w:rPr>
        <w:t xml:space="preserve">a) </w:t>
      </w:r>
      <w:r w:rsidRPr="4BD74A27" w:rsidR="081E7F3F">
        <w:rPr>
          <w:rFonts w:ascii="Times New Roman" w:hAnsi="Times New Roman" w:eastAsia="Times New Roman" w:cs="Times New Roman"/>
          <w:b/>
          <w:bCs/>
          <w:sz w:val="24"/>
          <w:szCs w:val="24"/>
        </w:rPr>
        <w:t xml:space="preserve">Pašreizējie likumdošanas priekšlikumi </w:t>
      </w:r>
      <w:r w:rsidRPr="00A57D63" w:rsidR="081E7F3F">
        <w:rPr>
          <w:rFonts w:ascii="Times New Roman" w:hAnsi="Times New Roman" w:eastAsia="Times New Roman" w:cs="Times New Roman"/>
          <w:sz w:val="24"/>
          <w:szCs w:val="24"/>
        </w:rPr>
        <w:t>(Publiskā apspriešana saskaņā ar Eiropas Savienības līguma 16. panta 8. punktu)</w:t>
      </w:r>
    </w:p>
    <w:p w:rsidR="001630DA" w:rsidP="003E588D" w:rsidRDefault="79AB3CDA" w14:paraId="7F6ABBF5" w14:textId="77777777">
      <w:pPr>
        <w:spacing w:before="120" w:after="120" w:line="240" w:lineRule="auto"/>
        <w:jc w:val="both"/>
        <w:rPr>
          <w:rFonts w:ascii="Times New Roman" w:hAnsi="Times New Roman" w:eastAsia="Times New Roman" w:cs="Times New Roman"/>
          <w:i/>
          <w:iCs/>
          <w:sz w:val="24"/>
          <w:szCs w:val="24"/>
        </w:rPr>
      </w:pPr>
      <w:r w:rsidRPr="4BD74A27">
        <w:rPr>
          <w:rFonts w:ascii="Times New Roman" w:hAnsi="Times New Roman" w:eastAsia="Times New Roman" w:cs="Times New Roman"/>
          <w:i/>
          <w:iCs/>
          <w:sz w:val="24"/>
          <w:szCs w:val="24"/>
        </w:rPr>
        <w:t xml:space="preserve">= </w:t>
      </w:r>
      <w:r w:rsidRPr="4BD74A27" w:rsidR="28B9626C">
        <w:rPr>
          <w:rFonts w:ascii="Times New Roman" w:hAnsi="Times New Roman" w:eastAsia="Times New Roman" w:cs="Times New Roman"/>
          <w:i/>
          <w:iCs/>
          <w:sz w:val="24"/>
          <w:szCs w:val="24"/>
        </w:rPr>
        <w:t>Prezidentūras</w:t>
      </w:r>
      <w:r w:rsidRPr="4BD74A27">
        <w:rPr>
          <w:rFonts w:ascii="Times New Roman" w:hAnsi="Times New Roman" w:eastAsia="Times New Roman" w:cs="Times New Roman"/>
          <w:i/>
          <w:iCs/>
          <w:sz w:val="24"/>
          <w:szCs w:val="24"/>
        </w:rPr>
        <w:t xml:space="preserve"> sniegtā informācija </w:t>
      </w:r>
    </w:p>
    <w:p w:rsidR="004D4523" w:rsidP="003A262B" w:rsidRDefault="004D4523" w14:paraId="306455DF" w14:textId="77777777">
      <w:pPr>
        <w:spacing w:before="120" w:after="120" w:line="240" w:lineRule="auto"/>
        <w:ind w:firstLine="284"/>
        <w:jc w:val="both"/>
        <w:rPr>
          <w:rFonts w:ascii="Times New Roman" w:hAnsi="Times New Roman" w:eastAsia="Times New Roman" w:cs="Times New Roman"/>
          <w:sz w:val="24"/>
          <w:szCs w:val="24"/>
        </w:rPr>
      </w:pPr>
      <w:r w:rsidRPr="3FB527E7">
        <w:rPr>
          <w:rFonts w:ascii="Times New Roman" w:hAnsi="Times New Roman" w:eastAsia="Times New Roman" w:cs="Times New Roman"/>
          <w:sz w:val="24"/>
          <w:szCs w:val="24"/>
        </w:rPr>
        <w:t xml:space="preserve">Sanāksmes ietvaros </w:t>
      </w:r>
      <w:r>
        <w:rPr>
          <w:rFonts w:ascii="Times New Roman" w:hAnsi="Times New Roman" w:eastAsia="Times New Roman" w:cs="Times New Roman"/>
          <w:sz w:val="24"/>
          <w:szCs w:val="24"/>
        </w:rPr>
        <w:t>Polijas</w:t>
      </w:r>
      <w:r w:rsidRPr="3FB527E7">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prezidentūra </w:t>
      </w:r>
      <w:r w:rsidRPr="3FB527E7">
        <w:rPr>
          <w:rFonts w:ascii="Times New Roman" w:hAnsi="Times New Roman" w:eastAsia="Times New Roman" w:cs="Times New Roman"/>
          <w:sz w:val="24"/>
          <w:szCs w:val="24"/>
        </w:rPr>
        <w:t>sniegs informāciju par virzību ar aktuālajiem tiesību aktu priekšlikumiem</w:t>
      </w:r>
      <w:r>
        <w:rPr>
          <w:rFonts w:ascii="Times New Roman" w:hAnsi="Times New Roman" w:eastAsia="Times New Roman" w:cs="Times New Roman"/>
          <w:sz w:val="24"/>
          <w:szCs w:val="24"/>
        </w:rPr>
        <w:t>:</w:t>
      </w:r>
    </w:p>
    <w:p w:rsidRPr="00094681" w:rsidR="008678E9" w:rsidP="003E588D" w:rsidRDefault="004D4523" w14:paraId="7BBA8E25" w14:textId="56875612">
      <w:pPr>
        <w:pStyle w:val="ListParagraph"/>
        <w:numPr>
          <w:ilvl w:val="0"/>
          <w:numId w:val="35"/>
        </w:numPr>
        <w:spacing w:before="120" w:after="120" w:line="240" w:lineRule="auto"/>
        <w:ind w:left="284" w:hanging="284"/>
        <w:contextualSpacing w:val="false"/>
        <w:jc w:val="both"/>
        <w:rPr>
          <w:rFonts w:ascii="Times New Roman" w:hAnsi="Times New Roman" w:eastAsia="Times New Roman" w:cs="Times New Roman"/>
          <w:b/>
          <w:sz w:val="24"/>
          <w:szCs w:val="24"/>
        </w:rPr>
      </w:pPr>
      <w:r w:rsidRPr="007C25E5">
        <w:rPr>
          <w:rFonts w:ascii="Times New Roman" w:hAnsi="Times New Roman" w:eastAsia="Times New Roman" w:cs="Times New Roman"/>
          <w:sz w:val="24"/>
          <w:szCs w:val="24"/>
        </w:rPr>
        <w:t>Eiropas Parlamenta un Padomes regul</w:t>
      </w:r>
      <w:r w:rsidRPr="007C25E5" w:rsidR="00DF67C5">
        <w:rPr>
          <w:rFonts w:ascii="Times New Roman" w:hAnsi="Times New Roman" w:eastAsia="Times New Roman" w:cs="Times New Roman"/>
          <w:sz w:val="24"/>
          <w:szCs w:val="24"/>
        </w:rPr>
        <w:t>a</w:t>
      </w:r>
      <w:r w:rsidRPr="007C25E5">
        <w:rPr>
          <w:rFonts w:ascii="Times New Roman" w:hAnsi="Times New Roman" w:eastAsia="Times New Roman" w:cs="Times New Roman"/>
          <w:sz w:val="24"/>
          <w:szCs w:val="24"/>
        </w:rPr>
        <w:t xml:space="preserve"> </w:t>
      </w:r>
      <w:r w:rsidRPr="007C25E5">
        <w:rPr>
          <w:rFonts w:ascii="Times New Roman" w:hAnsi="Times New Roman" w:eastAsia="Times New Roman" w:cs="Times New Roman"/>
          <w:b/>
          <w:bCs/>
          <w:sz w:val="24"/>
          <w:szCs w:val="24"/>
        </w:rPr>
        <w:t>par maksājumu kavējumu novēršanu komercdarījumos</w:t>
      </w:r>
      <w:r w:rsidRPr="007C25E5" w:rsidR="003905EC">
        <w:rPr>
          <w:rStyle w:val="FootnoteReference"/>
          <w:rFonts w:ascii="Times New Roman" w:hAnsi="Times New Roman" w:eastAsia="Times New Roman"/>
          <w:sz w:val="24"/>
          <w:szCs w:val="24"/>
        </w:rPr>
        <w:footnoteReference w:id="11"/>
      </w:r>
      <w:r w:rsidRPr="007C25E5" w:rsidR="00C146B2">
        <w:rPr>
          <w:rFonts w:ascii="Times New Roman" w:hAnsi="Times New Roman" w:eastAsia="Times New Roman" w:cs="Times New Roman"/>
          <w:b/>
          <w:bCs/>
          <w:sz w:val="24"/>
          <w:szCs w:val="24"/>
        </w:rPr>
        <w:t xml:space="preserve">, </w:t>
      </w:r>
      <w:r w:rsidRPr="007C25E5" w:rsidR="00C146B2">
        <w:rPr>
          <w:rFonts w:ascii="Times New Roman" w:hAnsi="Times New Roman" w:eastAsia="Times New Roman" w:cs="Times New Roman"/>
          <w:sz w:val="24"/>
          <w:szCs w:val="24"/>
        </w:rPr>
        <w:t xml:space="preserve">kas paredz tiesiski saistošu regulējumu visās dalībvalstīs, ar mērķi uzlabot maksājumu disciplīnu un mazināt negatīvo ietekmi uz mazajiem un vidējiem </w:t>
      </w:r>
      <w:r w:rsidRPr="007C25E5" w:rsidR="00C146B2">
        <w:rPr>
          <w:rFonts w:ascii="Times New Roman" w:hAnsi="Times New Roman" w:eastAsia="Times New Roman" w:cs="Times New Roman"/>
          <w:sz w:val="24"/>
          <w:szCs w:val="24"/>
        </w:rPr>
        <w:lastRenderedPageBreak/>
        <w:t>uzņēmumiem. Šī iniciatīva aizstātu līdzšinējo direktīvu un veicinātu ātrāku norēķinu kultūru visā ES</w:t>
      </w:r>
      <w:r w:rsidRPr="007C25E5">
        <w:rPr>
          <w:rFonts w:ascii="Times New Roman" w:hAnsi="Times New Roman" w:eastAsia="Times New Roman" w:cs="Times New Roman"/>
          <w:sz w:val="24"/>
          <w:szCs w:val="24"/>
        </w:rPr>
        <w:t xml:space="preserve"> (Nacionālā pozīcija Nr. 1 “Par priekšlikumu Eiropas Parlamenta un Padomes regulai par maksājumu kavējumu novēršanu komercdarījumos”, apstiprināta 05.03.2024. MK sēdē)</w:t>
      </w:r>
      <w:r w:rsidR="00094681">
        <w:rPr>
          <w:rFonts w:ascii="Times New Roman" w:hAnsi="Times New Roman" w:eastAsia="Times New Roman" w:cs="Times New Roman"/>
          <w:sz w:val="24"/>
          <w:szCs w:val="24"/>
        </w:rPr>
        <w:t xml:space="preserve">. </w:t>
      </w:r>
      <w:r w:rsidR="00B06739">
        <w:rPr>
          <w:rFonts w:ascii="Times New Roman" w:hAnsi="Times New Roman" w:eastAsia="Times New Roman" w:cs="Times New Roman"/>
          <w:sz w:val="24"/>
          <w:szCs w:val="24"/>
        </w:rPr>
        <w:t>Ar failu notiek darbs darba grupās</w:t>
      </w:r>
      <w:r w:rsidR="00094681">
        <w:rPr>
          <w:rFonts w:ascii="Times New Roman" w:hAnsi="Times New Roman" w:eastAsia="Times New Roman" w:cs="Times New Roman"/>
          <w:sz w:val="24"/>
          <w:szCs w:val="24"/>
        </w:rPr>
        <w:t>;</w:t>
      </w:r>
    </w:p>
    <w:p w:rsidRPr="008678E9" w:rsidR="008678E9" w:rsidP="003E588D" w:rsidRDefault="00CE61BC" w14:paraId="57B30139" w14:textId="20FDDD69">
      <w:pPr>
        <w:pStyle w:val="ListParagraph"/>
        <w:numPr>
          <w:ilvl w:val="0"/>
          <w:numId w:val="35"/>
        </w:numPr>
        <w:spacing w:before="120" w:after="120" w:line="240" w:lineRule="auto"/>
        <w:ind w:left="284" w:hanging="284"/>
        <w:contextualSpacing w:val="false"/>
        <w:jc w:val="both"/>
        <w:rPr>
          <w:rFonts w:ascii="Times New Roman" w:hAnsi="Times New Roman" w:eastAsia="Times New Roman" w:cs="Times New Roman"/>
          <w:sz w:val="24"/>
          <w:szCs w:val="24"/>
        </w:rPr>
      </w:pPr>
      <w:r w:rsidRPr="008678E9">
        <w:rPr>
          <w:rFonts w:ascii="Times New Roman" w:hAnsi="Times New Roman" w:eastAsia="Times New Roman" w:cs="Times New Roman"/>
          <w:sz w:val="24"/>
          <w:szCs w:val="24"/>
        </w:rPr>
        <w:t>Eiropas Parlamenta un Padomes direktīva</w:t>
      </w:r>
      <w:r w:rsidRPr="008678E9">
        <w:rPr>
          <w:rFonts w:ascii="Times New Roman" w:hAnsi="Times New Roman" w:eastAsia="Times New Roman" w:cs="Times New Roman"/>
          <w:b/>
          <w:bCs/>
          <w:sz w:val="24"/>
          <w:szCs w:val="24"/>
        </w:rPr>
        <w:t xml:space="preserve"> par Eiropas pārrobežu asociācijām</w:t>
      </w:r>
      <w:r w:rsidRPr="008678E9" w:rsidR="00BF4561">
        <w:rPr>
          <w:rStyle w:val="FootnoteReference"/>
          <w:rFonts w:ascii="Times New Roman" w:hAnsi="Times New Roman" w:eastAsia="Times New Roman"/>
          <w:sz w:val="24"/>
          <w:szCs w:val="24"/>
        </w:rPr>
        <w:footnoteReference w:id="12"/>
      </w:r>
      <w:r w:rsidRPr="008678E9" w:rsidR="00D36505">
        <w:rPr>
          <w:rFonts w:ascii="Times New Roman" w:hAnsi="Times New Roman" w:eastAsia="Times New Roman" w:cs="Times New Roman"/>
          <w:b/>
          <w:bCs/>
          <w:sz w:val="24"/>
          <w:szCs w:val="24"/>
        </w:rPr>
        <w:t xml:space="preserve">, </w:t>
      </w:r>
      <w:r w:rsidRPr="008678E9" w:rsidR="00D36505">
        <w:rPr>
          <w:rFonts w:ascii="Times New Roman" w:hAnsi="Times New Roman" w:eastAsia="Times New Roman" w:cs="Times New Roman"/>
          <w:sz w:val="24"/>
          <w:szCs w:val="24"/>
        </w:rPr>
        <w:t xml:space="preserve">kas veicinātu vieglāku nevalstisko organizāciju un uzņēmumu sadarbību visā Eiropā, nodrošinot skaidrākus noteikumus pārrobežu darbībai un reģistrācijai </w:t>
      </w:r>
      <w:r w:rsidRPr="008678E9" w:rsidR="00A83221">
        <w:rPr>
          <w:rFonts w:ascii="Times New Roman" w:hAnsi="Times New Roman" w:eastAsia="Times New Roman" w:cs="Times New Roman"/>
          <w:sz w:val="24"/>
          <w:szCs w:val="24"/>
        </w:rPr>
        <w:t xml:space="preserve">(Nacionālā pozīcija Nr. 1 </w:t>
      </w:r>
      <w:r w:rsidRPr="008678E9" w:rsidR="00043E22">
        <w:rPr>
          <w:rFonts w:ascii="Times New Roman" w:hAnsi="Times New Roman" w:eastAsia="Times New Roman" w:cs="Times New Roman"/>
          <w:sz w:val="24"/>
          <w:szCs w:val="24"/>
        </w:rPr>
        <w:t>“</w:t>
      </w:r>
      <w:r w:rsidRPr="008678E9" w:rsidR="00DA63E9">
        <w:rPr>
          <w:rFonts w:ascii="Times New Roman" w:hAnsi="Times New Roman" w:eastAsia="Times New Roman" w:cs="Times New Roman"/>
          <w:sz w:val="24"/>
          <w:szCs w:val="24"/>
        </w:rPr>
        <w:t>Par priekšlikumu Eiropas Parlamenta un Padomes direktīvai par Eiropas pārrobežu asociācijām</w:t>
      </w:r>
      <w:r w:rsidRPr="008678E9" w:rsidR="00043E22">
        <w:rPr>
          <w:rFonts w:ascii="Times New Roman" w:hAnsi="Times New Roman" w:eastAsia="Times New Roman" w:cs="Times New Roman"/>
          <w:sz w:val="24"/>
          <w:szCs w:val="24"/>
        </w:rPr>
        <w:t>”</w:t>
      </w:r>
      <w:r w:rsidRPr="008678E9" w:rsidR="00A83221">
        <w:rPr>
          <w:rFonts w:ascii="Times New Roman" w:hAnsi="Times New Roman" w:eastAsia="Times New Roman" w:cs="Times New Roman"/>
          <w:b/>
          <w:bCs/>
          <w:sz w:val="24"/>
          <w:szCs w:val="24"/>
        </w:rPr>
        <w:t xml:space="preserve"> </w:t>
      </w:r>
      <w:r w:rsidRPr="008678E9" w:rsidR="004D4523">
        <w:rPr>
          <w:rFonts w:ascii="Times New Roman" w:hAnsi="Times New Roman" w:cs="Times New Roman"/>
          <w:sz w:val="24"/>
          <w:szCs w:val="24"/>
        </w:rPr>
        <w:t xml:space="preserve">apstiprināta </w:t>
      </w:r>
      <w:r w:rsidRPr="00DF67C5" w:rsidR="00956AD4">
        <w:rPr>
          <w:rFonts w:ascii="Times New Roman" w:hAnsi="Times New Roman" w:eastAsia="Times New Roman" w:cs="Times New Roman"/>
          <w:sz w:val="24"/>
          <w:szCs w:val="24"/>
        </w:rPr>
        <w:t>06.02.</w:t>
      </w:r>
      <w:r w:rsidRPr="008678E9" w:rsidR="004D4523">
        <w:rPr>
          <w:rFonts w:ascii="Times New Roman" w:hAnsi="Times New Roman" w:eastAsia="Times New Roman" w:cs="Times New Roman"/>
          <w:sz w:val="24"/>
          <w:szCs w:val="24"/>
        </w:rPr>
        <w:t>2024</w:t>
      </w:r>
      <w:r w:rsidR="00A537D7">
        <w:rPr>
          <w:rFonts w:ascii="Times New Roman" w:hAnsi="Times New Roman" w:eastAsia="Times New Roman" w:cs="Times New Roman"/>
          <w:sz w:val="24"/>
          <w:szCs w:val="24"/>
        </w:rPr>
        <w:t>.</w:t>
      </w:r>
      <w:r w:rsidRPr="008678E9" w:rsidR="004D4523">
        <w:rPr>
          <w:rFonts w:ascii="Times New Roman" w:hAnsi="Times New Roman" w:eastAsia="Times New Roman" w:cs="Times New Roman"/>
          <w:sz w:val="24"/>
          <w:szCs w:val="24"/>
        </w:rPr>
        <w:t xml:space="preserve"> </w:t>
      </w:r>
      <w:r w:rsidRPr="008678E9" w:rsidR="004D4523">
        <w:rPr>
          <w:rFonts w:ascii="Times New Roman" w:hAnsi="Times New Roman" w:cs="Times New Roman"/>
          <w:sz w:val="24"/>
          <w:szCs w:val="24"/>
        </w:rPr>
        <w:t>MK sēdē</w:t>
      </w:r>
      <w:r w:rsidRPr="008678E9" w:rsidR="004D4523">
        <w:rPr>
          <w:rFonts w:ascii="Times New Roman" w:hAnsi="Times New Roman" w:eastAsia="Times New Roman" w:cs="Times New Roman"/>
          <w:sz w:val="24"/>
          <w:szCs w:val="24"/>
        </w:rPr>
        <w:t>)</w:t>
      </w:r>
      <w:r w:rsidR="00E34666">
        <w:rPr>
          <w:rFonts w:ascii="Times New Roman" w:hAnsi="Times New Roman" w:eastAsia="Times New Roman" w:cs="Times New Roman"/>
          <w:sz w:val="24"/>
          <w:szCs w:val="24"/>
        </w:rPr>
        <w:t xml:space="preserve">. </w:t>
      </w:r>
      <w:r w:rsidR="00F63A0F">
        <w:rPr>
          <w:rFonts w:ascii="Times New Roman" w:hAnsi="Times New Roman" w:eastAsia="Times New Roman" w:cs="Times New Roman"/>
          <w:sz w:val="24"/>
          <w:szCs w:val="24"/>
        </w:rPr>
        <w:t>Ar failu notiek darbs darba grupās</w:t>
      </w:r>
      <w:r w:rsidR="0020647D">
        <w:rPr>
          <w:rFonts w:ascii="Times New Roman" w:hAnsi="Times New Roman" w:eastAsia="Times New Roman" w:cs="Times New Roman"/>
          <w:sz w:val="24"/>
          <w:szCs w:val="24"/>
        </w:rPr>
        <w:t xml:space="preserve">; </w:t>
      </w:r>
    </w:p>
    <w:p w:rsidRPr="008678E9" w:rsidR="008678E9" w:rsidP="003E588D" w:rsidRDefault="004D4523" w14:paraId="4E7FA78D" w14:textId="36837097">
      <w:pPr>
        <w:pStyle w:val="ListParagraph"/>
        <w:numPr>
          <w:ilvl w:val="0"/>
          <w:numId w:val="35"/>
        </w:numPr>
        <w:spacing w:before="120" w:after="120" w:line="240" w:lineRule="auto"/>
        <w:ind w:left="284" w:hanging="284"/>
        <w:contextualSpacing w:val="false"/>
        <w:jc w:val="both"/>
        <w:rPr>
          <w:rFonts w:ascii="Times New Roman" w:hAnsi="Times New Roman" w:eastAsia="Times New Roman" w:cs="Times New Roman"/>
          <w:sz w:val="24"/>
          <w:szCs w:val="24"/>
        </w:rPr>
      </w:pPr>
      <w:r w:rsidRPr="008678E9">
        <w:rPr>
          <w:rFonts w:ascii="Times New Roman" w:hAnsi="Times New Roman" w:eastAsia="Times New Roman" w:cs="Times New Roman"/>
          <w:sz w:val="24"/>
          <w:szCs w:val="24"/>
        </w:rPr>
        <w:t xml:space="preserve">Eiropas Parlamenta un Padomes </w:t>
      </w:r>
      <w:r w:rsidRPr="008678E9" w:rsidR="00236FA8">
        <w:rPr>
          <w:rFonts w:ascii="Times New Roman" w:hAnsi="Times New Roman" w:eastAsia="Times New Roman" w:cs="Times New Roman"/>
          <w:sz w:val="24"/>
          <w:szCs w:val="24"/>
        </w:rPr>
        <w:t>Regulu</w:t>
      </w:r>
      <w:r w:rsidRPr="008678E9">
        <w:rPr>
          <w:rFonts w:ascii="Times New Roman" w:hAnsi="Times New Roman" w:eastAsia="Times New Roman" w:cs="Times New Roman"/>
          <w:sz w:val="24"/>
          <w:szCs w:val="24"/>
        </w:rPr>
        <w:t xml:space="preserve"> </w:t>
      </w:r>
      <w:r w:rsidRPr="00A537D7" w:rsidR="00236FA8">
        <w:rPr>
          <w:rFonts w:ascii="Times New Roman" w:hAnsi="Times New Roman" w:eastAsia="Times New Roman" w:cs="Times New Roman"/>
          <w:b/>
          <w:sz w:val="24"/>
          <w:szCs w:val="24"/>
        </w:rPr>
        <w:t>par piespiedu licencēšanu krīzes pārvarēšanai</w:t>
      </w:r>
      <w:r w:rsidRPr="008678E9" w:rsidR="00236FA8">
        <w:rPr>
          <w:rFonts w:ascii="Times New Roman" w:hAnsi="Times New Roman" w:eastAsia="Times New Roman" w:cs="Times New Roman"/>
          <w:sz w:val="24"/>
          <w:szCs w:val="24"/>
        </w:rPr>
        <w:t xml:space="preserve"> un grozījumiem Regulā (EK) Nr. 816/2006</w:t>
      </w:r>
      <w:r w:rsidR="0059546F">
        <w:rPr>
          <w:rStyle w:val="FootnoteReference"/>
          <w:rFonts w:ascii="Times New Roman" w:hAnsi="Times New Roman" w:eastAsia="Times New Roman"/>
          <w:sz w:val="24"/>
          <w:szCs w:val="24"/>
        </w:rPr>
        <w:footnoteReference w:id="13"/>
      </w:r>
      <w:r w:rsidRPr="008678E9" w:rsidR="00D36505">
        <w:rPr>
          <w:rFonts w:ascii="Times New Roman" w:hAnsi="Times New Roman" w:eastAsia="Times New Roman" w:cs="Times New Roman"/>
          <w:sz w:val="24"/>
          <w:szCs w:val="24"/>
        </w:rPr>
        <w:t>, kuras mērķis ir radīt ES mehānismu, kas ļautu ārkārtas situācijās nodrošināt piekļuvi būtiskām tehnoloģijām un precēm, piemēram, medicīnas līdzekļiem vai vakcīnām, ja brīvprātīgas licences nav iespējamas</w:t>
      </w:r>
      <w:r w:rsidRPr="008678E9" w:rsidR="00236FA8">
        <w:rPr>
          <w:rFonts w:ascii="Times New Roman" w:hAnsi="Times New Roman" w:eastAsia="Times New Roman" w:cs="Times New Roman"/>
          <w:sz w:val="24"/>
          <w:szCs w:val="24"/>
        </w:rPr>
        <w:t xml:space="preserve"> </w:t>
      </w:r>
      <w:r w:rsidRPr="008678E9">
        <w:rPr>
          <w:rFonts w:ascii="Times New Roman" w:hAnsi="Times New Roman" w:eastAsia="Times New Roman" w:cs="Times New Roman"/>
          <w:sz w:val="24"/>
          <w:szCs w:val="24"/>
        </w:rPr>
        <w:t>(Nacionālā pozīcija Nr. 1 “</w:t>
      </w:r>
      <w:r w:rsidRPr="008678E9" w:rsidR="00B92087">
        <w:rPr>
          <w:rFonts w:ascii="Times New Roman" w:hAnsi="Times New Roman" w:eastAsia="Times New Roman" w:cs="Times New Roman"/>
          <w:sz w:val="24"/>
          <w:szCs w:val="24"/>
        </w:rPr>
        <w:t>Par priekšlikumu Eiropas Parlamenta un Padomes regulai par piespiedu licencēšanu krīzes pārvarēšanai un grozījumiem Regulā (EK) Nr. 816/2006</w:t>
      </w:r>
      <w:r w:rsidRPr="008678E9">
        <w:rPr>
          <w:rFonts w:ascii="Times New Roman" w:hAnsi="Times New Roman" w:eastAsia="Times New Roman" w:cs="Times New Roman"/>
          <w:sz w:val="24"/>
          <w:szCs w:val="24"/>
        </w:rPr>
        <w:t xml:space="preserve">”, apstiprināta </w:t>
      </w:r>
      <w:r w:rsidRPr="008678E9" w:rsidR="007B69B7">
        <w:rPr>
          <w:rFonts w:ascii="Times New Roman" w:hAnsi="Times New Roman" w:eastAsia="Times New Roman" w:cs="Times New Roman"/>
          <w:sz w:val="24"/>
          <w:szCs w:val="24"/>
        </w:rPr>
        <w:t>14.11.2023</w:t>
      </w:r>
      <w:r w:rsidRPr="008678E9">
        <w:rPr>
          <w:rFonts w:ascii="Times New Roman" w:hAnsi="Times New Roman" w:eastAsia="Times New Roman" w:cs="Times New Roman"/>
          <w:sz w:val="24"/>
          <w:szCs w:val="24"/>
        </w:rPr>
        <w:t>. MK sēdē)</w:t>
      </w:r>
      <w:r w:rsidR="00CF120A">
        <w:rPr>
          <w:rFonts w:ascii="Times New Roman" w:hAnsi="Times New Roman" w:eastAsia="Times New Roman" w:cs="Times New Roman"/>
          <w:sz w:val="24"/>
          <w:szCs w:val="24"/>
        </w:rPr>
        <w:t xml:space="preserve">. </w:t>
      </w:r>
      <w:r w:rsidRPr="00CF120A" w:rsidR="00CF120A">
        <w:rPr>
          <w:rFonts w:ascii="Times New Roman" w:hAnsi="Times New Roman" w:eastAsia="Times New Roman" w:cs="Times New Roman"/>
          <w:sz w:val="24"/>
          <w:szCs w:val="24"/>
        </w:rPr>
        <w:t>Polijas prezidentūras laikā notika tehniskās sarunas ar Eiropas Parlamentu. Trialoga sarunas pagaidām nav sasniegušas pozitīvu rezultātu</w:t>
      </w:r>
      <w:r w:rsidR="00CF120A">
        <w:rPr>
          <w:rFonts w:ascii="Times New Roman" w:hAnsi="Times New Roman" w:eastAsia="Times New Roman" w:cs="Times New Roman"/>
          <w:sz w:val="24"/>
          <w:szCs w:val="24"/>
        </w:rPr>
        <w:t>;</w:t>
      </w:r>
      <w:r w:rsidRPr="008678E9" w:rsidR="008678E9">
        <w:rPr>
          <w:rFonts w:ascii="Times New Roman" w:hAnsi="Times New Roman" w:eastAsia="Times New Roman" w:cs="Times New Roman"/>
          <w:sz w:val="24"/>
          <w:szCs w:val="24"/>
        </w:rPr>
        <w:t xml:space="preserve"> </w:t>
      </w:r>
    </w:p>
    <w:p w:rsidRPr="008678E9" w:rsidR="008678E9" w:rsidP="003E588D" w:rsidRDefault="006B1209" w14:paraId="14ED2249" w14:textId="5B5B262C">
      <w:pPr>
        <w:pStyle w:val="ListParagraph"/>
        <w:numPr>
          <w:ilvl w:val="0"/>
          <w:numId w:val="35"/>
        </w:numPr>
        <w:spacing w:before="120" w:after="120" w:line="240" w:lineRule="auto"/>
        <w:ind w:left="284" w:hanging="284"/>
        <w:contextualSpacing w:val="false"/>
        <w:jc w:val="both"/>
        <w:rPr>
          <w:rFonts w:ascii="Times New Roman" w:hAnsi="Times New Roman" w:eastAsia="Times New Roman" w:cs="Times New Roman"/>
          <w:sz w:val="24"/>
          <w:szCs w:val="24"/>
        </w:rPr>
      </w:pPr>
      <w:r w:rsidRPr="008678E9">
        <w:rPr>
          <w:rFonts w:ascii="Times New Roman" w:hAnsi="Times New Roman" w:eastAsia="Times New Roman" w:cs="Times New Roman"/>
          <w:sz w:val="24"/>
          <w:szCs w:val="24"/>
        </w:rPr>
        <w:t>Eiropas Parlamenta un Padomes regula</w:t>
      </w:r>
      <w:r w:rsidRPr="008678E9" w:rsidR="00DB772A">
        <w:rPr>
          <w:rFonts w:ascii="Times New Roman" w:hAnsi="Times New Roman" w:eastAsia="Times New Roman" w:cs="Times New Roman"/>
          <w:sz w:val="24"/>
          <w:szCs w:val="24"/>
        </w:rPr>
        <w:t xml:space="preserve"> </w:t>
      </w:r>
      <w:r w:rsidRPr="006C56A3" w:rsidR="00DB772A">
        <w:rPr>
          <w:rFonts w:ascii="Times New Roman" w:hAnsi="Times New Roman" w:eastAsia="Times New Roman" w:cs="Times New Roman"/>
          <w:b/>
          <w:sz w:val="24"/>
          <w:szCs w:val="24"/>
        </w:rPr>
        <w:t xml:space="preserve">par </w:t>
      </w:r>
      <w:r w:rsidRPr="006C56A3" w:rsidR="00F371A3">
        <w:rPr>
          <w:rFonts w:ascii="Times New Roman" w:hAnsi="Times New Roman" w:eastAsia="Times New Roman" w:cs="Times New Roman"/>
          <w:b/>
          <w:sz w:val="24"/>
          <w:szCs w:val="24"/>
        </w:rPr>
        <w:t>rotaļlietu drošumu</w:t>
      </w:r>
      <w:r w:rsidRPr="008678E9" w:rsidR="00F371A3">
        <w:rPr>
          <w:rFonts w:ascii="Times New Roman" w:hAnsi="Times New Roman" w:eastAsia="Times New Roman" w:cs="Times New Roman"/>
          <w:sz w:val="24"/>
          <w:szCs w:val="24"/>
        </w:rPr>
        <w:t xml:space="preserve"> un ar ko atceļ Direktīvu 2009/48/EK</w:t>
      </w:r>
      <w:r w:rsidR="008D0D19">
        <w:rPr>
          <w:rStyle w:val="FootnoteReference"/>
          <w:rFonts w:ascii="Times New Roman" w:hAnsi="Times New Roman" w:eastAsia="Times New Roman"/>
          <w:sz w:val="24"/>
          <w:szCs w:val="24"/>
        </w:rPr>
        <w:footnoteReference w:id="14"/>
      </w:r>
      <w:r w:rsidRPr="008678E9" w:rsidR="000C5E27">
        <w:rPr>
          <w:rFonts w:ascii="Times New Roman" w:hAnsi="Times New Roman" w:eastAsia="Times New Roman" w:cs="Times New Roman"/>
          <w:sz w:val="24"/>
          <w:szCs w:val="24"/>
        </w:rPr>
        <w:t xml:space="preserve">, kas </w:t>
      </w:r>
      <w:r w:rsidRPr="008678E9" w:rsidR="007A2AA6">
        <w:rPr>
          <w:rFonts w:ascii="Times New Roman" w:hAnsi="Times New Roman" w:eastAsia="Times New Roman" w:cs="Times New Roman"/>
          <w:sz w:val="24"/>
          <w:szCs w:val="24"/>
        </w:rPr>
        <w:t>p</w:t>
      </w:r>
      <w:r w:rsidRPr="008678E9" w:rsidR="000C5E27">
        <w:rPr>
          <w:rFonts w:ascii="Times New Roman" w:hAnsi="Times New Roman" w:eastAsia="Times New Roman" w:cs="Times New Roman"/>
          <w:sz w:val="24"/>
          <w:szCs w:val="24"/>
        </w:rPr>
        <w:t>aaugstina bērnu drošības standartus un uzlabo tirgus uzraudzību. Priekšlikums ietver prasību vienkāršošanu ražotājiem un skaidrākas atbildības normas</w:t>
      </w:r>
      <w:r w:rsidRPr="008678E9" w:rsidR="0039191D">
        <w:rPr>
          <w:rFonts w:ascii="Times New Roman" w:hAnsi="Times New Roman" w:eastAsia="Times New Roman" w:cs="Times New Roman"/>
          <w:sz w:val="24"/>
          <w:szCs w:val="24"/>
        </w:rPr>
        <w:t xml:space="preserve"> </w:t>
      </w:r>
      <w:r w:rsidRPr="008678E9" w:rsidR="00115095">
        <w:rPr>
          <w:rFonts w:ascii="Times New Roman" w:hAnsi="Times New Roman" w:eastAsia="Times New Roman" w:cs="Times New Roman"/>
          <w:sz w:val="24"/>
          <w:szCs w:val="24"/>
        </w:rPr>
        <w:t>(</w:t>
      </w:r>
      <w:r w:rsidRPr="008678E9" w:rsidR="00D7533C">
        <w:rPr>
          <w:rFonts w:ascii="Times New Roman" w:hAnsi="Times New Roman" w:eastAsia="Times New Roman" w:cs="Times New Roman"/>
          <w:sz w:val="24"/>
          <w:szCs w:val="24"/>
        </w:rPr>
        <w:t>Nacionālā pozīcija Nr. 1 “</w:t>
      </w:r>
      <w:r w:rsidRPr="008678E9" w:rsidR="005D6FD4">
        <w:rPr>
          <w:rFonts w:ascii="Times New Roman" w:hAnsi="Times New Roman" w:eastAsia="Times New Roman" w:cs="Times New Roman"/>
          <w:sz w:val="24"/>
          <w:szCs w:val="24"/>
        </w:rPr>
        <w:t>Par priekšlikumu Eiropas Parlamenta un Padomes Regulai par rotaļlietu drošumu un ar ko atceļ Direktīvu 2009/48/EK</w:t>
      </w:r>
      <w:r w:rsidRPr="008678E9" w:rsidR="00D7533C">
        <w:rPr>
          <w:rFonts w:ascii="Times New Roman" w:hAnsi="Times New Roman" w:eastAsia="Times New Roman" w:cs="Times New Roman"/>
          <w:sz w:val="24"/>
          <w:szCs w:val="24"/>
        </w:rPr>
        <w:t xml:space="preserve">”, apstiprināta </w:t>
      </w:r>
      <w:r w:rsidRPr="008678E9" w:rsidR="00E818B7">
        <w:rPr>
          <w:rFonts w:ascii="Times New Roman" w:hAnsi="Times New Roman" w:eastAsia="Times New Roman" w:cs="Times New Roman"/>
          <w:sz w:val="24"/>
          <w:szCs w:val="24"/>
        </w:rPr>
        <w:t>07.11.2023</w:t>
      </w:r>
      <w:r w:rsidRPr="008678E9" w:rsidR="00D7533C">
        <w:rPr>
          <w:rFonts w:ascii="Times New Roman" w:hAnsi="Times New Roman" w:eastAsia="Times New Roman" w:cs="Times New Roman"/>
          <w:sz w:val="24"/>
          <w:szCs w:val="24"/>
        </w:rPr>
        <w:t>. MK sēdē)</w:t>
      </w:r>
      <w:r w:rsidR="002C261C">
        <w:rPr>
          <w:rFonts w:ascii="Times New Roman" w:hAnsi="Times New Roman" w:eastAsia="Times New Roman" w:cs="Times New Roman"/>
          <w:sz w:val="24"/>
          <w:szCs w:val="24"/>
        </w:rPr>
        <w:t xml:space="preserve">. </w:t>
      </w:r>
      <w:r w:rsidRPr="00CB3010" w:rsidR="00CB3010">
        <w:rPr>
          <w:rFonts w:ascii="Times New Roman" w:hAnsi="Times New Roman" w:eastAsia="Times New Roman" w:cs="Times New Roman"/>
          <w:sz w:val="24"/>
          <w:szCs w:val="24"/>
        </w:rPr>
        <w:t xml:space="preserve">2025. gada 10. aprīlī notikušajā trešajā trialogā tika panākta vienošanās starp Polijas prezidentūru un Eiropas Parlamentu. Pašlaik turpinās darbs pie galīgā teksta konsolidācijas, ko vēlāk plānots </w:t>
      </w:r>
      <w:r w:rsidRPr="00DF0FAC" w:rsidR="00CB3010">
        <w:rPr>
          <w:rFonts w:ascii="Times New Roman" w:hAnsi="Times New Roman" w:eastAsia="Times New Roman" w:cs="Times New Roman"/>
          <w:bCs/>
          <w:sz w:val="24"/>
          <w:szCs w:val="24"/>
        </w:rPr>
        <w:t>virzīt apstiprināšanai Coreper līmenī;</w:t>
      </w:r>
    </w:p>
    <w:p w:rsidRPr="00841278" w:rsidR="00841278" w:rsidP="1B4631BE" w:rsidRDefault="005270BC" w14:paraId="701F410F" w14:textId="68409F97">
      <w:pPr>
        <w:pStyle w:val="ListParagraph"/>
        <w:numPr>
          <w:ilvl w:val="0"/>
          <w:numId w:val="35"/>
        </w:numPr>
        <w:spacing w:before="120" w:after="120" w:line="240" w:lineRule="auto"/>
        <w:ind w:left="284" w:hanging="284"/>
        <w:jc w:val="both"/>
        <w:rPr>
          <w:rFonts w:ascii="Times New Roman" w:hAnsi="Times New Roman" w:eastAsia="Times New Roman" w:cs="Times New Roman"/>
          <w:b/>
          <w:bCs/>
          <w:sz w:val="24"/>
          <w:szCs w:val="24"/>
        </w:rPr>
      </w:pPr>
      <w:r w:rsidRPr="00841278">
        <w:rPr>
          <w:rFonts w:ascii="Times New Roman" w:hAnsi="Times New Roman" w:eastAsia="Times New Roman" w:cs="Times New Roman"/>
          <w:sz w:val="24"/>
          <w:szCs w:val="24"/>
        </w:rPr>
        <w:t xml:space="preserve">Eiropas Parlamenta un Padomes regula </w:t>
      </w:r>
      <w:r w:rsidRPr="1B4631BE">
        <w:rPr>
          <w:rFonts w:ascii="Times New Roman" w:hAnsi="Times New Roman" w:eastAsia="Times New Roman" w:cs="Times New Roman"/>
          <w:b/>
          <w:bCs/>
          <w:sz w:val="24"/>
          <w:szCs w:val="24"/>
        </w:rPr>
        <w:t>par mazgāšanas līdzekļiem un virsmaktīvajām vielām</w:t>
      </w:r>
      <w:r w:rsidRPr="00841278">
        <w:rPr>
          <w:rFonts w:ascii="Times New Roman" w:hAnsi="Times New Roman" w:eastAsia="Times New Roman" w:cs="Times New Roman"/>
          <w:sz w:val="24"/>
          <w:szCs w:val="24"/>
        </w:rPr>
        <w:t>, ar ko groza Regulu (ES) 2019/1020 un atceļ Regulu (EK) Nr. 648/2004</w:t>
      </w:r>
      <w:r w:rsidR="009C3181">
        <w:rPr>
          <w:rStyle w:val="FootnoteReference"/>
          <w:rFonts w:ascii="Times New Roman" w:hAnsi="Times New Roman" w:eastAsia="Times New Roman"/>
          <w:sz w:val="24"/>
          <w:szCs w:val="24"/>
        </w:rPr>
        <w:footnoteReference w:id="15"/>
      </w:r>
      <w:r w:rsidRPr="00841278" w:rsidR="007A2AA6">
        <w:rPr>
          <w:rFonts w:ascii="Times New Roman" w:hAnsi="Times New Roman" w:eastAsia="Times New Roman" w:cs="Times New Roman"/>
          <w:sz w:val="24"/>
          <w:szCs w:val="24"/>
        </w:rPr>
        <w:t>, paredz atcelt novecojušo regulējumu un nodrošināt efektīvāku produktu uzraudzību, labāku izsekojamību un lielāku patērētāju drošību, vienlaikus sekmējot ilgtspējīgāku ķīmisko vielu izmantošanu</w:t>
      </w:r>
      <w:r w:rsidRPr="00841278">
        <w:rPr>
          <w:rFonts w:ascii="Times New Roman" w:hAnsi="Times New Roman" w:eastAsia="Times New Roman" w:cs="Times New Roman"/>
          <w:sz w:val="24"/>
          <w:szCs w:val="24"/>
        </w:rPr>
        <w:t xml:space="preserve"> </w:t>
      </w:r>
      <w:r w:rsidRPr="00841278" w:rsidR="002D56F8">
        <w:rPr>
          <w:rFonts w:ascii="Times New Roman" w:hAnsi="Times New Roman" w:eastAsia="Times New Roman" w:cs="Times New Roman"/>
          <w:sz w:val="24"/>
          <w:szCs w:val="24"/>
        </w:rPr>
        <w:t>(Nacionālā pozīcija Nr. 1 “</w:t>
      </w:r>
      <w:r w:rsidRPr="00841278" w:rsidR="00DE067B">
        <w:rPr>
          <w:rFonts w:ascii="Times New Roman" w:hAnsi="Times New Roman" w:eastAsia="Times New Roman" w:cs="Times New Roman"/>
          <w:sz w:val="24"/>
          <w:szCs w:val="24"/>
        </w:rPr>
        <w:t>Par priekšlikumu Eiropas Parlamenta un Padomes Regulai par mazgāšanas līdzekļiem un virsmaktīvajām vielām, ar ko groza Regulu (ES) 2019/1020 un atceļ Regulu (EK) Nr. 648/2004</w:t>
      </w:r>
      <w:r w:rsidRPr="00841278" w:rsidR="002D56F8">
        <w:rPr>
          <w:rFonts w:ascii="Times New Roman" w:hAnsi="Times New Roman" w:eastAsia="Times New Roman" w:cs="Times New Roman"/>
          <w:sz w:val="24"/>
          <w:szCs w:val="24"/>
        </w:rPr>
        <w:t>”, apstiprināta 27.02.2024. MK sēdē)</w:t>
      </w:r>
      <w:r w:rsidRPr="00841278" w:rsidR="0082512A">
        <w:rPr>
          <w:rFonts w:ascii="Times New Roman" w:hAnsi="Times New Roman" w:eastAsia="Times New Roman" w:cs="Times New Roman"/>
          <w:sz w:val="24"/>
          <w:szCs w:val="24"/>
        </w:rPr>
        <w:t xml:space="preserve">. Eiropas Savienības tiesību akta priekšlikums šobrīd atrodas trialogu fāzē. </w:t>
      </w:r>
    </w:p>
    <w:p w:rsidR="5854F6F1" w:rsidP="19AA38C6" w:rsidRDefault="69B3A1EE" w14:paraId="1BCC65BB" w14:textId="3A839FE5">
      <w:pPr>
        <w:spacing w:before="120" w:after="120" w:line="240" w:lineRule="auto"/>
        <w:jc w:val="both"/>
        <w:rPr>
          <w:rFonts w:ascii="Times New Roman" w:hAnsi="Times New Roman" w:eastAsia="Times New Roman" w:cs="Times New Roman"/>
          <w:b/>
          <w:bCs/>
          <w:sz w:val="24"/>
          <w:szCs w:val="24"/>
        </w:rPr>
      </w:pPr>
      <w:r w:rsidRPr="19AA38C6">
        <w:rPr>
          <w:rFonts w:ascii="Times New Roman" w:hAnsi="Times New Roman" w:eastAsia="Times New Roman" w:cs="Times New Roman"/>
          <w:b/>
          <w:bCs/>
          <w:sz w:val="24"/>
          <w:szCs w:val="24"/>
        </w:rPr>
        <w:t xml:space="preserve">Latvijas nostāja: </w:t>
      </w:r>
    </w:p>
    <w:p w:rsidR="5854F6F1" w:rsidP="008E4DEE" w:rsidRDefault="69B3A1EE" w14:paraId="2186FB03" w14:textId="476C9036">
      <w:pPr>
        <w:spacing w:before="120" w:after="120" w:line="240" w:lineRule="auto"/>
        <w:ind w:firstLine="720"/>
        <w:jc w:val="both"/>
        <w:rPr>
          <w:rFonts w:ascii="Times New Roman" w:hAnsi="Times New Roman" w:eastAsia="Times New Roman" w:cs="Times New Roman"/>
          <w:sz w:val="24"/>
          <w:szCs w:val="24"/>
        </w:rPr>
      </w:pPr>
      <w:r w:rsidRPr="19AA38C6">
        <w:rPr>
          <w:rFonts w:ascii="Times New Roman" w:hAnsi="Times New Roman" w:eastAsia="Times New Roman" w:cs="Times New Roman"/>
          <w:sz w:val="24"/>
          <w:szCs w:val="24"/>
        </w:rPr>
        <w:t>Pieņemt zināšanai prezidentūras sniegto informāciju.</w:t>
      </w:r>
    </w:p>
    <w:p w:rsidR="4A647367" w:rsidP="4A647367" w:rsidRDefault="4A647367" w14:paraId="72E400F8" w14:textId="4C04D49B">
      <w:pPr>
        <w:spacing w:before="120" w:after="120" w:line="240" w:lineRule="auto"/>
        <w:jc w:val="both"/>
        <w:rPr>
          <w:rFonts w:ascii="Times New Roman" w:hAnsi="Times New Roman" w:eastAsia="Times New Roman" w:cs="Times New Roman"/>
          <w:sz w:val="24"/>
          <w:szCs w:val="24"/>
        </w:rPr>
      </w:pPr>
    </w:p>
    <w:p w:rsidR="5854F6F1" w:rsidP="19AA38C6" w:rsidRDefault="69B3A1EE" w14:paraId="5FD45553" w14:textId="182AE137">
      <w:pPr>
        <w:spacing w:before="120" w:after="120" w:line="240" w:lineRule="auto"/>
        <w:jc w:val="both"/>
        <w:rPr>
          <w:rFonts w:ascii="Times New Roman" w:hAnsi="Times New Roman" w:eastAsia="Times New Roman" w:cs="Times New Roman"/>
          <w:b/>
          <w:bCs/>
          <w:sz w:val="24"/>
          <w:szCs w:val="24"/>
        </w:rPr>
      </w:pPr>
      <w:r w:rsidRPr="5369201A">
        <w:rPr>
          <w:rFonts w:ascii="Times New Roman" w:hAnsi="Times New Roman" w:eastAsia="Times New Roman" w:cs="Times New Roman"/>
          <w:b/>
          <w:bCs/>
          <w:sz w:val="24"/>
          <w:szCs w:val="24"/>
        </w:rPr>
        <w:t>b)</w:t>
      </w:r>
      <w:r w:rsidRPr="475EE9E0">
        <w:rPr>
          <w:rFonts w:ascii="Times New Roman" w:hAnsi="Times New Roman" w:eastAsia="Times New Roman" w:cs="Times New Roman"/>
          <w:b/>
          <w:bCs/>
          <w:sz w:val="24"/>
          <w:szCs w:val="24"/>
        </w:rPr>
        <w:t xml:space="preserve"> </w:t>
      </w:r>
      <w:r w:rsidRPr="2FE11D47">
        <w:rPr>
          <w:rFonts w:ascii="Times New Roman" w:hAnsi="Times New Roman" w:eastAsia="Times New Roman" w:cs="Times New Roman"/>
          <w:b/>
          <w:sz w:val="24"/>
          <w:szCs w:val="24"/>
        </w:rPr>
        <w:t>Nepieciešamība turpināt diskusijas par Komisijas priekšlikumu Eiropas Parlamenta un Padomes Regulai par standartam būtiskiem patentiem un ar ko groza Regulu (ES) 2017/1001</w:t>
      </w:r>
    </w:p>
    <w:p w:rsidR="2FE11D47" w:rsidP="2EEBB843" w:rsidRDefault="69B3A1EE" w14:paraId="05B3296D" w14:textId="1D26B2B8">
      <w:pPr>
        <w:spacing w:before="120" w:after="120" w:line="240" w:lineRule="auto"/>
        <w:jc w:val="both"/>
        <w:rPr>
          <w:rFonts w:ascii="Times New Roman" w:hAnsi="Times New Roman" w:eastAsia="Times New Roman" w:cs="Times New Roman"/>
          <w:b/>
          <w:bCs/>
          <w:i/>
          <w:iCs/>
          <w:sz w:val="24"/>
          <w:szCs w:val="24"/>
        </w:rPr>
      </w:pPr>
      <w:r w:rsidRPr="2EEBB843">
        <w:rPr>
          <w:rFonts w:ascii="Times New Roman" w:hAnsi="Times New Roman" w:eastAsia="Times New Roman" w:cs="Times New Roman"/>
          <w:b/>
          <w:bCs/>
          <w:i/>
          <w:iCs/>
          <w:sz w:val="24"/>
          <w:szCs w:val="24"/>
        </w:rPr>
        <w:t>=</w:t>
      </w:r>
      <w:r w:rsidRPr="2EEBB843">
        <w:rPr>
          <w:rFonts w:ascii="Times New Roman" w:hAnsi="Times New Roman" w:eastAsia="Times New Roman" w:cs="Times New Roman"/>
          <w:i/>
          <w:iCs/>
          <w:sz w:val="24"/>
          <w:szCs w:val="24"/>
        </w:rPr>
        <w:t xml:space="preserve"> Čehija, Francija, Vācija, Itālija, Latvija, Slovākija un Spānija</w:t>
      </w:r>
      <w:r w:rsidRPr="2EEBB843" w:rsidR="09909D91">
        <w:rPr>
          <w:rFonts w:ascii="Times New Roman" w:hAnsi="Times New Roman" w:eastAsia="Times New Roman" w:cs="Times New Roman"/>
          <w:i/>
          <w:iCs/>
          <w:sz w:val="24"/>
          <w:szCs w:val="24"/>
        </w:rPr>
        <w:t xml:space="preserve"> sniegta informācija</w:t>
      </w:r>
    </w:p>
    <w:p w:rsidR="28BB63CE" w:rsidP="008E4DEE" w:rsidRDefault="69B3A1EE" w14:paraId="052CEEA2" w14:textId="366A8B84">
      <w:pPr>
        <w:spacing w:before="120" w:after="120" w:line="240" w:lineRule="auto"/>
        <w:ind w:firstLine="720"/>
        <w:jc w:val="both"/>
        <w:rPr>
          <w:rFonts w:ascii="Times New Roman" w:hAnsi="Times New Roman" w:eastAsia="Times New Roman" w:cs="Times New Roman"/>
          <w:sz w:val="24"/>
          <w:szCs w:val="24"/>
        </w:rPr>
      </w:pPr>
      <w:r w:rsidRPr="6ABFE3DD">
        <w:rPr>
          <w:rFonts w:ascii="Times New Roman" w:hAnsi="Times New Roman" w:eastAsia="Times New Roman" w:cs="Times New Roman"/>
          <w:sz w:val="24"/>
          <w:szCs w:val="24"/>
        </w:rPr>
        <w:t>Čehijas, Francijas, Vācijas, Itālijas, Latvijas, Slovākijas un Spānijas n</w:t>
      </w:r>
      <w:r w:rsidRPr="6ABFE3DD" w:rsidR="451EA577">
        <w:rPr>
          <w:rFonts w:ascii="Times New Roman" w:hAnsi="Times New Roman" w:eastAsia="Times New Roman" w:cs="Times New Roman"/>
          <w:sz w:val="24"/>
          <w:szCs w:val="24"/>
        </w:rPr>
        <w:t xml:space="preserve">epapīrs par </w:t>
      </w:r>
      <w:r w:rsidRPr="6ABFE3DD" w:rsidR="60D2DD1C">
        <w:rPr>
          <w:rFonts w:ascii="Times New Roman" w:hAnsi="Times New Roman" w:eastAsia="Times New Roman" w:cs="Times New Roman"/>
          <w:sz w:val="24"/>
          <w:szCs w:val="24"/>
        </w:rPr>
        <w:t xml:space="preserve">2025.gada 12. februārī </w:t>
      </w:r>
      <w:r w:rsidRPr="6ABFE3DD">
        <w:rPr>
          <w:rFonts w:ascii="Times New Roman" w:hAnsi="Times New Roman" w:eastAsia="Times New Roman" w:cs="Times New Roman"/>
          <w:sz w:val="24"/>
          <w:szCs w:val="24"/>
        </w:rPr>
        <w:t>Komisijas paziņojumu par</w:t>
      </w:r>
      <w:r w:rsidRPr="6ABFE3DD" w:rsidR="60D2DD1C">
        <w:rPr>
          <w:rFonts w:ascii="Times New Roman" w:hAnsi="Times New Roman" w:eastAsia="Times New Roman" w:cs="Times New Roman"/>
          <w:sz w:val="24"/>
          <w:szCs w:val="24"/>
        </w:rPr>
        <w:t xml:space="preserve"> priekšlikuma atsaukšanu attiecībā uz Eiropas Parlamenta un Padomes regulu </w:t>
      </w:r>
      <w:r w:rsidRPr="12C58C24" w:rsidR="60D2DD1C">
        <w:rPr>
          <w:rFonts w:ascii="Times New Roman" w:hAnsi="Times New Roman" w:eastAsia="Times New Roman" w:cs="Times New Roman"/>
          <w:b/>
          <w:sz w:val="24"/>
          <w:szCs w:val="24"/>
        </w:rPr>
        <w:t>par standartam būtiskiem patentiem (SEP)</w:t>
      </w:r>
      <w:r w:rsidRPr="6ABFE3DD" w:rsidR="60D2DD1C">
        <w:rPr>
          <w:rFonts w:ascii="Times New Roman" w:hAnsi="Times New Roman" w:eastAsia="Times New Roman" w:cs="Times New Roman"/>
          <w:sz w:val="24"/>
          <w:szCs w:val="24"/>
        </w:rPr>
        <w:t xml:space="preserve"> un Regulas (ES) 2017/1001 grozīšanu, norādot, ka nav paredzama vienošanās. Tomēr vairāku dalībvalstu, tostarp Latvijas, kopīgajā </w:t>
      </w:r>
      <w:r w:rsidRPr="6ABFE3DD">
        <w:rPr>
          <w:rFonts w:ascii="Times New Roman" w:hAnsi="Times New Roman" w:eastAsia="Times New Roman" w:cs="Times New Roman"/>
          <w:sz w:val="24"/>
          <w:szCs w:val="24"/>
        </w:rPr>
        <w:t>viedoklī</w:t>
      </w:r>
      <w:r w:rsidRPr="6ABFE3DD" w:rsidR="60D2DD1C">
        <w:rPr>
          <w:rFonts w:ascii="Times New Roman" w:hAnsi="Times New Roman" w:eastAsia="Times New Roman" w:cs="Times New Roman"/>
          <w:sz w:val="24"/>
          <w:szCs w:val="24"/>
        </w:rPr>
        <w:t xml:space="preserve"> un vēstulē Komisijai </w:t>
      </w:r>
      <w:r w:rsidRPr="6ABFE3DD">
        <w:rPr>
          <w:rFonts w:ascii="Times New Roman" w:hAnsi="Times New Roman" w:eastAsia="Times New Roman" w:cs="Times New Roman"/>
          <w:sz w:val="24"/>
          <w:szCs w:val="24"/>
        </w:rPr>
        <w:t>nav pausts atbalsts</w:t>
      </w:r>
      <w:r w:rsidRPr="6ABFE3DD" w:rsidR="60D2DD1C">
        <w:rPr>
          <w:rFonts w:ascii="Times New Roman" w:hAnsi="Times New Roman" w:eastAsia="Times New Roman" w:cs="Times New Roman"/>
          <w:sz w:val="24"/>
          <w:szCs w:val="24"/>
        </w:rPr>
        <w:t xml:space="preserve"> šādai</w:t>
      </w:r>
      <w:r w:rsidRPr="6ABFE3DD">
        <w:rPr>
          <w:rFonts w:ascii="Times New Roman" w:hAnsi="Times New Roman" w:eastAsia="Times New Roman" w:cs="Times New Roman"/>
          <w:sz w:val="24"/>
          <w:szCs w:val="24"/>
        </w:rPr>
        <w:t>.</w:t>
      </w:r>
      <w:r w:rsidRPr="6ABFE3DD" w:rsidR="60D2DD1C">
        <w:rPr>
          <w:rFonts w:ascii="Times New Roman" w:hAnsi="Times New Roman" w:eastAsia="Times New Roman" w:cs="Times New Roman"/>
          <w:sz w:val="24"/>
          <w:szCs w:val="24"/>
        </w:rPr>
        <w:t xml:space="preserve"> Tāpat arī Eiropas </w:t>
      </w:r>
      <w:r w:rsidRPr="6ABFE3DD" w:rsidR="60D2DD1C">
        <w:rPr>
          <w:rFonts w:ascii="Times New Roman" w:hAnsi="Times New Roman" w:eastAsia="Times New Roman" w:cs="Times New Roman"/>
          <w:sz w:val="24"/>
          <w:szCs w:val="24"/>
        </w:rPr>
        <w:lastRenderedPageBreak/>
        <w:t xml:space="preserve">Parlaments uzskata, ka ir nepieciešams turpināt diskusijas par šo priekšlikumu. Dalībvalstis norāda, ka ir svarīgi veicināt caurspīdīgumu un paredzamību SEP licencēšanas sistēmā, kas ir būtiski inovācijām un konkurētspējai ES. Ņemot vērā pieaugošo ārvalstu patentu īpašnieku ietekmi, ir jānodrošina Eiropas vērtību ķēžu noturība. Tādēļ </w:t>
      </w:r>
      <w:r w:rsidRPr="6ABFE3DD">
        <w:rPr>
          <w:rFonts w:ascii="Times New Roman" w:hAnsi="Times New Roman" w:eastAsia="Times New Roman" w:cs="Times New Roman"/>
          <w:sz w:val="24"/>
          <w:szCs w:val="24"/>
        </w:rPr>
        <w:t xml:space="preserve">Komisija </w:t>
      </w:r>
      <w:r w:rsidRPr="6ABFE3DD" w:rsidR="60D2DD1C">
        <w:rPr>
          <w:rFonts w:ascii="Times New Roman" w:hAnsi="Times New Roman" w:eastAsia="Times New Roman" w:cs="Times New Roman"/>
          <w:sz w:val="24"/>
          <w:szCs w:val="24"/>
        </w:rPr>
        <w:t xml:space="preserve">tiek </w:t>
      </w:r>
      <w:r w:rsidRPr="6ABFE3DD">
        <w:rPr>
          <w:rFonts w:ascii="Times New Roman" w:hAnsi="Times New Roman" w:eastAsia="Times New Roman" w:cs="Times New Roman"/>
          <w:sz w:val="24"/>
          <w:szCs w:val="24"/>
        </w:rPr>
        <w:t>aicināta</w:t>
      </w:r>
      <w:r w:rsidRPr="6ABFE3DD" w:rsidR="60D2DD1C">
        <w:rPr>
          <w:rFonts w:ascii="Times New Roman" w:hAnsi="Times New Roman" w:eastAsia="Times New Roman" w:cs="Times New Roman"/>
          <w:sz w:val="24"/>
          <w:szCs w:val="24"/>
        </w:rPr>
        <w:t xml:space="preserve"> atcelt atsaukšanas paziņojumu un iesniegt uzlabotu priekšlikumu, </w:t>
      </w:r>
      <w:r w:rsidRPr="6ABFE3DD">
        <w:rPr>
          <w:rFonts w:ascii="Times New Roman" w:hAnsi="Times New Roman" w:eastAsia="Times New Roman" w:cs="Times New Roman"/>
          <w:sz w:val="24"/>
          <w:szCs w:val="24"/>
        </w:rPr>
        <w:t>kurā tiktu ņemtās</w:t>
      </w:r>
      <w:r w:rsidRPr="6ABFE3DD" w:rsidR="60D2DD1C">
        <w:rPr>
          <w:rFonts w:ascii="Times New Roman" w:hAnsi="Times New Roman" w:eastAsia="Times New Roman" w:cs="Times New Roman"/>
          <w:sz w:val="24"/>
          <w:szCs w:val="24"/>
        </w:rPr>
        <w:t xml:space="preserve"> vērā dalībvalstu bažas. </w:t>
      </w:r>
      <w:r w:rsidRPr="6ABFE3DD" w:rsidR="28BB63CE">
        <w:rPr>
          <w:rFonts w:ascii="Times New Roman" w:hAnsi="Times New Roman" w:eastAsia="Times New Roman" w:cs="Times New Roman"/>
          <w:sz w:val="24"/>
          <w:szCs w:val="24"/>
        </w:rPr>
        <w:t xml:space="preserve"> </w:t>
      </w:r>
      <w:r w:rsidRPr="409BF38B" w:rsidR="28BB63CE">
        <w:rPr>
          <w:rFonts w:ascii="Times New Roman" w:hAnsi="Times New Roman" w:eastAsia="Times New Roman" w:cs="Times New Roman"/>
          <w:sz w:val="24"/>
          <w:szCs w:val="24"/>
        </w:rPr>
        <w:t xml:space="preserve"> </w:t>
      </w:r>
    </w:p>
    <w:p w:rsidRPr="00841278" w:rsidR="001630DA" w:rsidP="003E588D" w:rsidRDefault="79AB3CDA" w14:paraId="4CB30E08" w14:textId="5FEE8B47">
      <w:pPr>
        <w:spacing w:before="120" w:after="120" w:line="240" w:lineRule="auto"/>
        <w:jc w:val="both"/>
        <w:rPr>
          <w:rFonts w:ascii="Times New Roman" w:hAnsi="Times New Roman" w:eastAsia="Times New Roman" w:cs="Times New Roman"/>
          <w:b/>
          <w:bCs/>
          <w:sz w:val="24"/>
          <w:szCs w:val="24"/>
        </w:rPr>
      </w:pPr>
      <w:r w:rsidRPr="00841278">
        <w:rPr>
          <w:rFonts w:ascii="Times New Roman" w:hAnsi="Times New Roman" w:eastAsia="Times New Roman" w:cs="Times New Roman"/>
          <w:b/>
          <w:bCs/>
          <w:sz w:val="24"/>
          <w:szCs w:val="24"/>
        </w:rPr>
        <w:t xml:space="preserve">Latvijas nostāja: </w:t>
      </w:r>
    </w:p>
    <w:p w:rsidR="001630DA" w:rsidP="00F00446" w:rsidRDefault="7714E611" w14:paraId="2282A67E" w14:textId="4596710C">
      <w:pPr>
        <w:spacing w:before="120" w:after="120" w:line="240" w:lineRule="auto"/>
        <w:ind w:firstLine="720"/>
        <w:jc w:val="both"/>
        <w:rPr>
          <w:rFonts w:ascii="Times New Roman" w:hAnsi="Times New Roman" w:eastAsia="Times New Roman" w:cs="Times New Roman"/>
          <w:sz w:val="24"/>
          <w:szCs w:val="24"/>
        </w:rPr>
      </w:pPr>
      <w:r w:rsidRPr="0FF9C76A">
        <w:rPr>
          <w:rFonts w:ascii="Times New Roman" w:hAnsi="Times New Roman" w:eastAsia="Times New Roman" w:cs="Times New Roman"/>
          <w:sz w:val="24"/>
          <w:szCs w:val="24"/>
        </w:rPr>
        <w:t xml:space="preserve">Latvija ir pievienojusies nepapīram </w:t>
      </w:r>
      <w:r w:rsidRPr="438811D9">
        <w:rPr>
          <w:rFonts w:ascii="Times New Roman" w:hAnsi="Times New Roman" w:eastAsia="Times New Roman" w:cs="Times New Roman"/>
          <w:sz w:val="24"/>
          <w:szCs w:val="24"/>
        </w:rPr>
        <w:t>202</w:t>
      </w:r>
      <w:r w:rsidRPr="438811D9" w:rsidR="24856DC0">
        <w:rPr>
          <w:rFonts w:ascii="Times New Roman" w:hAnsi="Times New Roman" w:eastAsia="Times New Roman" w:cs="Times New Roman"/>
          <w:sz w:val="24"/>
          <w:szCs w:val="24"/>
        </w:rPr>
        <w:t>5</w:t>
      </w:r>
      <w:r w:rsidRPr="438811D9">
        <w:rPr>
          <w:rFonts w:ascii="Times New Roman" w:hAnsi="Times New Roman" w:eastAsia="Times New Roman" w:cs="Times New Roman"/>
          <w:sz w:val="24"/>
          <w:szCs w:val="24"/>
        </w:rPr>
        <w:t>.</w:t>
      </w:r>
      <w:r w:rsidRPr="0FF9C76A">
        <w:rPr>
          <w:rFonts w:ascii="Times New Roman" w:hAnsi="Times New Roman" w:eastAsia="Times New Roman" w:cs="Times New Roman"/>
          <w:sz w:val="24"/>
          <w:szCs w:val="24"/>
        </w:rPr>
        <w:t xml:space="preserve"> gada </w:t>
      </w:r>
      <w:r w:rsidRPr="5D32D717" w:rsidR="61961172">
        <w:rPr>
          <w:rFonts w:ascii="Times New Roman" w:hAnsi="Times New Roman" w:eastAsia="Times New Roman" w:cs="Times New Roman"/>
          <w:sz w:val="24"/>
          <w:szCs w:val="24"/>
        </w:rPr>
        <w:t>12</w:t>
      </w:r>
      <w:r w:rsidRPr="5D32D717">
        <w:rPr>
          <w:rFonts w:ascii="Times New Roman" w:hAnsi="Times New Roman" w:eastAsia="Times New Roman" w:cs="Times New Roman"/>
          <w:sz w:val="24"/>
          <w:szCs w:val="24"/>
        </w:rPr>
        <w:t>.</w:t>
      </w:r>
      <w:r w:rsidRPr="5D32D717" w:rsidR="61961172">
        <w:rPr>
          <w:rFonts w:ascii="Times New Roman" w:hAnsi="Times New Roman" w:eastAsia="Times New Roman" w:cs="Times New Roman"/>
          <w:sz w:val="24"/>
          <w:szCs w:val="24"/>
        </w:rPr>
        <w:t xml:space="preserve"> </w:t>
      </w:r>
      <w:r w:rsidRPr="2D552B5A" w:rsidR="61961172">
        <w:rPr>
          <w:rFonts w:ascii="Times New Roman" w:hAnsi="Times New Roman" w:eastAsia="Times New Roman" w:cs="Times New Roman"/>
          <w:sz w:val="24"/>
          <w:szCs w:val="24"/>
        </w:rPr>
        <w:t>februārī</w:t>
      </w:r>
      <w:r w:rsidRPr="2D552B5A">
        <w:rPr>
          <w:rFonts w:ascii="Times New Roman" w:hAnsi="Times New Roman" w:eastAsia="Times New Roman" w:cs="Times New Roman"/>
          <w:sz w:val="24"/>
          <w:szCs w:val="24"/>
        </w:rPr>
        <w:t>.</w:t>
      </w:r>
      <w:r w:rsidRPr="0FF9C76A">
        <w:rPr>
          <w:rFonts w:ascii="Times New Roman" w:hAnsi="Times New Roman" w:eastAsia="Times New Roman" w:cs="Times New Roman"/>
          <w:sz w:val="24"/>
          <w:szCs w:val="24"/>
        </w:rPr>
        <w:t xml:space="preserve"> Pieņemam</w:t>
      </w:r>
      <w:r w:rsidRPr="4BD74A27" w:rsidR="79AB3CDA">
        <w:rPr>
          <w:rFonts w:ascii="Times New Roman" w:hAnsi="Times New Roman" w:eastAsia="Times New Roman" w:cs="Times New Roman"/>
          <w:sz w:val="24"/>
          <w:szCs w:val="24"/>
        </w:rPr>
        <w:t xml:space="preserve"> zināšanai sniegto informāciju</w:t>
      </w:r>
      <w:r w:rsidRPr="79D11E41">
        <w:rPr>
          <w:rFonts w:ascii="Times New Roman" w:hAnsi="Times New Roman" w:eastAsia="Times New Roman" w:cs="Times New Roman"/>
          <w:sz w:val="24"/>
          <w:szCs w:val="24"/>
        </w:rPr>
        <w:t>.</w:t>
      </w:r>
    </w:p>
    <w:p w:rsidR="001630DA" w:rsidP="003E588D" w:rsidRDefault="79AB3CDA" w14:paraId="243D9F74" w14:textId="699571E6">
      <w:pPr>
        <w:spacing w:before="120" w:after="120" w:line="240" w:lineRule="auto"/>
        <w:jc w:val="both"/>
      </w:pPr>
      <w:r w:rsidRPr="4BD74A27">
        <w:rPr>
          <w:rFonts w:ascii="Times New Roman" w:hAnsi="Times New Roman" w:eastAsia="Times New Roman" w:cs="Times New Roman"/>
          <w:sz w:val="24"/>
          <w:szCs w:val="24"/>
        </w:rPr>
        <w:t xml:space="preserve"> </w:t>
      </w:r>
    </w:p>
    <w:p w:rsidR="001630DA" w:rsidP="003E588D" w:rsidRDefault="55AAB6F9" w14:paraId="70FA0050" w14:textId="6E56BCA3">
      <w:pPr>
        <w:spacing w:before="120" w:after="120" w:line="240" w:lineRule="auto"/>
        <w:jc w:val="both"/>
        <w:rPr>
          <w:rFonts w:ascii="Times New Roman" w:hAnsi="Times New Roman" w:eastAsia="Times New Roman" w:cs="Times New Roman"/>
          <w:b/>
          <w:bCs/>
          <w:sz w:val="24"/>
          <w:szCs w:val="24"/>
        </w:rPr>
      </w:pPr>
      <w:r w:rsidRPr="71662625">
        <w:rPr>
          <w:rFonts w:ascii="Times New Roman" w:hAnsi="Times New Roman" w:eastAsia="Times New Roman" w:cs="Times New Roman"/>
          <w:b/>
          <w:bCs/>
          <w:sz w:val="24"/>
          <w:szCs w:val="24"/>
        </w:rPr>
        <w:t>c</w:t>
      </w:r>
      <w:r w:rsidRPr="4BD74A27" w:rsidR="79AB3CDA">
        <w:rPr>
          <w:rFonts w:ascii="Times New Roman" w:hAnsi="Times New Roman" w:eastAsia="Times New Roman" w:cs="Times New Roman"/>
          <w:b/>
          <w:bCs/>
          <w:sz w:val="24"/>
          <w:szCs w:val="24"/>
        </w:rPr>
        <w:t xml:space="preserve">) </w:t>
      </w:r>
      <w:r w:rsidRPr="71AD9916" w:rsidR="13922660">
        <w:rPr>
          <w:rFonts w:ascii="Times New Roman" w:hAnsi="Times New Roman" w:eastAsia="Times New Roman" w:cs="Times New Roman"/>
          <w:b/>
          <w:bCs/>
          <w:sz w:val="24"/>
          <w:szCs w:val="24"/>
        </w:rPr>
        <w:t>Ienākošas</w:t>
      </w:r>
      <w:r w:rsidRPr="71AD9916" w:rsidR="26718BC2">
        <w:rPr>
          <w:rFonts w:ascii="Times New Roman" w:hAnsi="Times New Roman" w:eastAsia="Times New Roman" w:cs="Times New Roman"/>
          <w:b/>
          <w:bCs/>
          <w:sz w:val="24"/>
          <w:szCs w:val="24"/>
        </w:rPr>
        <w:t xml:space="preserve"> </w:t>
      </w:r>
      <w:r w:rsidRPr="6E080F68" w:rsidR="695532CE">
        <w:rPr>
          <w:rFonts w:ascii="Times New Roman" w:hAnsi="Times New Roman" w:eastAsia="Times New Roman" w:cs="Times New Roman"/>
          <w:b/>
          <w:bCs/>
          <w:sz w:val="24"/>
          <w:szCs w:val="24"/>
        </w:rPr>
        <w:t>P</w:t>
      </w:r>
      <w:r w:rsidRPr="6E080F68" w:rsidR="036187D2">
        <w:rPr>
          <w:rFonts w:ascii="Times New Roman" w:hAnsi="Times New Roman" w:eastAsia="Times New Roman" w:cs="Times New Roman"/>
          <w:b/>
          <w:bCs/>
          <w:sz w:val="24"/>
          <w:szCs w:val="24"/>
        </w:rPr>
        <w:t>rezidentūras</w:t>
      </w:r>
      <w:r w:rsidRPr="4BD74A27" w:rsidR="6C318FFE">
        <w:rPr>
          <w:rFonts w:ascii="Times New Roman" w:hAnsi="Times New Roman" w:eastAsia="Times New Roman" w:cs="Times New Roman"/>
          <w:b/>
          <w:bCs/>
          <w:sz w:val="24"/>
          <w:szCs w:val="24"/>
        </w:rPr>
        <w:t xml:space="preserve"> darba programma</w:t>
      </w:r>
      <w:r w:rsidRPr="4BD74A27" w:rsidR="79AB3CDA">
        <w:rPr>
          <w:rFonts w:ascii="Times New Roman" w:hAnsi="Times New Roman" w:eastAsia="Times New Roman" w:cs="Times New Roman"/>
          <w:b/>
          <w:bCs/>
          <w:sz w:val="24"/>
          <w:szCs w:val="24"/>
        </w:rPr>
        <w:t xml:space="preserve"> </w:t>
      </w:r>
    </w:p>
    <w:p w:rsidR="001630DA" w:rsidP="003E588D" w:rsidRDefault="5B18949C" w14:paraId="21CD3B42" w14:textId="520172F7">
      <w:pPr>
        <w:spacing w:before="120" w:after="120" w:line="240" w:lineRule="auto"/>
        <w:jc w:val="both"/>
        <w:rPr>
          <w:rFonts w:ascii="Times New Roman" w:hAnsi="Times New Roman" w:eastAsia="Times New Roman" w:cs="Times New Roman"/>
          <w:i/>
          <w:iCs/>
          <w:sz w:val="24"/>
          <w:szCs w:val="24"/>
        </w:rPr>
      </w:pPr>
      <w:r w:rsidRPr="4BD74A27">
        <w:rPr>
          <w:rFonts w:ascii="Times New Roman" w:hAnsi="Times New Roman" w:eastAsia="Times New Roman" w:cs="Times New Roman"/>
          <w:i/>
          <w:iCs/>
          <w:sz w:val="24"/>
          <w:szCs w:val="24"/>
        </w:rPr>
        <w:t>= D</w:t>
      </w:r>
      <w:r w:rsidR="00E120A7">
        <w:rPr>
          <w:rFonts w:ascii="Times New Roman" w:hAnsi="Times New Roman" w:eastAsia="Times New Roman" w:cs="Times New Roman"/>
          <w:i/>
          <w:iCs/>
          <w:sz w:val="24"/>
          <w:szCs w:val="24"/>
        </w:rPr>
        <w:t>ā</w:t>
      </w:r>
      <w:r w:rsidRPr="4BD74A27">
        <w:rPr>
          <w:rFonts w:ascii="Times New Roman" w:hAnsi="Times New Roman" w:eastAsia="Times New Roman" w:cs="Times New Roman"/>
          <w:i/>
          <w:iCs/>
          <w:sz w:val="24"/>
          <w:szCs w:val="24"/>
        </w:rPr>
        <w:t>nijas delegācijas sniegtā informācija</w:t>
      </w:r>
    </w:p>
    <w:p w:rsidR="001630DA" w:rsidP="003E588D" w:rsidRDefault="79AB3CDA" w14:paraId="01E279BA" w14:textId="21F9A3AA">
      <w:pPr>
        <w:spacing w:before="120" w:after="120" w:line="240" w:lineRule="auto"/>
        <w:jc w:val="both"/>
        <w:rPr>
          <w:rFonts w:ascii="Times New Roman" w:hAnsi="Times New Roman" w:eastAsia="Times New Roman" w:cs="Times New Roman"/>
          <w:b/>
          <w:bCs/>
          <w:sz w:val="24"/>
          <w:szCs w:val="24"/>
        </w:rPr>
      </w:pPr>
      <w:r w:rsidRPr="4BD74A27">
        <w:rPr>
          <w:rFonts w:ascii="Times New Roman" w:hAnsi="Times New Roman" w:eastAsia="Times New Roman" w:cs="Times New Roman"/>
          <w:b/>
          <w:bCs/>
          <w:sz w:val="24"/>
          <w:szCs w:val="24"/>
        </w:rPr>
        <w:t xml:space="preserve">Latvijas nostāja: </w:t>
      </w:r>
    </w:p>
    <w:p w:rsidR="001630DA" w:rsidP="00067A38" w:rsidRDefault="79AB3CDA" w14:paraId="5A1583A2" w14:textId="666E6A6C">
      <w:pPr>
        <w:spacing w:before="120" w:after="120" w:line="240" w:lineRule="auto"/>
        <w:ind w:firstLine="720"/>
        <w:jc w:val="both"/>
        <w:rPr>
          <w:rFonts w:ascii="Times New Roman" w:hAnsi="Times New Roman" w:eastAsia="Times New Roman" w:cs="Times New Roman"/>
          <w:sz w:val="24"/>
          <w:szCs w:val="24"/>
        </w:rPr>
      </w:pPr>
      <w:r w:rsidRPr="4BD74A27">
        <w:rPr>
          <w:rFonts w:ascii="Times New Roman" w:hAnsi="Times New Roman" w:eastAsia="Times New Roman" w:cs="Times New Roman"/>
          <w:sz w:val="24"/>
          <w:szCs w:val="24"/>
        </w:rPr>
        <w:t>Pieņemt zināšanai</w:t>
      </w:r>
      <w:r w:rsidRPr="727518D9" w:rsidR="58F4FC2E">
        <w:rPr>
          <w:rFonts w:ascii="Times New Roman" w:hAnsi="Times New Roman" w:eastAsia="Times New Roman" w:cs="Times New Roman"/>
          <w:sz w:val="24"/>
          <w:szCs w:val="24"/>
        </w:rPr>
        <w:t xml:space="preserve"> sniegto informāciju</w:t>
      </w:r>
      <w:r w:rsidRPr="4BD74A27">
        <w:rPr>
          <w:rFonts w:ascii="Times New Roman" w:hAnsi="Times New Roman" w:eastAsia="Times New Roman" w:cs="Times New Roman"/>
          <w:sz w:val="24"/>
          <w:szCs w:val="24"/>
        </w:rPr>
        <w:t>.</w:t>
      </w:r>
    </w:p>
    <w:p w:rsidR="48563C8E" w:rsidP="003E588D" w:rsidRDefault="48563C8E" w14:paraId="7CE6873D" w14:textId="5C2A0E8B">
      <w:pPr>
        <w:spacing w:before="120" w:after="120" w:line="240" w:lineRule="auto"/>
        <w:jc w:val="both"/>
        <w:rPr>
          <w:rFonts w:ascii="Times New Roman" w:hAnsi="Times New Roman" w:eastAsia="Times New Roman" w:cs="Times New Roman"/>
          <w:sz w:val="24"/>
          <w:szCs w:val="24"/>
        </w:rPr>
      </w:pPr>
      <w:bookmarkStart w:id="5" w:name="_Hlk87451102"/>
    </w:p>
    <w:p w:rsidR="00A52F9D" w:rsidP="003E588D" w:rsidRDefault="00310A01" w14:paraId="61134156" w14:textId="77777777">
      <w:pPr>
        <w:spacing w:before="120" w:after="120" w:line="240" w:lineRule="auto"/>
        <w:jc w:val="both"/>
        <w:rPr>
          <w:rFonts w:ascii="Times New Roman" w:hAnsi="Times New Roman" w:eastAsia="Times New Roman" w:cs="Times New Roman"/>
          <w:sz w:val="24"/>
          <w:szCs w:val="24"/>
        </w:rPr>
      </w:pPr>
      <w:r w:rsidRPr="00AC5D4B">
        <w:rPr>
          <w:rFonts w:ascii="Times New Roman" w:hAnsi="Times New Roman" w:cs="Times New Roman"/>
          <w:b/>
          <w:sz w:val="24"/>
          <w:szCs w:val="24"/>
        </w:rPr>
        <w:t>Latvijas delegācija</w:t>
      </w:r>
      <w:r w:rsidR="00A52F9D">
        <w:rPr>
          <w:rFonts w:ascii="Times New Roman" w:hAnsi="Times New Roman" w:eastAsia="Times New Roman" w:cs="Times New Roman"/>
          <w:sz w:val="24"/>
          <w:szCs w:val="24"/>
        </w:rPr>
        <w:t>:</w:t>
      </w:r>
    </w:p>
    <w:p w:rsidR="00A52F9D" w:rsidP="003E588D" w:rsidRDefault="00310A01" w14:paraId="3F9E6BAD" w14:textId="77777777">
      <w:pPr>
        <w:spacing w:before="120" w:after="120" w:line="240" w:lineRule="auto"/>
        <w:jc w:val="both"/>
        <w:rPr>
          <w:rFonts w:ascii="Times New Roman" w:hAnsi="Times New Roman" w:eastAsia="Times New Roman" w:cs="Times New Roman"/>
          <w:sz w:val="24"/>
          <w:szCs w:val="24"/>
        </w:rPr>
      </w:pPr>
      <w:r w:rsidRPr="00A52F9D">
        <w:rPr>
          <w:rFonts w:ascii="Times New Roman" w:hAnsi="Times New Roman" w:cs="Times New Roman"/>
          <w:sz w:val="24"/>
          <w:szCs w:val="24"/>
        </w:rPr>
        <w:t>Delegācijas vadītājs:</w:t>
      </w:r>
    </w:p>
    <w:p w:rsidRPr="00A52F9D" w:rsidR="00310A01" w:rsidP="003E588D" w:rsidRDefault="0FAD2DA3" w14:paraId="17A72DD9" w14:textId="35B1A37F">
      <w:pPr>
        <w:spacing w:before="120" w:after="120" w:line="240" w:lineRule="auto"/>
        <w:ind w:firstLine="426"/>
        <w:jc w:val="both"/>
        <w:rPr>
          <w:rFonts w:ascii="Times New Roman" w:hAnsi="Times New Roman" w:eastAsia="Times New Roman" w:cs="Times New Roman"/>
          <w:sz w:val="24"/>
          <w:szCs w:val="24"/>
        </w:rPr>
      </w:pPr>
      <w:r w:rsidRPr="1EB56A60">
        <w:rPr>
          <w:rFonts w:ascii="Times New Roman" w:hAnsi="Times New Roman" w:eastAsia="Times New Roman" w:cs="Times New Roman"/>
          <w:b/>
          <w:bCs/>
          <w:sz w:val="24"/>
          <w:szCs w:val="24"/>
        </w:rPr>
        <w:t>Edmunds</w:t>
      </w:r>
      <w:r w:rsidRPr="0682026E">
        <w:rPr>
          <w:rFonts w:ascii="Times New Roman" w:hAnsi="Times New Roman" w:eastAsia="Times New Roman" w:cs="Times New Roman"/>
          <w:b/>
          <w:bCs/>
          <w:sz w:val="24"/>
          <w:szCs w:val="24"/>
        </w:rPr>
        <w:t xml:space="preserve"> </w:t>
      </w:r>
      <w:r w:rsidRPr="5D790DDD" w:rsidR="5E915E9C">
        <w:rPr>
          <w:rFonts w:ascii="Times New Roman" w:hAnsi="Times New Roman" w:eastAsia="Times New Roman" w:cs="Times New Roman"/>
          <w:b/>
          <w:bCs/>
          <w:sz w:val="24"/>
          <w:szCs w:val="24"/>
        </w:rPr>
        <w:t>Valantis</w:t>
      </w:r>
      <w:r w:rsidRPr="5D790DDD" w:rsidR="40973575">
        <w:rPr>
          <w:rFonts w:ascii="Times New Roman" w:hAnsi="Times New Roman" w:eastAsia="Times New Roman" w:cs="Times New Roman"/>
          <w:b/>
          <w:bCs/>
          <w:sz w:val="24"/>
          <w:szCs w:val="24"/>
        </w:rPr>
        <w:t xml:space="preserve"> </w:t>
      </w:r>
      <w:r w:rsidR="5E3F8D30">
        <w:tab/>
      </w:r>
      <w:r w:rsidR="5E3F8D30">
        <w:tab/>
      </w:r>
      <w:r w:rsidRPr="5D790DDD" w:rsidR="6F09C15C">
        <w:rPr>
          <w:rFonts w:ascii="Times New Roman" w:hAnsi="Times New Roman" w:cs="Times New Roman"/>
          <w:sz w:val="24"/>
          <w:szCs w:val="24"/>
        </w:rPr>
        <w:t>Ekonomikas</w:t>
      </w:r>
      <w:r w:rsidRPr="00412EDE" w:rsidR="00310A01">
        <w:rPr>
          <w:rFonts w:ascii="Times New Roman" w:hAnsi="Times New Roman" w:cs="Times New Roman"/>
          <w:sz w:val="24"/>
          <w:szCs w:val="24"/>
        </w:rPr>
        <w:t xml:space="preserve"> ministrijas</w:t>
      </w:r>
      <w:r w:rsidRPr="00412EDE" w:rsidR="0058141B">
        <w:rPr>
          <w:rFonts w:ascii="Times New Roman" w:hAnsi="Times New Roman" w:cs="Times New Roman"/>
          <w:sz w:val="24"/>
          <w:szCs w:val="24"/>
        </w:rPr>
        <w:t xml:space="preserve"> </w:t>
      </w:r>
      <w:r w:rsidRPr="06F90569" w:rsidR="035A6F3D">
        <w:rPr>
          <w:rFonts w:ascii="Times New Roman" w:hAnsi="Times New Roman" w:cs="Times New Roman"/>
          <w:sz w:val="24"/>
          <w:szCs w:val="24"/>
        </w:rPr>
        <w:t xml:space="preserve"> Valsts sekretārs</w:t>
      </w:r>
    </w:p>
    <w:p w:rsidR="00310A01" w:rsidP="003E588D" w:rsidRDefault="00310A01" w14:paraId="17A72DDA" w14:textId="77777777">
      <w:pPr>
        <w:spacing w:before="120" w:after="120" w:line="240" w:lineRule="auto"/>
        <w:ind w:left="2552" w:hanging="2552"/>
        <w:jc w:val="both"/>
        <w:rPr>
          <w:rFonts w:ascii="Times New Roman" w:hAnsi="Times New Roman" w:eastAsia="Times New Roman" w:cs="Times New Roman"/>
          <w:b/>
          <w:sz w:val="24"/>
          <w:szCs w:val="24"/>
        </w:rPr>
      </w:pPr>
      <w:bookmarkStart w:id="6" w:name="_Hlk82592954"/>
      <w:r w:rsidRPr="00AC5D4B">
        <w:rPr>
          <w:rFonts w:ascii="Times New Roman" w:hAnsi="Times New Roman" w:cs="Times New Roman"/>
          <w:sz w:val="24"/>
          <w:szCs w:val="24"/>
        </w:rPr>
        <w:t>Delegācija:</w:t>
      </w:r>
      <w:r w:rsidRPr="00AC5D4B">
        <w:rPr>
          <w:rFonts w:ascii="Times New Roman" w:hAnsi="Times New Roman" w:eastAsia="Times New Roman" w:cs="Times New Roman"/>
          <w:b/>
          <w:sz w:val="24"/>
          <w:szCs w:val="24"/>
        </w:rPr>
        <w:t xml:space="preserve"> </w:t>
      </w:r>
    </w:p>
    <w:p w:rsidRPr="00380B2A" w:rsidR="00380B2A" w:rsidP="003E588D" w:rsidRDefault="1977C085" w14:paraId="5EC6EB2D" w14:textId="0E217C7E">
      <w:pPr>
        <w:spacing w:before="120" w:after="120" w:line="240" w:lineRule="auto"/>
        <w:ind w:left="3544" w:hanging="3118"/>
        <w:jc w:val="both"/>
        <w:rPr>
          <w:rFonts w:ascii="Times New Roman" w:hAnsi="Times New Roman" w:eastAsia="Times New Roman" w:cs="Times New Roman"/>
          <w:sz w:val="24"/>
          <w:szCs w:val="24"/>
        </w:rPr>
      </w:pPr>
      <w:r w:rsidRPr="581199F9">
        <w:rPr>
          <w:rFonts w:ascii="Times New Roman" w:hAnsi="Times New Roman" w:eastAsia="Times New Roman" w:cs="Times New Roman"/>
          <w:b/>
          <w:bCs/>
          <w:sz w:val="24"/>
          <w:szCs w:val="24"/>
        </w:rPr>
        <w:t xml:space="preserve">Edijs </w:t>
      </w:r>
      <w:r w:rsidRPr="7E2DA1C0" w:rsidR="7D197157">
        <w:rPr>
          <w:rFonts w:ascii="Times New Roman" w:hAnsi="Times New Roman" w:eastAsia="Times New Roman" w:cs="Times New Roman"/>
          <w:b/>
          <w:bCs/>
          <w:sz w:val="24"/>
          <w:szCs w:val="24"/>
        </w:rPr>
        <w:t>Šaicāns</w:t>
      </w:r>
      <w:r w:rsidRPr="7E2DA1C0" w:rsidR="52332364">
        <w:rPr>
          <w:rFonts w:ascii="Times New Roman" w:hAnsi="Times New Roman" w:eastAsia="Times New Roman" w:cs="Times New Roman"/>
          <w:b/>
          <w:bCs/>
          <w:sz w:val="24"/>
          <w:szCs w:val="24"/>
        </w:rPr>
        <w:t xml:space="preserve">              </w:t>
      </w:r>
      <w:r w:rsidR="7D197157">
        <w:tab/>
      </w:r>
      <w:r w:rsidRPr="7E2DA1C0" w:rsidR="0D4F84D3">
        <w:rPr>
          <w:rFonts w:ascii="Times New Roman" w:hAnsi="Times New Roman" w:eastAsia="Times New Roman" w:cs="Times New Roman"/>
          <w:sz w:val="24"/>
          <w:szCs w:val="24"/>
        </w:rPr>
        <w:t>Ekonomikas</w:t>
      </w:r>
      <w:r w:rsidRPr="009D44A1" w:rsidR="009D44A1">
        <w:rPr>
          <w:rFonts w:ascii="Times New Roman" w:hAnsi="Times New Roman" w:eastAsia="Times New Roman" w:cs="Times New Roman"/>
          <w:bCs/>
          <w:sz w:val="24"/>
          <w:szCs w:val="24"/>
        </w:rPr>
        <w:t xml:space="preserve"> ministrijas </w:t>
      </w:r>
      <w:r w:rsidRPr="6EA61489" w:rsidR="65B0330D">
        <w:rPr>
          <w:rFonts w:ascii="Times New Roman" w:hAnsi="Times New Roman" w:eastAsia="Times New Roman" w:cs="Times New Roman"/>
          <w:sz w:val="24"/>
          <w:szCs w:val="24"/>
        </w:rPr>
        <w:t>valsts</w:t>
      </w:r>
      <w:r w:rsidRPr="6658FFB1" w:rsidR="6CF4B2FD">
        <w:rPr>
          <w:rFonts w:ascii="Times New Roman" w:hAnsi="Times New Roman" w:eastAsia="Times New Roman" w:cs="Times New Roman"/>
          <w:sz w:val="24"/>
          <w:szCs w:val="24"/>
        </w:rPr>
        <w:t xml:space="preserve"> sekretāra vietnieks ārējo </w:t>
      </w:r>
      <w:r w:rsidRPr="7E2DA1C0" w:rsidR="34E13FC2">
        <w:rPr>
          <w:rFonts w:ascii="Times New Roman" w:hAnsi="Times New Roman" w:eastAsia="Times New Roman" w:cs="Times New Roman"/>
          <w:sz w:val="24"/>
          <w:szCs w:val="24"/>
        </w:rPr>
        <w:t xml:space="preserve">        </w:t>
      </w:r>
      <w:r w:rsidRPr="6658FFB1" w:rsidR="6CF4B2FD">
        <w:rPr>
          <w:rFonts w:ascii="Times New Roman" w:hAnsi="Times New Roman" w:eastAsia="Times New Roman" w:cs="Times New Roman"/>
          <w:sz w:val="24"/>
          <w:szCs w:val="24"/>
        </w:rPr>
        <w:t>ekonomisko sakaru jautājumos</w:t>
      </w:r>
    </w:p>
    <w:p w:rsidR="00BA5D43" w:rsidP="003E588D" w:rsidRDefault="00BA5D43" w14:paraId="23D0DCDC" w14:textId="65847427">
      <w:pPr>
        <w:spacing w:before="120" w:after="120" w:line="240" w:lineRule="auto"/>
        <w:ind w:left="3544" w:hanging="3118"/>
        <w:jc w:val="both"/>
        <w:rPr>
          <w:rFonts w:ascii="Times New Roman" w:hAnsi="Times New Roman" w:eastAsia="Times New Roman" w:cs="Times New Roman"/>
          <w:sz w:val="24"/>
          <w:szCs w:val="24"/>
        </w:rPr>
      </w:pPr>
      <w:r w:rsidRPr="00145A8E">
        <w:rPr>
          <w:rFonts w:ascii="Times New Roman" w:hAnsi="Times New Roman" w:eastAsia="Times New Roman" w:cs="Times New Roman"/>
          <w:b/>
          <w:bCs/>
          <w:sz w:val="24"/>
          <w:szCs w:val="24"/>
        </w:rPr>
        <w:t>Mārtiņš Kreitus</w:t>
      </w:r>
      <w:r w:rsidR="00A52F9D">
        <w:rPr>
          <w:rFonts w:ascii="Times New Roman" w:hAnsi="Times New Roman" w:eastAsia="Times New Roman" w:cs="Times New Roman"/>
          <w:sz w:val="24"/>
          <w:szCs w:val="24"/>
        </w:rPr>
        <w:tab/>
      </w:r>
      <w:r w:rsidRPr="00F00668">
        <w:rPr>
          <w:rFonts w:ascii="Times New Roman" w:hAnsi="Times New Roman" w:eastAsia="Times New Roman" w:cs="Times New Roman"/>
          <w:sz w:val="24"/>
          <w:szCs w:val="24"/>
        </w:rPr>
        <w:t>Latvijas Republikas pastāvīgās pārstāves Eiropas Savienībā vietnieks</w:t>
      </w:r>
      <w:r>
        <w:rPr>
          <w:rFonts w:ascii="Times New Roman" w:hAnsi="Times New Roman" w:eastAsia="Times New Roman" w:cs="Times New Roman"/>
          <w:sz w:val="24"/>
          <w:szCs w:val="24"/>
        </w:rPr>
        <w:t>, vēstnieks</w:t>
      </w:r>
    </w:p>
    <w:p w:rsidR="00310A01" w:rsidP="003E588D" w:rsidRDefault="00310A01" w14:paraId="17A72DDD" w14:textId="2568D8EE">
      <w:pPr>
        <w:spacing w:before="120" w:after="120" w:line="240" w:lineRule="auto"/>
        <w:ind w:left="3544" w:hanging="3118"/>
        <w:jc w:val="both"/>
        <w:rPr>
          <w:rFonts w:ascii="Times New Roman" w:hAnsi="Times New Roman" w:eastAsia="Times New Roman" w:cs="Times New Roman"/>
          <w:sz w:val="24"/>
          <w:szCs w:val="24"/>
        </w:rPr>
      </w:pPr>
      <w:r w:rsidRPr="00AC5D4B">
        <w:rPr>
          <w:rFonts w:ascii="Times New Roman" w:hAnsi="Times New Roman" w:eastAsia="Times New Roman" w:cs="Times New Roman"/>
          <w:b/>
          <w:sz w:val="24"/>
          <w:szCs w:val="24"/>
        </w:rPr>
        <w:t>Edgars Ozoliņš-Ozols</w:t>
      </w:r>
      <w:r w:rsidRPr="00AC5D4B">
        <w:rPr>
          <w:rFonts w:ascii="Times New Roman" w:hAnsi="Times New Roman" w:eastAsia="Times New Roman" w:cs="Times New Roman"/>
          <w:sz w:val="24"/>
          <w:szCs w:val="24"/>
        </w:rPr>
        <w:tab/>
        <w:t xml:space="preserve">Ekonomikas ministrijas nozares padomnieks Latvijas Republikas Pastāvīgajā pārstāvniecībā </w:t>
      </w:r>
      <w:r w:rsidRPr="00AC5D4B" w:rsidR="006208E8">
        <w:rPr>
          <w:rFonts w:ascii="Times New Roman" w:hAnsi="Times New Roman" w:eastAsia="Times New Roman" w:cs="Times New Roman"/>
          <w:sz w:val="24"/>
          <w:szCs w:val="24"/>
        </w:rPr>
        <w:t>ES</w:t>
      </w:r>
    </w:p>
    <w:p w:rsidR="003A1F5B" w:rsidP="003E588D" w:rsidRDefault="003A1F5B" w14:paraId="07812E6C" w14:textId="4256F75B">
      <w:pPr>
        <w:spacing w:before="120" w:after="120" w:line="240" w:lineRule="auto"/>
        <w:ind w:left="3544" w:hanging="3118"/>
        <w:jc w:val="both"/>
        <w:rPr>
          <w:rFonts w:ascii="Times New Roman" w:hAnsi="Times New Roman" w:eastAsia="Times New Roman" w:cs="Times New Roman"/>
          <w:sz w:val="24"/>
          <w:szCs w:val="24"/>
        </w:rPr>
      </w:pPr>
      <w:r w:rsidRPr="001D5E36">
        <w:rPr>
          <w:rFonts w:ascii="Times New Roman" w:hAnsi="Times New Roman" w:eastAsia="Times New Roman" w:cs="Times New Roman"/>
          <w:b/>
          <w:bCs/>
          <w:sz w:val="24"/>
          <w:szCs w:val="24"/>
        </w:rPr>
        <w:t>Marta Vei</w:t>
      </w:r>
      <w:r w:rsidR="00FB2B9A">
        <w:rPr>
          <w:rFonts w:ascii="Times New Roman" w:hAnsi="Times New Roman" w:eastAsia="Times New Roman" w:cs="Times New Roman"/>
          <w:b/>
          <w:bCs/>
          <w:sz w:val="24"/>
          <w:szCs w:val="24"/>
        </w:rPr>
        <w:t>ķe</w:t>
      </w:r>
      <w:r w:rsidRPr="001D5E36">
        <w:rPr>
          <w:rFonts w:ascii="Times New Roman" w:hAnsi="Times New Roman" w:eastAsia="Times New Roman" w:cs="Times New Roman"/>
          <w:b/>
          <w:bCs/>
          <w:sz w:val="24"/>
          <w:szCs w:val="24"/>
        </w:rPr>
        <w:t>niece</w:t>
      </w:r>
      <w:r w:rsidR="001D5E36">
        <w:rPr>
          <w:rFonts w:ascii="Times New Roman" w:hAnsi="Times New Roman" w:eastAsia="Times New Roman" w:cs="Times New Roman"/>
          <w:sz w:val="24"/>
          <w:szCs w:val="24"/>
        </w:rPr>
        <w:tab/>
        <w:t>P</w:t>
      </w:r>
      <w:r w:rsidRPr="003A1F5B">
        <w:rPr>
          <w:rFonts w:ascii="Times New Roman" w:hAnsi="Times New Roman" w:eastAsia="Times New Roman" w:cs="Times New Roman"/>
          <w:sz w:val="24"/>
          <w:szCs w:val="24"/>
        </w:rPr>
        <w:t>adomniece, Latvijas Republikas Pastāvīgā pārstāvniecība Eiropas Savienībā</w:t>
      </w:r>
    </w:p>
    <w:bookmarkEnd w:id="6"/>
    <w:p w:rsidRPr="00ED2FC4" w:rsidR="00310A01" w:rsidP="003E588D" w:rsidRDefault="00310A01" w14:paraId="17A72DE1" w14:textId="77777777">
      <w:pPr>
        <w:spacing w:before="120" w:after="120" w:line="240" w:lineRule="auto"/>
        <w:ind w:right="-1"/>
        <w:rPr>
          <w:rFonts w:ascii="Times New Roman" w:hAnsi="Times New Roman" w:cs="Times New Roman"/>
          <w:bCs/>
          <w:sz w:val="24"/>
          <w:szCs w:val="24"/>
        </w:rPr>
      </w:pPr>
    </w:p>
    <w:p w:rsidRPr="008B7D96" w:rsidR="008B7D96" w:rsidP="008B7D96" w:rsidRDefault="008B7D96" w14:paraId="7D2E0359" w14:textId="77777777">
      <w:pPr>
        <w:tabs>
          <w:tab w:val="right" w:pos="9072"/>
        </w:tabs>
        <w:spacing w:before="120" w:after="120" w:line="240" w:lineRule="auto"/>
        <w:ind w:right="-1"/>
        <w:rPr>
          <w:rFonts w:ascii="Times New Roman" w:hAnsi="Times New Roman" w:cs="Times New Roman"/>
          <w:sz w:val="24"/>
          <w:szCs w:val="24"/>
        </w:rPr>
      </w:pPr>
      <w:r w:rsidRPr="008B7D96">
        <w:rPr>
          <w:rFonts w:ascii="Times New Roman" w:hAnsi="Times New Roman" w:cs="Times New Roman"/>
          <w:sz w:val="24"/>
          <w:szCs w:val="24"/>
        </w:rPr>
        <w:t>Ekonomikas ministra pienākumu izpildītājs,</w:t>
      </w:r>
    </w:p>
    <w:p w:rsidR="00310A01" w:rsidP="008B7D96" w:rsidRDefault="008B7D96" w14:paraId="17A72DE2" w14:textId="0A17C407">
      <w:pPr>
        <w:pStyle w:val="ListParagraph"/>
        <w:tabs>
          <w:tab w:val="right" w:pos="9072"/>
        </w:tabs>
        <w:spacing w:before="120" w:after="120" w:line="240" w:lineRule="auto"/>
        <w:ind w:left="0" w:right="-1"/>
        <w:contextualSpacing w:val="false"/>
        <w:rPr>
          <w:rFonts w:ascii="Times New Roman" w:hAnsi="Times New Roman" w:cs="Times New Roman"/>
          <w:bCs/>
          <w:sz w:val="24"/>
          <w:szCs w:val="24"/>
        </w:rPr>
      </w:pPr>
      <w:r w:rsidRPr="008B7D96">
        <w:rPr>
          <w:rFonts w:ascii="Times New Roman" w:hAnsi="Times New Roman" w:cs="Times New Roman"/>
          <w:sz w:val="24"/>
          <w:szCs w:val="24"/>
        </w:rPr>
        <w:t xml:space="preserve">Zemkopības ministrs                                                                                                    </w:t>
      </w:r>
      <w:r w:rsidRPr="007B0536" w:rsidR="00310A01">
        <w:rPr>
          <w:rFonts w:ascii="Times New Roman" w:hAnsi="Times New Roman" w:cs="Times New Roman"/>
        </w:rPr>
        <w:tab/>
      </w:r>
      <w:r w:rsidRPr="008B7D96">
        <w:rPr>
          <w:rFonts w:ascii="Times New Roman" w:hAnsi="Times New Roman" w:cs="Times New Roman"/>
          <w:sz w:val="24"/>
          <w:szCs w:val="24"/>
        </w:rPr>
        <w:t>A. Krauze</w:t>
      </w:r>
    </w:p>
    <w:p w:rsidR="00310A01" w:rsidP="003E588D" w:rsidRDefault="00310A01" w14:paraId="17A72DE3" w14:textId="77777777">
      <w:pPr>
        <w:tabs>
          <w:tab w:val="right" w:pos="9072"/>
        </w:tabs>
        <w:spacing w:before="120" w:after="120" w:line="240" w:lineRule="auto"/>
        <w:ind w:right="-1"/>
        <w:rPr>
          <w:rFonts w:ascii="Times New Roman" w:hAnsi="Times New Roman" w:cs="Times New Roman"/>
          <w:sz w:val="24"/>
          <w:szCs w:val="24"/>
        </w:rPr>
      </w:pPr>
    </w:p>
    <w:p w:rsidR="00310A01" w:rsidP="003E588D" w:rsidRDefault="00310A01" w14:paraId="17A72DE4" w14:textId="4836A06F">
      <w:pPr>
        <w:tabs>
          <w:tab w:val="right" w:pos="9072"/>
        </w:tabs>
        <w:spacing w:before="120" w:after="120" w:line="240" w:lineRule="auto"/>
        <w:ind w:right="-1"/>
        <w:rPr>
          <w:rFonts w:ascii="Times New Roman" w:hAnsi="Times New Roman" w:cs="Times New Roman"/>
          <w:sz w:val="24"/>
          <w:szCs w:val="24"/>
        </w:rPr>
      </w:pPr>
      <w:r w:rsidRPr="0B432CF1">
        <w:rPr>
          <w:rFonts w:ascii="Times New Roman" w:hAnsi="Times New Roman" w:cs="Times New Roman"/>
          <w:sz w:val="24"/>
          <w:szCs w:val="24"/>
        </w:rPr>
        <w:t>Valsts sekretār</w:t>
      </w:r>
      <w:r w:rsidR="00515791">
        <w:rPr>
          <w:rFonts w:ascii="Times New Roman" w:hAnsi="Times New Roman" w:cs="Times New Roman"/>
          <w:sz w:val="24"/>
          <w:szCs w:val="24"/>
        </w:rPr>
        <w:t>s</w:t>
      </w:r>
      <w:r w:rsidRPr="0B432CF1">
        <w:rPr>
          <w:rFonts w:ascii="Times New Roman" w:hAnsi="Times New Roman" w:cs="Times New Roman"/>
          <w:sz w:val="24"/>
          <w:szCs w:val="24"/>
        </w:rPr>
        <w:t>:</w:t>
      </w:r>
      <w:r w:rsidRPr="0009393C">
        <w:rPr>
          <w:rFonts w:ascii="Times New Roman" w:hAnsi="Times New Roman" w:cs="Times New Roman"/>
        </w:rPr>
        <w:tab/>
      </w:r>
      <w:bookmarkEnd w:id="5"/>
      <w:r w:rsidR="00515791">
        <w:rPr>
          <w:rFonts w:ascii="Times New Roman" w:hAnsi="Times New Roman" w:cs="Times New Roman"/>
          <w:sz w:val="24"/>
          <w:szCs w:val="24"/>
        </w:rPr>
        <w:t>E. Valantis</w:t>
      </w:r>
    </w:p>
    <w:p w:rsidR="00202B77" w:rsidP="00202B77" w:rsidRDefault="00202B77" w14:paraId="17A72DE6" w14:textId="77777777">
      <w:pPr>
        <w:tabs>
          <w:tab w:val="right" w:pos="9072"/>
        </w:tabs>
        <w:spacing w:after="0" w:line="240" w:lineRule="auto"/>
        <w:ind w:right="-1"/>
        <w:rPr>
          <w:rFonts w:ascii="Times New Roman" w:hAnsi="Times New Roman" w:cs="Times New Roman"/>
          <w:sz w:val="20"/>
          <w:szCs w:val="20"/>
        </w:rPr>
      </w:pPr>
    </w:p>
    <w:p w:rsidR="001F1553" w:rsidP="00202B77" w:rsidRDefault="00111CCB" w14:paraId="44E94DCB" w14:textId="77777777">
      <w:pPr>
        <w:tabs>
          <w:tab w:val="right" w:pos="9072"/>
        </w:tabs>
        <w:spacing w:after="0" w:line="240" w:lineRule="auto"/>
        <w:ind w:right="-1"/>
        <w:rPr>
          <w:rFonts w:ascii="Times New Roman" w:hAnsi="Times New Roman" w:cs="Times New Roman"/>
          <w:sz w:val="16"/>
          <w:szCs w:val="16"/>
        </w:rPr>
      </w:pPr>
      <w:r w:rsidRPr="007C25E5">
        <w:rPr>
          <w:rFonts w:ascii="Times New Roman" w:hAnsi="Times New Roman" w:cs="Times New Roman"/>
          <w:sz w:val="16"/>
          <w:szCs w:val="16"/>
        </w:rPr>
        <w:t>V.Konstantinovs</w:t>
      </w:r>
      <w:r w:rsidRPr="007C25E5" w:rsidR="00DB0895">
        <w:rPr>
          <w:rFonts w:ascii="Times New Roman" w:hAnsi="Times New Roman" w:cs="Times New Roman"/>
          <w:sz w:val="16"/>
          <w:szCs w:val="16"/>
        </w:rPr>
        <w:t xml:space="preserve">, </w:t>
      </w:r>
      <w:r w:rsidRPr="001F1553" w:rsidR="001F1553">
        <w:rPr>
          <w:rFonts w:ascii="Times New Roman" w:hAnsi="Times New Roman" w:cs="Times New Roman"/>
          <w:sz w:val="16"/>
          <w:szCs w:val="16"/>
        </w:rPr>
        <w:t>67013232</w:t>
      </w:r>
    </w:p>
    <w:p w:rsidRPr="007C25E5" w:rsidR="00202B77" w:rsidP="00202B77" w:rsidRDefault="00111CCB" w14:paraId="17A72DE8" w14:textId="3F33E51D">
      <w:pPr>
        <w:tabs>
          <w:tab w:val="right" w:pos="9072"/>
        </w:tabs>
        <w:spacing w:after="0" w:line="240" w:lineRule="auto"/>
        <w:ind w:right="-1"/>
        <w:rPr>
          <w:rFonts w:ascii="Times New Roman" w:hAnsi="Times New Roman" w:cs="Times New Roman"/>
          <w:sz w:val="16"/>
          <w:szCs w:val="16"/>
        </w:rPr>
      </w:pPr>
      <w:r w:rsidRPr="007C25E5">
        <w:rPr>
          <w:rFonts w:ascii="Times New Roman" w:hAnsi="Times New Roman" w:cs="Times New Roman"/>
          <w:sz w:val="16"/>
          <w:szCs w:val="16"/>
        </w:rPr>
        <w:t>Vladislavs.Konstantinovs</w:t>
      </w:r>
      <w:r w:rsidRPr="007C25E5" w:rsidR="00202B77">
        <w:rPr>
          <w:rFonts w:ascii="Times New Roman" w:hAnsi="Times New Roman" w:cs="Times New Roman"/>
          <w:sz w:val="16"/>
          <w:szCs w:val="16"/>
        </w:rPr>
        <w:t>@em.gov.lv</w:t>
      </w:r>
    </w:p>
    <w:sectPr w:rsidRPr="007C25E5" w:rsidR="00202B77" w:rsidSect="004256B3">
      <w:headerReference r:id="rId18" w:type="default"/>
      <w:footerReference r:id="rId19" w:type="default"/>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DE8E2" w14:textId="77777777" w:rsidR="00001E65" w:rsidRDefault="00001E65" w:rsidP="00CB398F">
      <w:pPr>
        <w:spacing w:after="0" w:line="240" w:lineRule="auto"/>
      </w:pPr>
      <w:r>
        <w:separator/>
      </w:r>
    </w:p>
  </w:endnote>
  <w:endnote w:type="continuationSeparator" w:id="0">
    <w:p w14:paraId="6209DDEB" w14:textId="77777777" w:rsidR="00001E65" w:rsidRDefault="00001E65" w:rsidP="00CB398F">
      <w:pPr>
        <w:spacing w:after="0" w:line="240" w:lineRule="auto"/>
      </w:pPr>
      <w:r>
        <w:continuationSeparator/>
      </w:r>
    </w:p>
  </w:endnote>
  <w:endnote w:type="continuationNotice" w:id="1">
    <w:p w14:paraId="43ADB324" w14:textId="77777777" w:rsidR="00001E65" w:rsidRDefault="00001E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86216799"/>
      <w:docPartObj>
        <w:docPartGallery w:val="Page Numbers (Bottom of Page)"/>
        <w:docPartUnique/>
      </w:docPartObj>
    </w:sdtPr>
    <w:sdtEndPr>
      <w:rPr>
        <w:noProof/>
      </w:rPr>
    </w:sdtEndPr>
    <w:sdtContent>
      <w:p w14:paraId="17A72DF4" w14:textId="77777777" w:rsidR="005C7631" w:rsidRPr="00C0066C" w:rsidRDefault="005C7631" w:rsidP="00F9297F">
        <w:pPr>
          <w:pStyle w:val="Footer"/>
          <w:jc w:val="center"/>
          <w:rPr>
            <w:rFonts w:ascii="Times New Roman" w:hAnsi="Times New Roman" w:cs="Times New Roman"/>
          </w:rPr>
        </w:pPr>
        <w:r w:rsidRPr="00C0066C">
          <w:rPr>
            <w:rFonts w:ascii="Times New Roman" w:hAnsi="Times New Roman" w:cs="Times New Roman"/>
          </w:rPr>
          <w:fldChar w:fldCharType="begin"/>
        </w:r>
        <w:r w:rsidRPr="00C0066C">
          <w:rPr>
            <w:rFonts w:ascii="Times New Roman" w:hAnsi="Times New Roman" w:cs="Times New Roman"/>
          </w:rPr>
          <w:instrText xml:space="preserve"> PAGE   \* MERGEFORMAT </w:instrText>
        </w:r>
        <w:r w:rsidRPr="00C0066C">
          <w:rPr>
            <w:rFonts w:ascii="Times New Roman" w:hAnsi="Times New Roman" w:cs="Times New Roman"/>
          </w:rPr>
          <w:fldChar w:fldCharType="separate"/>
        </w:r>
        <w:r w:rsidR="00932665" w:rsidRPr="00C0066C">
          <w:rPr>
            <w:rFonts w:ascii="Times New Roman" w:hAnsi="Times New Roman" w:cs="Times New Roman"/>
            <w:noProof/>
          </w:rPr>
          <w:t>6</w:t>
        </w:r>
        <w:r w:rsidRPr="00C0066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DE485" w14:textId="77777777" w:rsidR="00001E65" w:rsidRDefault="00001E65" w:rsidP="00CB398F">
      <w:pPr>
        <w:spacing w:after="0" w:line="240" w:lineRule="auto"/>
      </w:pPr>
      <w:r>
        <w:separator/>
      </w:r>
    </w:p>
  </w:footnote>
  <w:footnote w:type="continuationSeparator" w:id="0">
    <w:p w14:paraId="5A49993A" w14:textId="77777777" w:rsidR="00001E65" w:rsidRDefault="00001E65" w:rsidP="00CB398F">
      <w:pPr>
        <w:spacing w:after="0" w:line="240" w:lineRule="auto"/>
      </w:pPr>
      <w:r>
        <w:continuationSeparator/>
      </w:r>
    </w:p>
  </w:footnote>
  <w:footnote w:type="continuationNotice" w:id="1">
    <w:p w14:paraId="0836BD0C" w14:textId="77777777" w:rsidR="00001E65" w:rsidRDefault="00001E65">
      <w:pPr>
        <w:spacing w:after="0" w:line="240" w:lineRule="auto"/>
      </w:pPr>
    </w:p>
  </w:footnote>
  <w:footnote w:id="2">
    <w:p w14:paraId="3FA8803D" w14:textId="32D17631" w:rsidR="00B967FF" w:rsidRPr="00B967FF" w:rsidRDefault="00B967FF">
      <w:pPr>
        <w:pStyle w:val="FootnoteText"/>
        <w:rPr>
          <w:lang w:val="pt-PT"/>
        </w:rPr>
      </w:pPr>
      <w:r>
        <w:rPr>
          <w:rStyle w:val="FootnoteReference"/>
        </w:rPr>
        <w:footnoteRef/>
      </w:r>
      <w:r w:rsidRPr="00B967FF">
        <w:rPr>
          <w:lang w:val="pt-PT"/>
        </w:rPr>
        <w:t xml:space="preserve"> https://ec.europa.eu/eurostat/statistics-explained/index.php?oldid=572667</w:t>
      </w:r>
    </w:p>
  </w:footnote>
  <w:footnote w:id="3">
    <w:p w14:paraId="4687627B" w14:textId="551F6D56" w:rsidR="00363392" w:rsidRPr="00363392" w:rsidRDefault="00363392">
      <w:pPr>
        <w:pStyle w:val="FootnoteText"/>
        <w:rPr>
          <w:lang w:val="lv-LV"/>
        </w:rPr>
      </w:pPr>
      <w:r>
        <w:rPr>
          <w:rStyle w:val="FootnoteReference"/>
        </w:rPr>
        <w:footnoteRef/>
      </w:r>
      <w:r>
        <w:t xml:space="preserve"> </w:t>
      </w:r>
      <w:r w:rsidRPr="00425B17">
        <w:t xml:space="preserve">M. Draghi, The future of European competitiveness: Part B, p. 140-141  </w:t>
      </w:r>
    </w:p>
  </w:footnote>
  <w:footnote w:id="4">
    <w:p w14:paraId="4CBF959B" w14:textId="209940B1" w:rsidR="00D12AD8" w:rsidRPr="00D12AD8" w:rsidRDefault="00D12AD8">
      <w:pPr>
        <w:pStyle w:val="FootnoteText"/>
        <w:rPr>
          <w:lang w:val="pt-PT"/>
        </w:rPr>
      </w:pPr>
      <w:r>
        <w:rPr>
          <w:rStyle w:val="FootnoteReference"/>
        </w:rPr>
        <w:footnoteRef/>
      </w:r>
      <w:r w:rsidRPr="00D12AD8">
        <w:rPr>
          <w:lang w:val="pt-PT"/>
        </w:rPr>
        <w:t xml:space="preserve"> https://www.eurofer.eu/press-releases/european-steel-industry-on-the-brink-the-eu-must-act-now-or-risk-losing-manufacturing-warns-eurofer</w:t>
      </w:r>
    </w:p>
  </w:footnote>
  <w:footnote w:id="5">
    <w:p w14:paraId="7370A127" w14:textId="66656FBE" w:rsidR="003F4646" w:rsidRPr="003F4646" w:rsidRDefault="003F4646">
      <w:pPr>
        <w:pStyle w:val="FootnoteText"/>
        <w:rPr>
          <w:lang w:val="pt-PT"/>
        </w:rPr>
      </w:pPr>
      <w:r>
        <w:rPr>
          <w:rStyle w:val="FootnoteReference"/>
        </w:rPr>
        <w:footnoteRef/>
      </w:r>
      <w:r w:rsidRPr="003F4646">
        <w:rPr>
          <w:lang w:val="pt-PT"/>
        </w:rPr>
        <w:t xml:space="preserve"> Cefic Chemdata International  </w:t>
      </w:r>
    </w:p>
  </w:footnote>
  <w:footnote w:id="6">
    <w:p w14:paraId="40AE7702" w14:textId="47DF6B5F" w:rsidR="00E43B66" w:rsidRPr="00E43B66" w:rsidRDefault="00E43B66">
      <w:pPr>
        <w:pStyle w:val="FootnoteText"/>
        <w:rPr>
          <w:lang w:val="pt-PT"/>
        </w:rPr>
      </w:pPr>
      <w:r>
        <w:rPr>
          <w:rStyle w:val="FootnoteReference"/>
        </w:rPr>
        <w:footnoteRef/>
      </w:r>
      <w:r w:rsidRPr="00E43B66">
        <w:rPr>
          <w:lang w:val="pt-PT"/>
        </w:rPr>
        <w:t xml:space="preserve"> COM(2025) 85 final</w:t>
      </w:r>
    </w:p>
  </w:footnote>
  <w:footnote w:id="7">
    <w:p w14:paraId="223BF440" w14:textId="52AE6AF2" w:rsidR="003763DD" w:rsidRPr="003763DD" w:rsidRDefault="003763DD">
      <w:pPr>
        <w:pStyle w:val="FootnoteText"/>
        <w:rPr>
          <w:lang w:val="pt-PT"/>
        </w:rPr>
      </w:pPr>
      <w:r>
        <w:rPr>
          <w:rStyle w:val="FootnoteReference"/>
        </w:rPr>
        <w:footnoteRef/>
      </w:r>
      <w:r w:rsidRPr="003763DD">
        <w:rPr>
          <w:lang w:val="pt-PT"/>
        </w:rPr>
        <w:t xml:space="preserve"> COM(2025) 30 final</w:t>
      </w:r>
    </w:p>
  </w:footnote>
  <w:footnote w:id="8">
    <w:p w14:paraId="6DAE514B" w14:textId="363B776B" w:rsidR="001A6186" w:rsidRPr="001A6186" w:rsidRDefault="001A6186">
      <w:pPr>
        <w:pStyle w:val="FootnoteText"/>
        <w:rPr>
          <w:lang w:val="lv-LV"/>
        </w:rPr>
      </w:pPr>
      <w:r>
        <w:rPr>
          <w:rStyle w:val="FootnoteReference"/>
        </w:rPr>
        <w:footnoteRef/>
      </w:r>
      <w:r w:rsidRPr="00D12AD8">
        <w:rPr>
          <w:lang w:val="pt-PT"/>
        </w:rPr>
        <w:t xml:space="preserve"> </w:t>
      </w:r>
      <w:r w:rsidR="00612809" w:rsidRPr="00D12AD8">
        <w:rPr>
          <w:lang w:val="pt-PT"/>
        </w:rPr>
        <w:t>Eiropas Komisijas darba plāns 2025. gadam</w:t>
      </w:r>
    </w:p>
  </w:footnote>
  <w:footnote w:id="9">
    <w:p w14:paraId="5A5D6A84" w14:textId="3AFCF34A" w:rsidR="009A19D6" w:rsidRPr="009A19D6" w:rsidRDefault="009A19D6">
      <w:pPr>
        <w:pStyle w:val="FootnoteText"/>
        <w:rPr>
          <w:lang w:val="lv-LV"/>
        </w:rPr>
      </w:pPr>
      <w:r>
        <w:rPr>
          <w:rStyle w:val="FootnoteReference"/>
        </w:rPr>
        <w:footnoteRef/>
      </w:r>
      <w:r w:rsidRPr="009A19D6">
        <w:rPr>
          <w:lang w:val="lv-LV"/>
        </w:rPr>
        <w:t xml:space="preserve"> </w:t>
      </w:r>
      <w:r w:rsidR="00FD4805" w:rsidRPr="00203ECB">
        <w:t>COM(2025)80; COM(2025)81; COM(2025)84; COM(2025)87;</w:t>
      </w:r>
    </w:p>
  </w:footnote>
  <w:footnote w:id="10">
    <w:p w14:paraId="37E63197" w14:textId="1F825B8C" w:rsidR="4BD74A27" w:rsidRPr="007C25E5" w:rsidRDefault="4BD74A27" w:rsidP="4BD74A27">
      <w:pPr>
        <w:rPr>
          <w:rFonts w:ascii="Times New Roman" w:eastAsia="Calibri" w:hAnsi="Times New Roman" w:cs="Times New Roman"/>
          <w:sz w:val="18"/>
          <w:szCs w:val="18"/>
        </w:rPr>
      </w:pPr>
      <w:r w:rsidRPr="007C25E5">
        <w:rPr>
          <w:rFonts w:ascii="Times New Roman" w:hAnsi="Times New Roman" w:cs="Times New Roman"/>
          <w:sz w:val="18"/>
          <w:szCs w:val="18"/>
          <w:vertAlign w:val="superscript"/>
        </w:rPr>
        <w:footnoteRef/>
      </w:r>
      <w:r w:rsidRPr="007C25E5">
        <w:rPr>
          <w:rFonts w:ascii="Times New Roman" w:hAnsi="Times New Roman" w:cs="Times New Roman"/>
          <w:sz w:val="18"/>
          <w:szCs w:val="18"/>
        </w:rPr>
        <w:t xml:space="preserve"> </w:t>
      </w:r>
      <w:hyperlink r:id="rId1">
        <w:r w:rsidRPr="007C25E5">
          <w:rPr>
            <w:rStyle w:val="Hyperlink"/>
            <w:rFonts w:ascii="Times New Roman" w:eastAsia="Segoe UI" w:hAnsi="Times New Roman" w:cs="Times New Roman"/>
            <w:color w:val="auto"/>
            <w:sz w:val="18"/>
            <w:szCs w:val="18"/>
          </w:rPr>
          <w:t>https://www.eca.europa.eu/ECAPublications/SR-2023-28/SR-2023-28_EN.pdf</w:t>
        </w:r>
      </w:hyperlink>
      <w:r w:rsidRPr="007C25E5">
        <w:rPr>
          <w:rFonts w:ascii="Times New Roman" w:eastAsia="Segoe UI" w:hAnsi="Times New Roman" w:cs="Times New Roman"/>
          <w:sz w:val="18"/>
          <w:szCs w:val="18"/>
        </w:rPr>
        <w:t xml:space="preserve"> </w:t>
      </w:r>
    </w:p>
  </w:footnote>
  <w:footnote w:id="11">
    <w:p w14:paraId="445AAC74" w14:textId="0596FC78" w:rsidR="003905EC" w:rsidRPr="00DF67C5" w:rsidRDefault="003905EC">
      <w:pPr>
        <w:pStyle w:val="FootnoteText"/>
        <w:rPr>
          <w:lang w:val="lv-LV"/>
        </w:rPr>
      </w:pPr>
      <w:r>
        <w:rPr>
          <w:rStyle w:val="FootnoteReference"/>
        </w:rPr>
        <w:footnoteRef/>
      </w:r>
      <w:r w:rsidRPr="008678E9">
        <w:rPr>
          <w:lang w:val="pt-PT"/>
        </w:rPr>
        <w:t xml:space="preserve"> </w:t>
      </w:r>
      <w:r w:rsidRPr="003905EC">
        <w:rPr>
          <w:lang w:val="lv-LV"/>
        </w:rPr>
        <w:t>COM(2023) 533 final</w:t>
      </w:r>
    </w:p>
  </w:footnote>
  <w:footnote w:id="12">
    <w:p w14:paraId="4DEA3A81" w14:textId="18AAA144" w:rsidR="00BF4561" w:rsidRPr="00DF67C5" w:rsidRDefault="00BF4561">
      <w:pPr>
        <w:pStyle w:val="FootnoteText"/>
        <w:rPr>
          <w:lang w:val="lv-LV"/>
        </w:rPr>
      </w:pPr>
      <w:r>
        <w:rPr>
          <w:rStyle w:val="FootnoteReference"/>
        </w:rPr>
        <w:footnoteRef/>
      </w:r>
      <w:r w:rsidRPr="008678E9">
        <w:rPr>
          <w:lang w:val="pt-PT"/>
        </w:rPr>
        <w:t xml:space="preserve"> </w:t>
      </w:r>
      <w:r w:rsidRPr="00BF4561">
        <w:rPr>
          <w:lang w:val="lv-LV"/>
        </w:rPr>
        <w:t>COM(2023) 516 final</w:t>
      </w:r>
    </w:p>
  </w:footnote>
  <w:footnote w:id="13">
    <w:p w14:paraId="25899BB1" w14:textId="25E2EB7A" w:rsidR="0059546F" w:rsidRPr="00DF67C5" w:rsidRDefault="0059546F">
      <w:pPr>
        <w:pStyle w:val="FootnoteText"/>
        <w:rPr>
          <w:lang w:val="lv-LV"/>
        </w:rPr>
      </w:pPr>
      <w:r>
        <w:rPr>
          <w:rStyle w:val="FootnoteReference"/>
        </w:rPr>
        <w:footnoteRef/>
      </w:r>
      <w:r w:rsidRPr="008678E9">
        <w:rPr>
          <w:lang w:val="pt-PT"/>
        </w:rPr>
        <w:t xml:space="preserve"> </w:t>
      </w:r>
      <w:r w:rsidRPr="0059546F">
        <w:rPr>
          <w:lang w:val="lv-LV"/>
        </w:rPr>
        <w:t>COM(2023) 224 final</w:t>
      </w:r>
    </w:p>
  </w:footnote>
  <w:footnote w:id="14">
    <w:p w14:paraId="56FE2659" w14:textId="5961B9B1" w:rsidR="008D0D19" w:rsidRPr="00DF67C5" w:rsidRDefault="008D0D19">
      <w:pPr>
        <w:pStyle w:val="FootnoteText"/>
        <w:rPr>
          <w:lang w:val="lv-LV"/>
        </w:rPr>
      </w:pPr>
      <w:r>
        <w:rPr>
          <w:rStyle w:val="FootnoteReference"/>
        </w:rPr>
        <w:footnoteRef/>
      </w:r>
      <w:r>
        <w:t xml:space="preserve"> </w:t>
      </w:r>
      <w:r w:rsidRPr="008D0D19">
        <w:rPr>
          <w:lang w:val="lv-LV"/>
        </w:rPr>
        <w:t>COM(2023) 462 final</w:t>
      </w:r>
    </w:p>
  </w:footnote>
  <w:footnote w:id="15">
    <w:p w14:paraId="63B8FB16" w14:textId="19B5B5D4" w:rsidR="009C3181" w:rsidRPr="00126EE8" w:rsidRDefault="009C3181">
      <w:pPr>
        <w:pStyle w:val="FootnoteText"/>
        <w:rPr>
          <w:lang w:val="lv-LV"/>
        </w:rPr>
      </w:pPr>
      <w:r>
        <w:rPr>
          <w:rStyle w:val="FootnoteReference"/>
        </w:rPr>
        <w:footnoteRef/>
      </w:r>
      <w:r>
        <w:t xml:space="preserve"> </w:t>
      </w:r>
      <w:r w:rsidRPr="009C3181">
        <w:rPr>
          <w:lang w:val="lv-LV"/>
        </w:rPr>
        <w:t>COM(2023) 217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2DF3" w14:textId="77777777" w:rsidR="006A795D" w:rsidRDefault="006A7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668"/>
    <w:multiLevelType w:val="hybridMultilevel"/>
    <w:tmpl w:val="51940FD6"/>
    <w:lvl w:ilvl="0" w:tplc="04260011">
      <w:start w:val="1"/>
      <w:numFmt w:val="decimal"/>
      <w:lvlText w:val="%1)"/>
      <w:lvlJc w:val="left"/>
      <w:pPr>
        <w:ind w:left="1865"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81B26DA"/>
    <w:multiLevelType w:val="hybridMultilevel"/>
    <w:tmpl w:val="26283C0A"/>
    <w:lvl w:ilvl="0" w:tplc="AF86282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9736AA"/>
    <w:multiLevelType w:val="hybridMultilevel"/>
    <w:tmpl w:val="1722C9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6B6FDD"/>
    <w:multiLevelType w:val="hybridMultilevel"/>
    <w:tmpl w:val="FFFFFFFF"/>
    <w:lvl w:ilvl="0" w:tplc="51D82560">
      <w:start w:val="1"/>
      <w:numFmt w:val="decimal"/>
      <w:lvlText w:val="%1."/>
      <w:lvlJc w:val="left"/>
      <w:pPr>
        <w:ind w:left="720" w:hanging="360"/>
      </w:pPr>
    </w:lvl>
    <w:lvl w:ilvl="1" w:tplc="2A4AE728">
      <w:start w:val="1"/>
      <w:numFmt w:val="lowerLetter"/>
      <w:lvlText w:val="%2."/>
      <w:lvlJc w:val="left"/>
      <w:pPr>
        <w:ind w:left="1440" w:hanging="360"/>
      </w:pPr>
    </w:lvl>
    <w:lvl w:ilvl="2" w:tplc="6F3EF91E">
      <w:start w:val="1"/>
      <w:numFmt w:val="lowerRoman"/>
      <w:lvlText w:val="%3."/>
      <w:lvlJc w:val="right"/>
      <w:pPr>
        <w:ind w:left="2160" w:hanging="180"/>
      </w:pPr>
    </w:lvl>
    <w:lvl w:ilvl="3" w:tplc="B06831DA">
      <w:start w:val="1"/>
      <w:numFmt w:val="decimal"/>
      <w:lvlText w:val="%4."/>
      <w:lvlJc w:val="left"/>
      <w:pPr>
        <w:ind w:left="2880" w:hanging="360"/>
      </w:pPr>
    </w:lvl>
    <w:lvl w:ilvl="4" w:tplc="D958B6FA">
      <w:start w:val="1"/>
      <w:numFmt w:val="lowerLetter"/>
      <w:lvlText w:val="%5."/>
      <w:lvlJc w:val="left"/>
      <w:pPr>
        <w:ind w:left="3600" w:hanging="360"/>
      </w:pPr>
    </w:lvl>
    <w:lvl w:ilvl="5" w:tplc="01E03EA6">
      <w:start w:val="1"/>
      <w:numFmt w:val="lowerRoman"/>
      <w:lvlText w:val="%6."/>
      <w:lvlJc w:val="right"/>
      <w:pPr>
        <w:ind w:left="4320" w:hanging="180"/>
      </w:pPr>
    </w:lvl>
    <w:lvl w:ilvl="6" w:tplc="F28EB1C2">
      <w:start w:val="1"/>
      <w:numFmt w:val="decimal"/>
      <w:lvlText w:val="%7."/>
      <w:lvlJc w:val="left"/>
      <w:pPr>
        <w:ind w:left="5040" w:hanging="360"/>
      </w:pPr>
    </w:lvl>
    <w:lvl w:ilvl="7" w:tplc="DDC68C0E">
      <w:start w:val="1"/>
      <w:numFmt w:val="lowerLetter"/>
      <w:lvlText w:val="%8."/>
      <w:lvlJc w:val="left"/>
      <w:pPr>
        <w:ind w:left="5760" w:hanging="360"/>
      </w:pPr>
    </w:lvl>
    <w:lvl w:ilvl="8" w:tplc="8BA81672">
      <w:start w:val="1"/>
      <w:numFmt w:val="lowerRoman"/>
      <w:lvlText w:val="%9."/>
      <w:lvlJc w:val="right"/>
      <w:pPr>
        <w:ind w:left="6480" w:hanging="180"/>
      </w:pPr>
    </w:lvl>
  </w:abstractNum>
  <w:abstractNum w:abstractNumId="4" w15:restartNumberingAfterBreak="0">
    <w:nsid w:val="0FE15EE9"/>
    <w:multiLevelType w:val="hybridMultilevel"/>
    <w:tmpl w:val="CF74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C7847"/>
    <w:multiLevelType w:val="hybridMultilevel"/>
    <w:tmpl w:val="7DF21CCA"/>
    <w:lvl w:ilvl="0" w:tplc="F44CCF6C">
      <w:start w:val="1"/>
      <w:numFmt w:val="lowerLetter"/>
      <w:lvlText w:val="%1)"/>
      <w:lvlJc w:val="left"/>
      <w:pPr>
        <w:ind w:left="1145" w:hanging="360"/>
      </w:pPr>
      <w:rPr>
        <w:rFonts w:hint="default"/>
        <w:b/>
        <w:bCs/>
        <w:i w:val="0"/>
        <w:iCs w:val="0"/>
        <w:color w:val="auto"/>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6" w15:restartNumberingAfterBreak="0">
    <w:nsid w:val="159528C1"/>
    <w:multiLevelType w:val="multilevel"/>
    <w:tmpl w:val="82AEBC5E"/>
    <w:lvl w:ilvl="0">
      <w:start w:val="20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224AE"/>
    <w:multiLevelType w:val="hybridMultilevel"/>
    <w:tmpl w:val="B3D8E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81B137"/>
    <w:multiLevelType w:val="hybridMultilevel"/>
    <w:tmpl w:val="D3A2685C"/>
    <w:lvl w:ilvl="0" w:tplc="2B0602FA">
      <w:start w:val="1"/>
      <w:numFmt w:val="upperLetter"/>
      <w:lvlText w:val="%1)"/>
      <w:lvlJc w:val="left"/>
      <w:pPr>
        <w:ind w:left="720" w:hanging="360"/>
      </w:pPr>
    </w:lvl>
    <w:lvl w:ilvl="1" w:tplc="781411DC">
      <w:start w:val="1"/>
      <w:numFmt w:val="lowerLetter"/>
      <w:lvlText w:val="%2."/>
      <w:lvlJc w:val="left"/>
      <w:pPr>
        <w:ind w:left="1440" w:hanging="360"/>
      </w:pPr>
    </w:lvl>
    <w:lvl w:ilvl="2" w:tplc="AA865524">
      <w:start w:val="1"/>
      <w:numFmt w:val="lowerRoman"/>
      <w:lvlText w:val="%3."/>
      <w:lvlJc w:val="right"/>
      <w:pPr>
        <w:ind w:left="2160" w:hanging="180"/>
      </w:pPr>
    </w:lvl>
    <w:lvl w:ilvl="3" w:tplc="D2FE02C8">
      <w:start w:val="1"/>
      <w:numFmt w:val="decimal"/>
      <w:lvlText w:val="%4."/>
      <w:lvlJc w:val="left"/>
      <w:pPr>
        <w:ind w:left="2880" w:hanging="360"/>
      </w:pPr>
    </w:lvl>
    <w:lvl w:ilvl="4" w:tplc="07C67B94">
      <w:start w:val="1"/>
      <w:numFmt w:val="lowerLetter"/>
      <w:lvlText w:val="%5."/>
      <w:lvlJc w:val="left"/>
      <w:pPr>
        <w:ind w:left="3600" w:hanging="360"/>
      </w:pPr>
    </w:lvl>
    <w:lvl w:ilvl="5" w:tplc="82CE8F18">
      <w:start w:val="1"/>
      <w:numFmt w:val="lowerRoman"/>
      <w:lvlText w:val="%6."/>
      <w:lvlJc w:val="right"/>
      <w:pPr>
        <w:ind w:left="4320" w:hanging="180"/>
      </w:pPr>
    </w:lvl>
    <w:lvl w:ilvl="6" w:tplc="2AA8E8B6">
      <w:start w:val="1"/>
      <w:numFmt w:val="decimal"/>
      <w:lvlText w:val="%7."/>
      <w:lvlJc w:val="left"/>
      <w:pPr>
        <w:ind w:left="5040" w:hanging="360"/>
      </w:pPr>
    </w:lvl>
    <w:lvl w:ilvl="7" w:tplc="17927BFC">
      <w:start w:val="1"/>
      <w:numFmt w:val="lowerLetter"/>
      <w:lvlText w:val="%8."/>
      <w:lvlJc w:val="left"/>
      <w:pPr>
        <w:ind w:left="5760" w:hanging="360"/>
      </w:pPr>
    </w:lvl>
    <w:lvl w:ilvl="8" w:tplc="D862E6A0">
      <w:start w:val="1"/>
      <w:numFmt w:val="lowerRoman"/>
      <w:lvlText w:val="%9."/>
      <w:lvlJc w:val="right"/>
      <w:pPr>
        <w:ind w:left="6480" w:hanging="180"/>
      </w:pPr>
    </w:lvl>
  </w:abstractNum>
  <w:abstractNum w:abstractNumId="9" w15:restartNumberingAfterBreak="0">
    <w:nsid w:val="21FB567E"/>
    <w:multiLevelType w:val="hybridMultilevel"/>
    <w:tmpl w:val="713A4366"/>
    <w:lvl w:ilvl="0" w:tplc="7A58FEA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1163E4"/>
    <w:multiLevelType w:val="hybridMultilevel"/>
    <w:tmpl w:val="267CE88C"/>
    <w:lvl w:ilvl="0" w:tplc="51CC6E90">
      <w:start w:val="1"/>
      <w:numFmt w:val="decimal"/>
      <w:lvlText w:val="%1."/>
      <w:lvlJc w:val="left"/>
      <w:pPr>
        <w:ind w:left="946" w:hanging="360"/>
      </w:pPr>
      <w:rPr>
        <w:rFonts w:hint="default"/>
      </w:rPr>
    </w:lvl>
    <w:lvl w:ilvl="1" w:tplc="04260019" w:tentative="1">
      <w:start w:val="1"/>
      <w:numFmt w:val="lowerLetter"/>
      <w:lvlText w:val="%2."/>
      <w:lvlJc w:val="left"/>
      <w:pPr>
        <w:ind w:left="1666" w:hanging="360"/>
      </w:pPr>
    </w:lvl>
    <w:lvl w:ilvl="2" w:tplc="0426001B" w:tentative="1">
      <w:start w:val="1"/>
      <w:numFmt w:val="lowerRoman"/>
      <w:lvlText w:val="%3."/>
      <w:lvlJc w:val="right"/>
      <w:pPr>
        <w:ind w:left="2386" w:hanging="180"/>
      </w:pPr>
    </w:lvl>
    <w:lvl w:ilvl="3" w:tplc="0426000F" w:tentative="1">
      <w:start w:val="1"/>
      <w:numFmt w:val="decimal"/>
      <w:lvlText w:val="%4."/>
      <w:lvlJc w:val="left"/>
      <w:pPr>
        <w:ind w:left="3106" w:hanging="360"/>
      </w:pPr>
    </w:lvl>
    <w:lvl w:ilvl="4" w:tplc="04260019" w:tentative="1">
      <w:start w:val="1"/>
      <w:numFmt w:val="lowerLetter"/>
      <w:lvlText w:val="%5."/>
      <w:lvlJc w:val="left"/>
      <w:pPr>
        <w:ind w:left="3826" w:hanging="360"/>
      </w:pPr>
    </w:lvl>
    <w:lvl w:ilvl="5" w:tplc="0426001B" w:tentative="1">
      <w:start w:val="1"/>
      <w:numFmt w:val="lowerRoman"/>
      <w:lvlText w:val="%6."/>
      <w:lvlJc w:val="right"/>
      <w:pPr>
        <w:ind w:left="4546" w:hanging="180"/>
      </w:pPr>
    </w:lvl>
    <w:lvl w:ilvl="6" w:tplc="0426000F" w:tentative="1">
      <w:start w:val="1"/>
      <w:numFmt w:val="decimal"/>
      <w:lvlText w:val="%7."/>
      <w:lvlJc w:val="left"/>
      <w:pPr>
        <w:ind w:left="5266" w:hanging="360"/>
      </w:pPr>
    </w:lvl>
    <w:lvl w:ilvl="7" w:tplc="04260019" w:tentative="1">
      <w:start w:val="1"/>
      <w:numFmt w:val="lowerLetter"/>
      <w:lvlText w:val="%8."/>
      <w:lvlJc w:val="left"/>
      <w:pPr>
        <w:ind w:left="5986" w:hanging="360"/>
      </w:pPr>
    </w:lvl>
    <w:lvl w:ilvl="8" w:tplc="0426001B" w:tentative="1">
      <w:start w:val="1"/>
      <w:numFmt w:val="lowerRoman"/>
      <w:lvlText w:val="%9."/>
      <w:lvlJc w:val="right"/>
      <w:pPr>
        <w:ind w:left="6706" w:hanging="180"/>
      </w:pPr>
    </w:lvl>
  </w:abstractNum>
  <w:abstractNum w:abstractNumId="11" w15:restartNumberingAfterBreak="0">
    <w:nsid w:val="26356F92"/>
    <w:multiLevelType w:val="hybridMultilevel"/>
    <w:tmpl w:val="89D2B510"/>
    <w:lvl w:ilvl="0" w:tplc="BF0CAD76">
      <w:start w:val="1"/>
      <w:numFmt w:val="bullet"/>
      <w:lvlText w:val=""/>
      <w:lvlJc w:val="left"/>
      <w:pPr>
        <w:ind w:left="1287"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2D1B194E"/>
    <w:multiLevelType w:val="hybridMultilevel"/>
    <w:tmpl w:val="28CA28E0"/>
    <w:lvl w:ilvl="0" w:tplc="88E8B084">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E29150C"/>
    <w:multiLevelType w:val="hybridMultilevel"/>
    <w:tmpl w:val="AE02FA5A"/>
    <w:lvl w:ilvl="0" w:tplc="6596C096">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4" w15:restartNumberingAfterBreak="0">
    <w:nsid w:val="2E9B2B74"/>
    <w:multiLevelType w:val="hybridMultilevel"/>
    <w:tmpl w:val="6DEA4A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F690E24"/>
    <w:multiLevelType w:val="hybridMultilevel"/>
    <w:tmpl w:val="5BD0CE28"/>
    <w:lvl w:ilvl="0" w:tplc="0426000B">
      <w:start w:val="1"/>
      <w:numFmt w:val="bullet"/>
      <w:lvlText w:val=""/>
      <w:lvlJc w:val="left"/>
      <w:pPr>
        <w:ind w:left="1069" w:hanging="360"/>
      </w:pPr>
      <w:rPr>
        <w:rFonts w:ascii="Wingdings" w:hAnsi="Wingdings" w:hint="default"/>
      </w:rPr>
    </w:lvl>
    <w:lvl w:ilvl="1" w:tplc="7A58FEA4">
      <w:numFmt w:val="bullet"/>
      <w:lvlText w:val="•"/>
      <w:lvlJc w:val="left"/>
      <w:pPr>
        <w:ind w:left="1799" w:hanging="370"/>
      </w:pPr>
      <w:rPr>
        <w:rFonts w:ascii="Times New Roman" w:eastAsia="Times New Roman" w:hAnsi="Times New Roman" w:cs="Times New Roman"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309F7465"/>
    <w:multiLevelType w:val="hybridMultilevel"/>
    <w:tmpl w:val="21F65B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D46AA1"/>
    <w:multiLevelType w:val="hybridMultilevel"/>
    <w:tmpl w:val="FEEC26D8"/>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8" w15:restartNumberingAfterBreak="0">
    <w:nsid w:val="32A3F02C"/>
    <w:multiLevelType w:val="hybridMultilevel"/>
    <w:tmpl w:val="FFFFFFFF"/>
    <w:lvl w:ilvl="0" w:tplc="63A2B51C">
      <w:start w:val="1"/>
      <w:numFmt w:val="bullet"/>
      <w:lvlText w:val=""/>
      <w:lvlJc w:val="left"/>
      <w:pPr>
        <w:ind w:left="720" w:hanging="360"/>
      </w:pPr>
      <w:rPr>
        <w:rFonts w:ascii="Symbol" w:hAnsi="Symbol" w:hint="default"/>
      </w:rPr>
    </w:lvl>
    <w:lvl w:ilvl="1" w:tplc="682A8498">
      <w:start w:val="1"/>
      <w:numFmt w:val="bullet"/>
      <w:lvlText w:val="o"/>
      <w:lvlJc w:val="left"/>
      <w:pPr>
        <w:ind w:left="1440" w:hanging="360"/>
      </w:pPr>
      <w:rPr>
        <w:rFonts w:ascii="Courier New" w:hAnsi="Courier New" w:hint="default"/>
      </w:rPr>
    </w:lvl>
    <w:lvl w:ilvl="2" w:tplc="1910CB8E">
      <w:start w:val="1"/>
      <w:numFmt w:val="bullet"/>
      <w:lvlText w:val=""/>
      <w:lvlJc w:val="left"/>
      <w:pPr>
        <w:ind w:left="2160" w:hanging="360"/>
      </w:pPr>
      <w:rPr>
        <w:rFonts w:ascii="Wingdings" w:hAnsi="Wingdings" w:hint="default"/>
      </w:rPr>
    </w:lvl>
    <w:lvl w:ilvl="3" w:tplc="93047BBC">
      <w:start w:val="1"/>
      <w:numFmt w:val="bullet"/>
      <w:lvlText w:val=""/>
      <w:lvlJc w:val="left"/>
      <w:pPr>
        <w:ind w:left="2880" w:hanging="360"/>
      </w:pPr>
      <w:rPr>
        <w:rFonts w:ascii="Symbol" w:hAnsi="Symbol" w:hint="default"/>
      </w:rPr>
    </w:lvl>
    <w:lvl w:ilvl="4" w:tplc="4F68D770">
      <w:start w:val="1"/>
      <w:numFmt w:val="bullet"/>
      <w:lvlText w:val="o"/>
      <w:lvlJc w:val="left"/>
      <w:pPr>
        <w:ind w:left="3600" w:hanging="360"/>
      </w:pPr>
      <w:rPr>
        <w:rFonts w:ascii="Courier New" w:hAnsi="Courier New" w:hint="default"/>
      </w:rPr>
    </w:lvl>
    <w:lvl w:ilvl="5" w:tplc="71B2313C">
      <w:start w:val="1"/>
      <w:numFmt w:val="bullet"/>
      <w:lvlText w:val=""/>
      <w:lvlJc w:val="left"/>
      <w:pPr>
        <w:ind w:left="4320" w:hanging="360"/>
      </w:pPr>
      <w:rPr>
        <w:rFonts w:ascii="Wingdings" w:hAnsi="Wingdings" w:hint="default"/>
      </w:rPr>
    </w:lvl>
    <w:lvl w:ilvl="6" w:tplc="39C0D6AE">
      <w:start w:val="1"/>
      <w:numFmt w:val="bullet"/>
      <w:lvlText w:val=""/>
      <w:lvlJc w:val="left"/>
      <w:pPr>
        <w:ind w:left="5040" w:hanging="360"/>
      </w:pPr>
      <w:rPr>
        <w:rFonts w:ascii="Symbol" w:hAnsi="Symbol" w:hint="default"/>
      </w:rPr>
    </w:lvl>
    <w:lvl w:ilvl="7" w:tplc="6C7E9294">
      <w:start w:val="1"/>
      <w:numFmt w:val="bullet"/>
      <w:lvlText w:val="o"/>
      <w:lvlJc w:val="left"/>
      <w:pPr>
        <w:ind w:left="5760" w:hanging="360"/>
      </w:pPr>
      <w:rPr>
        <w:rFonts w:ascii="Courier New" w:hAnsi="Courier New" w:hint="default"/>
      </w:rPr>
    </w:lvl>
    <w:lvl w:ilvl="8" w:tplc="CAD6049A">
      <w:start w:val="1"/>
      <w:numFmt w:val="bullet"/>
      <w:lvlText w:val=""/>
      <w:lvlJc w:val="left"/>
      <w:pPr>
        <w:ind w:left="6480" w:hanging="360"/>
      </w:pPr>
      <w:rPr>
        <w:rFonts w:ascii="Wingdings" w:hAnsi="Wingdings" w:hint="default"/>
      </w:rPr>
    </w:lvl>
  </w:abstractNum>
  <w:abstractNum w:abstractNumId="19" w15:restartNumberingAfterBreak="0">
    <w:nsid w:val="336C7D22"/>
    <w:multiLevelType w:val="hybridMultilevel"/>
    <w:tmpl w:val="A70870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46A13F6"/>
    <w:multiLevelType w:val="hybridMultilevel"/>
    <w:tmpl w:val="DADCD06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3765669C"/>
    <w:multiLevelType w:val="hybridMultilevel"/>
    <w:tmpl w:val="3EE2C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7C2E36"/>
    <w:multiLevelType w:val="hybridMultilevel"/>
    <w:tmpl w:val="2E20E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E5510E5"/>
    <w:multiLevelType w:val="hybridMultilevel"/>
    <w:tmpl w:val="BC8E29C6"/>
    <w:lvl w:ilvl="0" w:tplc="FCCE2B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59C2893"/>
    <w:multiLevelType w:val="multilevel"/>
    <w:tmpl w:val="78CA5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D00432"/>
    <w:multiLevelType w:val="hybridMultilevel"/>
    <w:tmpl w:val="58A079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611E83"/>
    <w:multiLevelType w:val="hybridMultilevel"/>
    <w:tmpl w:val="7E5E5D96"/>
    <w:lvl w:ilvl="0" w:tplc="B6D0D726">
      <w:start w:val="1"/>
      <w:numFmt w:val="decimal"/>
      <w:lvlText w:val="%1."/>
      <w:lvlJc w:val="left"/>
      <w:pPr>
        <w:ind w:left="928" w:hanging="360"/>
      </w:pPr>
      <w:rPr>
        <w:rFonts w:hint="default"/>
        <w:b/>
        <w:bCs/>
        <w:i w:val="0"/>
        <w:i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7" w15:restartNumberingAfterBreak="0">
    <w:nsid w:val="4F33124C"/>
    <w:multiLevelType w:val="hybridMultilevel"/>
    <w:tmpl w:val="5726DF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F540C4C"/>
    <w:multiLevelType w:val="hybridMultilevel"/>
    <w:tmpl w:val="0094AC7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FDE3DBB"/>
    <w:multiLevelType w:val="hybridMultilevel"/>
    <w:tmpl w:val="E1389F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2A250E4"/>
    <w:multiLevelType w:val="hybridMultilevel"/>
    <w:tmpl w:val="F11EA03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DAA1C34"/>
    <w:multiLevelType w:val="hybridMultilevel"/>
    <w:tmpl w:val="C4A8DBE4"/>
    <w:lvl w:ilvl="0" w:tplc="04260001">
      <w:start w:val="1"/>
      <w:numFmt w:val="bullet"/>
      <w:lvlText w:val=""/>
      <w:lvlJc w:val="left"/>
      <w:pPr>
        <w:ind w:left="1146" w:hanging="360"/>
      </w:pPr>
      <w:rPr>
        <w:rFonts w:ascii="Symbol" w:hAnsi="Symbol" w:hint="default"/>
      </w:rPr>
    </w:lvl>
    <w:lvl w:ilvl="1" w:tplc="666EF6B4">
      <w:numFmt w:val="bullet"/>
      <w:lvlText w:val="•"/>
      <w:lvlJc w:val="left"/>
      <w:pPr>
        <w:ind w:left="1866" w:hanging="360"/>
      </w:pPr>
      <w:rPr>
        <w:rFonts w:ascii="Times New Roman" w:eastAsia="Calibri" w:hAnsi="Times New Roman" w:cs="Times New Roman"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2" w15:restartNumberingAfterBreak="0">
    <w:nsid w:val="5DB36DB8"/>
    <w:multiLevelType w:val="hybridMultilevel"/>
    <w:tmpl w:val="32344D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8A27BB"/>
    <w:multiLevelType w:val="hybridMultilevel"/>
    <w:tmpl w:val="5F720C7C"/>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D1B04"/>
    <w:multiLevelType w:val="hybridMultilevel"/>
    <w:tmpl w:val="51D612AE"/>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6C9157A7"/>
    <w:multiLevelType w:val="hybridMultilevel"/>
    <w:tmpl w:val="DDE64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B61DA3"/>
    <w:multiLevelType w:val="hybridMultilevel"/>
    <w:tmpl w:val="7F8ECF5A"/>
    <w:lvl w:ilvl="0" w:tplc="04090001">
      <w:start w:val="1"/>
      <w:numFmt w:val="bullet"/>
      <w:lvlText w:val=""/>
      <w:lvlJc w:val="left"/>
      <w:pPr>
        <w:ind w:left="720" w:hanging="360"/>
      </w:pPr>
      <w:rPr>
        <w:rFonts w:ascii="Symbol" w:hAnsi="Symbol" w:hint="default"/>
      </w:rPr>
    </w:lvl>
    <w:lvl w:ilvl="1" w:tplc="1344719E">
      <w:numFmt w:val="bullet"/>
      <w:lvlText w:val="-"/>
      <w:lvlJc w:val="left"/>
      <w:pPr>
        <w:ind w:left="1440" w:hanging="360"/>
      </w:pPr>
      <w:rPr>
        <w:rFonts w:ascii="Times New Roman" w:eastAsia="Calibri" w:hAnsi="Times New Roman"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163FDC"/>
    <w:multiLevelType w:val="hybridMultilevel"/>
    <w:tmpl w:val="7E5E5D96"/>
    <w:lvl w:ilvl="0" w:tplc="FFFFFFFF">
      <w:start w:val="1"/>
      <w:numFmt w:val="decimal"/>
      <w:lvlText w:val="%1."/>
      <w:lvlJc w:val="left"/>
      <w:pPr>
        <w:ind w:left="928" w:hanging="360"/>
      </w:pPr>
      <w:rPr>
        <w:rFonts w:hint="default"/>
        <w:b/>
        <w:bCs/>
        <w:i w:val="0"/>
        <w:i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8" w15:restartNumberingAfterBreak="0">
    <w:nsid w:val="773C00C7"/>
    <w:multiLevelType w:val="hybridMultilevel"/>
    <w:tmpl w:val="C88648C2"/>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C5B0537"/>
    <w:multiLevelType w:val="multilevel"/>
    <w:tmpl w:val="A3E2A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B63887"/>
    <w:multiLevelType w:val="hybridMultilevel"/>
    <w:tmpl w:val="33B8799C"/>
    <w:lvl w:ilvl="0" w:tplc="0426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45711456">
    <w:abstractNumId w:val="8"/>
  </w:num>
  <w:num w:numId="2" w16cid:durableId="1228106015">
    <w:abstractNumId w:val="13"/>
  </w:num>
  <w:num w:numId="3" w16cid:durableId="1336766429">
    <w:abstractNumId w:val="5"/>
  </w:num>
  <w:num w:numId="4" w16cid:durableId="1991205043">
    <w:abstractNumId w:val="26"/>
  </w:num>
  <w:num w:numId="5" w16cid:durableId="1150748123">
    <w:abstractNumId w:val="2"/>
  </w:num>
  <w:num w:numId="6" w16cid:durableId="1952518068">
    <w:abstractNumId w:val="24"/>
  </w:num>
  <w:num w:numId="7" w16cid:durableId="606351218">
    <w:abstractNumId w:val="16"/>
  </w:num>
  <w:num w:numId="8" w16cid:durableId="309478062">
    <w:abstractNumId w:val="0"/>
  </w:num>
  <w:num w:numId="9" w16cid:durableId="845362829">
    <w:abstractNumId w:val="17"/>
  </w:num>
  <w:num w:numId="10" w16cid:durableId="32657991">
    <w:abstractNumId w:val="34"/>
  </w:num>
  <w:num w:numId="11" w16cid:durableId="42874540">
    <w:abstractNumId w:val="15"/>
  </w:num>
  <w:num w:numId="12" w16cid:durableId="298536404">
    <w:abstractNumId w:val="38"/>
  </w:num>
  <w:num w:numId="13" w16cid:durableId="1417896441">
    <w:abstractNumId w:val="33"/>
  </w:num>
  <w:num w:numId="14" w16cid:durableId="962032921">
    <w:abstractNumId w:val="25"/>
  </w:num>
  <w:num w:numId="15" w16cid:durableId="493768295">
    <w:abstractNumId w:val="9"/>
  </w:num>
  <w:num w:numId="16" w16cid:durableId="1893498363">
    <w:abstractNumId w:val="39"/>
  </w:num>
  <w:num w:numId="17" w16cid:durableId="71395400">
    <w:abstractNumId w:val="40"/>
  </w:num>
  <w:num w:numId="18" w16cid:durableId="1161702094">
    <w:abstractNumId w:val="21"/>
  </w:num>
  <w:num w:numId="19" w16cid:durableId="2065371150">
    <w:abstractNumId w:val="4"/>
  </w:num>
  <w:num w:numId="20" w16cid:durableId="1092165318">
    <w:abstractNumId w:val="36"/>
  </w:num>
  <w:num w:numId="21" w16cid:durableId="1006977428">
    <w:abstractNumId w:val="1"/>
  </w:num>
  <w:num w:numId="22" w16cid:durableId="1678341205">
    <w:abstractNumId w:val="11"/>
  </w:num>
  <w:num w:numId="23" w16cid:durableId="273485521">
    <w:abstractNumId w:val="37"/>
  </w:num>
  <w:num w:numId="24" w16cid:durableId="884564891">
    <w:abstractNumId w:val="32"/>
  </w:num>
  <w:num w:numId="25" w16cid:durableId="1349720755">
    <w:abstractNumId w:val="31"/>
  </w:num>
  <w:num w:numId="26" w16cid:durableId="1816945126">
    <w:abstractNumId w:val="27"/>
  </w:num>
  <w:num w:numId="27" w16cid:durableId="1151291756">
    <w:abstractNumId w:val="7"/>
  </w:num>
  <w:num w:numId="28" w16cid:durableId="1744062156">
    <w:abstractNumId w:val="28"/>
  </w:num>
  <w:num w:numId="29" w16cid:durableId="1092120181">
    <w:abstractNumId w:val="19"/>
  </w:num>
  <w:num w:numId="30" w16cid:durableId="1115175413">
    <w:abstractNumId w:val="22"/>
  </w:num>
  <w:num w:numId="31" w16cid:durableId="1126004945">
    <w:abstractNumId w:val="30"/>
  </w:num>
  <w:num w:numId="32" w16cid:durableId="1902447214">
    <w:abstractNumId w:val="14"/>
  </w:num>
  <w:num w:numId="33" w16cid:durableId="1231111063">
    <w:abstractNumId w:val="3"/>
  </w:num>
  <w:num w:numId="34" w16cid:durableId="1116799445">
    <w:abstractNumId w:val="29"/>
  </w:num>
  <w:num w:numId="35" w16cid:durableId="1517648536">
    <w:abstractNumId w:val="35"/>
  </w:num>
  <w:num w:numId="36" w16cid:durableId="168301290">
    <w:abstractNumId w:val="12"/>
  </w:num>
  <w:num w:numId="37" w16cid:durableId="570895469">
    <w:abstractNumId w:val="23"/>
  </w:num>
  <w:num w:numId="38" w16cid:durableId="1120877278">
    <w:abstractNumId w:val="20"/>
  </w:num>
  <w:num w:numId="39" w16cid:durableId="1459907676">
    <w:abstractNumId w:val="6"/>
  </w:num>
  <w:num w:numId="40" w16cid:durableId="1382824033">
    <w:abstractNumId w:val="10"/>
  </w:num>
  <w:num w:numId="41" w16cid:durableId="62241990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1"/>
    <w:rsid w:val="00000417"/>
    <w:rsid w:val="00000781"/>
    <w:rsid w:val="00000C3F"/>
    <w:rsid w:val="00000FB5"/>
    <w:rsid w:val="000011B9"/>
    <w:rsid w:val="0000141C"/>
    <w:rsid w:val="000014CB"/>
    <w:rsid w:val="000017B9"/>
    <w:rsid w:val="00001A08"/>
    <w:rsid w:val="00001D8E"/>
    <w:rsid w:val="00001E65"/>
    <w:rsid w:val="00001E79"/>
    <w:rsid w:val="00002278"/>
    <w:rsid w:val="0000235D"/>
    <w:rsid w:val="0000261B"/>
    <w:rsid w:val="00002652"/>
    <w:rsid w:val="00002698"/>
    <w:rsid w:val="0000280D"/>
    <w:rsid w:val="00002CA5"/>
    <w:rsid w:val="000032B9"/>
    <w:rsid w:val="000033E8"/>
    <w:rsid w:val="000034BD"/>
    <w:rsid w:val="0000373A"/>
    <w:rsid w:val="000038F6"/>
    <w:rsid w:val="00003983"/>
    <w:rsid w:val="00003A23"/>
    <w:rsid w:val="00003B19"/>
    <w:rsid w:val="00003F08"/>
    <w:rsid w:val="00003F60"/>
    <w:rsid w:val="00003F94"/>
    <w:rsid w:val="00004076"/>
    <w:rsid w:val="000043C6"/>
    <w:rsid w:val="00004959"/>
    <w:rsid w:val="00004982"/>
    <w:rsid w:val="00004CAA"/>
    <w:rsid w:val="0000501D"/>
    <w:rsid w:val="000051D5"/>
    <w:rsid w:val="0000527E"/>
    <w:rsid w:val="00005563"/>
    <w:rsid w:val="00005B09"/>
    <w:rsid w:val="00005BC0"/>
    <w:rsid w:val="0000631C"/>
    <w:rsid w:val="0000632F"/>
    <w:rsid w:val="0000665D"/>
    <w:rsid w:val="000066CF"/>
    <w:rsid w:val="00006CA2"/>
    <w:rsid w:val="00006FEE"/>
    <w:rsid w:val="0000715A"/>
    <w:rsid w:val="00007AE9"/>
    <w:rsid w:val="00007B03"/>
    <w:rsid w:val="00007EE8"/>
    <w:rsid w:val="00010598"/>
    <w:rsid w:val="0001070D"/>
    <w:rsid w:val="00010785"/>
    <w:rsid w:val="00010A9B"/>
    <w:rsid w:val="00010D3A"/>
    <w:rsid w:val="00011129"/>
    <w:rsid w:val="00011819"/>
    <w:rsid w:val="000119F8"/>
    <w:rsid w:val="00011BC8"/>
    <w:rsid w:val="00011C8F"/>
    <w:rsid w:val="00012284"/>
    <w:rsid w:val="00012428"/>
    <w:rsid w:val="0001281B"/>
    <w:rsid w:val="0001283B"/>
    <w:rsid w:val="00012F05"/>
    <w:rsid w:val="0001310F"/>
    <w:rsid w:val="00013160"/>
    <w:rsid w:val="00013854"/>
    <w:rsid w:val="0001394E"/>
    <w:rsid w:val="000139B0"/>
    <w:rsid w:val="00013ACA"/>
    <w:rsid w:val="0001498D"/>
    <w:rsid w:val="00014AA0"/>
    <w:rsid w:val="00014C76"/>
    <w:rsid w:val="00014D5B"/>
    <w:rsid w:val="00014DBE"/>
    <w:rsid w:val="00014E09"/>
    <w:rsid w:val="00014FF8"/>
    <w:rsid w:val="000156C6"/>
    <w:rsid w:val="00015855"/>
    <w:rsid w:val="00015931"/>
    <w:rsid w:val="00015C96"/>
    <w:rsid w:val="0001650F"/>
    <w:rsid w:val="00016833"/>
    <w:rsid w:val="00016A0E"/>
    <w:rsid w:val="00017196"/>
    <w:rsid w:val="000171EE"/>
    <w:rsid w:val="00017247"/>
    <w:rsid w:val="000172E9"/>
    <w:rsid w:val="00017CE5"/>
    <w:rsid w:val="00017E50"/>
    <w:rsid w:val="0002009F"/>
    <w:rsid w:val="00020670"/>
    <w:rsid w:val="00020939"/>
    <w:rsid w:val="000219B2"/>
    <w:rsid w:val="00021AB9"/>
    <w:rsid w:val="00021CFE"/>
    <w:rsid w:val="00022291"/>
    <w:rsid w:val="00022504"/>
    <w:rsid w:val="00022531"/>
    <w:rsid w:val="000228CE"/>
    <w:rsid w:val="000229EE"/>
    <w:rsid w:val="00022B17"/>
    <w:rsid w:val="00023047"/>
    <w:rsid w:val="0002347D"/>
    <w:rsid w:val="00023895"/>
    <w:rsid w:val="0002416F"/>
    <w:rsid w:val="000248A8"/>
    <w:rsid w:val="00025146"/>
    <w:rsid w:val="000251EA"/>
    <w:rsid w:val="00025228"/>
    <w:rsid w:val="000253D9"/>
    <w:rsid w:val="000256B5"/>
    <w:rsid w:val="00025735"/>
    <w:rsid w:val="0002589E"/>
    <w:rsid w:val="00025B3F"/>
    <w:rsid w:val="00025C95"/>
    <w:rsid w:val="00025D21"/>
    <w:rsid w:val="00025FA8"/>
    <w:rsid w:val="00026350"/>
    <w:rsid w:val="0002650A"/>
    <w:rsid w:val="00026520"/>
    <w:rsid w:val="00026524"/>
    <w:rsid w:val="00026743"/>
    <w:rsid w:val="0002717F"/>
    <w:rsid w:val="000271AF"/>
    <w:rsid w:val="00027DC7"/>
    <w:rsid w:val="000301CF"/>
    <w:rsid w:val="0003028B"/>
    <w:rsid w:val="00030299"/>
    <w:rsid w:val="000303C0"/>
    <w:rsid w:val="00030850"/>
    <w:rsid w:val="00030889"/>
    <w:rsid w:val="00030953"/>
    <w:rsid w:val="00030969"/>
    <w:rsid w:val="0003142D"/>
    <w:rsid w:val="00031725"/>
    <w:rsid w:val="00031A18"/>
    <w:rsid w:val="0003200D"/>
    <w:rsid w:val="000321CE"/>
    <w:rsid w:val="000326C9"/>
    <w:rsid w:val="00032E21"/>
    <w:rsid w:val="000331D9"/>
    <w:rsid w:val="00033403"/>
    <w:rsid w:val="0003363E"/>
    <w:rsid w:val="00033669"/>
    <w:rsid w:val="000337C5"/>
    <w:rsid w:val="0003385C"/>
    <w:rsid w:val="00033B01"/>
    <w:rsid w:val="00034727"/>
    <w:rsid w:val="000347BC"/>
    <w:rsid w:val="00034EB9"/>
    <w:rsid w:val="00034F5B"/>
    <w:rsid w:val="00034F79"/>
    <w:rsid w:val="000352A0"/>
    <w:rsid w:val="00035497"/>
    <w:rsid w:val="00035533"/>
    <w:rsid w:val="00035561"/>
    <w:rsid w:val="000357B3"/>
    <w:rsid w:val="00035927"/>
    <w:rsid w:val="00035CE9"/>
    <w:rsid w:val="0003611A"/>
    <w:rsid w:val="000364FE"/>
    <w:rsid w:val="000366BC"/>
    <w:rsid w:val="00036811"/>
    <w:rsid w:val="00036FF7"/>
    <w:rsid w:val="000371CA"/>
    <w:rsid w:val="000372E5"/>
    <w:rsid w:val="00037438"/>
    <w:rsid w:val="0003747D"/>
    <w:rsid w:val="00037A5D"/>
    <w:rsid w:val="00037C77"/>
    <w:rsid w:val="00037F18"/>
    <w:rsid w:val="00040479"/>
    <w:rsid w:val="00040669"/>
    <w:rsid w:val="00040BAC"/>
    <w:rsid w:val="000410D9"/>
    <w:rsid w:val="00041275"/>
    <w:rsid w:val="00041654"/>
    <w:rsid w:val="0004199B"/>
    <w:rsid w:val="00041ECB"/>
    <w:rsid w:val="00042796"/>
    <w:rsid w:val="00042B72"/>
    <w:rsid w:val="00042D2E"/>
    <w:rsid w:val="00042F8C"/>
    <w:rsid w:val="0004336C"/>
    <w:rsid w:val="0004369A"/>
    <w:rsid w:val="00043AC3"/>
    <w:rsid w:val="00043D06"/>
    <w:rsid w:val="00043E22"/>
    <w:rsid w:val="00043E54"/>
    <w:rsid w:val="00044889"/>
    <w:rsid w:val="00044CCF"/>
    <w:rsid w:val="00044D2A"/>
    <w:rsid w:val="00045490"/>
    <w:rsid w:val="00045A86"/>
    <w:rsid w:val="00045AAE"/>
    <w:rsid w:val="00045ED1"/>
    <w:rsid w:val="00045FE4"/>
    <w:rsid w:val="000460B3"/>
    <w:rsid w:val="0004656F"/>
    <w:rsid w:val="000466DA"/>
    <w:rsid w:val="000468F3"/>
    <w:rsid w:val="00046C24"/>
    <w:rsid w:val="00046C84"/>
    <w:rsid w:val="00046E94"/>
    <w:rsid w:val="00046F6B"/>
    <w:rsid w:val="00046FFD"/>
    <w:rsid w:val="0004734A"/>
    <w:rsid w:val="00047522"/>
    <w:rsid w:val="00047696"/>
    <w:rsid w:val="000477AB"/>
    <w:rsid w:val="000478C8"/>
    <w:rsid w:val="00047C5E"/>
    <w:rsid w:val="00047CCA"/>
    <w:rsid w:val="00047E79"/>
    <w:rsid w:val="000500B1"/>
    <w:rsid w:val="000504E3"/>
    <w:rsid w:val="00050566"/>
    <w:rsid w:val="00050626"/>
    <w:rsid w:val="00050B20"/>
    <w:rsid w:val="00050DA0"/>
    <w:rsid w:val="00050ECC"/>
    <w:rsid w:val="00051500"/>
    <w:rsid w:val="000517C7"/>
    <w:rsid w:val="00051B67"/>
    <w:rsid w:val="00051E80"/>
    <w:rsid w:val="00052019"/>
    <w:rsid w:val="00052136"/>
    <w:rsid w:val="000523D3"/>
    <w:rsid w:val="000524BB"/>
    <w:rsid w:val="00052942"/>
    <w:rsid w:val="00052953"/>
    <w:rsid w:val="00052A27"/>
    <w:rsid w:val="00053072"/>
    <w:rsid w:val="0005374F"/>
    <w:rsid w:val="00053809"/>
    <w:rsid w:val="000538EE"/>
    <w:rsid w:val="000539F2"/>
    <w:rsid w:val="00053A8D"/>
    <w:rsid w:val="0005495A"/>
    <w:rsid w:val="00054E38"/>
    <w:rsid w:val="00055039"/>
    <w:rsid w:val="00055100"/>
    <w:rsid w:val="0005516B"/>
    <w:rsid w:val="0005528B"/>
    <w:rsid w:val="00055861"/>
    <w:rsid w:val="000559CB"/>
    <w:rsid w:val="00055ECB"/>
    <w:rsid w:val="0005602E"/>
    <w:rsid w:val="000561C1"/>
    <w:rsid w:val="0005628E"/>
    <w:rsid w:val="000562F2"/>
    <w:rsid w:val="000563BF"/>
    <w:rsid w:val="00056D2E"/>
    <w:rsid w:val="00056FBB"/>
    <w:rsid w:val="00057149"/>
    <w:rsid w:val="00057333"/>
    <w:rsid w:val="000575FF"/>
    <w:rsid w:val="000577BB"/>
    <w:rsid w:val="00057CA3"/>
    <w:rsid w:val="00057CB2"/>
    <w:rsid w:val="00057D01"/>
    <w:rsid w:val="00057DB2"/>
    <w:rsid w:val="00057EE3"/>
    <w:rsid w:val="00057EE6"/>
    <w:rsid w:val="000602E1"/>
    <w:rsid w:val="0006031A"/>
    <w:rsid w:val="00061729"/>
    <w:rsid w:val="00061B93"/>
    <w:rsid w:val="00061C87"/>
    <w:rsid w:val="00062386"/>
    <w:rsid w:val="00062C7C"/>
    <w:rsid w:val="00062E9D"/>
    <w:rsid w:val="00062F1A"/>
    <w:rsid w:val="0006389B"/>
    <w:rsid w:val="00063E2F"/>
    <w:rsid w:val="00064183"/>
    <w:rsid w:val="000643E5"/>
    <w:rsid w:val="000643F7"/>
    <w:rsid w:val="00064439"/>
    <w:rsid w:val="00065005"/>
    <w:rsid w:val="000656E7"/>
    <w:rsid w:val="000657EC"/>
    <w:rsid w:val="00065A52"/>
    <w:rsid w:val="00065A77"/>
    <w:rsid w:val="00065B07"/>
    <w:rsid w:val="00065B7C"/>
    <w:rsid w:val="00065C86"/>
    <w:rsid w:val="0006667A"/>
    <w:rsid w:val="000666FA"/>
    <w:rsid w:val="0006721A"/>
    <w:rsid w:val="0006723D"/>
    <w:rsid w:val="00067275"/>
    <w:rsid w:val="0006736F"/>
    <w:rsid w:val="00067744"/>
    <w:rsid w:val="000678C3"/>
    <w:rsid w:val="00067A38"/>
    <w:rsid w:val="00067A75"/>
    <w:rsid w:val="00067D97"/>
    <w:rsid w:val="00067E47"/>
    <w:rsid w:val="0007042C"/>
    <w:rsid w:val="00070543"/>
    <w:rsid w:val="00070668"/>
    <w:rsid w:val="0007078D"/>
    <w:rsid w:val="000709DB"/>
    <w:rsid w:val="00070A76"/>
    <w:rsid w:val="00070CD9"/>
    <w:rsid w:val="00070DF7"/>
    <w:rsid w:val="0007137C"/>
    <w:rsid w:val="00071455"/>
    <w:rsid w:val="00071BAD"/>
    <w:rsid w:val="00071BC1"/>
    <w:rsid w:val="0007210C"/>
    <w:rsid w:val="000722B8"/>
    <w:rsid w:val="0007266E"/>
    <w:rsid w:val="00072793"/>
    <w:rsid w:val="00072ED0"/>
    <w:rsid w:val="00073014"/>
    <w:rsid w:val="000730DB"/>
    <w:rsid w:val="00073A1E"/>
    <w:rsid w:val="00073A5A"/>
    <w:rsid w:val="00073E0B"/>
    <w:rsid w:val="00074022"/>
    <w:rsid w:val="00074044"/>
    <w:rsid w:val="000741C3"/>
    <w:rsid w:val="00074B9F"/>
    <w:rsid w:val="000754F6"/>
    <w:rsid w:val="000755B8"/>
    <w:rsid w:val="00075659"/>
    <w:rsid w:val="000757C3"/>
    <w:rsid w:val="00075A72"/>
    <w:rsid w:val="000761C3"/>
    <w:rsid w:val="00076489"/>
    <w:rsid w:val="000765E5"/>
    <w:rsid w:val="00076722"/>
    <w:rsid w:val="0007747C"/>
    <w:rsid w:val="00077556"/>
    <w:rsid w:val="0007775F"/>
    <w:rsid w:val="00077EA4"/>
    <w:rsid w:val="00077F1A"/>
    <w:rsid w:val="00080340"/>
    <w:rsid w:val="00080C17"/>
    <w:rsid w:val="00081467"/>
    <w:rsid w:val="00081809"/>
    <w:rsid w:val="00081854"/>
    <w:rsid w:val="00081979"/>
    <w:rsid w:val="00082269"/>
    <w:rsid w:val="0008254C"/>
    <w:rsid w:val="000825F9"/>
    <w:rsid w:val="00082811"/>
    <w:rsid w:val="00082966"/>
    <w:rsid w:val="00082FC6"/>
    <w:rsid w:val="00083166"/>
    <w:rsid w:val="00083387"/>
    <w:rsid w:val="00083592"/>
    <w:rsid w:val="00083B5F"/>
    <w:rsid w:val="00083B7C"/>
    <w:rsid w:val="00084196"/>
    <w:rsid w:val="00084616"/>
    <w:rsid w:val="00084621"/>
    <w:rsid w:val="00084838"/>
    <w:rsid w:val="00084893"/>
    <w:rsid w:val="00084D43"/>
    <w:rsid w:val="00084DED"/>
    <w:rsid w:val="000852A2"/>
    <w:rsid w:val="0008591F"/>
    <w:rsid w:val="00085C42"/>
    <w:rsid w:val="00085EB0"/>
    <w:rsid w:val="00086205"/>
    <w:rsid w:val="000864B4"/>
    <w:rsid w:val="000867B4"/>
    <w:rsid w:val="000868DF"/>
    <w:rsid w:val="00086A01"/>
    <w:rsid w:val="00086CA5"/>
    <w:rsid w:val="00087227"/>
    <w:rsid w:val="00087416"/>
    <w:rsid w:val="000876D2"/>
    <w:rsid w:val="00087BA3"/>
    <w:rsid w:val="000900F9"/>
    <w:rsid w:val="000903D7"/>
    <w:rsid w:val="000906D5"/>
    <w:rsid w:val="0009078D"/>
    <w:rsid w:val="00090867"/>
    <w:rsid w:val="00091712"/>
    <w:rsid w:val="00091783"/>
    <w:rsid w:val="00091E9B"/>
    <w:rsid w:val="00092471"/>
    <w:rsid w:val="000924AC"/>
    <w:rsid w:val="0009352C"/>
    <w:rsid w:val="00094288"/>
    <w:rsid w:val="000945F0"/>
    <w:rsid w:val="00094681"/>
    <w:rsid w:val="000947EB"/>
    <w:rsid w:val="0009485F"/>
    <w:rsid w:val="00094928"/>
    <w:rsid w:val="000949A4"/>
    <w:rsid w:val="00094AE5"/>
    <w:rsid w:val="00094BB5"/>
    <w:rsid w:val="00094C3F"/>
    <w:rsid w:val="000953F4"/>
    <w:rsid w:val="0009597B"/>
    <w:rsid w:val="00095A1B"/>
    <w:rsid w:val="00095A5C"/>
    <w:rsid w:val="00095C00"/>
    <w:rsid w:val="000962ED"/>
    <w:rsid w:val="00096582"/>
    <w:rsid w:val="00096591"/>
    <w:rsid w:val="0009697F"/>
    <w:rsid w:val="00096B6B"/>
    <w:rsid w:val="00096CA9"/>
    <w:rsid w:val="00096E33"/>
    <w:rsid w:val="00096FFA"/>
    <w:rsid w:val="00097146"/>
    <w:rsid w:val="0009733E"/>
    <w:rsid w:val="00097558"/>
    <w:rsid w:val="000975E5"/>
    <w:rsid w:val="0009772C"/>
    <w:rsid w:val="00097762"/>
    <w:rsid w:val="00097C94"/>
    <w:rsid w:val="00097D4D"/>
    <w:rsid w:val="00097DDA"/>
    <w:rsid w:val="00099AEE"/>
    <w:rsid w:val="000A0153"/>
    <w:rsid w:val="000A0494"/>
    <w:rsid w:val="000A04A5"/>
    <w:rsid w:val="000A0A79"/>
    <w:rsid w:val="000A120F"/>
    <w:rsid w:val="000A1627"/>
    <w:rsid w:val="000A1BE8"/>
    <w:rsid w:val="000A1CDF"/>
    <w:rsid w:val="000A22A4"/>
    <w:rsid w:val="000A2305"/>
    <w:rsid w:val="000A265C"/>
    <w:rsid w:val="000A2720"/>
    <w:rsid w:val="000A2770"/>
    <w:rsid w:val="000A27B7"/>
    <w:rsid w:val="000A2F1C"/>
    <w:rsid w:val="000A3120"/>
    <w:rsid w:val="000A3277"/>
    <w:rsid w:val="000A3599"/>
    <w:rsid w:val="000A3652"/>
    <w:rsid w:val="000A369D"/>
    <w:rsid w:val="000A381B"/>
    <w:rsid w:val="000A39E1"/>
    <w:rsid w:val="000A3C45"/>
    <w:rsid w:val="000A3D74"/>
    <w:rsid w:val="000A3F49"/>
    <w:rsid w:val="000A412D"/>
    <w:rsid w:val="000A4252"/>
    <w:rsid w:val="000A42B1"/>
    <w:rsid w:val="000A43B4"/>
    <w:rsid w:val="000A45C2"/>
    <w:rsid w:val="000A4816"/>
    <w:rsid w:val="000A498B"/>
    <w:rsid w:val="000A4C40"/>
    <w:rsid w:val="000A4C95"/>
    <w:rsid w:val="000A5496"/>
    <w:rsid w:val="000A54FA"/>
    <w:rsid w:val="000A5AFB"/>
    <w:rsid w:val="000A5C9A"/>
    <w:rsid w:val="000A6233"/>
    <w:rsid w:val="000A62D2"/>
    <w:rsid w:val="000A64EC"/>
    <w:rsid w:val="000A659A"/>
    <w:rsid w:val="000A6606"/>
    <w:rsid w:val="000A6B03"/>
    <w:rsid w:val="000A6BD8"/>
    <w:rsid w:val="000A6D0F"/>
    <w:rsid w:val="000A6E6F"/>
    <w:rsid w:val="000A72C4"/>
    <w:rsid w:val="000A7916"/>
    <w:rsid w:val="000A79FD"/>
    <w:rsid w:val="000A7DA1"/>
    <w:rsid w:val="000B07E0"/>
    <w:rsid w:val="000B0828"/>
    <w:rsid w:val="000B0B48"/>
    <w:rsid w:val="000B122B"/>
    <w:rsid w:val="000B12C8"/>
    <w:rsid w:val="000B12D5"/>
    <w:rsid w:val="000B1684"/>
    <w:rsid w:val="000B168A"/>
    <w:rsid w:val="000B1915"/>
    <w:rsid w:val="000B1AE3"/>
    <w:rsid w:val="000B23A7"/>
    <w:rsid w:val="000B249E"/>
    <w:rsid w:val="000B2532"/>
    <w:rsid w:val="000B2593"/>
    <w:rsid w:val="000B2759"/>
    <w:rsid w:val="000B2C08"/>
    <w:rsid w:val="000B3143"/>
    <w:rsid w:val="000B32E4"/>
    <w:rsid w:val="000B3318"/>
    <w:rsid w:val="000B3E0E"/>
    <w:rsid w:val="000B3FE1"/>
    <w:rsid w:val="000B44BA"/>
    <w:rsid w:val="000B4513"/>
    <w:rsid w:val="000B45CA"/>
    <w:rsid w:val="000B4959"/>
    <w:rsid w:val="000B4ACC"/>
    <w:rsid w:val="000B4CA1"/>
    <w:rsid w:val="000B50DA"/>
    <w:rsid w:val="000B5432"/>
    <w:rsid w:val="000B5BEA"/>
    <w:rsid w:val="000B5DF4"/>
    <w:rsid w:val="000B602B"/>
    <w:rsid w:val="000B616A"/>
    <w:rsid w:val="000B6397"/>
    <w:rsid w:val="000B67E5"/>
    <w:rsid w:val="000B6A98"/>
    <w:rsid w:val="000B6B9B"/>
    <w:rsid w:val="000B6C90"/>
    <w:rsid w:val="000B7252"/>
    <w:rsid w:val="000B74C8"/>
    <w:rsid w:val="000B74CA"/>
    <w:rsid w:val="000B74FF"/>
    <w:rsid w:val="000B75F5"/>
    <w:rsid w:val="000B784F"/>
    <w:rsid w:val="000B78D4"/>
    <w:rsid w:val="000B7BA9"/>
    <w:rsid w:val="000B7D9A"/>
    <w:rsid w:val="000B7E22"/>
    <w:rsid w:val="000B7E96"/>
    <w:rsid w:val="000C013E"/>
    <w:rsid w:val="000C04A0"/>
    <w:rsid w:val="000C069E"/>
    <w:rsid w:val="000C06EB"/>
    <w:rsid w:val="000C0B4A"/>
    <w:rsid w:val="000C0D4E"/>
    <w:rsid w:val="000C0FD1"/>
    <w:rsid w:val="000C140A"/>
    <w:rsid w:val="000C18D7"/>
    <w:rsid w:val="000C1AFC"/>
    <w:rsid w:val="000C1BBC"/>
    <w:rsid w:val="000C21D5"/>
    <w:rsid w:val="000C28F5"/>
    <w:rsid w:val="000C28FC"/>
    <w:rsid w:val="000C2CE9"/>
    <w:rsid w:val="000C2E4C"/>
    <w:rsid w:val="000C30E6"/>
    <w:rsid w:val="000C3433"/>
    <w:rsid w:val="000C35FC"/>
    <w:rsid w:val="000C396E"/>
    <w:rsid w:val="000C3A4B"/>
    <w:rsid w:val="000C3AF6"/>
    <w:rsid w:val="000C421E"/>
    <w:rsid w:val="000C4643"/>
    <w:rsid w:val="000C4651"/>
    <w:rsid w:val="000C48DF"/>
    <w:rsid w:val="000C49AD"/>
    <w:rsid w:val="000C4A1A"/>
    <w:rsid w:val="000C4AA4"/>
    <w:rsid w:val="000C4E5F"/>
    <w:rsid w:val="000C53ED"/>
    <w:rsid w:val="000C5949"/>
    <w:rsid w:val="000C5E27"/>
    <w:rsid w:val="000C5EA3"/>
    <w:rsid w:val="000C5FB3"/>
    <w:rsid w:val="000C62C1"/>
    <w:rsid w:val="000C6305"/>
    <w:rsid w:val="000C6620"/>
    <w:rsid w:val="000C67A7"/>
    <w:rsid w:val="000C6ED2"/>
    <w:rsid w:val="000C71A7"/>
    <w:rsid w:val="000C79AF"/>
    <w:rsid w:val="000C79F6"/>
    <w:rsid w:val="000C7ACB"/>
    <w:rsid w:val="000C7DCA"/>
    <w:rsid w:val="000C7EA2"/>
    <w:rsid w:val="000D053C"/>
    <w:rsid w:val="000D07FE"/>
    <w:rsid w:val="000D0998"/>
    <w:rsid w:val="000D09A9"/>
    <w:rsid w:val="000D0C7B"/>
    <w:rsid w:val="000D0E3E"/>
    <w:rsid w:val="000D0E59"/>
    <w:rsid w:val="000D0F86"/>
    <w:rsid w:val="000D114E"/>
    <w:rsid w:val="000D1189"/>
    <w:rsid w:val="000D12E7"/>
    <w:rsid w:val="000D1568"/>
    <w:rsid w:val="000D1D50"/>
    <w:rsid w:val="000D1E93"/>
    <w:rsid w:val="000D22E3"/>
    <w:rsid w:val="000D2352"/>
    <w:rsid w:val="000D23EF"/>
    <w:rsid w:val="000D2478"/>
    <w:rsid w:val="000D24F1"/>
    <w:rsid w:val="000D289A"/>
    <w:rsid w:val="000D28ED"/>
    <w:rsid w:val="000D2F3F"/>
    <w:rsid w:val="000D2F51"/>
    <w:rsid w:val="000D38B8"/>
    <w:rsid w:val="000D3928"/>
    <w:rsid w:val="000D3990"/>
    <w:rsid w:val="000D39E0"/>
    <w:rsid w:val="000D3DAB"/>
    <w:rsid w:val="000D3E53"/>
    <w:rsid w:val="000D4A24"/>
    <w:rsid w:val="000D4BDA"/>
    <w:rsid w:val="000D5543"/>
    <w:rsid w:val="000D59E0"/>
    <w:rsid w:val="000D6247"/>
    <w:rsid w:val="000D69AF"/>
    <w:rsid w:val="000D6B46"/>
    <w:rsid w:val="000D6BC0"/>
    <w:rsid w:val="000D6BCF"/>
    <w:rsid w:val="000D6F55"/>
    <w:rsid w:val="000D6FB9"/>
    <w:rsid w:val="000D7067"/>
    <w:rsid w:val="000D77FF"/>
    <w:rsid w:val="000D7FF7"/>
    <w:rsid w:val="000E0122"/>
    <w:rsid w:val="000E0254"/>
    <w:rsid w:val="000E0762"/>
    <w:rsid w:val="000E0950"/>
    <w:rsid w:val="000E0B09"/>
    <w:rsid w:val="000E0D50"/>
    <w:rsid w:val="000E11EB"/>
    <w:rsid w:val="000E1604"/>
    <w:rsid w:val="000E16EB"/>
    <w:rsid w:val="000E18D7"/>
    <w:rsid w:val="000E1B28"/>
    <w:rsid w:val="000E1E3B"/>
    <w:rsid w:val="000E1E66"/>
    <w:rsid w:val="000E21CE"/>
    <w:rsid w:val="000E24BF"/>
    <w:rsid w:val="000E2679"/>
    <w:rsid w:val="000E2751"/>
    <w:rsid w:val="000E337E"/>
    <w:rsid w:val="000E3638"/>
    <w:rsid w:val="000E3BE0"/>
    <w:rsid w:val="000E3C93"/>
    <w:rsid w:val="000E3D5A"/>
    <w:rsid w:val="000E3EE1"/>
    <w:rsid w:val="000E41AD"/>
    <w:rsid w:val="000E429B"/>
    <w:rsid w:val="000E42AC"/>
    <w:rsid w:val="000E4345"/>
    <w:rsid w:val="000E4399"/>
    <w:rsid w:val="000E43A9"/>
    <w:rsid w:val="000E44C9"/>
    <w:rsid w:val="000E4598"/>
    <w:rsid w:val="000E46D2"/>
    <w:rsid w:val="000E46F6"/>
    <w:rsid w:val="000E478D"/>
    <w:rsid w:val="000E48F7"/>
    <w:rsid w:val="000E494F"/>
    <w:rsid w:val="000E4B00"/>
    <w:rsid w:val="000E5012"/>
    <w:rsid w:val="000E502E"/>
    <w:rsid w:val="000E5267"/>
    <w:rsid w:val="000E5454"/>
    <w:rsid w:val="000E56FE"/>
    <w:rsid w:val="000E5B43"/>
    <w:rsid w:val="000E5E73"/>
    <w:rsid w:val="000E5F74"/>
    <w:rsid w:val="000E648B"/>
    <w:rsid w:val="000E64CA"/>
    <w:rsid w:val="000E6F83"/>
    <w:rsid w:val="000E7294"/>
    <w:rsid w:val="000E72A8"/>
    <w:rsid w:val="000E7384"/>
    <w:rsid w:val="000E75C6"/>
    <w:rsid w:val="000E78D6"/>
    <w:rsid w:val="000E7FF4"/>
    <w:rsid w:val="000F0009"/>
    <w:rsid w:val="000F00D2"/>
    <w:rsid w:val="000F0781"/>
    <w:rsid w:val="000F0A0E"/>
    <w:rsid w:val="000F0A17"/>
    <w:rsid w:val="000F0E79"/>
    <w:rsid w:val="000F10F9"/>
    <w:rsid w:val="000F1415"/>
    <w:rsid w:val="000F159E"/>
    <w:rsid w:val="000F194E"/>
    <w:rsid w:val="000F1A3E"/>
    <w:rsid w:val="000F1D59"/>
    <w:rsid w:val="000F1ED4"/>
    <w:rsid w:val="000F2072"/>
    <w:rsid w:val="000F2413"/>
    <w:rsid w:val="000F24FA"/>
    <w:rsid w:val="000F2894"/>
    <w:rsid w:val="000F2FE2"/>
    <w:rsid w:val="000F3276"/>
    <w:rsid w:val="000F3394"/>
    <w:rsid w:val="000F33EC"/>
    <w:rsid w:val="000F3A1A"/>
    <w:rsid w:val="000F3C98"/>
    <w:rsid w:val="000F3D1E"/>
    <w:rsid w:val="000F3F26"/>
    <w:rsid w:val="000F3FE7"/>
    <w:rsid w:val="000F41FF"/>
    <w:rsid w:val="000F46B1"/>
    <w:rsid w:val="000F481C"/>
    <w:rsid w:val="000F4886"/>
    <w:rsid w:val="000F497E"/>
    <w:rsid w:val="000F4C6D"/>
    <w:rsid w:val="000F508D"/>
    <w:rsid w:val="000F5778"/>
    <w:rsid w:val="000F5C6E"/>
    <w:rsid w:val="000F5CF6"/>
    <w:rsid w:val="000F5FFE"/>
    <w:rsid w:val="000F63FC"/>
    <w:rsid w:val="000F68BC"/>
    <w:rsid w:val="000F68C0"/>
    <w:rsid w:val="000F6939"/>
    <w:rsid w:val="000F69BA"/>
    <w:rsid w:val="000F6BE8"/>
    <w:rsid w:val="000F6F2E"/>
    <w:rsid w:val="000F710D"/>
    <w:rsid w:val="000F77AB"/>
    <w:rsid w:val="000F7D28"/>
    <w:rsid w:val="00100090"/>
    <w:rsid w:val="001000C9"/>
    <w:rsid w:val="001002D7"/>
    <w:rsid w:val="00100A41"/>
    <w:rsid w:val="00100C09"/>
    <w:rsid w:val="00100D74"/>
    <w:rsid w:val="00100DEA"/>
    <w:rsid w:val="00100E3F"/>
    <w:rsid w:val="00100EE5"/>
    <w:rsid w:val="00101054"/>
    <w:rsid w:val="001014F3"/>
    <w:rsid w:val="001017B4"/>
    <w:rsid w:val="00101956"/>
    <w:rsid w:val="00101980"/>
    <w:rsid w:val="00101C63"/>
    <w:rsid w:val="00102026"/>
    <w:rsid w:val="00102442"/>
    <w:rsid w:val="0010250A"/>
    <w:rsid w:val="00102695"/>
    <w:rsid w:val="001027A7"/>
    <w:rsid w:val="00102861"/>
    <w:rsid w:val="00102A43"/>
    <w:rsid w:val="00102D30"/>
    <w:rsid w:val="00102F77"/>
    <w:rsid w:val="00102FA1"/>
    <w:rsid w:val="00103300"/>
    <w:rsid w:val="0010346A"/>
    <w:rsid w:val="0010370E"/>
    <w:rsid w:val="00103710"/>
    <w:rsid w:val="00103757"/>
    <w:rsid w:val="00103B9F"/>
    <w:rsid w:val="00103FF0"/>
    <w:rsid w:val="001040EF"/>
    <w:rsid w:val="001047B3"/>
    <w:rsid w:val="00104C29"/>
    <w:rsid w:val="00104C7F"/>
    <w:rsid w:val="00104E6C"/>
    <w:rsid w:val="0010512A"/>
    <w:rsid w:val="001051BB"/>
    <w:rsid w:val="0010589E"/>
    <w:rsid w:val="001059FF"/>
    <w:rsid w:val="00106033"/>
    <w:rsid w:val="0010633C"/>
    <w:rsid w:val="001064A9"/>
    <w:rsid w:val="001065EC"/>
    <w:rsid w:val="00106645"/>
    <w:rsid w:val="0010664E"/>
    <w:rsid w:val="00106657"/>
    <w:rsid w:val="001066AD"/>
    <w:rsid w:val="001067B8"/>
    <w:rsid w:val="00106B56"/>
    <w:rsid w:val="00106E96"/>
    <w:rsid w:val="00107049"/>
    <w:rsid w:val="00107196"/>
    <w:rsid w:val="001071E9"/>
    <w:rsid w:val="001074DA"/>
    <w:rsid w:val="00110166"/>
    <w:rsid w:val="001101FF"/>
    <w:rsid w:val="001103AE"/>
    <w:rsid w:val="0011080D"/>
    <w:rsid w:val="001109FF"/>
    <w:rsid w:val="00110A42"/>
    <w:rsid w:val="001111EA"/>
    <w:rsid w:val="00111795"/>
    <w:rsid w:val="001119C1"/>
    <w:rsid w:val="00111ACB"/>
    <w:rsid w:val="00111CCB"/>
    <w:rsid w:val="00111F0E"/>
    <w:rsid w:val="00111F85"/>
    <w:rsid w:val="001123F2"/>
    <w:rsid w:val="001128FD"/>
    <w:rsid w:val="00112BBF"/>
    <w:rsid w:val="00112C67"/>
    <w:rsid w:val="00113083"/>
    <w:rsid w:val="00113395"/>
    <w:rsid w:val="00113472"/>
    <w:rsid w:val="00113581"/>
    <w:rsid w:val="001136AD"/>
    <w:rsid w:val="001137C4"/>
    <w:rsid w:val="00113838"/>
    <w:rsid w:val="00113D82"/>
    <w:rsid w:val="00113E78"/>
    <w:rsid w:val="00113F35"/>
    <w:rsid w:val="001142A2"/>
    <w:rsid w:val="001142CE"/>
    <w:rsid w:val="00114427"/>
    <w:rsid w:val="00114553"/>
    <w:rsid w:val="0011456B"/>
    <w:rsid w:val="00114A27"/>
    <w:rsid w:val="00115095"/>
    <w:rsid w:val="00115106"/>
    <w:rsid w:val="001157AC"/>
    <w:rsid w:val="00115D68"/>
    <w:rsid w:val="001165D0"/>
    <w:rsid w:val="00116AE8"/>
    <w:rsid w:val="00116C41"/>
    <w:rsid w:val="0011759B"/>
    <w:rsid w:val="00117E10"/>
    <w:rsid w:val="00117F1E"/>
    <w:rsid w:val="0012034F"/>
    <w:rsid w:val="00120AB5"/>
    <w:rsid w:val="00120F4E"/>
    <w:rsid w:val="0012112D"/>
    <w:rsid w:val="0012122F"/>
    <w:rsid w:val="00121248"/>
    <w:rsid w:val="00121585"/>
    <w:rsid w:val="001216AE"/>
    <w:rsid w:val="00121BC2"/>
    <w:rsid w:val="00121CD8"/>
    <w:rsid w:val="00121D9D"/>
    <w:rsid w:val="001227F4"/>
    <w:rsid w:val="0012290B"/>
    <w:rsid w:val="00122CB7"/>
    <w:rsid w:val="0012300A"/>
    <w:rsid w:val="0012327F"/>
    <w:rsid w:val="00123290"/>
    <w:rsid w:val="001238BD"/>
    <w:rsid w:val="00123B50"/>
    <w:rsid w:val="00123C2A"/>
    <w:rsid w:val="00123E1D"/>
    <w:rsid w:val="001243BE"/>
    <w:rsid w:val="0012493C"/>
    <w:rsid w:val="0012496E"/>
    <w:rsid w:val="00124B47"/>
    <w:rsid w:val="001250EF"/>
    <w:rsid w:val="00125594"/>
    <w:rsid w:val="0012577F"/>
    <w:rsid w:val="00125D33"/>
    <w:rsid w:val="00125DE1"/>
    <w:rsid w:val="00125F16"/>
    <w:rsid w:val="00125F29"/>
    <w:rsid w:val="00126066"/>
    <w:rsid w:val="001261D5"/>
    <w:rsid w:val="001266CC"/>
    <w:rsid w:val="0012672D"/>
    <w:rsid w:val="00126DC0"/>
    <w:rsid w:val="00126EE8"/>
    <w:rsid w:val="00127121"/>
    <w:rsid w:val="00127388"/>
    <w:rsid w:val="00127419"/>
    <w:rsid w:val="0012753C"/>
    <w:rsid w:val="0012759E"/>
    <w:rsid w:val="00127637"/>
    <w:rsid w:val="0012785C"/>
    <w:rsid w:val="001279E6"/>
    <w:rsid w:val="00127AA3"/>
    <w:rsid w:val="00127FF0"/>
    <w:rsid w:val="00130217"/>
    <w:rsid w:val="00130262"/>
    <w:rsid w:val="00130441"/>
    <w:rsid w:val="0013047D"/>
    <w:rsid w:val="00130B25"/>
    <w:rsid w:val="001311F2"/>
    <w:rsid w:val="001315DD"/>
    <w:rsid w:val="001318F9"/>
    <w:rsid w:val="00131B6D"/>
    <w:rsid w:val="00131CCE"/>
    <w:rsid w:val="00131E2D"/>
    <w:rsid w:val="0013228C"/>
    <w:rsid w:val="00132467"/>
    <w:rsid w:val="001329DF"/>
    <w:rsid w:val="00132EDE"/>
    <w:rsid w:val="001332D8"/>
    <w:rsid w:val="0013358E"/>
    <w:rsid w:val="0013369F"/>
    <w:rsid w:val="00133A78"/>
    <w:rsid w:val="00133A7E"/>
    <w:rsid w:val="00133C2B"/>
    <w:rsid w:val="00133EBE"/>
    <w:rsid w:val="00133F94"/>
    <w:rsid w:val="0013455C"/>
    <w:rsid w:val="00134722"/>
    <w:rsid w:val="001348DC"/>
    <w:rsid w:val="00134909"/>
    <w:rsid w:val="001349F0"/>
    <w:rsid w:val="0013509B"/>
    <w:rsid w:val="0013515A"/>
    <w:rsid w:val="00135326"/>
    <w:rsid w:val="00135488"/>
    <w:rsid w:val="00135F67"/>
    <w:rsid w:val="00136018"/>
    <w:rsid w:val="0013612E"/>
    <w:rsid w:val="00136515"/>
    <w:rsid w:val="001367E6"/>
    <w:rsid w:val="00136F22"/>
    <w:rsid w:val="00136F63"/>
    <w:rsid w:val="00136F71"/>
    <w:rsid w:val="001371AA"/>
    <w:rsid w:val="00137511"/>
    <w:rsid w:val="001378CB"/>
    <w:rsid w:val="00137B62"/>
    <w:rsid w:val="00137CC6"/>
    <w:rsid w:val="00137EB9"/>
    <w:rsid w:val="00140283"/>
    <w:rsid w:val="001402D2"/>
    <w:rsid w:val="001404D3"/>
    <w:rsid w:val="00140546"/>
    <w:rsid w:val="00141077"/>
    <w:rsid w:val="0014117D"/>
    <w:rsid w:val="001415C8"/>
    <w:rsid w:val="00141662"/>
    <w:rsid w:val="00141B2F"/>
    <w:rsid w:val="00141BBF"/>
    <w:rsid w:val="00141C0D"/>
    <w:rsid w:val="0014224F"/>
    <w:rsid w:val="00142578"/>
    <w:rsid w:val="001425B9"/>
    <w:rsid w:val="001425EF"/>
    <w:rsid w:val="00142880"/>
    <w:rsid w:val="00143561"/>
    <w:rsid w:val="0014382B"/>
    <w:rsid w:val="0014405B"/>
    <w:rsid w:val="00144202"/>
    <w:rsid w:val="001443FD"/>
    <w:rsid w:val="00144650"/>
    <w:rsid w:val="001446E0"/>
    <w:rsid w:val="001448FA"/>
    <w:rsid w:val="00144A95"/>
    <w:rsid w:val="00144BB2"/>
    <w:rsid w:val="00144CE0"/>
    <w:rsid w:val="00144E01"/>
    <w:rsid w:val="00145176"/>
    <w:rsid w:val="00145438"/>
    <w:rsid w:val="0014563B"/>
    <w:rsid w:val="00145A8E"/>
    <w:rsid w:val="001460A1"/>
    <w:rsid w:val="001460E5"/>
    <w:rsid w:val="001463A9"/>
    <w:rsid w:val="0014656F"/>
    <w:rsid w:val="0014670C"/>
    <w:rsid w:val="001469CB"/>
    <w:rsid w:val="001472CD"/>
    <w:rsid w:val="001473A9"/>
    <w:rsid w:val="001474A8"/>
    <w:rsid w:val="001475B3"/>
    <w:rsid w:val="00147752"/>
    <w:rsid w:val="001477CD"/>
    <w:rsid w:val="00147937"/>
    <w:rsid w:val="00147C85"/>
    <w:rsid w:val="00150163"/>
    <w:rsid w:val="00150517"/>
    <w:rsid w:val="00150D7B"/>
    <w:rsid w:val="00151AD3"/>
    <w:rsid w:val="00152549"/>
    <w:rsid w:val="0015259F"/>
    <w:rsid w:val="001527AA"/>
    <w:rsid w:val="00152983"/>
    <w:rsid w:val="001529EF"/>
    <w:rsid w:val="00152B20"/>
    <w:rsid w:val="00152D3A"/>
    <w:rsid w:val="001536D7"/>
    <w:rsid w:val="00153C17"/>
    <w:rsid w:val="00153C5C"/>
    <w:rsid w:val="0015424A"/>
    <w:rsid w:val="001546BD"/>
    <w:rsid w:val="001547D6"/>
    <w:rsid w:val="00154B4F"/>
    <w:rsid w:val="00154C9A"/>
    <w:rsid w:val="001555C0"/>
    <w:rsid w:val="001555C6"/>
    <w:rsid w:val="001556D9"/>
    <w:rsid w:val="00155961"/>
    <w:rsid w:val="00155C06"/>
    <w:rsid w:val="0015643C"/>
    <w:rsid w:val="001564C2"/>
    <w:rsid w:val="001567F0"/>
    <w:rsid w:val="00156DB4"/>
    <w:rsid w:val="00156E10"/>
    <w:rsid w:val="00156EBB"/>
    <w:rsid w:val="00156F20"/>
    <w:rsid w:val="001570A8"/>
    <w:rsid w:val="001570D2"/>
    <w:rsid w:val="00157167"/>
    <w:rsid w:val="0015720F"/>
    <w:rsid w:val="00157451"/>
    <w:rsid w:val="00157A4A"/>
    <w:rsid w:val="00160324"/>
    <w:rsid w:val="001605A0"/>
    <w:rsid w:val="00160ADA"/>
    <w:rsid w:val="00160D5E"/>
    <w:rsid w:val="00160E42"/>
    <w:rsid w:val="00161123"/>
    <w:rsid w:val="00161722"/>
    <w:rsid w:val="00161DF5"/>
    <w:rsid w:val="00162434"/>
    <w:rsid w:val="001628E9"/>
    <w:rsid w:val="00162F46"/>
    <w:rsid w:val="001630DA"/>
    <w:rsid w:val="00163BC5"/>
    <w:rsid w:val="0016429B"/>
    <w:rsid w:val="0016435A"/>
    <w:rsid w:val="00164563"/>
    <w:rsid w:val="00164BFF"/>
    <w:rsid w:val="00164E5F"/>
    <w:rsid w:val="001652F6"/>
    <w:rsid w:val="00165CAC"/>
    <w:rsid w:val="00165CBF"/>
    <w:rsid w:val="00165E52"/>
    <w:rsid w:val="00165F95"/>
    <w:rsid w:val="001660D7"/>
    <w:rsid w:val="00166556"/>
    <w:rsid w:val="001666D1"/>
    <w:rsid w:val="00166897"/>
    <w:rsid w:val="00166F6A"/>
    <w:rsid w:val="0016731A"/>
    <w:rsid w:val="00167438"/>
    <w:rsid w:val="001676A2"/>
    <w:rsid w:val="00167AA0"/>
    <w:rsid w:val="00167B38"/>
    <w:rsid w:val="00167D39"/>
    <w:rsid w:val="00167E4C"/>
    <w:rsid w:val="00170070"/>
    <w:rsid w:val="001701FE"/>
    <w:rsid w:val="001702B5"/>
    <w:rsid w:val="00170472"/>
    <w:rsid w:val="001706D0"/>
    <w:rsid w:val="00170751"/>
    <w:rsid w:val="0017090F"/>
    <w:rsid w:val="00170C01"/>
    <w:rsid w:val="00170CE6"/>
    <w:rsid w:val="00170D92"/>
    <w:rsid w:val="001713D1"/>
    <w:rsid w:val="001713DB"/>
    <w:rsid w:val="00171D90"/>
    <w:rsid w:val="00171DA5"/>
    <w:rsid w:val="0017206D"/>
    <w:rsid w:val="001720E8"/>
    <w:rsid w:val="001722BD"/>
    <w:rsid w:val="0017231B"/>
    <w:rsid w:val="0017233B"/>
    <w:rsid w:val="00172AAB"/>
    <w:rsid w:val="00172EAA"/>
    <w:rsid w:val="00173108"/>
    <w:rsid w:val="0017316A"/>
    <w:rsid w:val="001731B5"/>
    <w:rsid w:val="0017350D"/>
    <w:rsid w:val="00173A49"/>
    <w:rsid w:val="00173AA0"/>
    <w:rsid w:val="0017413D"/>
    <w:rsid w:val="00174199"/>
    <w:rsid w:val="0017447A"/>
    <w:rsid w:val="00174A06"/>
    <w:rsid w:val="00174BE8"/>
    <w:rsid w:val="00174F1E"/>
    <w:rsid w:val="0017506B"/>
    <w:rsid w:val="0017509F"/>
    <w:rsid w:val="0017549B"/>
    <w:rsid w:val="0017572F"/>
    <w:rsid w:val="0017576B"/>
    <w:rsid w:val="001757D4"/>
    <w:rsid w:val="00175A10"/>
    <w:rsid w:val="00175B66"/>
    <w:rsid w:val="00175E39"/>
    <w:rsid w:val="00176041"/>
    <w:rsid w:val="0017680F"/>
    <w:rsid w:val="00176A9D"/>
    <w:rsid w:val="00176E81"/>
    <w:rsid w:val="00177035"/>
    <w:rsid w:val="0017736A"/>
    <w:rsid w:val="00177412"/>
    <w:rsid w:val="00177605"/>
    <w:rsid w:val="00177706"/>
    <w:rsid w:val="00177821"/>
    <w:rsid w:val="001778EA"/>
    <w:rsid w:val="00177907"/>
    <w:rsid w:val="00177FDA"/>
    <w:rsid w:val="0018025F"/>
    <w:rsid w:val="00180421"/>
    <w:rsid w:val="0018084E"/>
    <w:rsid w:val="00180929"/>
    <w:rsid w:val="00180BF0"/>
    <w:rsid w:val="00180EB5"/>
    <w:rsid w:val="00181043"/>
    <w:rsid w:val="0018120B"/>
    <w:rsid w:val="001816C3"/>
    <w:rsid w:val="00182426"/>
    <w:rsid w:val="001824CF"/>
    <w:rsid w:val="001826B4"/>
    <w:rsid w:val="001832B3"/>
    <w:rsid w:val="001832ED"/>
    <w:rsid w:val="001835DA"/>
    <w:rsid w:val="001837B3"/>
    <w:rsid w:val="001839F0"/>
    <w:rsid w:val="00183B5B"/>
    <w:rsid w:val="00183D10"/>
    <w:rsid w:val="00183E53"/>
    <w:rsid w:val="0018444A"/>
    <w:rsid w:val="00184478"/>
    <w:rsid w:val="0018456C"/>
    <w:rsid w:val="00184880"/>
    <w:rsid w:val="00184D0D"/>
    <w:rsid w:val="00184D12"/>
    <w:rsid w:val="00184D17"/>
    <w:rsid w:val="00184ECF"/>
    <w:rsid w:val="00185525"/>
    <w:rsid w:val="001859FA"/>
    <w:rsid w:val="00185AC5"/>
    <w:rsid w:val="00185CF9"/>
    <w:rsid w:val="00185EB5"/>
    <w:rsid w:val="001861BC"/>
    <w:rsid w:val="00186275"/>
    <w:rsid w:val="00186335"/>
    <w:rsid w:val="0018656B"/>
    <w:rsid w:val="00186A10"/>
    <w:rsid w:val="00186B8E"/>
    <w:rsid w:val="00186BB3"/>
    <w:rsid w:val="00186CAE"/>
    <w:rsid w:val="00187644"/>
    <w:rsid w:val="00187B16"/>
    <w:rsid w:val="00187B41"/>
    <w:rsid w:val="001902B9"/>
    <w:rsid w:val="00190416"/>
    <w:rsid w:val="001906B7"/>
    <w:rsid w:val="00190AB9"/>
    <w:rsid w:val="00190BF3"/>
    <w:rsid w:val="0019109B"/>
    <w:rsid w:val="0019128B"/>
    <w:rsid w:val="0019130A"/>
    <w:rsid w:val="00191335"/>
    <w:rsid w:val="00191E3B"/>
    <w:rsid w:val="00192348"/>
    <w:rsid w:val="0019234A"/>
    <w:rsid w:val="00192827"/>
    <w:rsid w:val="0019292A"/>
    <w:rsid w:val="00192B98"/>
    <w:rsid w:val="00192C1F"/>
    <w:rsid w:val="00192D3C"/>
    <w:rsid w:val="00192E98"/>
    <w:rsid w:val="00193045"/>
    <w:rsid w:val="001934F1"/>
    <w:rsid w:val="00193E15"/>
    <w:rsid w:val="00193F67"/>
    <w:rsid w:val="00194013"/>
    <w:rsid w:val="00194669"/>
    <w:rsid w:val="0019474E"/>
    <w:rsid w:val="001947B3"/>
    <w:rsid w:val="00194886"/>
    <w:rsid w:val="001948F6"/>
    <w:rsid w:val="00194971"/>
    <w:rsid w:val="00194B23"/>
    <w:rsid w:val="00194C96"/>
    <w:rsid w:val="00194F82"/>
    <w:rsid w:val="0019502B"/>
    <w:rsid w:val="0019508B"/>
    <w:rsid w:val="00195750"/>
    <w:rsid w:val="00195A5A"/>
    <w:rsid w:val="00195BB4"/>
    <w:rsid w:val="001963F2"/>
    <w:rsid w:val="001964A4"/>
    <w:rsid w:val="00196526"/>
    <w:rsid w:val="001969A0"/>
    <w:rsid w:val="00196A3B"/>
    <w:rsid w:val="00196CAF"/>
    <w:rsid w:val="00196D89"/>
    <w:rsid w:val="00196DD8"/>
    <w:rsid w:val="0019709D"/>
    <w:rsid w:val="0019727B"/>
    <w:rsid w:val="00197440"/>
    <w:rsid w:val="001977FF"/>
    <w:rsid w:val="001978C6"/>
    <w:rsid w:val="001979B5"/>
    <w:rsid w:val="00197A89"/>
    <w:rsid w:val="00197D6E"/>
    <w:rsid w:val="001A014E"/>
    <w:rsid w:val="001A061A"/>
    <w:rsid w:val="001A0639"/>
    <w:rsid w:val="001A071D"/>
    <w:rsid w:val="001A0962"/>
    <w:rsid w:val="001A0992"/>
    <w:rsid w:val="001A0AAC"/>
    <w:rsid w:val="001A0C1D"/>
    <w:rsid w:val="001A108B"/>
    <w:rsid w:val="001A11D6"/>
    <w:rsid w:val="001A1458"/>
    <w:rsid w:val="001A1524"/>
    <w:rsid w:val="001A1AB1"/>
    <w:rsid w:val="001A1E2F"/>
    <w:rsid w:val="001A218A"/>
    <w:rsid w:val="001A2591"/>
    <w:rsid w:val="001A2877"/>
    <w:rsid w:val="001A2D90"/>
    <w:rsid w:val="001A2FCA"/>
    <w:rsid w:val="001A3093"/>
    <w:rsid w:val="001A32B9"/>
    <w:rsid w:val="001A32EC"/>
    <w:rsid w:val="001A358C"/>
    <w:rsid w:val="001A392C"/>
    <w:rsid w:val="001A3DAB"/>
    <w:rsid w:val="001A3EA0"/>
    <w:rsid w:val="001A3FC7"/>
    <w:rsid w:val="001A4027"/>
    <w:rsid w:val="001A41BF"/>
    <w:rsid w:val="001A4213"/>
    <w:rsid w:val="001A4D31"/>
    <w:rsid w:val="001A50CC"/>
    <w:rsid w:val="001A511C"/>
    <w:rsid w:val="001A51D0"/>
    <w:rsid w:val="001A52BF"/>
    <w:rsid w:val="001A5311"/>
    <w:rsid w:val="001A538B"/>
    <w:rsid w:val="001A5A58"/>
    <w:rsid w:val="001A5FEE"/>
    <w:rsid w:val="001A6186"/>
    <w:rsid w:val="001A620E"/>
    <w:rsid w:val="001A6A4C"/>
    <w:rsid w:val="001A6ABC"/>
    <w:rsid w:val="001A6B56"/>
    <w:rsid w:val="001A6C03"/>
    <w:rsid w:val="001A75A4"/>
    <w:rsid w:val="001A75CC"/>
    <w:rsid w:val="001A77A6"/>
    <w:rsid w:val="001A7CC0"/>
    <w:rsid w:val="001B01E7"/>
    <w:rsid w:val="001B0202"/>
    <w:rsid w:val="001B02D9"/>
    <w:rsid w:val="001B06E2"/>
    <w:rsid w:val="001B0A2E"/>
    <w:rsid w:val="001B0BD4"/>
    <w:rsid w:val="001B12DF"/>
    <w:rsid w:val="001B162B"/>
    <w:rsid w:val="001B1ACE"/>
    <w:rsid w:val="001B272D"/>
    <w:rsid w:val="001B3168"/>
    <w:rsid w:val="001B3283"/>
    <w:rsid w:val="001B352D"/>
    <w:rsid w:val="001B37FE"/>
    <w:rsid w:val="001B383B"/>
    <w:rsid w:val="001B395E"/>
    <w:rsid w:val="001B398A"/>
    <w:rsid w:val="001B41E3"/>
    <w:rsid w:val="001B41E6"/>
    <w:rsid w:val="001B439D"/>
    <w:rsid w:val="001B469C"/>
    <w:rsid w:val="001B47C1"/>
    <w:rsid w:val="001B4866"/>
    <w:rsid w:val="001B4BB2"/>
    <w:rsid w:val="001B52D8"/>
    <w:rsid w:val="001B574F"/>
    <w:rsid w:val="001B6056"/>
    <w:rsid w:val="001B6464"/>
    <w:rsid w:val="001B664D"/>
    <w:rsid w:val="001B7072"/>
    <w:rsid w:val="001B7A0D"/>
    <w:rsid w:val="001C05CD"/>
    <w:rsid w:val="001C098B"/>
    <w:rsid w:val="001C0B21"/>
    <w:rsid w:val="001C0B9D"/>
    <w:rsid w:val="001C0F3F"/>
    <w:rsid w:val="001C1315"/>
    <w:rsid w:val="001C167C"/>
    <w:rsid w:val="001C20C7"/>
    <w:rsid w:val="001C20CC"/>
    <w:rsid w:val="001C223A"/>
    <w:rsid w:val="001C22A4"/>
    <w:rsid w:val="001C2317"/>
    <w:rsid w:val="001C25E0"/>
    <w:rsid w:val="001C27B6"/>
    <w:rsid w:val="001C296C"/>
    <w:rsid w:val="001C2B12"/>
    <w:rsid w:val="001C2C84"/>
    <w:rsid w:val="001C2F0E"/>
    <w:rsid w:val="001C2F72"/>
    <w:rsid w:val="001C33EF"/>
    <w:rsid w:val="001C378F"/>
    <w:rsid w:val="001C3C30"/>
    <w:rsid w:val="001C435F"/>
    <w:rsid w:val="001C4475"/>
    <w:rsid w:val="001C4507"/>
    <w:rsid w:val="001C4E6A"/>
    <w:rsid w:val="001C53FB"/>
    <w:rsid w:val="001C5841"/>
    <w:rsid w:val="001C5B2D"/>
    <w:rsid w:val="001C5C6B"/>
    <w:rsid w:val="001C5F8E"/>
    <w:rsid w:val="001C6160"/>
    <w:rsid w:val="001C64FC"/>
    <w:rsid w:val="001C65CD"/>
    <w:rsid w:val="001C6C31"/>
    <w:rsid w:val="001C6F29"/>
    <w:rsid w:val="001C6F59"/>
    <w:rsid w:val="001C7147"/>
    <w:rsid w:val="001C745D"/>
    <w:rsid w:val="001C745E"/>
    <w:rsid w:val="001C7762"/>
    <w:rsid w:val="001C7B56"/>
    <w:rsid w:val="001C7CD9"/>
    <w:rsid w:val="001D005F"/>
    <w:rsid w:val="001D013D"/>
    <w:rsid w:val="001D052A"/>
    <w:rsid w:val="001D0BD5"/>
    <w:rsid w:val="001D0E1F"/>
    <w:rsid w:val="001D0FED"/>
    <w:rsid w:val="001D124C"/>
    <w:rsid w:val="001D1639"/>
    <w:rsid w:val="001D1774"/>
    <w:rsid w:val="001D19A2"/>
    <w:rsid w:val="001D1B65"/>
    <w:rsid w:val="001D1D4B"/>
    <w:rsid w:val="001D1DDD"/>
    <w:rsid w:val="001D1DFF"/>
    <w:rsid w:val="001D1E94"/>
    <w:rsid w:val="001D2263"/>
    <w:rsid w:val="001D2AEF"/>
    <w:rsid w:val="001D2CA7"/>
    <w:rsid w:val="001D2F63"/>
    <w:rsid w:val="001D34E5"/>
    <w:rsid w:val="001D3980"/>
    <w:rsid w:val="001D3D43"/>
    <w:rsid w:val="001D3D8A"/>
    <w:rsid w:val="001D3F7D"/>
    <w:rsid w:val="001D3FAF"/>
    <w:rsid w:val="001D4154"/>
    <w:rsid w:val="001D4766"/>
    <w:rsid w:val="001D4A02"/>
    <w:rsid w:val="001D4ACE"/>
    <w:rsid w:val="001D4B03"/>
    <w:rsid w:val="001D4F6F"/>
    <w:rsid w:val="001D53F6"/>
    <w:rsid w:val="001D5540"/>
    <w:rsid w:val="001D55AF"/>
    <w:rsid w:val="001D5D87"/>
    <w:rsid w:val="001D5E36"/>
    <w:rsid w:val="001D6211"/>
    <w:rsid w:val="001D62DD"/>
    <w:rsid w:val="001D6413"/>
    <w:rsid w:val="001D641D"/>
    <w:rsid w:val="001D69BB"/>
    <w:rsid w:val="001D6AC8"/>
    <w:rsid w:val="001D6B05"/>
    <w:rsid w:val="001D6D4F"/>
    <w:rsid w:val="001D6F95"/>
    <w:rsid w:val="001D7081"/>
    <w:rsid w:val="001D77AF"/>
    <w:rsid w:val="001D77F8"/>
    <w:rsid w:val="001D78EB"/>
    <w:rsid w:val="001D7B5F"/>
    <w:rsid w:val="001D7C83"/>
    <w:rsid w:val="001D7E78"/>
    <w:rsid w:val="001D7F1A"/>
    <w:rsid w:val="001E0A9B"/>
    <w:rsid w:val="001E1167"/>
    <w:rsid w:val="001E132B"/>
    <w:rsid w:val="001E1527"/>
    <w:rsid w:val="001E155A"/>
    <w:rsid w:val="001E1BE8"/>
    <w:rsid w:val="001E1C1F"/>
    <w:rsid w:val="001E2082"/>
    <w:rsid w:val="001E209B"/>
    <w:rsid w:val="001E20DB"/>
    <w:rsid w:val="001E33D4"/>
    <w:rsid w:val="001E3B0C"/>
    <w:rsid w:val="001E3B94"/>
    <w:rsid w:val="001E3F68"/>
    <w:rsid w:val="001E458A"/>
    <w:rsid w:val="001E47B1"/>
    <w:rsid w:val="001E49A1"/>
    <w:rsid w:val="001E4C15"/>
    <w:rsid w:val="001E4D40"/>
    <w:rsid w:val="001E4D74"/>
    <w:rsid w:val="001E4EE0"/>
    <w:rsid w:val="001E4F7B"/>
    <w:rsid w:val="001E5668"/>
    <w:rsid w:val="001E59B1"/>
    <w:rsid w:val="001E613F"/>
    <w:rsid w:val="001E67A0"/>
    <w:rsid w:val="001E6892"/>
    <w:rsid w:val="001E6A9F"/>
    <w:rsid w:val="001E6C37"/>
    <w:rsid w:val="001E6C98"/>
    <w:rsid w:val="001E6E3C"/>
    <w:rsid w:val="001E6E6E"/>
    <w:rsid w:val="001E72E0"/>
    <w:rsid w:val="001E75F6"/>
    <w:rsid w:val="001E7713"/>
    <w:rsid w:val="001E7954"/>
    <w:rsid w:val="001E7E3E"/>
    <w:rsid w:val="001F044B"/>
    <w:rsid w:val="001F04F0"/>
    <w:rsid w:val="001F0525"/>
    <w:rsid w:val="001F0856"/>
    <w:rsid w:val="001F0918"/>
    <w:rsid w:val="001F0C91"/>
    <w:rsid w:val="001F1166"/>
    <w:rsid w:val="001F1553"/>
    <w:rsid w:val="001F1945"/>
    <w:rsid w:val="001F1CE0"/>
    <w:rsid w:val="001F2002"/>
    <w:rsid w:val="001F20B6"/>
    <w:rsid w:val="001F22EA"/>
    <w:rsid w:val="001F2948"/>
    <w:rsid w:val="001F2E94"/>
    <w:rsid w:val="001F3078"/>
    <w:rsid w:val="001F3958"/>
    <w:rsid w:val="001F3A3A"/>
    <w:rsid w:val="001F3E1E"/>
    <w:rsid w:val="001F3E54"/>
    <w:rsid w:val="001F4948"/>
    <w:rsid w:val="001F4CC6"/>
    <w:rsid w:val="001F4CEF"/>
    <w:rsid w:val="001F5201"/>
    <w:rsid w:val="001F5341"/>
    <w:rsid w:val="001F53B4"/>
    <w:rsid w:val="001F58CB"/>
    <w:rsid w:val="001F6087"/>
    <w:rsid w:val="001F61B5"/>
    <w:rsid w:val="001F64BB"/>
    <w:rsid w:val="001F6570"/>
    <w:rsid w:val="001F66B2"/>
    <w:rsid w:val="001F6F4F"/>
    <w:rsid w:val="001F74EE"/>
    <w:rsid w:val="001F7DCA"/>
    <w:rsid w:val="0020002E"/>
    <w:rsid w:val="002000D1"/>
    <w:rsid w:val="002002D0"/>
    <w:rsid w:val="00200720"/>
    <w:rsid w:val="0020078E"/>
    <w:rsid w:val="002009E4"/>
    <w:rsid w:val="00200EAC"/>
    <w:rsid w:val="00200F79"/>
    <w:rsid w:val="0020102E"/>
    <w:rsid w:val="002013C0"/>
    <w:rsid w:val="002019DD"/>
    <w:rsid w:val="00201AB4"/>
    <w:rsid w:val="00201E5F"/>
    <w:rsid w:val="00202565"/>
    <w:rsid w:val="0020257B"/>
    <w:rsid w:val="00202783"/>
    <w:rsid w:val="00202A1F"/>
    <w:rsid w:val="00202B21"/>
    <w:rsid w:val="00202B77"/>
    <w:rsid w:val="00202C73"/>
    <w:rsid w:val="00202D0A"/>
    <w:rsid w:val="00202E16"/>
    <w:rsid w:val="00202F56"/>
    <w:rsid w:val="00203191"/>
    <w:rsid w:val="002032B9"/>
    <w:rsid w:val="00203385"/>
    <w:rsid w:val="00203519"/>
    <w:rsid w:val="00203559"/>
    <w:rsid w:val="002035F6"/>
    <w:rsid w:val="00203645"/>
    <w:rsid w:val="00203704"/>
    <w:rsid w:val="00203D0B"/>
    <w:rsid w:val="0020442E"/>
    <w:rsid w:val="002044AF"/>
    <w:rsid w:val="00204926"/>
    <w:rsid w:val="00204E5F"/>
    <w:rsid w:val="00204EF8"/>
    <w:rsid w:val="002050F4"/>
    <w:rsid w:val="00205594"/>
    <w:rsid w:val="002055B3"/>
    <w:rsid w:val="002056C0"/>
    <w:rsid w:val="00205AD5"/>
    <w:rsid w:val="00205B55"/>
    <w:rsid w:val="00205C43"/>
    <w:rsid w:val="00206295"/>
    <w:rsid w:val="00206342"/>
    <w:rsid w:val="0020647D"/>
    <w:rsid w:val="00206EFD"/>
    <w:rsid w:val="0020743D"/>
    <w:rsid w:val="002074CE"/>
    <w:rsid w:val="0020757D"/>
    <w:rsid w:val="002075E3"/>
    <w:rsid w:val="002077DD"/>
    <w:rsid w:val="00210151"/>
    <w:rsid w:val="0021052E"/>
    <w:rsid w:val="002105C1"/>
    <w:rsid w:val="0021097E"/>
    <w:rsid w:val="00210BEF"/>
    <w:rsid w:val="00211099"/>
    <w:rsid w:val="002115FC"/>
    <w:rsid w:val="00212193"/>
    <w:rsid w:val="00212269"/>
    <w:rsid w:val="0021242F"/>
    <w:rsid w:val="0021248E"/>
    <w:rsid w:val="002125D3"/>
    <w:rsid w:val="00212B6E"/>
    <w:rsid w:val="00213077"/>
    <w:rsid w:val="002135BB"/>
    <w:rsid w:val="00213828"/>
    <w:rsid w:val="00213E1C"/>
    <w:rsid w:val="00213F5E"/>
    <w:rsid w:val="00214135"/>
    <w:rsid w:val="002141A9"/>
    <w:rsid w:val="00214239"/>
    <w:rsid w:val="00214389"/>
    <w:rsid w:val="002143E0"/>
    <w:rsid w:val="00214B95"/>
    <w:rsid w:val="00214BA9"/>
    <w:rsid w:val="00214CED"/>
    <w:rsid w:val="002152A8"/>
    <w:rsid w:val="00215776"/>
    <w:rsid w:val="00215C14"/>
    <w:rsid w:val="00215D8C"/>
    <w:rsid w:val="00216022"/>
    <w:rsid w:val="0021626D"/>
    <w:rsid w:val="00216F3E"/>
    <w:rsid w:val="00217754"/>
    <w:rsid w:val="00217B7B"/>
    <w:rsid w:val="00217CBB"/>
    <w:rsid w:val="00217DF3"/>
    <w:rsid w:val="00217E1C"/>
    <w:rsid w:val="002206C1"/>
    <w:rsid w:val="0022079A"/>
    <w:rsid w:val="00220E29"/>
    <w:rsid w:val="002214F3"/>
    <w:rsid w:val="002215B9"/>
    <w:rsid w:val="00221843"/>
    <w:rsid w:val="00221D1C"/>
    <w:rsid w:val="00221FA9"/>
    <w:rsid w:val="002226FA"/>
    <w:rsid w:val="00222AAF"/>
    <w:rsid w:val="00222FD8"/>
    <w:rsid w:val="00223195"/>
    <w:rsid w:val="002239C0"/>
    <w:rsid w:val="002240C6"/>
    <w:rsid w:val="00224396"/>
    <w:rsid w:val="002244B5"/>
    <w:rsid w:val="00224517"/>
    <w:rsid w:val="00224731"/>
    <w:rsid w:val="0022503E"/>
    <w:rsid w:val="00225253"/>
    <w:rsid w:val="0022551D"/>
    <w:rsid w:val="00225B4A"/>
    <w:rsid w:val="00225C3D"/>
    <w:rsid w:val="00226254"/>
    <w:rsid w:val="002263B0"/>
    <w:rsid w:val="0022668C"/>
    <w:rsid w:val="00226B20"/>
    <w:rsid w:val="00226BB6"/>
    <w:rsid w:val="00226C8B"/>
    <w:rsid w:val="00226CD5"/>
    <w:rsid w:val="002271F8"/>
    <w:rsid w:val="0022725D"/>
    <w:rsid w:val="00227A34"/>
    <w:rsid w:val="00227E81"/>
    <w:rsid w:val="00230274"/>
    <w:rsid w:val="00230278"/>
    <w:rsid w:val="00230316"/>
    <w:rsid w:val="00230499"/>
    <w:rsid w:val="00230659"/>
    <w:rsid w:val="00230881"/>
    <w:rsid w:val="00230929"/>
    <w:rsid w:val="00231193"/>
    <w:rsid w:val="00231501"/>
    <w:rsid w:val="00231632"/>
    <w:rsid w:val="002317E3"/>
    <w:rsid w:val="00232264"/>
    <w:rsid w:val="002327D2"/>
    <w:rsid w:val="00232993"/>
    <w:rsid w:val="00232B94"/>
    <w:rsid w:val="00232D74"/>
    <w:rsid w:val="0023330B"/>
    <w:rsid w:val="002333AA"/>
    <w:rsid w:val="002336FC"/>
    <w:rsid w:val="00233800"/>
    <w:rsid w:val="00233995"/>
    <w:rsid w:val="00233B4C"/>
    <w:rsid w:val="00233D43"/>
    <w:rsid w:val="00233E8A"/>
    <w:rsid w:val="00233E8F"/>
    <w:rsid w:val="00233EE8"/>
    <w:rsid w:val="002340AE"/>
    <w:rsid w:val="00234207"/>
    <w:rsid w:val="002343FC"/>
    <w:rsid w:val="00234AB9"/>
    <w:rsid w:val="00234BD8"/>
    <w:rsid w:val="00235327"/>
    <w:rsid w:val="0023549B"/>
    <w:rsid w:val="00235800"/>
    <w:rsid w:val="00235DE1"/>
    <w:rsid w:val="00235E7C"/>
    <w:rsid w:val="002360E6"/>
    <w:rsid w:val="0023647A"/>
    <w:rsid w:val="00236AD0"/>
    <w:rsid w:val="00236DAA"/>
    <w:rsid w:val="00236DC5"/>
    <w:rsid w:val="00236FA8"/>
    <w:rsid w:val="0023719E"/>
    <w:rsid w:val="0023731D"/>
    <w:rsid w:val="002373FD"/>
    <w:rsid w:val="00237975"/>
    <w:rsid w:val="00237F85"/>
    <w:rsid w:val="00240545"/>
    <w:rsid w:val="002407B2"/>
    <w:rsid w:val="002408ED"/>
    <w:rsid w:val="00241064"/>
    <w:rsid w:val="00241A64"/>
    <w:rsid w:val="00241A83"/>
    <w:rsid w:val="00241D66"/>
    <w:rsid w:val="00241E9C"/>
    <w:rsid w:val="00241FBC"/>
    <w:rsid w:val="0024238A"/>
    <w:rsid w:val="002424B8"/>
    <w:rsid w:val="00242625"/>
    <w:rsid w:val="002427C7"/>
    <w:rsid w:val="00242974"/>
    <w:rsid w:val="00242B4C"/>
    <w:rsid w:val="00242D67"/>
    <w:rsid w:val="00242E5E"/>
    <w:rsid w:val="002431D9"/>
    <w:rsid w:val="00243232"/>
    <w:rsid w:val="0024323C"/>
    <w:rsid w:val="0024381D"/>
    <w:rsid w:val="00243B14"/>
    <w:rsid w:val="00243D41"/>
    <w:rsid w:val="00243F22"/>
    <w:rsid w:val="00243F61"/>
    <w:rsid w:val="002440F3"/>
    <w:rsid w:val="002446B1"/>
    <w:rsid w:val="0024481C"/>
    <w:rsid w:val="00244ABA"/>
    <w:rsid w:val="002455C7"/>
    <w:rsid w:val="002458C1"/>
    <w:rsid w:val="00246368"/>
    <w:rsid w:val="0024666B"/>
    <w:rsid w:val="002469B4"/>
    <w:rsid w:val="00246D10"/>
    <w:rsid w:val="00246D84"/>
    <w:rsid w:val="00246F49"/>
    <w:rsid w:val="00246FE9"/>
    <w:rsid w:val="00247158"/>
    <w:rsid w:val="00247248"/>
    <w:rsid w:val="00247356"/>
    <w:rsid w:val="00247364"/>
    <w:rsid w:val="002473D0"/>
    <w:rsid w:val="002474E3"/>
    <w:rsid w:val="00247642"/>
    <w:rsid w:val="00247CC7"/>
    <w:rsid w:val="002501C8"/>
    <w:rsid w:val="00250463"/>
    <w:rsid w:val="00250D88"/>
    <w:rsid w:val="00250FE0"/>
    <w:rsid w:val="0025110E"/>
    <w:rsid w:val="002517CE"/>
    <w:rsid w:val="00251B8C"/>
    <w:rsid w:val="00251BBA"/>
    <w:rsid w:val="00251EBC"/>
    <w:rsid w:val="002523EB"/>
    <w:rsid w:val="00252666"/>
    <w:rsid w:val="002528D6"/>
    <w:rsid w:val="00252980"/>
    <w:rsid w:val="00252C89"/>
    <w:rsid w:val="00252F09"/>
    <w:rsid w:val="0025394F"/>
    <w:rsid w:val="00253A47"/>
    <w:rsid w:val="00253F71"/>
    <w:rsid w:val="002541A8"/>
    <w:rsid w:val="002545C8"/>
    <w:rsid w:val="00254842"/>
    <w:rsid w:val="0025490A"/>
    <w:rsid w:val="00254A41"/>
    <w:rsid w:val="00254DEA"/>
    <w:rsid w:val="00254EA5"/>
    <w:rsid w:val="0025505A"/>
    <w:rsid w:val="002552AC"/>
    <w:rsid w:val="00255399"/>
    <w:rsid w:val="00255519"/>
    <w:rsid w:val="0025567C"/>
    <w:rsid w:val="00255847"/>
    <w:rsid w:val="00255896"/>
    <w:rsid w:val="00255A87"/>
    <w:rsid w:val="00255F73"/>
    <w:rsid w:val="00255FC8"/>
    <w:rsid w:val="002564A2"/>
    <w:rsid w:val="00256698"/>
    <w:rsid w:val="00256C03"/>
    <w:rsid w:val="00256FB8"/>
    <w:rsid w:val="00257579"/>
    <w:rsid w:val="00257A42"/>
    <w:rsid w:val="00257A80"/>
    <w:rsid w:val="0026031C"/>
    <w:rsid w:val="002604D4"/>
    <w:rsid w:val="00260518"/>
    <w:rsid w:val="0026152A"/>
    <w:rsid w:val="00261732"/>
    <w:rsid w:val="002617B9"/>
    <w:rsid w:val="002617C4"/>
    <w:rsid w:val="00262068"/>
    <w:rsid w:val="00262470"/>
    <w:rsid w:val="0026267D"/>
    <w:rsid w:val="00262C87"/>
    <w:rsid w:val="00262FD5"/>
    <w:rsid w:val="002637F4"/>
    <w:rsid w:val="002638A1"/>
    <w:rsid w:val="002648F5"/>
    <w:rsid w:val="00264C6A"/>
    <w:rsid w:val="00264C75"/>
    <w:rsid w:val="00264E27"/>
    <w:rsid w:val="0026559F"/>
    <w:rsid w:val="00265BCB"/>
    <w:rsid w:val="00265D28"/>
    <w:rsid w:val="00265F39"/>
    <w:rsid w:val="00266477"/>
    <w:rsid w:val="002664CA"/>
    <w:rsid w:val="00266649"/>
    <w:rsid w:val="0026665B"/>
    <w:rsid w:val="0026684A"/>
    <w:rsid w:val="00266A54"/>
    <w:rsid w:val="00266CC4"/>
    <w:rsid w:val="00266E7E"/>
    <w:rsid w:val="00266F6B"/>
    <w:rsid w:val="0026713B"/>
    <w:rsid w:val="00267175"/>
    <w:rsid w:val="00267C7F"/>
    <w:rsid w:val="00267FC3"/>
    <w:rsid w:val="002700A1"/>
    <w:rsid w:val="002701E7"/>
    <w:rsid w:val="00270B59"/>
    <w:rsid w:val="00270E2E"/>
    <w:rsid w:val="00270ED1"/>
    <w:rsid w:val="00271010"/>
    <w:rsid w:val="00271307"/>
    <w:rsid w:val="0027175C"/>
    <w:rsid w:val="00271821"/>
    <w:rsid w:val="00271CCE"/>
    <w:rsid w:val="0027219F"/>
    <w:rsid w:val="0027283C"/>
    <w:rsid w:val="00272B86"/>
    <w:rsid w:val="00272D67"/>
    <w:rsid w:val="002731E1"/>
    <w:rsid w:val="00273239"/>
    <w:rsid w:val="0027324D"/>
    <w:rsid w:val="0027373C"/>
    <w:rsid w:val="0027380F"/>
    <w:rsid w:val="00273A3C"/>
    <w:rsid w:val="00273A65"/>
    <w:rsid w:val="00273D04"/>
    <w:rsid w:val="00273D3C"/>
    <w:rsid w:val="00273EAF"/>
    <w:rsid w:val="00274272"/>
    <w:rsid w:val="002742E9"/>
    <w:rsid w:val="00274410"/>
    <w:rsid w:val="00274494"/>
    <w:rsid w:val="0027476C"/>
    <w:rsid w:val="0027536A"/>
    <w:rsid w:val="002753B9"/>
    <w:rsid w:val="00275652"/>
    <w:rsid w:val="002756F8"/>
    <w:rsid w:val="002758E8"/>
    <w:rsid w:val="00275E31"/>
    <w:rsid w:val="00275E40"/>
    <w:rsid w:val="002767DE"/>
    <w:rsid w:val="00276A23"/>
    <w:rsid w:val="00276B85"/>
    <w:rsid w:val="00276BC1"/>
    <w:rsid w:val="00276C53"/>
    <w:rsid w:val="00276FEA"/>
    <w:rsid w:val="00277238"/>
    <w:rsid w:val="002775B9"/>
    <w:rsid w:val="00277677"/>
    <w:rsid w:val="00277687"/>
    <w:rsid w:val="00277796"/>
    <w:rsid w:val="002777CB"/>
    <w:rsid w:val="00277B15"/>
    <w:rsid w:val="00277E63"/>
    <w:rsid w:val="00280A8C"/>
    <w:rsid w:val="00280ABF"/>
    <w:rsid w:val="00280BDE"/>
    <w:rsid w:val="00280D62"/>
    <w:rsid w:val="00280F90"/>
    <w:rsid w:val="002812CC"/>
    <w:rsid w:val="00281482"/>
    <w:rsid w:val="0028151D"/>
    <w:rsid w:val="00281825"/>
    <w:rsid w:val="002818DA"/>
    <w:rsid w:val="00281D47"/>
    <w:rsid w:val="0028200F"/>
    <w:rsid w:val="00282489"/>
    <w:rsid w:val="00282DBA"/>
    <w:rsid w:val="00282EA6"/>
    <w:rsid w:val="00282EAF"/>
    <w:rsid w:val="0028301A"/>
    <w:rsid w:val="002833A3"/>
    <w:rsid w:val="00283758"/>
    <w:rsid w:val="00283DF1"/>
    <w:rsid w:val="00283F04"/>
    <w:rsid w:val="002840FC"/>
    <w:rsid w:val="0028414D"/>
    <w:rsid w:val="00284508"/>
    <w:rsid w:val="00284B26"/>
    <w:rsid w:val="00284BD9"/>
    <w:rsid w:val="00284C5F"/>
    <w:rsid w:val="00285008"/>
    <w:rsid w:val="00285231"/>
    <w:rsid w:val="002859DB"/>
    <w:rsid w:val="00286215"/>
    <w:rsid w:val="00286415"/>
    <w:rsid w:val="002866EE"/>
    <w:rsid w:val="00286B38"/>
    <w:rsid w:val="00286C15"/>
    <w:rsid w:val="00286F3A"/>
    <w:rsid w:val="0028751A"/>
    <w:rsid w:val="0028757C"/>
    <w:rsid w:val="002878EB"/>
    <w:rsid w:val="00287BFB"/>
    <w:rsid w:val="00287C3A"/>
    <w:rsid w:val="00287C9F"/>
    <w:rsid w:val="00290972"/>
    <w:rsid w:val="00290C02"/>
    <w:rsid w:val="00290C09"/>
    <w:rsid w:val="0029115F"/>
    <w:rsid w:val="00291613"/>
    <w:rsid w:val="0029176A"/>
    <w:rsid w:val="00291A2D"/>
    <w:rsid w:val="00291E3C"/>
    <w:rsid w:val="002924CC"/>
    <w:rsid w:val="002933B1"/>
    <w:rsid w:val="0029345C"/>
    <w:rsid w:val="002939C7"/>
    <w:rsid w:val="002939FE"/>
    <w:rsid w:val="00293D74"/>
    <w:rsid w:val="0029438D"/>
    <w:rsid w:val="00294407"/>
    <w:rsid w:val="002946B8"/>
    <w:rsid w:val="0029493D"/>
    <w:rsid w:val="00294967"/>
    <w:rsid w:val="00294A75"/>
    <w:rsid w:val="00294B19"/>
    <w:rsid w:val="00294B72"/>
    <w:rsid w:val="00295249"/>
    <w:rsid w:val="0029527E"/>
    <w:rsid w:val="002956F5"/>
    <w:rsid w:val="0029588D"/>
    <w:rsid w:val="0029614F"/>
    <w:rsid w:val="0029631B"/>
    <w:rsid w:val="0029658F"/>
    <w:rsid w:val="00296B6D"/>
    <w:rsid w:val="0029757B"/>
    <w:rsid w:val="0029775C"/>
    <w:rsid w:val="00297A3C"/>
    <w:rsid w:val="00297BA5"/>
    <w:rsid w:val="00297C24"/>
    <w:rsid w:val="00297C42"/>
    <w:rsid w:val="0029B6E3"/>
    <w:rsid w:val="002A0202"/>
    <w:rsid w:val="002A09DE"/>
    <w:rsid w:val="002A0D30"/>
    <w:rsid w:val="002A163D"/>
    <w:rsid w:val="002A246F"/>
    <w:rsid w:val="002A250C"/>
    <w:rsid w:val="002A251F"/>
    <w:rsid w:val="002A2AAB"/>
    <w:rsid w:val="002A2CC5"/>
    <w:rsid w:val="002A2CC9"/>
    <w:rsid w:val="002A353B"/>
    <w:rsid w:val="002A3689"/>
    <w:rsid w:val="002A38A9"/>
    <w:rsid w:val="002A4004"/>
    <w:rsid w:val="002A407B"/>
    <w:rsid w:val="002A42F9"/>
    <w:rsid w:val="002A4541"/>
    <w:rsid w:val="002A4865"/>
    <w:rsid w:val="002A48AE"/>
    <w:rsid w:val="002A4BFD"/>
    <w:rsid w:val="002A5033"/>
    <w:rsid w:val="002A58CF"/>
    <w:rsid w:val="002A62EC"/>
    <w:rsid w:val="002A65E6"/>
    <w:rsid w:val="002A688E"/>
    <w:rsid w:val="002A6A23"/>
    <w:rsid w:val="002A7052"/>
    <w:rsid w:val="002A7256"/>
    <w:rsid w:val="002A7349"/>
    <w:rsid w:val="002A7618"/>
    <w:rsid w:val="002A78B3"/>
    <w:rsid w:val="002A7ECD"/>
    <w:rsid w:val="002B0879"/>
    <w:rsid w:val="002B0966"/>
    <w:rsid w:val="002B0A6A"/>
    <w:rsid w:val="002B0D3E"/>
    <w:rsid w:val="002B1052"/>
    <w:rsid w:val="002B1248"/>
    <w:rsid w:val="002B1547"/>
    <w:rsid w:val="002B16AD"/>
    <w:rsid w:val="002B1849"/>
    <w:rsid w:val="002B1CDE"/>
    <w:rsid w:val="002B1D02"/>
    <w:rsid w:val="002B2239"/>
    <w:rsid w:val="002B265C"/>
    <w:rsid w:val="002B2744"/>
    <w:rsid w:val="002B2849"/>
    <w:rsid w:val="002B28C6"/>
    <w:rsid w:val="002B2DDA"/>
    <w:rsid w:val="002B308C"/>
    <w:rsid w:val="002B3402"/>
    <w:rsid w:val="002B3785"/>
    <w:rsid w:val="002B3AF5"/>
    <w:rsid w:val="002B3D2C"/>
    <w:rsid w:val="002B3D98"/>
    <w:rsid w:val="002B4677"/>
    <w:rsid w:val="002B4763"/>
    <w:rsid w:val="002B4A14"/>
    <w:rsid w:val="002B4C49"/>
    <w:rsid w:val="002B5143"/>
    <w:rsid w:val="002B524E"/>
    <w:rsid w:val="002B52C2"/>
    <w:rsid w:val="002B5864"/>
    <w:rsid w:val="002B6225"/>
    <w:rsid w:val="002B63C8"/>
    <w:rsid w:val="002B6B82"/>
    <w:rsid w:val="002B6C0D"/>
    <w:rsid w:val="002B6E58"/>
    <w:rsid w:val="002B6F17"/>
    <w:rsid w:val="002B70B9"/>
    <w:rsid w:val="002B7A6A"/>
    <w:rsid w:val="002B7FB6"/>
    <w:rsid w:val="002C0702"/>
    <w:rsid w:val="002C0D60"/>
    <w:rsid w:val="002C1473"/>
    <w:rsid w:val="002C1521"/>
    <w:rsid w:val="002C18BA"/>
    <w:rsid w:val="002C1A52"/>
    <w:rsid w:val="002C1AF2"/>
    <w:rsid w:val="002C1C1B"/>
    <w:rsid w:val="002C1EC2"/>
    <w:rsid w:val="002C20DB"/>
    <w:rsid w:val="002C21F1"/>
    <w:rsid w:val="002C2443"/>
    <w:rsid w:val="002C2525"/>
    <w:rsid w:val="002C261C"/>
    <w:rsid w:val="002C329F"/>
    <w:rsid w:val="002C377E"/>
    <w:rsid w:val="002C3A91"/>
    <w:rsid w:val="002C3AAB"/>
    <w:rsid w:val="002C3ADD"/>
    <w:rsid w:val="002C3F9D"/>
    <w:rsid w:val="002C4818"/>
    <w:rsid w:val="002C49D1"/>
    <w:rsid w:val="002C4A87"/>
    <w:rsid w:val="002C4EF3"/>
    <w:rsid w:val="002C4F6E"/>
    <w:rsid w:val="002C5A03"/>
    <w:rsid w:val="002C5AD1"/>
    <w:rsid w:val="002C6064"/>
    <w:rsid w:val="002C67F2"/>
    <w:rsid w:val="002C6DB5"/>
    <w:rsid w:val="002C6E01"/>
    <w:rsid w:val="002C715A"/>
    <w:rsid w:val="002C71D8"/>
    <w:rsid w:val="002C72AE"/>
    <w:rsid w:val="002C7458"/>
    <w:rsid w:val="002C7879"/>
    <w:rsid w:val="002C7AED"/>
    <w:rsid w:val="002C7B0E"/>
    <w:rsid w:val="002C7B97"/>
    <w:rsid w:val="002C7D1B"/>
    <w:rsid w:val="002D012F"/>
    <w:rsid w:val="002D0579"/>
    <w:rsid w:val="002D085E"/>
    <w:rsid w:val="002D0A4F"/>
    <w:rsid w:val="002D0B15"/>
    <w:rsid w:val="002D0C1B"/>
    <w:rsid w:val="002D1136"/>
    <w:rsid w:val="002D1213"/>
    <w:rsid w:val="002D12B1"/>
    <w:rsid w:val="002D166F"/>
    <w:rsid w:val="002D1821"/>
    <w:rsid w:val="002D1AAA"/>
    <w:rsid w:val="002D1B22"/>
    <w:rsid w:val="002D1CAD"/>
    <w:rsid w:val="002D1F56"/>
    <w:rsid w:val="002D295D"/>
    <w:rsid w:val="002D2A26"/>
    <w:rsid w:val="002D2B15"/>
    <w:rsid w:val="002D2F0C"/>
    <w:rsid w:val="002D3058"/>
    <w:rsid w:val="002D30AC"/>
    <w:rsid w:val="002D30F6"/>
    <w:rsid w:val="002D321F"/>
    <w:rsid w:val="002D33EB"/>
    <w:rsid w:val="002D343A"/>
    <w:rsid w:val="002D38AA"/>
    <w:rsid w:val="002D3AD5"/>
    <w:rsid w:val="002D3D12"/>
    <w:rsid w:val="002D426F"/>
    <w:rsid w:val="002D4368"/>
    <w:rsid w:val="002D43A6"/>
    <w:rsid w:val="002D43B8"/>
    <w:rsid w:val="002D464F"/>
    <w:rsid w:val="002D46EC"/>
    <w:rsid w:val="002D4D2E"/>
    <w:rsid w:val="002D4D41"/>
    <w:rsid w:val="002D4E03"/>
    <w:rsid w:val="002D4FAA"/>
    <w:rsid w:val="002D52B1"/>
    <w:rsid w:val="002D56F8"/>
    <w:rsid w:val="002D593F"/>
    <w:rsid w:val="002D5F86"/>
    <w:rsid w:val="002D60CF"/>
    <w:rsid w:val="002D62EB"/>
    <w:rsid w:val="002D639D"/>
    <w:rsid w:val="002D64CB"/>
    <w:rsid w:val="002D6C72"/>
    <w:rsid w:val="002D6E1E"/>
    <w:rsid w:val="002D714C"/>
    <w:rsid w:val="002D721D"/>
    <w:rsid w:val="002D7891"/>
    <w:rsid w:val="002D7AF9"/>
    <w:rsid w:val="002D7CF3"/>
    <w:rsid w:val="002E020B"/>
    <w:rsid w:val="002E0661"/>
    <w:rsid w:val="002E07F0"/>
    <w:rsid w:val="002E08FB"/>
    <w:rsid w:val="002E0978"/>
    <w:rsid w:val="002E0A95"/>
    <w:rsid w:val="002E0AC3"/>
    <w:rsid w:val="002E0C1B"/>
    <w:rsid w:val="002E0CA1"/>
    <w:rsid w:val="002E108D"/>
    <w:rsid w:val="002E138C"/>
    <w:rsid w:val="002E18CD"/>
    <w:rsid w:val="002E18DF"/>
    <w:rsid w:val="002E1AAC"/>
    <w:rsid w:val="002E1AB2"/>
    <w:rsid w:val="002E1D91"/>
    <w:rsid w:val="002E2BA1"/>
    <w:rsid w:val="002E30DD"/>
    <w:rsid w:val="002E3976"/>
    <w:rsid w:val="002E39F4"/>
    <w:rsid w:val="002E3A5C"/>
    <w:rsid w:val="002E3E60"/>
    <w:rsid w:val="002E4045"/>
    <w:rsid w:val="002E415F"/>
    <w:rsid w:val="002E44A4"/>
    <w:rsid w:val="002E4AF4"/>
    <w:rsid w:val="002E4C75"/>
    <w:rsid w:val="002E524C"/>
    <w:rsid w:val="002E5575"/>
    <w:rsid w:val="002E584F"/>
    <w:rsid w:val="002E5AC4"/>
    <w:rsid w:val="002E60B4"/>
    <w:rsid w:val="002E688B"/>
    <w:rsid w:val="002E697D"/>
    <w:rsid w:val="002E6B3C"/>
    <w:rsid w:val="002E6BD8"/>
    <w:rsid w:val="002E6C14"/>
    <w:rsid w:val="002E776C"/>
    <w:rsid w:val="002E791A"/>
    <w:rsid w:val="002E7B9C"/>
    <w:rsid w:val="002E7E89"/>
    <w:rsid w:val="002EEBD6"/>
    <w:rsid w:val="002F0403"/>
    <w:rsid w:val="002F0628"/>
    <w:rsid w:val="002F0F5A"/>
    <w:rsid w:val="002F159D"/>
    <w:rsid w:val="002F1980"/>
    <w:rsid w:val="002F22DA"/>
    <w:rsid w:val="002F27AA"/>
    <w:rsid w:val="002F2972"/>
    <w:rsid w:val="002F297B"/>
    <w:rsid w:val="002F29BD"/>
    <w:rsid w:val="002F2F3F"/>
    <w:rsid w:val="002F2FD8"/>
    <w:rsid w:val="002F3136"/>
    <w:rsid w:val="002F3214"/>
    <w:rsid w:val="002F32EF"/>
    <w:rsid w:val="002F34FF"/>
    <w:rsid w:val="002F3B82"/>
    <w:rsid w:val="002F3DD8"/>
    <w:rsid w:val="002F3E2D"/>
    <w:rsid w:val="002F3F42"/>
    <w:rsid w:val="002F4339"/>
    <w:rsid w:val="002F4360"/>
    <w:rsid w:val="002F43CF"/>
    <w:rsid w:val="002F45E1"/>
    <w:rsid w:val="002F4A64"/>
    <w:rsid w:val="002F4AE2"/>
    <w:rsid w:val="002F4CE8"/>
    <w:rsid w:val="002F4FE7"/>
    <w:rsid w:val="002F5127"/>
    <w:rsid w:val="002F5238"/>
    <w:rsid w:val="002F5284"/>
    <w:rsid w:val="002F57E9"/>
    <w:rsid w:val="002F5933"/>
    <w:rsid w:val="002F5AC5"/>
    <w:rsid w:val="002F5E3E"/>
    <w:rsid w:val="002F67D2"/>
    <w:rsid w:val="002F6AB4"/>
    <w:rsid w:val="002F6D69"/>
    <w:rsid w:val="002F7250"/>
    <w:rsid w:val="002F78D1"/>
    <w:rsid w:val="00300109"/>
    <w:rsid w:val="00300EFF"/>
    <w:rsid w:val="00300FE4"/>
    <w:rsid w:val="00301A26"/>
    <w:rsid w:val="00301A6E"/>
    <w:rsid w:val="00301F7C"/>
    <w:rsid w:val="00301FAE"/>
    <w:rsid w:val="003020E6"/>
    <w:rsid w:val="00302282"/>
    <w:rsid w:val="003022E8"/>
    <w:rsid w:val="003023FB"/>
    <w:rsid w:val="00302D8A"/>
    <w:rsid w:val="00302FE6"/>
    <w:rsid w:val="00303262"/>
    <w:rsid w:val="0030335E"/>
    <w:rsid w:val="003035C5"/>
    <w:rsid w:val="003037AC"/>
    <w:rsid w:val="00303A30"/>
    <w:rsid w:val="00304173"/>
    <w:rsid w:val="00304333"/>
    <w:rsid w:val="0030442D"/>
    <w:rsid w:val="003047BC"/>
    <w:rsid w:val="00304DD6"/>
    <w:rsid w:val="00304DFD"/>
    <w:rsid w:val="00305660"/>
    <w:rsid w:val="0030590E"/>
    <w:rsid w:val="00306262"/>
    <w:rsid w:val="00306476"/>
    <w:rsid w:val="003065BB"/>
    <w:rsid w:val="003069F4"/>
    <w:rsid w:val="00306ABD"/>
    <w:rsid w:val="00306E84"/>
    <w:rsid w:val="003074D2"/>
    <w:rsid w:val="00307C35"/>
    <w:rsid w:val="00307D2E"/>
    <w:rsid w:val="00307E49"/>
    <w:rsid w:val="00310794"/>
    <w:rsid w:val="00310823"/>
    <w:rsid w:val="00310A01"/>
    <w:rsid w:val="00310C93"/>
    <w:rsid w:val="00310D50"/>
    <w:rsid w:val="00310E1E"/>
    <w:rsid w:val="00311360"/>
    <w:rsid w:val="003119E3"/>
    <w:rsid w:val="003119F3"/>
    <w:rsid w:val="00311ADB"/>
    <w:rsid w:val="00311CDD"/>
    <w:rsid w:val="00311D79"/>
    <w:rsid w:val="003120DE"/>
    <w:rsid w:val="00312137"/>
    <w:rsid w:val="00312AD4"/>
    <w:rsid w:val="00312D1E"/>
    <w:rsid w:val="00312E85"/>
    <w:rsid w:val="003130DA"/>
    <w:rsid w:val="0031320D"/>
    <w:rsid w:val="00313A9C"/>
    <w:rsid w:val="003146B1"/>
    <w:rsid w:val="00314AB1"/>
    <w:rsid w:val="00314B56"/>
    <w:rsid w:val="00314F29"/>
    <w:rsid w:val="003151E9"/>
    <w:rsid w:val="003156CD"/>
    <w:rsid w:val="003156D6"/>
    <w:rsid w:val="003159E9"/>
    <w:rsid w:val="00315DD1"/>
    <w:rsid w:val="003164FC"/>
    <w:rsid w:val="00316570"/>
    <w:rsid w:val="00316F37"/>
    <w:rsid w:val="00316FF0"/>
    <w:rsid w:val="003172C2"/>
    <w:rsid w:val="00317395"/>
    <w:rsid w:val="0031747B"/>
    <w:rsid w:val="00317629"/>
    <w:rsid w:val="0031798C"/>
    <w:rsid w:val="003179BB"/>
    <w:rsid w:val="00317D8A"/>
    <w:rsid w:val="00317DD8"/>
    <w:rsid w:val="00317E2E"/>
    <w:rsid w:val="0032010F"/>
    <w:rsid w:val="003201C9"/>
    <w:rsid w:val="003203F3"/>
    <w:rsid w:val="0032047C"/>
    <w:rsid w:val="0032087D"/>
    <w:rsid w:val="00320CAE"/>
    <w:rsid w:val="00320D14"/>
    <w:rsid w:val="00320D2C"/>
    <w:rsid w:val="00320DAA"/>
    <w:rsid w:val="003210CD"/>
    <w:rsid w:val="003210FF"/>
    <w:rsid w:val="003211D3"/>
    <w:rsid w:val="00321AEB"/>
    <w:rsid w:val="003220B8"/>
    <w:rsid w:val="0032243D"/>
    <w:rsid w:val="00322600"/>
    <w:rsid w:val="0032289F"/>
    <w:rsid w:val="00322D69"/>
    <w:rsid w:val="00322FFE"/>
    <w:rsid w:val="00323182"/>
    <w:rsid w:val="0032350F"/>
    <w:rsid w:val="003236C8"/>
    <w:rsid w:val="00323AF1"/>
    <w:rsid w:val="00323D3C"/>
    <w:rsid w:val="0032422C"/>
    <w:rsid w:val="003242B2"/>
    <w:rsid w:val="003242BF"/>
    <w:rsid w:val="003247CB"/>
    <w:rsid w:val="0032495B"/>
    <w:rsid w:val="00324B3B"/>
    <w:rsid w:val="00324BCD"/>
    <w:rsid w:val="003250C1"/>
    <w:rsid w:val="003257BD"/>
    <w:rsid w:val="003258D0"/>
    <w:rsid w:val="00325BAA"/>
    <w:rsid w:val="00325EA4"/>
    <w:rsid w:val="00326269"/>
    <w:rsid w:val="0032640A"/>
    <w:rsid w:val="00326476"/>
    <w:rsid w:val="003264FC"/>
    <w:rsid w:val="00326D1C"/>
    <w:rsid w:val="00326FC9"/>
    <w:rsid w:val="0032709D"/>
    <w:rsid w:val="00327AB9"/>
    <w:rsid w:val="003303D1"/>
    <w:rsid w:val="0033087F"/>
    <w:rsid w:val="0033090E"/>
    <w:rsid w:val="00330F80"/>
    <w:rsid w:val="00331310"/>
    <w:rsid w:val="003318DA"/>
    <w:rsid w:val="003319D7"/>
    <w:rsid w:val="00331B88"/>
    <w:rsid w:val="00331BE0"/>
    <w:rsid w:val="0033218F"/>
    <w:rsid w:val="003321E1"/>
    <w:rsid w:val="0033262C"/>
    <w:rsid w:val="00332704"/>
    <w:rsid w:val="00332827"/>
    <w:rsid w:val="00332E8B"/>
    <w:rsid w:val="00332EEF"/>
    <w:rsid w:val="00332F28"/>
    <w:rsid w:val="00332F36"/>
    <w:rsid w:val="003332EB"/>
    <w:rsid w:val="003337F7"/>
    <w:rsid w:val="00333F45"/>
    <w:rsid w:val="003346BA"/>
    <w:rsid w:val="00334772"/>
    <w:rsid w:val="00334782"/>
    <w:rsid w:val="003348D3"/>
    <w:rsid w:val="0033496C"/>
    <w:rsid w:val="00334DE2"/>
    <w:rsid w:val="00334E27"/>
    <w:rsid w:val="00334F18"/>
    <w:rsid w:val="00335087"/>
    <w:rsid w:val="00335224"/>
    <w:rsid w:val="00335532"/>
    <w:rsid w:val="00335A1D"/>
    <w:rsid w:val="00335B52"/>
    <w:rsid w:val="0033644A"/>
    <w:rsid w:val="0033655C"/>
    <w:rsid w:val="003365A3"/>
    <w:rsid w:val="00336792"/>
    <w:rsid w:val="00336B89"/>
    <w:rsid w:val="00336BC6"/>
    <w:rsid w:val="00336E2F"/>
    <w:rsid w:val="00336F62"/>
    <w:rsid w:val="003375D4"/>
    <w:rsid w:val="0033780F"/>
    <w:rsid w:val="00337C73"/>
    <w:rsid w:val="0034032A"/>
    <w:rsid w:val="00340645"/>
    <w:rsid w:val="00340935"/>
    <w:rsid w:val="0034094F"/>
    <w:rsid w:val="003409E4"/>
    <w:rsid w:val="00340EC8"/>
    <w:rsid w:val="0034101C"/>
    <w:rsid w:val="003417F4"/>
    <w:rsid w:val="00341BFA"/>
    <w:rsid w:val="00341E36"/>
    <w:rsid w:val="00342449"/>
    <w:rsid w:val="00342544"/>
    <w:rsid w:val="003430BD"/>
    <w:rsid w:val="003432DF"/>
    <w:rsid w:val="0034387B"/>
    <w:rsid w:val="00343A91"/>
    <w:rsid w:val="00343C41"/>
    <w:rsid w:val="00343C60"/>
    <w:rsid w:val="00343CBA"/>
    <w:rsid w:val="00343CC5"/>
    <w:rsid w:val="00343E57"/>
    <w:rsid w:val="00343F2A"/>
    <w:rsid w:val="00344336"/>
    <w:rsid w:val="00344640"/>
    <w:rsid w:val="0034487B"/>
    <w:rsid w:val="00344A05"/>
    <w:rsid w:val="00345AD5"/>
    <w:rsid w:val="00345FAE"/>
    <w:rsid w:val="00345FCF"/>
    <w:rsid w:val="00345FEC"/>
    <w:rsid w:val="0034604B"/>
    <w:rsid w:val="00346447"/>
    <w:rsid w:val="00346642"/>
    <w:rsid w:val="00346708"/>
    <w:rsid w:val="00346973"/>
    <w:rsid w:val="00346F5F"/>
    <w:rsid w:val="00347070"/>
    <w:rsid w:val="003472FD"/>
    <w:rsid w:val="00347325"/>
    <w:rsid w:val="00347343"/>
    <w:rsid w:val="003476CC"/>
    <w:rsid w:val="0034789D"/>
    <w:rsid w:val="0034794F"/>
    <w:rsid w:val="0034796F"/>
    <w:rsid w:val="00347A3E"/>
    <w:rsid w:val="00350932"/>
    <w:rsid w:val="00350A6B"/>
    <w:rsid w:val="00350AF6"/>
    <w:rsid w:val="00351024"/>
    <w:rsid w:val="003511F4"/>
    <w:rsid w:val="00351754"/>
    <w:rsid w:val="003518D2"/>
    <w:rsid w:val="00351942"/>
    <w:rsid w:val="00352120"/>
    <w:rsid w:val="003526AC"/>
    <w:rsid w:val="0035296F"/>
    <w:rsid w:val="0035298B"/>
    <w:rsid w:val="00352C95"/>
    <w:rsid w:val="00352DEE"/>
    <w:rsid w:val="00352E4E"/>
    <w:rsid w:val="00353359"/>
    <w:rsid w:val="00353B87"/>
    <w:rsid w:val="00353CF0"/>
    <w:rsid w:val="00353D19"/>
    <w:rsid w:val="00353D46"/>
    <w:rsid w:val="00354017"/>
    <w:rsid w:val="0035425A"/>
    <w:rsid w:val="00354ED7"/>
    <w:rsid w:val="00354F84"/>
    <w:rsid w:val="003552E5"/>
    <w:rsid w:val="0035576E"/>
    <w:rsid w:val="00355A98"/>
    <w:rsid w:val="00355AE7"/>
    <w:rsid w:val="00355E64"/>
    <w:rsid w:val="00355F40"/>
    <w:rsid w:val="003566E5"/>
    <w:rsid w:val="003567E7"/>
    <w:rsid w:val="00356995"/>
    <w:rsid w:val="00356F99"/>
    <w:rsid w:val="0035712C"/>
    <w:rsid w:val="00357184"/>
    <w:rsid w:val="00357EF0"/>
    <w:rsid w:val="00360014"/>
    <w:rsid w:val="003603B6"/>
    <w:rsid w:val="003606FF"/>
    <w:rsid w:val="00360CD9"/>
    <w:rsid w:val="00360D60"/>
    <w:rsid w:val="003617C0"/>
    <w:rsid w:val="0036180B"/>
    <w:rsid w:val="00361BF9"/>
    <w:rsid w:val="00361D18"/>
    <w:rsid w:val="00361F3D"/>
    <w:rsid w:val="003620B5"/>
    <w:rsid w:val="00362122"/>
    <w:rsid w:val="003624A8"/>
    <w:rsid w:val="00362B61"/>
    <w:rsid w:val="00362B84"/>
    <w:rsid w:val="00362C4A"/>
    <w:rsid w:val="00362F95"/>
    <w:rsid w:val="00363392"/>
    <w:rsid w:val="003633A1"/>
    <w:rsid w:val="003638CC"/>
    <w:rsid w:val="0036392F"/>
    <w:rsid w:val="00363A72"/>
    <w:rsid w:val="00363B05"/>
    <w:rsid w:val="00363BE0"/>
    <w:rsid w:val="00363CCE"/>
    <w:rsid w:val="00363EDD"/>
    <w:rsid w:val="003644C2"/>
    <w:rsid w:val="00364633"/>
    <w:rsid w:val="0036496C"/>
    <w:rsid w:val="00364C33"/>
    <w:rsid w:val="00364E1A"/>
    <w:rsid w:val="00365167"/>
    <w:rsid w:val="0036554B"/>
    <w:rsid w:val="00365A78"/>
    <w:rsid w:val="00365C24"/>
    <w:rsid w:val="00365D82"/>
    <w:rsid w:val="00365DB2"/>
    <w:rsid w:val="00365E44"/>
    <w:rsid w:val="003660BD"/>
    <w:rsid w:val="00366268"/>
    <w:rsid w:val="00366A34"/>
    <w:rsid w:val="003676D9"/>
    <w:rsid w:val="00367926"/>
    <w:rsid w:val="00367C95"/>
    <w:rsid w:val="00367F05"/>
    <w:rsid w:val="00370606"/>
    <w:rsid w:val="0037067C"/>
    <w:rsid w:val="003706C5"/>
    <w:rsid w:val="003707EE"/>
    <w:rsid w:val="00370863"/>
    <w:rsid w:val="00370A2E"/>
    <w:rsid w:val="00371180"/>
    <w:rsid w:val="0037161F"/>
    <w:rsid w:val="00371C6D"/>
    <w:rsid w:val="00371E0E"/>
    <w:rsid w:val="003725F3"/>
    <w:rsid w:val="00372665"/>
    <w:rsid w:val="003726AA"/>
    <w:rsid w:val="003726E4"/>
    <w:rsid w:val="003728D1"/>
    <w:rsid w:val="00372AAD"/>
    <w:rsid w:val="00372C8B"/>
    <w:rsid w:val="00373011"/>
    <w:rsid w:val="0037323A"/>
    <w:rsid w:val="0037354D"/>
    <w:rsid w:val="00373647"/>
    <w:rsid w:val="00373B9B"/>
    <w:rsid w:val="0037407E"/>
    <w:rsid w:val="00374518"/>
    <w:rsid w:val="0037471F"/>
    <w:rsid w:val="003748F5"/>
    <w:rsid w:val="003749FC"/>
    <w:rsid w:val="00374A87"/>
    <w:rsid w:val="00374E82"/>
    <w:rsid w:val="00374EF7"/>
    <w:rsid w:val="00375661"/>
    <w:rsid w:val="003756F1"/>
    <w:rsid w:val="00375CB5"/>
    <w:rsid w:val="00376001"/>
    <w:rsid w:val="00376079"/>
    <w:rsid w:val="003763B7"/>
    <w:rsid w:val="003763DD"/>
    <w:rsid w:val="003765AA"/>
    <w:rsid w:val="00376766"/>
    <w:rsid w:val="00376C45"/>
    <w:rsid w:val="003772AA"/>
    <w:rsid w:val="00377768"/>
    <w:rsid w:val="003777CD"/>
    <w:rsid w:val="003778BE"/>
    <w:rsid w:val="00377DC5"/>
    <w:rsid w:val="00377E9E"/>
    <w:rsid w:val="00377F84"/>
    <w:rsid w:val="00380164"/>
    <w:rsid w:val="0038079D"/>
    <w:rsid w:val="00380B2A"/>
    <w:rsid w:val="00380EB2"/>
    <w:rsid w:val="00380F7B"/>
    <w:rsid w:val="00381657"/>
    <w:rsid w:val="00381804"/>
    <w:rsid w:val="003818AA"/>
    <w:rsid w:val="00382007"/>
    <w:rsid w:val="003825A6"/>
    <w:rsid w:val="00382E86"/>
    <w:rsid w:val="003830B1"/>
    <w:rsid w:val="00383444"/>
    <w:rsid w:val="00383601"/>
    <w:rsid w:val="00383D1E"/>
    <w:rsid w:val="00384061"/>
    <w:rsid w:val="003845AB"/>
    <w:rsid w:val="00384BF7"/>
    <w:rsid w:val="00384C14"/>
    <w:rsid w:val="00384F1B"/>
    <w:rsid w:val="003851B3"/>
    <w:rsid w:val="00385CFC"/>
    <w:rsid w:val="00385E6B"/>
    <w:rsid w:val="00386195"/>
    <w:rsid w:val="00386E13"/>
    <w:rsid w:val="0038707B"/>
    <w:rsid w:val="0038708F"/>
    <w:rsid w:val="00387D27"/>
    <w:rsid w:val="00387E1C"/>
    <w:rsid w:val="00390010"/>
    <w:rsid w:val="003905EC"/>
    <w:rsid w:val="003906BA"/>
    <w:rsid w:val="0039076A"/>
    <w:rsid w:val="0039087C"/>
    <w:rsid w:val="00390A51"/>
    <w:rsid w:val="00390D5D"/>
    <w:rsid w:val="00390F6E"/>
    <w:rsid w:val="00391018"/>
    <w:rsid w:val="0039143B"/>
    <w:rsid w:val="003918E4"/>
    <w:rsid w:val="0039191D"/>
    <w:rsid w:val="00391D0C"/>
    <w:rsid w:val="00391F17"/>
    <w:rsid w:val="003926B4"/>
    <w:rsid w:val="003927DE"/>
    <w:rsid w:val="003929A1"/>
    <w:rsid w:val="00392B3B"/>
    <w:rsid w:val="00392BAF"/>
    <w:rsid w:val="00392EA1"/>
    <w:rsid w:val="0039316D"/>
    <w:rsid w:val="00393710"/>
    <w:rsid w:val="00393DD4"/>
    <w:rsid w:val="003941F6"/>
    <w:rsid w:val="00394709"/>
    <w:rsid w:val="00394914"/>
    <w:rsid w:val="0039498F"/>
    <w:rsid w:val="00394B22"/>
    <w:rsid w:val="00395028"/>
    <w:rsid w:val="00395377"/>
    <w:rsid w:val="003954A6"/>
    <w:rsid w:val="00395526"/>
    <w:rsid w:val="0039586D"/>
    <w:rsid w:val="00395D28"/>
    <w:rsid w:val="00396237"/>
    <w:rsid w:val="0039692A"/>
    <w:rsid w:val="00396968"/>
    <w:rsid w:val="00396B84"/>
    <w:rsid w:val="00396D10"/>
    <w:rsid w:val="003978CF"/>
    <w:rsid w:val="00397901"/>
    <w:rsid w:val="003979A1"/>
    <w:rsid w:val="003A0559"/>
    <w:rsid w:val="003A10F0"/>
    <w:rsid w:val="003A1346"/>
    <w:rsid w:val="003A13A4"/>
    <w:rsid w:val="003A1446"/>
    <w:rsid w:val="003A19AA"/>
    <w:rsid w:val="003A1D13"/>
    <w:rsid w:val="003A1EB3"/>
    <w:rsid w:val="003A1F5B"/>
    <w:rsid w:val="003A262B"/>
    <w:rsid w:val="003A27B3"/>
    <w:rsid w:val="003A28BA"/>
    <w:rsid w:val="003A2C67"/>
    <w:rsid w:val="003A2CEA"/>
    <w:rsid w:val="003A30D9"/>
    <w:rsid w:val="003A36D4"/>
    <w:rsid w:val="003A3B20"/>
    <w:rsid w:val="003A411B"/>
    <w:rsid w:val="003A4293"/>
    <w:rsid w:val="003A44B7"/>
    <w:rsid w:val="003A4CB2"/>
    <w:rsid w:val="003A4E70"/>
    <w:rsid w:val="003A4E83"/>
    <w:rsid w:val="003A530B"/>
    <w:rsid w:val="003A53C5"/>
    <w:rsid w:val="003A564B"/>
    <w:rsid w:val="003A56A9"/>
    <w:rsid w:val="003A5AEF"/>
    <w:rsid w:val="003A5B72"/>
    <w:rsid w:val="003A5C51"/>
    <w:rsid w:val="003A5F78"/>
    <w:rsid w:val="003A6021"/>
    <w:rsid w:val="003A6557"/>
    <w:rsid w:val="003A65BB"/>
    <w:rsid w:val="003A65CF"/>
    <w:rsid w:val="003A681B"/>
    <w:rsid w:val="003A6B3F"/>
    <w:rsid w:val="003A6C87"/>
    <w:rsid w:val="003A6C8E"/>
    <w:rsid w:val="003A6DED"/>
    <w:rsid w:val="003A72EB"/>
    <w:rsid w:val="003A74D4"/>
    <w:rsid w:val="003A7818"/>
    <w:rsid w:val="003A7B70"/>
    <w:rsid w:val="003A7F76"/>
    <w:rsid w:val="003B0193"/>
    <w:rsid w:val="003B0264"/>
    <w:rsid w:val="003B0540"/>
    <w:rsid w:val="003B13D2"/>
    <w:rsid w:val="003B1561"/>
    <w:rsid w:val="003B17AE"/>
    <w:rsid w:val="003B1AFD"/>
    <w:rsid w:val="003B1BD5"/>
    <w:rsid w:val="003B1D55"/>
    <w:rsid w:val="003B1E2C"/>
    <w:rsid w:val="003B206F"/>
    <w:rsid w:val="003B244B"/>
    <w:rsid w:val="003B2591"/>
    <w:rsid w:val="003B2661"/>
    <w:rsid w:val="003B28A1"/>
    <w:rsid w:val="003B32F1"/>
    <w:rsid w:val="003B3BFF"/>
    <w:rsid w:val="003B3C9F"/>
    <w:rsid w:val="003B3EDB"/>
    <w:rsid w:val="003B3F3B"/>
    <w:rsid w:val="003B401A"/>
    <w:rsid w:val="003B41CF"/>
    <w:rsid w:val="003B46FB"/>
    <w:rsid w:val="003B4711"/>
    <w:rsid w:val="003B4972"/>
    <w:rsid w:val="003B4AD4"/>
    <w:rsid w:val="003B4DFF"/>
    <w:rsid w:val="003B4E52"/>
    <w:rsid w:val="003B4FA0"/>
    <w:rsid w:val="003B4FE8"/>
    <w:rsid w:val="003B507E"/>
    <w:rsid w:val="003B55D9"/>
    <w:rsid w:val="003B57E3"/>
    <w:rsid w:val="003B5900"/>
    <w:rsid w:val="003B59EF"/>
    <w:rsid w:val="003B5ABD"/>
    <w:rsid w:val="003B5B4C"/>
    <w:rsid w:val="003B5CFB"/>
    <w:rsid w:val="003B5E16"/>
    <w:rsid w:val="003B5FA5"/>
    <w:rsid w:val="003B604C"/>
    <w:rsid w:val="003B61A4"/>
    <w:rsid w:val="003B66C9"/>
    <w:rsid w:val="003B6AA1"/>
    <w:rsid w:val="003B6C1D"/>
    <w:rsid w:val="003B6CA8"/>
    <w:rsid w:val="003B6F4E"/>
    <w:rsid w:val="003B71C9"/>
    <w:rsid w:val="003B7245"/>
    <w:rsid w:val="003B7463"/>
    <w:rsid w:val="003B7D6C"/>
    <w:rsid w:val="003B7F4B"/>
    <w:rsid w:val="003C0631"/>
    <w:rsid w:val="003C0960"/>
    <w:rsid w:val="003C144D"/>
    <w:rsid w:val="003C15E7"/>
    <w:rsid w:val="003C165E"/>
    <w:rsid w:val="003C16E9"/>
    <w:rsid w:val="003C1939"/>
    <w:rsid w:val="003C1A46"/>
    <w:rsid w:val="003C1C32"/>
    <w:rsid w:val="003C20D7"/>
    <w:rsid w:val="003C22E0"/>
    <w:rsid w:val="003C22E8"/>
    <w:rsid w:val="003C2768"/>
    <w:rsid w:val="003C32ED"/>
    <w:rsid w:val="003C359E"/>
    <w:rsid w:val="003C3A1B"/>
    <w:rsid w:val="003C3CB1"/>
    <w:rsid w:val="003C3E1F"/>
    <w:rsid w:val="003C3FCF"/>
    <w:rsid w:val="003C4407"/>
    <w:rsid w:val="003C44EA"/>
    <w:rsid w:val="003C458E"/>
    <w:rsid w:val="003C4B45"/>
    <w:rsid w:val="003C4DCC"/>
    <w:rsid w:val="003C4FDB"/>
    <w:rsid w:val="003C50AA"/>
    <w:rsid w:val="003C511B"/>
    <w:rsid w:val="003C53A3"/>
    <w:rsid w:val="003C5A88"/>
    <w:rsid w:val="003C5E1B"/>
    <w:rsid w:val="003C5F66"/>
    <w:rsid w:val="003C6161"/>
    <w:rsid w:val="003C642F"/>
    <w:rsid w:val="003C670B"/>
    <w:rsid w:val="003C6735"/>
    <w:rsid w:val="003C690F"/>
    <w:rsid w:val="003C6F70"/>
    <w:rsid w:val="003C6FB6"/>
    <w:rsid w:val="003C72E3"/>
    <w:rsid w:val="003C7B25"/>
    <w:rsid w:val="003C7E79"/>
    <w:rsid w:val="003C7FBA"/>
    <w:rsid w:val="003D00B5"/>
    <w:rsid w:val="003D00C1"/>
    <w:rsid w:val="003D0209"/>
    <w:rsid w:val="003D0512"/>
    <w:rsid w:val="003D0729"/>
    <w:rsid w:val="003D0A04"/>
    <w:rsid w:val="003D0A32"/>
    <w:rsid w:val="003D10C7"/>
    <w:rsid w:val="003D142F"/>
    <w:rsid w:val="003D1599"/>
    <w:rsid w:val="003D1B85"/>
    <w:rsid w:val="003D1CAD"/>
    <w:rsid w:val="003D1F40"/>
    <w:rsid w:val="003D250B"/>
    <w:rsid w:val="003D2517"/>
    <w:rsid w:val="003D261D"/>
    <w:rsid w:val="003D264F"/>
    <w:rsid w:val="003D265E"/>
    <w:rsid w:val="003D26AB"/>
    <w:rsid w:val="003D26AF"/>
    <w:rsid w:val="003D2BB4"/>
    <w:rsid w:val="003D2C3A"/>
    <w:rsid w:val="003D2DDB"/>
    <w:rsid w:val="003D2F1F"/>
    <w:rsid w:val="003D2F2F"/>
    <w:rsid w:val="003D301D"/>
    <w:rsid w:val="003D3BEC"/>
    <w:rsid w:val="003D3DFE"/>
    <w:rsid w:val="003D4003"/>
    <w:rsid w:val="003D4033"/>
    <w:rsid w:val="003D4120"/>
    <w:rsid w:val="003D4359"/>
    <w:rsid w:val="003D4D7E"/>
    <w:rsid w:val="003D4E80"/>
    <w:rsid w:val="003D562F"/>
    <w:rsid w:val="003D580B"/>
    <w:rsid w:val="003D58EE"/>
    <w:rsid w:val="003D5EB8"/>
    <w:rsid w:val="003D6064"/>
    <w:rsid w:val="003D60E6"/>
    <w:rsid w:val="003D6A41"/>
    <w:rsid w:val="003D6F11"/>
    <w:rsid w:val="003D700D"/>
    <w:rsid w:val="003D753C"/>
    <w:rsid w:val="003D78F8"/>
    <w:rsid w:val="003D7AAB"/>
    <w:rsid w:val="003D7E7B"/>
    <w:rsid w:val="003E0414"/>
    <w:rsid w:val="003E046B"/>
    <w:rsid w:val="003E0532"/>
    <w:rsid w:val="003E0608"/>
    <w:rsid w:val="003E08FA"/>
    <w:rsid w:val="003E0912"/>
    <w:rsid w:val="003E0EA9"/>
    <w:rsid w:val="003E0F2A"/>
    <w:rsid w:val="003E100F"/>
    <w:rsid w:val="003E12F5"/>
    <w:rsid w:val="003E1C3E"/>
    <w:rsid w:val="003E1D6B"/>
    <w:rsid w:val="003E25AC"/>
    <w:rsid w:val="003E269D"/>
    <w:rsid w:val="003E27DE"/>
    <w:rsid w:val="003E2957"/>
    <w:rsid w:val="003E29B4"/>
    <w:rsid w:val="003E30A3"/>
    <w:rsid w:val="003E319C"/>
    <w:rsid w:val="003E3231"/>
    <w:rsid w:val="003E3346"/>
    <w:rsid w:val="003E3416"/>
    <w:rsid w:val="003E369F"/>
    <w:rsid w:val="003E3774"/>
    <w:rsid w:val="003E3B5B"/>
    <w:rsid w:val="003E3D6E"/>
    <w:rsid w:val="003E3DDC"/>
    <w:rsid w:val="003E4137"/>
    <w:rsid w:val="003E4613"/>
    <w:rsid w:val="003E483B"/>
    <w:rsid w:val="003E4DA2"/>
    <w:rsid w:val="003E4E17"/>
    <w:rsid w:val="003E5011"/>
    <w:rsid w:val="003E5319"/>
    <w:rsid w:val="003E5382"/>
    <w:rsid w:val="003E5467"/>
    <w:rsid w:val="003E574E"/>
    <w:rsid w:val="003E57C4"/>
    <w:rsid w:val="003E588D"/>
    <w:rsid w:val="003E58A4"/>
    <w:rsid w:val="003E5C28"/>
    <w:rsid w:val="003E5E45"/>
    <w:rsid w:val="003E5F01"/>
    <w:rsid w:val="003E6267"/>
    <w:rsid w:val="003E677C"/>
    <w:rsid w:val="003E69C4"/>
    <w:rsid w:val="003E6EB6"/>
    <w:rsid w:val="003E71AF"/>
    <w:rsid w:val="003E7346"/>
    <w:rsid w:val="003E75B1"/>
    <w:rsid w:val="003E75C6"/>
    <w:rsid w:val="003E7803"/>
    <w:rsid w:val="003E793C"/>
    <w:rsid w:val="003E7A1F"/>
    <w:rsid w:val="003E7F5A"/>
    <w:rsid w:val="003E9828"/>
    <w:rsid w:val="003F027C"/>
    <w:rsid w:val="003F0338"/>
    <w:rsid w:val="003F03AD"/>
    <w:rsid w:val="003F03EA"/>
    <w:rsid w:val="003F0ABD"/>
    <w:rsid w:val="003F0B7A"/>
    <w:rsid w:val="003F0DE8"/>
    <w:rsid w:val="003F11DC"/>
    <w:rsid w:val="003F1221"/>
    <w:rsid w:val="003F12B6"/>
    <w:rsid w:val="003F14B1"/>
    <w:rsid w:val="003F168A"/>
    <w:rsid w:val="003F1850"/>
    <w:rsid w:val="003F1854"/>
    <w:rsid w:val="003F1D11"/>
    <w:rsid w:val="003F1D26"/>
    <w:rsid w:val="003F1D2E"/>
    <w:rsid w:val="003F20BD"/>
    <w:rsid w:val="003F2154"/>
    <w:rsid w:val="003F2764"/>
    <w:rsid w:val="003F291F"/>
    <w:rsid w:val="003F2A84"/>
    <w:rsid w:val="003F2CE5"/>
    <w:rsid w:val="003F2D5C"/>
    <w:rsid w:val="003F2D7B"/>
    <w:rsid w:val="003F2E6C"/>
    <w:rsid w:val="003F3432"/>
    <w:rsid w:val="003F34DA"/>
    <w:rsid w:val="003F351A"/>
    <w:rsid w:val="003F3520"/>
    <w:rsid w:val="003F392C"/>
    <w:rsid w:val="003F4040"/>
    <w:rsid w:val="003F4087"/>
    <w:rsid w:val="003F44CD"/>
    <w:rsid w:val="003F4646"/>
    <w:rsid w:val="003F4842"/>
    <w:rsid w:val="003F4A0A"/>
    <w:rsid w:val="003F4A38"/>
    <w:rsid w:val="003F4B81"/>
    <w:rsid w:val="003F4BC2"/>
    <w:rsid w:val="003F50DD"/>
    <w:rsid w:val="003F51A3"/>
    <w:rsid w:val="003F5996"/>
    <w:rsid w:val="003F5A50"/>
    <w:rsid w:val="003F5BFF"/>
    <w:rsid w:val="003F5C48"/>
    <w:rsid w:val="003F5F08"/>
    <w:rsid w:val="003F6365"/>
    <w:rsid w:val="003F67CD"/>
    <w:rsid w:val="003F689F"/>
    <w:rsid w:val="003F6AA2"/>
    <w:rsid w:val="003F6BD7"/>
    <w:rsid w:val="003F6EE3"/>
    <w:rsid w:val="003F6FAF"/>
    <w:rsid w:val="003F725D"/>
    <w:rsid w:val="003F73D1"/>
    <w:rsid w:val="003F7695"/>
    <w:rsid w:val="003F7C99"/>
    <w:rsid w:val="00400033"/>
    <w:rsid w:val="00400228"/>
    <w:rsid w:val="004003F9"/>
    <w:rsid w:val="004014A1"/>
    <w:rsid w:val="004014EF"/>
    <w:rsid w:val="004015F1"/>
    <w:rsid w:val="00401976"/>
    <w:rsid w:val="00401BD5"/>
    <w:rsid w:val="00401EE7"/>
    <w:rsid w:val="00402346"/>
    <w:rsid w:val="004023F3"/>
    <w:rsid w:val="00402C6D"/>
    <w:rsid w:val="0040312F"/>
    <w:rsid w:val="0040395E"/>
    <w:rsid w:val="004040D8"/>
    <w:rsid w:val="004046B7"/>
    <w:rsid w:val="00404880"/>
    <w:rsid w:val="00404A39"/>
    <w:rsid w:val="00404E21"/>
    <w:rsid w:val="00404EA3"/>
    <w:rsid w:val="004050DD"/>
    <w:rsid w:val="004051EA"/>
    <w:rsid w:val="00405601"/>
    <w:rsid w:val="0040566B"/>
    <w:rsid w:val="00405777"/>
    <w:rsid w:val="00405B2E"/>
    <w:rsid w:val="00405F8E"/>
    <w:rsid w:val="00405FBF"/>
    <w:rsid w:val="00406690"/>
    <w:rsid w:val="00407341"/>
    <w:rsid w:val="004074C9"/>
    <w:rsid w:val="004077FE"/>
    <w:rsid w:val="0041017F"/>
    <w:rsid w:val="00410AC0"/>
    <w:rsid w:val="00410E90"/>
    <w:rsid w:val="004111DB"/>
    <w:rsid w:val="004112BF"/>
    <w:rsid w:val="00411908"/>
    <w:rsid w:val="00411937"/>
    <w:rsid w:val="00411A15"/>
    <w:rsid w:val="00411AEB"/>
    <w:rsid w:val="00411BA4"/>
    <w:rsid w:val="00411CB9"/>
    <w:rsid w:val="00411CE7"/>
    <w:rsid w:val="00412088"/>
    <w:rsid w:val="00412095"/>
    <w:rsid w:val="0041226D"/>
    <w:rsid w:val="00412610"/>
    <w:rsid w:val="00412738"/>
    <w:rsid w:val="00412871"/>
    <w:rsid w:val="00412A0B"/>
    <w:rsid w:val="00412EDE"/>
    <w:rsid w:val="00413296"/>
    <w:rsid w:val="004132B0"/>
    <w:rsid w:val="0041342A"/>
    <w:rsid w:val="0041349F"/>
    <w:rsid w:val="0041350E"/>
    <w:rsid w:val="004137B9"/>
    <w:rsid w:val="00413A03"/>
    <w:rsid w:val="00413B9D"/>
    <w:rsid w:val="00413C60"/>
    <w:rsid w:val="00413DF8"/>
    <w:rsid w:val="00414531"/>
    <w:rsid w:val="004145A2"/>
    <w:rsid w:val="00414625"/>
    <w:rsid w:val="00414A61"/>
    <w:rsid w:val="0041553B"/>
    <w:rsid w:val="0041578E"/>
    <w:rsid w:val="00415796"/>
    <w:rsid w:val="004157DC"/>
    <w:rsid w:val="00415A99"/>
    <w:rsid w:val="00416552"/>
    <w:rsid w:val="0041664F"/>
    <w:rsid w:val="0041681B"/>
    <w:rsid w:val="00416BD6"/>
    <w:rsid w:val="0041735E"/>
    <w:rsid w:val="00417738"/>
    <w:rsid w:val="00417A88"/>
    <w:rsid w:val="00417CD6"/>
    <w:rsid w:val="004200E9"/>
    <w:rsid w:val="004201BD"/>
    <w:rsid w:val="00420215"/>
    <w:rsid w:val="00420D46"/>
    <w:rsid w:val="00420D7B"/>
    <w:rsid w:val="00420E1C"/>
    <w:rsid w:val="00421225"/>
    <w:rsid w:val="004212FB"/>
    <w:rsid w:val="004216EF"/>
    <w:rsid w:val="0042197B"/>
    <w:rsid w:val="00421AF7"/>
    <w:rsid w:val="00421C15"/>
    <w:rsid w:val="004221D2"/>
    <w:rsid w:val="00422383"/>
    <w:rsid w:val="00422A0D"/>
    <w:rsid w:val="00423BB8"/>
    <w:rsid w:val="00423DD7"/>
    <w:rsid w:val="004240A1"/>
    <w:rsid w:val="004243F3"/>
    <w:rsid w:val="004244F8"/>
    <w:rsid w:val="00424599"/>
    <w:rsid w:val="00424B42"/>
    <w:rsid w:val="00424C21"/>
    <w:rsid w:val="00424C33"/>
    <w:rsid w:val="00424C8F"/>
    <w:rsid w:val="00424E2D"/>
    <w:rsid w:val="00424F62"/>
    <w:rsid w:val="00425507"/>
    <w:rsid w:val="004256B3"/>
    <w:rsid w:val="004259C9"/>
    <w:rsid w:val="00425B09"/>
    <w:rsid w:val="004263BC"/>
    <w:rsid w:val="00426480"/>
    <w:rsid w:val="00426540"/>
    <w:rsid w:val="00426893"/>
    <w:rsid w:val="00426E48"/>
    <w:rsid w:val="00427715"/>
    <w:rsid w:val="00427736"/>
    <w:rsid w:val="00427A94"/>
    <w:rsid w:val="00427B0C"/>
    <w:rsid w:val="00427B31"/>
    <w:rsid w:val="00427BE4"/>
    <w:rsid w:val="004306C0"/>
    <w:rsid w:val="00430B1D"/>
    <w:rsid w:val="00430E13"/>
    <w:rsid w:val="00430E29"/>
    <w:rsid w:val="0043198A"/>
    <w:rsid w:val="00431BA7"/>
    <w:rsid w:val="00431E10"/>
    <w:rsid w:val="00431E9B"/>
    <w:rsid w:val="00432298"/>
    <w:rsid w:val="0043251C"/>
    <w:rsid w:val="00432CD6"/>
    <w:rsid w:val="00432D46"/>
    <w:rsid w:val="00432E7B"/>
    <w:rsid w:val="004331CD"/>
    <w:rsid w:val="00433313"/>
    <w:rsid w:val="00433544"/>
    <w:rsid w:val="0043362C"/>
    <w:rsid w:val="00433CCE"/>
    <w:rsid w:val="00433DC1"/>
    <w:rsid w:val="00434035"/>
    <w:rsid w:val="00434073"/>
    <w:rsid w:val="00434699"/>
    <w:rsid w:val="00434763"/>
    <w:rsid w:val="00434815"/>
    <w:rsid w:val="00434A26"/>
    <w:rsid w:val="00434B8A"/>
    <w:rsid w:val="00434BD0"/>
    <w:rsid w:val="00434CBF"/>
    <w:rsid w:val="00434F49"/>
    <w:rsid w:val="00434F56"/>
    <w:rsid w:val="004353CA"/>
    <w:rsid w:val="0043553C"/>
    <w:rsid w:val="00435774"/>
    <w:rsid w:val="00435ADC"/>
    <w:rsid w:val="004363AC"/>
    <w:rsid w:val="00436859"/>
    <w:rsid w:val="00436877"/>
    <w:rsid w:val="00436DFB"/>
    <w:rsid w:val="00437068"/>
    <w:rsid w:val="004378A9"/>
    <w:rsid w:val="00437DD4"/>
    <w:rsid w:val="00437E07"/>
    <w:rsid w:val="004402C7"/>
    <w:rsid w:val="00440804"/>
    <w:rsid w:val="00440954"/>
    <w:rsid w:val="0044157E"/>
    <w:rsid w:val="004418B0"/>
    <w:rsid w:val="00441A04"/>
    <w:rsid w:val="00441D16"/>
    <w:rsid w:val="00441D87"/>
    <w:rsid w:val="004423FC"/>
    <w:rsid w:val="0044259E"/>
    <w:rsid w:val="00442B13"/>
    <w:rsid w:val="004430A6"/>
    <w:rsid w:val="00443434"/>
    <w:rsid w:val="00443456"/>
    <w:rsid w:val="00443605"/>
    <w:rsid w:val="00443695"/>
    <w:rsid w:val="00443793"/>
    <w:rsid w:val="00443972"/>
    <w:rsid w:val="004439E5"/>
    <w:rsid w:val="00443C20"/>
    <w:rsid w:val="00444475"/>
    <w:rsid w:val="00444B8D"/>
    <w:rsid w:val="00444B92"/>
    <w:rsid w:val="0044585D"/>
    <w:rsid w:val="00445AAC"/>
    <w:rsid w:val="00446000"/>
    <w:rsid w:val="00446012"/>
    <w:rsid w:val="00446313"/>
    <w:rsid w:val="00446549"/>
    <w:rsid w:val="00446FFC"/>
    <w:rsid w:val="004470CB"/>
    <w:rsid w:val="0044732B"/>
    <w:rsid w:val="0044741C"/>
    <w:rsid w:val="004476B4"/>
    <w:rsid w:val="00447CDD"/>
    <w:rsid w:val="00447DE4"/>
    <w:rsid w:val="00447EF9"/>
    <w:rsid w:val="00450553"/>
    <w:rsid w:val="00450839"/>
    <w:rsid w:val="00450BAF"/>
    <w:rsid w:val="004512BE"/>
    <w:rsid w:val="00451471"/>
    <w:rsid w:val="00451861"/>
    <w:rsid w:val="004518DB"/>
    <w:rsid w:val="00451B41"/>
    <w:rsid w:val="00451CEE"/>
    <w:rsid w:val="00452122"/>
    <w:rsid w:val="0045234F"/>
    <w:rsid w:val="004526D4"/>
    <w:rsid w:val="00452ACB"/>
    <w:rsid w:val="00452C21"/>
    <w:rsid w:val="00452D58"/>
    <w:rsid w:val="00452D85"/>
    <w:rsid w:val="00452E7E"/>
    <w:rsid w:val="004538B8"/>
    <w:rsid w:val="00453A84"/>
    <w:rsid w:val="00453A94"/>
    <w:rsid w:val="004546FA"/>
    <w:rsid w:val="004547C2"/>
    <w:rsid w:val="0045489F"/>
    <w:rsid w:val="00454C22"/>
    <w:rsid w:val="00454CD4"/>
    <w:rsid w:val="00455122"/>
    <w:rsid w:val="004552DA"/>
    <w:rsid w:val="004553F2"/>
    <w:rsid w:val="00455424"/>
    <w:rsid w:val="00455594"/>
    <w:rsid w:val="00455B67"/>
    <w:rsid w:val="00455D83"/>
    <w:rsid w:val="00455ECA"/>
    <w:rsid w:val="0045664C"/>
    <w:rsid w:val="00457021"/>
    <w:rsid w:val="004574E1"/>
    <w:rsid w:val="00457659"/>
    <w:rsid w:val="004578EC"/>
    <w:rsid w:val="00457B7F"/>
    <w:rsid w:val="00457E8F"/>
    <w:rsid w:val="00457EDA"/>
    <w:rsid w:val="00457F3D"/>
    <w:rsid w:val="00457FBA"/>
    <w:rsid w:val="004603FA"/>
    <w:rsid w:val="00460A6D"/>
    <w:rsid w:val="00461DB3"/>
    <w:rsid w:val="00461F6A"/>
    <w:rsid w:val="0046216E"/>
    <w:rsid w:val="004622B2"/>
    <w:rsid w:val="00462384"/>
    <w:rsid w:val="00462627"/>
    <w:rsid w:val="004627A6"/>
    <w:rsid w:val="00462CF3"/>
    <w:rsid w:val="00462E3E"/>
    <w:rsid w:val="004632D4"/>
    <w:rsid w:val="004633AF"/>
    <w:rsid w:val="004636D6"/>
    <w:rsid w:val="00463C99"/>
    <w:rsid w:val="00463D25"/>
    <w:rsid w:val="00463D30"/>
    <w:rsid w:val="0046417C"/>
    <w:rsid w:val="004645A6"/>
    <w:rsid w:val="00464888"/>
    <w:rsid w:val="00464A61"/>
    <w:rsid w:val="00464C8E"/>
    <w:rsid w:val="004650C6"/>
    <w:rsid w:val="00465254"/>
    <w:rsid w:val="0046573D"/>
    <w:rsid w:val="0046582F"/>
    <w:rsid w:val="0046590C"/>
    <w:rsid w:val="00465A22"/>
    <w:rsid w:val="00465A49"/>
    <w:rsid w:val="00465A97"/>
    <w:rsid w:val="00465AF7"/>
    <w:rsid w:val="004661AD"/>
    <w:rsid w:val="004666BA"/>
    <w:rsid w:val="004669F0"/>
    <w:rsid w:val="004676D7"/>
    <w:rsid w:val="00467795"/>
    <w:rsid w:val="00467CF8"/>
    <w:rsid w:val="004702EB"/>
    <w:rsid w:val="004703B7"/>
    <w:rsid w:val="004703DE"/>
    <w:rsid w:val="00470822"/>
    <w:rsid w:val="004709FA"/>
    <w:rsid w:val="00470BA7"/>
    <w:rsid w:val="0047143D"/>
    <w:rsid w:val="004715F4"/>
    <w:rsid w:val="004718C5"/>
    <w:rsid w:val="00472050"/>
    <w:rsid w:val="00472066"/>
    <w:rsid w:val="00472361"/>
    <w:rsid w:val="00472665"/>
    <w:rsid w:val="0047285C"/>
    <w:rsid w:val="00472A44"/>
    <w:rsid w:val="00472B08"/>
    <w:rsid w:val="00472B55"/>
    <w:rsid w:val="00472D36"/>
    <w:rsid w:val="004730A8"/>
    <w:rsid w:val="0047313E"/>
    <w:rsid w:val="00473194"/>
    <w:rsid w:val="0047357B"/>
    <w:rsid w:val="00473BF5"/>
    <w:rsid w:val="00473DDF"/>
    <w:rsid w:val="00473E0B"/>
    <w:rsid w:val="00473F8F"/>
    <w:rsid w:val="0047420E"/>
    <w:rsid w:val="00474417"/>
    <w:rsid w:val="004744B9"/>
    <w:rsid w:val="0047493E"/>
    <w:rsid w:val="00474C2C"/>
    <w:rsid w:val="0047540B"/>
    <w:rsid w:val="00475BC1"/>
    <w:rsid w:val="00475F6A"/>
    <w:rsid w:val="00475F9F"/>
    <w:rsid w:val="00476053"/>
    <w:rsid w:val="004761DB"/>
    <w:rsid w:val="004767E6"/>
    <w:rsid w:val="00476B0B"/>
    <w:rsid w:val="00476B74"/>
    <w:rsid w:val="00476C59"/>
    <w:rsid w:val="00476CD8"/>
    <w:rsid w:val="00476D0D"/>
    <w:rsid w:val="0047718E"/>
    <w:rsid w:val="00477308"/>
    <w:rsid w:val="00477A0C"/>
    <w:rsid w:val="00477A26"/>
    <w:rsid w:val="00477F6C"/>
    <w:rsid w:val="00480166"/>
    <w:rsid w:val="004805AB"/>
    <w:rsid w:val="0048089D"/>
    <w:rsid w:val="00480EA5"/>
    <w:rsid w:val="00480F3C"/>
    <w:rsid w:val="00481014"/>
    <w:rsid w:val="00481326"/>
    <w:rsid w:val="004815D6"/>
    <w:rsid w:val="00481FB8"/>
    <w:rsid w:val="004820BD"/>
    <w:rsid w:val="004820FD"/>
    <w:rsid w:val="00482624"/>
    <w:rsid w:val="00482948"/>
    <w:rsid w:val="00482972"/>
    <w:rsid w:val="00482DDC"/>
    <w:rsid w:val="00482F3C"/>
    <w:rsid w:val="004832F7"/>
    <w:rsid w:val="00483569"/>
    <w:rsid w:val="00483573"/>
    <w:rsid w:val="0048363D"/>
    <w:rsid w:val="0048364F"/>
    <w:rsid w:val="00483A0B"/>
    <w:rsid w:val="0048413B"/>
    <w:rsid w:val="00484282"/>
    <w:rsid w:val="0048449D"/>
    <w:rsid w:val="00484599"/>
    <w:rsid w:val="00484AF1"/>
    <w:rsid w:val="00484B5E"/>
    <w:rsid w:val="00484DA6"/>
    <w:rsid w:val="00484E8F"/>
    <w:rsid w:val="004853C7"/>
    <w:rsid w:val="004855C8"/>
    <w:rsid w:val="0048565A"/>
    <w:rsid w:val="00485676"/>
    <w:rsid w:val="00485696"/>
    <w:rsid w:val="004861E8"/>
    <w:rsid w:val="0048625D"/>
    <w:rsid w:val="004862EB"/>
    <w:rsid w:val="00486751"/>
    <w:rsid w:val="004868D3"/>
    <w:rsid w:val="004869B9"/>
    <w:rsid w:val="00486A0E"/>
    <w:rsid w:val="00487302"/>
    <w:rsid w:val="004873A3"/>
    <w:rsid w:val="0048746B"/>
    <w:rsid w:val="00487C48"/>
    <w:rsid w:val="00490292"/>
    <w:rsid w:val="00490396"/>
    <w:rsid w:val="004906BA"/>
    <w:rsid w:val="0049096F"/>
    <w:rsid w:val="00490C63"/>
    <w:rsid w:val="0049109F"/>
    <w:rsid w:val="004912D0"/>
    <w:rsid w:val="004914E5"/>
    <w:rsid w:val="00491770"/>
    <w:rsid w:val="0049183D"/>
    <w:rsid w:val="00491A66"/>
    <w:rsid w:val="004925AD"/>
    <w:rsid w:val="00492910"/>
    <w:rsid w:val="00492A64"/>
    <w:rsid w:val="00492C20"/>
    <w:rsid w:val="00492C51"/>
    <w:rsid w:val="00492FF3"/>
    <w:rsid w:val="0049337D"/>
    <w:rsid w:val="004938B3"/>
    <w:rsid w:val="00493958"/>
    <w:rsid w:val="00493B88"/>
    <w:rsid w:val="00493EB1"/>
    <w:rsid w:val="00494066"/>
    <w:rsid w:val="004941A6"/>
    <w:rsid w:val="0049448C"/>
    <w:rsid w:val="00494691"/>
    <w:rsid w:val="0049489A"/>
    <w:rsid w:val="004948F9"/>
    <w:rsid w:val="00494A28"/>
    <w:rsid w:val="00494A40"/>
    <w:rsid w:val="00494C5F"/>
    <w:rsid w:val="00494F9E"/>
    <w:rsid w:val="004951EF"/>
    <w:rsid w:val="0049541D"/>
    <w:rsid w:val="00495606"/>
    <w:rsid w:val="00495827"/>
    <w:rsid w:val="00495BC5"/>
    <w:rsid w:val="00495BC6"/>
    <w:rsid w:val="004960E6"/>
    <w:rsid w:val="00496107"/>
    <w:rsid w:val="00496456"/>
    <w:rsid w:val="00496635"/>
    <w:rsid w:val="00496B1C"/>
    <w:rsid w:val="00496E95"/>
    <w:rsid w:val="00496EE6"/>
    <w:rsid w:val="00497B26"/>
    <w:rsid w:val="00497BEC"/>
    <w:rsid w:val="00497EC2"/>
    <w:rsid w:val="00497FB6"/>
    <w:rsid w:val="004A00F7"/>
    <w:rsid w:val="004A036B"/>
    <w:rsid w:val="004A04D1"/>
    <w:rsid w:val="004A06BB"/>
    <w:rsid w:val="004A09F5"/>
    <w:rsid w:val="004A0BA4"/>
    <w:rsid w:val="004A1008"/>
    <w:rsid w:val="004A11A5"/>
    <w:rsid w:val="004A11C4"/>
    <w:rsid w:val="004A11F8"/>
    <w:rsid w:val="004A162D"/>
    <w:rsid w:val="004A1A8E"/>
    <w:rsid w:val="004A2179"/>
    <w:rsid w:val="004A21B5"/>
    <w:rsid w:val="004A23AA"/>
    <w:rsid w:val="004A25BD"/>
    <w:rsid w:val="004A2986"/>
    <w:rsid w:val="004A2A08"/>
    <w:rsid w:val="004A2EEB"/>
    <w:rsid w:val="004A333D"/>
    <w:rsid w:val="004A344E"/>
    <w:rsid w:val="004A3952"/>
    <w:rsid w:val="004A3AE0"/>
    <w:rsid w:val="004A3F87"/>
    <w:rsid w:val="004A431B"/>
    <w:rsid w:val="004A43B9"/>
    <w:rsid w:val="004A487E"/>
    <w:rsid w:val="004A4E59"/>
    <w:rsid w:val="004A5013"/>
    <w:rsid w:val="004A57DA"/>
    <w:rsid w:val="004A6031"/>
    <w:rsid w:val="004A60F0"/>
    <w:rsid w:val="004A657F"/>
    <w:rsid w:val="004A663F"/>
    <w:rsid w:val="004A6958"/>
    <w:rsid w:val="004A6AED"/>
    <w:rsid w:val="004A6BAE"/>
    <w:rsid w:val="004A6E3A"/>
    <w:rsid w:val="004B0734"/>
    <w:rsid w:val="004B0C6D"/>
    <w:rsid w:val="004B1041"/>
    <w:rsid w:val="004B118B"/>
    <w:rsid w:val="004B15F0"/>
    <w:rsid w:val="004B17F2"/>
    <w:rsid w:val="004B19BD"/>
    <w:rsid w:val="004B1BEE"/>
    <w:rsid w:val="004B1DD1"/>
    <w:rsid w:val="004B1E16"/>
    <w:rsid w:val="004B20D4"/>
    <w:rsid w:val="004B24AE"/>
    <w:rsid w:val="004B2662"/>
    <w:rsid w:val="004B2A43"/>
    <w:rsid w:val="004B2BF1"/>
    <w:rsid w:val="004B2C5A"/>
    <w:rsid w:val="004B2DDC"/>
    <w:rsid w:val="004B2F26"/>
    <w:rsid w:val="004B2FC6"/>
    <w:rsid w:val="004B3204"/>
    <w:rsid w:val="004B3591"/>
    <w:rsid w:val="004B3977"/>
    <w:rsid w:val="004B3A08"/>
    <w:rsid w:val="004B3AE6"/>
    <w:rsid w:val="004B3DDF"/>
    <w:rsid w:val="004B40AB"/>
    <w:rsid w:val="004B46CF"/>
    <w:rsid w:val="004B4921"/>
    <w:rsid w:val="004B4C31"/>
    <w:rsid w:val="004B50AA"/>
    <w:rsid w:val="004B5136"/>
    <w:rsid w:val="004B5363"/>
    <w:rsid w:val="004B5EE1"/>
    <w:rsid w:val="004B603A"/>
    <w:rsid w:val="004B6231"/>
    <w:rsid w:val="004B663D"/>
    <w:rsid w:val="004B68E2"/>
    <w:rsid w:val="004B68EA"/>
    <w:rsid w:val="004B6959"/>
    <w:rsid w:val="004B6971"/>
    <w:rsid w:val="004B6F81"/>
    <w:rsid w:val="004B7144"/>
    <w:rsid w:val="004B71E9"/>
    <w:rsid w:val="004B75B9"/>
    <w:rsid w:val="004B75DA"/>
    <w:rsid w:val="004B766B"/>
    <w:rsid w:val="004B76B1"/>
    <w:rsid w:val="004C00B9"/>
    <w:rsid w:val="004C02C0"/>
    <w:rsid w:val="004C03F5"/>
    <w:rsid w:val="004C049C"/>
    <w:rsid w:val="004C0B8A"/>
    <w:rsid w:val="004C12F4"/>
    <w:rsid w:val="004C165B"/>
    <w:rsid w:val="004C173B"/>
    <w:rsid w:val="004C1785"/>
    <w:rsid w:val="004C19E2"/>
    <w:rsid w:val="004C1CF1"/>
    <w:rsid w:val="004C210E"/>
    <w:rsid w:val="004C216A"/>
    <w:rsid w:val="004C2824"/>
    <w:rsid w:val="004C284B"/>
    <w:rsid w:val="004C2BBC"/>
    <w:rsid w:val="004C2D70"/>
    <w:rsid w:val="004C2DB4"/>
    <w:rsid w:val="004C2FF8"/>
    <w:rsid w:val="004C301C"/>
    <w:rsid w:val="004C3078"/>
    <w:rsid w:val="004C308B"/>
    <w:rsid w:val="004C32AE"/>
    <w:rsid w:val="004C32FE"/>
    <w:rsid w:val="004C340B"/>
    <w:rsid w:val="004C35B5"/>
    <w:rsid w:val="004C3A01"/>
    <w:rsid w:val="004C3FD9"/>
    <w:rsid w:val="004C4885"/>
    <w:rsid w:val="004C4888"/>
    <w:rsid w:val="004C489E"/>
    <w:rsid w:val="004C4F03"/>
    <w:rsid w:val="004C5C22"/>
    <w:rsid w:val="004C5E3E"/>
    <w:rsid w:val="004C5EE1"/>
    <w:rsid w:val="004C6131"/>
    <w:rsid w:val="004C6466"/>
    <w:rsid w:val="004C6527"/>
    <w:rsid w:val="004C65E6"/>
    <w:rsid w:val="004C69C1"/>
    <w:rsid w:val="004C6DA7"/>
    <w:rsid w:val="004C6F9B"/>
    <w:rsid w:val="004C71DC"/>
    <w:rsid w:val="004C7790"/>
    <w:rsid w:val="004C79CC"/>
    <w:rsid w:val="004C7AFA"/>
    <w:rsid w:val="004C7D18"/>
    <w:rsid w:val="004C7F3A"/>
    <w:rsid w:val="004D0234"/>
    <w:rsid w:val="004D0788"/>
    <w:rsid w:val="004D0876"/>
    <w:rsid w:val="004D0A30"/>
    <w:rsid w:val="004D0C20"/>
    <w:rsid w:val="004D0D1D"/>
    <w:rsid w:val="004D10ED"/>
    <w:rsid w:val="004D120C"/>
    <w:rsid w:val="004D17AA"/>
    <w:rsid w:val="004D1C04"/>
    <w:rsid w:val="004D1C2F"/>
    <w:rsid w:val="004D1DD1"/>
    <w:rsid w:val="004D20DA"/>
    <w:rsid w:val="004D225C"/>
    <w:rsid w:val="004D27A8"/>
    <w:rsid w:val="004D2AF3"/>
    <w:rsid w:val="004D2B44"/>
    <w:rsid w:val="004D3237"/>
    <w:rsid w:val="004D388A"/>
    <w:rsid w:val="004D3E30"/>
    <w:rsid w:val="004D4523"/>
    <w:rsid w:val="004D45B6"/>
    <w:rsid w:val="004D4864"/>
    <w:rsid w:val="004D4BCC"/>
    <w:rsid w:val="004D5490"/>
    <w:rsid w:val="004D5546"/>
    <w:rsid w:val="004D5B95"/>
    <w:rsid w:val="004D6048"/>
    <w:rsid w:val="004D6C87"/>
    <w:rsid w:val="004D6D41"/>
    <w:rsid w:val="004D7532"/>
    <w:rsid w:val="004D79ED"/>
    <w:rsid w:val="004D7C82"/>
    <w:rsid w:val="004E02E0"/>
    <w:rsid w:val="004E0518"/>
    <w:rsid w:val="004E0601"/>
    <w:rsid w:val="004E0683"/>
    <w:rsid w:val="004E1399"/>
    <w:rsid w:val="004E190A"/>
    <w:rsid w:val="004E1A58"/>
    <w:rsid w:val="004E1FAC"/>
    <w:rsid w:val="004E215A"/>
    <w:rsid w:val="004E2231"/>
    <w:rsid w:val="004E27A9"/>
    <w:rsid w:val="004E2C8A"/>
    <w:rsid w:val="004E2E34"/>
    <w:rsid w:val="004E2E8D"/>
    <w:rsid w:val="004E3094"/>
    <w:rsid w:val="004E3669"/>
    <w:rsid w:val="004E3672"/>
    <w:rsid w:val="004E369D"/>
    <w:rsid w:val="004E3760"/>
    <w:rsid w:val="004E401D"/>
    <w:rsid w:val="004E43C3"/>
    <w:rsid w:val="004E44AD"/>
    <w:rsid w:val="004E4C49"/>
    <w:rsid w:val="004E5035"/>
    <w:rsid w:val="004E5059"/>
    <w:rsid w:val="004E5625"/>
    <w:rsid w:val="004E5776"/>
    <w:rsid w:val="004E5B94"/>
    <w:rsid w:val="004E5BAF"/>
    <w:rsid w:val="004E5F46"/>
    <w:rsid w:val="004E6230"/>
    <w:rsid w:val="004E643C"/>
    <w:rsid w:val="004E6466"/>
    <w:rsid w:val="004E6890"/>
    <w:rsid w:val="004E6907"/>
    <w:rsid w:val="004E6A06"/>
    <w:rsid w:val="004E74F3"/>
    <w:rsid w:val="004E7D67"/>
    <w:rsid w:val="004F009D"/>
    <w:rsid w:val="004F0200"/>
    <w:rsid w:val="004F0655"/>
    <w:rsid w:val="004F09A8"/>
    <w:rsid w:val="004F0ACC"/>
    <w:rsid w:val="004F0DB9"/>
    <w:rsid w:val="004F0F82"/>
    <w:rsid w:val="004F11FA"/>
    <w:rsid w:val="004F1280"/>
    <w:rsid w:val="004F14E8"/>
    <w:rsid w:val="004F17BE"/>
    <w:rsid w:val="004F1835"/>
    <w:rsid w:val="004F18C4"/>
    <w:rsid w:val="004F1DC2"/>
    <w:rsid w:val="004F1FAE"/>
    <w:rsid w:val="004F21B1"/>
    <w:rsid w:val="004F2335"/>
    <w:rsid w:val="004F2679"/>
    <w:rsid w:val="004F2881"/>
    <w:rsid w:val="004F2C3B"/>
    <w:rsid w:val="004F2F54"/>
    <w:rsid w:val="004F3026"/>
    <w:rsid w:val="004F34EF"/>
    <w:rsid w:val="004F3535"/>
    <w:rsid w:val="004F3569"/>
    <w:rsid w:val="004F37ED"/>
    <w:rsid w:val="004F3911"/>
    <w:rsid w:val="004F3B92"/>
    <w:rsid w:val="004F4111"/>
    <w:rsid w:val="004F41C5"/>
    <w:rsid w:val="004F431A"/>
    <w:rsid w:val="004F44A0"/>
    <w:rsid w:val="004F4722"/>
    <w:rsid w:val="004F47D4"/>
    <w:rsid w:val="004F49FA"/>
    <w:rsid w:val="004F4FBE"/>
    <w:rsid w:val="004F5167"/>
    <w:rsid w:val="004F522D"/>
    <w:rsid w:val="004F5425"/>
    <w:rsid w:val="004F55FC"/>
    <w:rsid w:val="004F5C81"/>
    <w:rsid w:val="004F5F19"/>
    <w:rsid w:val="004F625B"/>
    <w:rsid w:val="004F6A19"/>
    <w:rsid w:val="004F6C19"/>
    <w:rsid w:val="004F6E0A"/>
    <w:rsid w:val="004F74A6"/>
    <w:rsid w:val="004F7675"/>
    <w:rsid w:val="004F78A6"/>
    <w:rsid w:val="004F7A82"/>
    <w:rsid w:val="004F7E95"/>
    <w:rsid w:val="004F7F97"/>
    <w:rsid w:val="005001E9"/>
    <w:rsid w:val="00500390"/>
    <w:rsid w:val="005007CC"/>
    <w:rsid w:val="005008A3"/>
    <w:rsid w:val="00500F25"/>
    <w:rsid w:val="00501054"/>
    <w:rsid w:val="00501486"/>
    <w:rsid w:val="005014FD"/>
    <w:rsid w:val="0050175A"/>
    <w:rsid w:val="00501DA7"/>
    <w:rsid w:val="00501FC1"/>
    <w:rsid w:val="0050216B"/>
    <w:rsid w:val="005025B9"/>
    <w:rsid w:val="005025D3"/>
    <w:rsid w:val="00502993"/>
    <w:rsid w:val="00502EDA"/>
    <w:rsid w:val="00503255"/>
    <w:rsid w:val="00503452"/>
    <w:rsid w:val="005036B3"/>
    <w:rsid w:val="00503E6E"/>
    <w:rsid w:val="00503EDA"/>
    <w:rsid w:val="00503F1F"/>
    <w:rsid w:val="00504316"/>
    <w:rsid w:val="00504D88"/>
    <w:rsid w:val="00504F3D"/>
    <w:rsid w:val="005052A7"/>
    <w:rsid w:val="00505748"/>
    <w:rsid w:val="0050609A"/>
    <w:rsid w:val="005061D5"/>
    <w:rsid w:val="0050620E"/>
    <w:rsid w:val="0050648F"/>
    <w:rsid w:val="00506573"/>
    <w:rsid w:val="0050670F"/>
    <w:rsid w:val="00506761"/>
    <w:rsid w:val="0050698E"/>
    <w:rsid w:val="00506A99"/>
    <w:rsid w:val="00506BD5"/>
    <w:rsid w:val="00506C4B"/>
    <w:rsid w:val="00506EE4"/>
    <w:rsid w:val="00506FDD"/>
    <w:rsid w:val="005073E4"/>
    <w:rsid w:val="005075C0"/>
    <w:rsid w:val="005076C0"/>
    <w:rsid w:val="00507730"/>
    <w:rsid w:val="00507CAB"/>
    <w:rsid w:val="00507E23"/>
    <w:rsid w:val="00507E78"/>
    <w:rsid w:val="005100F8"/>
    <w:rsid w:val="0051013F"/>
    <w:rsid w:val="005102FF"/>
    <w:rsid w:val="0051032B"/>
    <w:rsid w:val="00510A48"/>
    <w:rsid w:val="00511269"/>
    <w:rsid w:val="005118A5"/>
    <w:rsid w:val="00511E62"/>
    <w:rsid w:val="00511F40"/>
    <w:rsid w:val="005125DB"/>
    <w:rsid w:val="00512AC4"/>
    <w:rsid w:val="00512C0A"/>
    <w:rsid w:val="00512C82"/>
    <w:rsid w:val="00513E29"/>
    <w:rsid w:val="0051416C"/>
    <w:rsid w:val="00514AE7"/>
    <w:rsid w:val="00515791"/>
    <w:rsid w:val="005157B2"/>
    <w:rsid w:val="00515B2E"/>
    <w:rsid w:val="00516396"/>
    <w:rsid w:val="00516814"/>
    <w:rsid w:val="00516917"/>
    <w:rsid w:val="00516B0E"/>
    <w:rsid w:val="00516CFD"/>
    <w:rsid w:val="00517023"/>
    <w:rsid w:val="005170C8"/>
    <w:rsid w:val="005179B6"/>
    <w:rsid w:val="00517ED3"/>
    <w:rsid w:val="00517F04"/>
    <w:rsid w:val="005201B9"/>
    <w:rsid w:val="00520284"/>
    <w:rsid w:val="0052030A"/>
    <w:rsid w:val="005207F1"/>
    <w:rsid w:val="00520BB6"/>
    <w:rsid w:val="00520E08"/>
    <w:rsid w:val="00521600"/>
    <w:rsid w:val="00521EB2"/>
    <w:rsid w:val="005225AD"/>
    <w:rsid w:val="005226A5"/>
    <w:rsid w:val="005227E7"/>
    <w:rsid w:val="00522AC3"/>
    <w:rsid w:val="00522B41"/>
    <w:rsid w:val="00522D43"/>
    <w:rsid w:val="00523351"/>
    <w:rsid w:val="00523742"/>
    <w:rsid w:val="00523918"/>
    <w:rsid w:val="00523C0B"/>
    <w:rsid w:val="005240BA"/>
    <w:rsid w:val="005241C9"/>
    <w:rsid w:val="0052451A"/>
    <w:rsid w:val="0052498F"/>
    <w:rsid w:val="00524A3E"/>
    <w:rsid w:val="00525191"/>
    <w:rsid w:val="00525215"/>
    <w:rsid w:val="005252DC"/>
    <w:rsid w:val="00525794"/>
    <w:rsid w:val="00525960"/>
    <w:rsid w:val="00525BEC"/>
    <w:rsid w:val="00525E33"/>
    <w:rsid w:val="00526065"/>
    <w:rsid w:val="005263B9"/>
    <w:rsid w:val="005264D6"/>
    <w:rsid w:val="0052654F"/>
    <w:rsid w:val="00526581"/>
    <w:rsid w:val="005268A6"/>
    <w:rsid w:val="005269E3"/>
    <w:rsid w:val="00526B23"/>
    <w:rsid w:val="00526D3E"/>
    <w:rsid w:val="005270BC"/>
    <w:rsid w:val="00527180"/>
    <w:rsid w:val="00527447"/>
    <w:rsid w:val="00527604"/>
    <w:rsid w:val="0052768C"/>
    <w:rsid w:val="0052775B"/>
    <w:rsid w:val="00527D0F"/>
    <w:rsid w:val="00530068"/>
    <w:rsid w:val="005304AC"/>
    <w:rsid w:val="00530D94"/>
    <w:rsid w:val="0053102A"/>
    <w:rsid w:val="00531762"/>
    <w:rsid w:val="00531ACA"/>
    <w:rsid w:val="00531B60"/>
    <w:rsid w:val="0053335E"/>
    <w:rsid w:val="0053366B"/>
    <w:rsid w:val="0053397B"/>
    <w:rsid w:val="00533B00"/>
    <w:rsid w:val="00533D12"/>
    <w:rsid w:val="00534300"/>
    <w:rsid w:val="005343F8"/>
    <w:rsid w:val="00534E29"/>
    <w:rsid w:val="00535452"/>
    <w:rsid w:val="00535A49"/>
    <w:rsid w:val="00535C52"/>
    <w:rsid w:val="00536149"/>
    <w:rsid w:val="0053629A"/>
    <w:rsid w:val="0053649D"/>
    <w:rsid w:val="005365A9"/>
    <w:rsid w:val="005367E1"/>
    <w:rsid w:val="00536BA5"/>
    <w:rsid w:val="00536EF8"/>
    <w:rsid w:val="00536F7B"/>
    <w:rsid w:val="00537072"/>
    <w:rsid w:val="005375BF"/>
    <w:rsid w:val="00537724"/>
    <w:rsid w:val="00537B79"/>
    <w:rsid w:val="00537CFB"/>
    <w:rsid w:val="00540022"/>
    <w:rsid w:val="005400C7"/>
    <w:rsid w:val="005401E5"/>
    <w:rsid w:val="005404C8"/>
    <w:rsid w:val="005405F5"/>
    <w:rsid w:val="00540B65"/>
    <w:rsid w:val="00540BEC"/>
    <w:rsid w:val="0054106B"/>
    <w:rsid w:val="00541198"/>
    <w:rsid w:val="005413C2"/>
    <w:rsid w:val="0054151A"/>
    <w:rsid w:val="00541885"/>
    <w:rsid w:val="00541A31"/>
    <w:rsid w:val="00541AFB"/>
    <w:rsid w:val="00542362"/>
    <w:rsid w:val="005427DF"/>
    <w:rsid w:val="00542D15"/>
    <w:rsid w:val="005435EC"/>
    <w:rsid w:val="0054379F"/>
    <w:rsid w:val="00543AF7"/>
    <w:rsid w:val="00543B7C"/>
    <w:rsid w:val="00543E24"/>
    <w:rsid w:val="00543F12"/>
    <w:rsid w:val="005442D5"/>
    <w:rsid w:val="005443FD"/>
    <w:rsid w:val="0054452E"/>
    <w:rsid w:val="00544676"/>
    <w:rsid w:val="005449DD"/>
    <w:rsid w:val="00544B9D"/>
    <w:rsid w:val="00544D61"/>
    <w:rsid w:val="00545328"/>
    <w:rsid w:val="00545B1A"/>
    <w:rsid w:val="00545D0A"/>
    <w:rsid w:val="00545D37"/>
    <w:rsid w:val="00546011"/>
    <w:rsid w:val="0054671C"/>
    <w:rsid w:val="00546809"/>
    <w:rsid w:val="00546DC5"/>
    <w:rsid w:val="00546F23"/>
    <w:rsid w:val="00546F69"/>
    <w:rsid w:val="00547033"/>
    <w:rsid w:val="005471B7"/>
    <w:rsid w:val="005472C6"/>
    <w:rsid w:val="005476C0"/>
    <w:rsid w:val="00547713"/>
    <w:rsid w:val="00547A68"/>
    <w:rsid w:val="00547A74"/>
    <w:rsid w:val="00547E4A"/>
    <w:rsid w:val="00547FC2"/>
    <w:rsid w:val="005500C1"/>
    <w:rsid w:val="00550253"/>
    <w:rsid w:val="00550BA1"/>
    <w:rsid w:val="00550BCC"/>
    <w:rsid w:val="00550E5D"/>
    <w:rsid w:val="00550F73"/>
    <w:rsid w:val="0055121B"/>
    <w:rsid w:val="0055137A"/>
    <w:rsid w:val="00551767"/>
    <w:rsid w:val="0055253B"/>
    <w:rsid w:val="005529AA"/>
    <w:rsid w:val="00552B5B"/>
    <w:rsid w:val="00552C5A"/>
    <w:rsid w:val="00553147"/>
    <w:rsid w:val="005535D8"/>
    <w:rsid w:val="005535FA"/>
    <w:rsid w:val="00553715"/>
    <w:rsid w:val="00553A99"/>
    <w:rsid w:val="00553ADD"/>
    <w:rsid w:val="00553CB6"/>
    <w:rsid w:val="0055404A"/>
    <w:rsid w:val="005545E6"/>
    <w:rsid w:val="00554755"/>
    <w:rsid w:val="00554B70"/>
    <w:rsid w:val="00554CFC"/>
    <w:rsid w:val="00554F4F"/>
    <w:rsid w:val="00555002"/>
    <w:rsid w:val="0055500F"/>
    <w:rsid w:val="005550FE"/>
    <w:rsid w:val="005552FF"/>
    <w:rsid w:val="005558C7"/>
    <w:rsid w:val="00556245"/>
    <w:rsid w:val="00556265"/>
    <w:rsid w:val="005562FD"/>
    <w:rsid w:val="00556306"/>
    <w:rsid w:val="005563C5"/>
    <w:rsid w:val="0055681C"/>
    <w:rsid w:val="00556949"/>
    <w:rsid w:val="005569EB"/>
    <w:rsid w:val="00556E89"/>
    <w:rsid w:val="00556FD2"/>
    <w:rsid w:val="005573D0"/>
    <w:rsid w:val="0055792E"/>
    <w:rsid w:val="00560231"/>
    <w:rsid w:val="0056029F"/>
    <w:rsid w:val="0056046B"/>
    <w:rsid w:val="00560B08"/>
    <w:rsid w:val="00560C9D"/>
    <w:rsid w:val="00560DDA"/>
    <w:rsid w:val="0056106F"/>
    <w:rsid w:val="005613FA"/>
    <w:rsid w:val="0056156C"/>
    <w:rsid w:val="0056167C"/>
    <w:rsid w:val="005618A3"/>
    <w:rsid w:val="00561AAE"/>
    <w:rsid w:val="00561C2D"/>
    <w:rsid w:val="00561C72"/>
    <w:rsid w:val="00561E01"/>
    <w:rsid w:val="00561FFB"/>
    <w:rsid w:val="00562570"/>
    <w:rsid w:val="0056292B"/>
    <w:rsid w:val="00562C41"/>
    <w:rsid w:val="00562CF4"/>
    <w:rsid w:val="00562F20"/>
    <w:rsid w:val="005630B3"/>
    <w:rsid w:val="00563234"/>
    <w:rsid w:val="0056327A"/>
    <w:rsid w:val="005637C4"/>
    <w:rsid w:val="00563942"/>
    <w:rsid w:val="00563A3B"/>
    <w:rsid w:val="00563B12"/>
    <w:rsid w:val="0056428E"/>
    <w:rsid w:val="00564337"/>
    <w:rsid w:val="00564351"/>
    <w:rsid w:val="00564395"/>
    <w:rsid w:val="00564B37"/>
    <w:rsid w:val="00564C1B"/>
    <w:rsid w:val="00564CD1"/>
    <w:rsid w:val="00564DC5"/>
    <w:rsid w:val="005658F6"/>
    <w:rsid w:val="00565A15"/>
    <w:rsid w:val="00565CE0"/>
    <w:rsid w:val="00565EC1"/>
    <w:rsid w:val="005665B3"/>
    <w:rsid w:val="00566698"/>
    <w:rsid w:val="00566B65"/>
    <w:rsid w:val="005670F6"/>
    <w:rsid w:val="0056711E"/>
    <w:rsid w:val="00567438"/>
    <w:rsid w:val="005674B1"/>
    <w:rsid w:val="00567B26"/>
    <w:rsid w:val="00567B7F"/>
    <w:rsid w:val="0057068D"/>
    <w:rsid w:val="00570746"/>
    <w:rsid w:val="0057099A"/>
    <w:rsid w:val="00571165"/>
    <w:rsid w:val="005712E2"/>
    <w:rsid w:val="00571307"/>
    <w:rsid w:val="00571A45"/>
    <w:rsid w:val="00571AEE"/>
    <w:rsid w:val="00571F50"/>
    <w:rsid w:val="0057237F"/>
    <w:rsid w:val="005729F7"/>
    <w:rsid w:val="00572A5E"/>
    <w:rsid w:val="00572AF9"/>
    <w:rsid w:val="005731DC"/>
    <w:rsid w:val="0057335D"/>
    <w:rsid w:val="005735C2"/>
    <w:rsid w:val="0057365E"/>
    <w:rsid w:val="005739D9"/>
    <w:rsid w:val="00573E93"/>
    <w:rsid w:val="00573EC5"/>
    <w:rsid w:val="005744B3"/>
    <w:rsid w:val="005746ED"/>
    <w:rsid w:val="00574EA3"/>
    <w:rsid w:val="00575019"/>
    <w:rsid w:val="00575360"/>
    <w:rsid w:val="0057537B"/>
    <w:rsid w:val="0057546C"/>
    <w:rsid w:val="005756ED"/>
    <w:rsid w:val="005759EE"/>
    <w:rsid w:val="00575D5D"/>
    <w:rsid w:val="0057638D"/>
    <w:rsid w:val="005764A9"/>
    <w:rsid w:val="0057655A"/>
    <w:rsid w:val="00576804"/>
    <w:rsid w:val="00576977"/>
    <w:rsid w:val="00576B44"/>
    <w:rsid w:val="00576C1D"/>
    <w:rsid w:val="00576D84"/>
    <w:rsid w:val="00576F30"/>
    <w:rsid w:val="00577072"/>
    <w:rsid w:val="00577D0A"/>
    <w:rsid w:val="00580003"/>
    <w:rsid w:val="005801D2"/>
    <w:rsid w:val="00580EFB"/>
    <w:rsid w:val="00580F7C"/>
    <w:rsid w:val="005810E8"/>
    <w:rsid w:val="0058141B"/>
    <w:rsid w:val="00581517"/>
    <w:rsid w:val="00581665"/>
    <w:rsid w:val="005816C6"/>
    <w:rsid w:val="00581AC8"/>
    <w:rsid w:val="00581AE1"/>
    <w:rsid w:val="00581B3F"/>
    <w:rsid w:val="0058211B"/>
    <w:rsid w:val="00582139"/>
    <w:rsid w:val="00582186"/>
    <w:rsid w:val="00582967"/>
    <w:rsid w:val="00582BDC"/>
    <w:rsid w:val="00582D63"/>
    <w:rsid w:val="005830A0"/>
    <w:rsid w:val="00583989"/>
    <w:rsid w:val="00583C15"/>
    <w:rsid w:val="00584076"/>
    <w:rsid w:val="00584147"/>
    <w:rsid w:val="0058416A"/>
    <w:rsid w:val="005842DC"/>
    <w:rsid w:val="00584992"/>
    <w:rsid w:val="005849B3"/>
    <w:rsid w:val="00584C8A"/>
    <w:rsid w:val="00584E5B"/>
    <w:rsid w:val="00584FF2"/>
    <w:rsid w:val="0058529F"/>
    <w:rsid w:val="005854C0"/>
    <w:rsid w:val="00585BAE"/>
    <w:rsid w:val="00585DD6"/>
    <w:rsid w:val="00585E0A"/>
    <w:rsid w:val="00585FFD"/>
    <w:rsid w:val="005861B5"/>
    <w:rsid w:val="00586212"/>
    <w:rsid w:val="0058624C"/>
    <w:rsid w:val="00586328"/>
    <w:rsid w:val="00586BFC"/>
    <w:rsid w:val="00586CCF"/>
    <w:rsid w:val="00586D08"/>
    <w:rsid w:val="00586DEC"/>
    <w:rsid w:val="00586E93"/>
    <w:rsid w:val="005870D3"/>
    <w:rsid w:val="0058759A"/>
    <w:rsid w:val="005879B1"/>
    <w:rsid w:val="005901EF"/>
    <w:rsid w:val="0059023B"/>
    <w:rsid w:val="00590E19"/>
    <w:rsid w:val="00590E76"/>
    <w:rsid w:val="00591198"/>
    <w:rsid w:val="0059138F"/>
    <w:rsid w:val="00591746"/>
    <w:rsid w:val="00591AF9"/>
    <w:rsid w:val="00591C8B"/>
    <w:rsid w:val="005920A0"/>
    <w:rsid w:val="00592299"/>
    <w:rsid w:val="00592CF0"/>
    <w:rsid w:val="0059349D"/>
    <w:rsid w:val="0059378D"/>
    <w:rsid w:val="005938B4"/>
    <w:rsid w:val="00593E7E"/>
    <w:rsid w:val="0059403F"/>
    <w:rsid w:val="00594063"/>
    <w:rsid w:val="00594069"/>
    <w:rsid w:val="005940E5"/>
    <w:rsid w:val="005940E8"/>
    <w:rsid w:val="005941DF"/>
    <w:rsid w:val="005947DA"/>
    <w:rsid w:val="005949B5"/>
    <w:rsid w:val="00594CD7"/>
    <w:rsid w:val="0059506E"/>
    <w:rsid w:val="0059546F"/>
    <w:rsid w:val="005956A0"/>
    <w:rsid w:val="005957F9"/>
    <w:rsid w:val="00595CFE"/>
    <w:rsid w:val="00595D84"/>
    <w:rsid w:val="00595F29"/>
    <w:rsid w:val="0059680F"/>
    <w:rsid w:val="00596B29"/>
    <w:rsid w:val="00596B84"/>
    <w:rsid w:val="00596E71"/>
    <w:rsid w:val="00597417"/>
    <w:rsid w:val="00597418"/>
    <w:rsid w:val="005978D2"/>
    <w:rsid w:val="00597F35"/>
    <w:rsid w:val="005A01E3"/>
    <w:rsid w:val="005A0B61"/>
    <w:rsid w:val="005A0F7D"/>
    <w:rsid w:val="005A1761"/>
    <w:rsid w:val="005A182F"/>
    <w:rsid w:val="005A1A4B"/>
    <w:rsid w:val="005A20D0"/>
    <w:rsid w:val="005A219D"/>
    <w:rsid w:val="005A245E"/>
    <w:rsid w:val="005A2794"/>
    <w:rsid w:val="005A27C1"/>
    <w:rsid w:val="005A2C34"/>
    <w:rsid w:val="005A309F"/>
    <w:rsid w:val="005A38F3"/>
    <w:rsid w:val="005A39B4"/>
    <w:rsid w:val="005A3AB4"/>
    <w:rsid w:val="005A3BE0"/>
    <w:rsid w:val="005A3F27"/>
    <w:rsid w:val="005A41F3"/>
    <w:rsid w:val="005A433B"/>
    <w:rsid w:val="005A47A6"/>
    <w:rsid w:val="005A499B"/>
    <w:rsid w:val="005A4CD2"/>
    <w:rsid w:val="005A4DE2"/>
    <w:rsid w:val="005A501A"/>
    <w:rsid w:val="005A5042"/>
    <w:rsid w:val="005A5169"/>
    <w:rsid w:val="005A5319"/>
    <w:rsid w:val="005A5480"/>
    <w:rsid w:val="005A5995"/>
    <w:rsid w:val="005A5D54"/>
    <w:rsid w:val="005A5E33"/>
    <w:rsid w:val="005A6007"/>
    <w:rsid w:val="005A603F"/>
    <w:rsid w:val="005A62CD"/>
    <w:rsid w:val="005A65DC"/>
    <w:rsid w:val="005A671C"/>
    <w:rsid w:val="005A69C3"/>
    <w:rsid w:val="005A6A19"/>
    <w:rsid w:val="005A6D71"/>
    <w:rsid w:val="005A6FBF"/>
    <w:rsid w:val="005A729B"/>
    <w:rsid w:val="005AE195"/>
    <w:rsid w:val="005B01BD"/>
    <w:rsid w:val="005B032E"/>
    <w:rsid w:val="005B05CA"/>
    <w:rsid w:val="005B0B71"/>
    <w:rsid w:val="005B0EBA"/>
    <w:rsid w:val="005B0F90"/>
    <w:rsid w:val="005B1584"/>
    <w:rsid w:val="005B159E"/>
    <w:rsid w:val="005B18AA"/>
    <w:rsid w:val="005B1BCE"/>
    <w:rsid w:val="005B1C3F"/>
    <w:rsid w:val="005B1D93"/>
    <w:rsid w:val="005B214D"/>
    <w:rsid w:val="005B2163"/>
    <w:rsid w:val="005B21D5"/>
    <w:rsid w:val="005B2A0C"/>
    <w:rsid w:val="005B2C9E"/>
    <w:rsid w:val="005B30A6"/>
    <w:rsid w:val="005B322A"/>
    <w:rsid w:val="005B329C"/>
    <w:rsid w:val="005B33E0"/>
    <w:rsid w:val="005B3492"/>
    <w:rsid w:val="005B3580"/>
    <w:rsid w:val="005B35F7"/>
    <w:rsid w:val="005B3866"/>
    <w:rsid w:val="005B3A56"/>
    <w:rsid w:val="005B4091"/>
    <w:rsid w:val="005B41B8"/>
    <w:rsid w:val="005B425A"/>
    <w:rsid w:val="005B44B5"/>
    <w:rsid w:val="005B45DC"/>
    <w:rsid w:val="005B484D"/>
    <w:rsid w:val="005B4B0C"/>
    <w:rsid w:val="005B4C1D"/>
    <w:rsid w:val="005B4E22"/>
    <w:rsid w:val="005B52EF"/>
    <w:rsid w:val="005B55C5"/>
    <w:rsid w:val="005B5BAA"/>
    <w:rsid w:val="005B6450"/>
    <w:rsid w:val="005B658A"/>
    <w:rsid w:val="005B683E"/>
    <w:rsid w:val="005B7048"/>
    <w:rsid w:val="005B73F8"/>
    <w:rsid w:val="005B7724"/>
    <w:rsid w:val="005B77EA"/>
    <w:rsid w:val="005B782A"/>
    <w:rsid w:val="005B7B43"/>
    <w:rsid w:val="005B7B5E"/>
    <w:rsid w:val="005B7D23"/>
    <w:rsid w:val="005B7DC8"/>
    <w:rsid w:val="005B7EC8"/>
    <w:rsid w:val="005C0C13"/>
    <w:rsid w:val="005C0CD6"/>
    <w:rsid w:val="005C0E9A"/>
    <w:rsid w:val="005C1304"/>
    <w:rsid w:val="005C13A7"/>
    <w:rsid w:val="005C1CCB"/>
    <w:rsid w:val="005C2A10"/>
    <w:rsid w:val="005C2A45"/>
    <w:rsid w:val="005C2D04"/>
    <w:rsid w:val="005C3589"/>
    <w:rsid w:val="005C3634"/>
    <w:rsid w:val="005C3714"/>
    <w:rsid w:val="005C3B0C"/>
    <w:rsid w:val="005C3C8C"/>
    <w:rsid w:val="005C3DFB"/>
    <w:rsid w:val="005C3EC2"/>
    <w:rsid w:val="005C44D8"/>
    <w:rsid w:val="005C46D2"/>
    <w:rsid w:val="005C47B6"/>
    <w:rsid w:val="005C491F"/>
    <w:rsid w:val="005C4D4F"/>
    <w:rsid w:val="005C4EE2"/>
    <w:rsid w:val="005C54CB"/>
    <w:rsid w:val="005C5775"/>
    <w:rsid w:val="005C61BB"/>
    <w:rsid w:val="005C61FB"/>
    <w:rsid w:val="005C6A42"/>
    <w:rsid w:val="005C6B56"/>
    <w:rsid w:val="005C6FCB"/>
    <w:rsid w:val="005C7289"/>
    <w:rsid w:val="005C743E"/>
    <w:rsid w:val="005C7631"/>
    <w:rsid w:val="005C7A3A"/>
    <w:rsid w:val="005C7A5E"/>
    <w:rsid w:val="005C7AFB"/>
    <w:rsid w:val="005C7C00"/>
    <w:rsid w:val="005C7E28"/>
    <w:rsid w:val="005CB996"/>
    <w:rsid w:val="005D00B0"/>
    <w:rsid w:val="005D012B"/>
    <w:rsid w:val="005D0F76"/>
    <w:rsid w:val="005D1622"/>
    <w:rsid w:val="005D1677"/>
    <w:rsid w:val="005D19FC"/>
    <w:rsid w:val="005D1D18"/>
    <w:rsid w:val="005D2043"/>
    <w:rsid w:val="005D2579"/>
    <w:rsid w:val="005D295D"/>
    <w:rsid w:val="005D303C"/>
    <w:rsid w:val="005D3170"/>
    <w:rsid w:val="005D3C73"/>
    <w:rsid w:val="005D3C83"/>
    <w:rsid w:val="005D4735"/>
    <w:rsid w:val="005D48E3"/>
    <w:rsid w:val="005D4C21"/>
    <w:rsid w:val="005D510E"/>
    <w:rsid w:val="005D54F9"/>
    <w:rsid w:val="005D5A8A"/>
    <w:rsid w:val="005D5CA9"/>
    <w:rsid w:val="005D5D0F"/>
    <w:rsid w:val="005D5D19"/>
    <w:rsid w:val="005D5E19"/>
    <w:rsid w:val="005D61F3"/>
    <w:rsid w:val="005D67E8"/>
    <w:rsid w:val="005D69E7"/>
    <w:rsid w:val="005D6C0D"/>
    <w:rsid w:val="005D6F23"/>
    <w:rsid w:val="005D6F2B"/>
    <w:rsid w:val="005D6FD4"/>
    <w:rsid w:val="005D706E"/>
    <w:rsid w:val="005D707A"/>
    <w:rsid w:val="005D7874"/>
    <w:rsid w:val="005D7E4F"/>
    <w:rsid w:val="005D7F19"/>
    <w:rsid w:val="005E003D"/>
    <w:rsid w:val="005E04E2"/>
    <w:rsid w:val="005E0627"/>
    <w:rsid w:val="005E0A96"/>
    <w:rsid w:val="005E1676"/>
    <w:rsid w:val="005E1839"/>
    <w:rsid w:val="005E1A84"/>
    <w:rsid w:val="005E1B56"/>
    <w:rsid w:val="005E22B3"/>
    <w:rsid w:val="005E29BB"/>
    <w:rsid w:val="005E2D67"/>
    <w:rsid w:val="005E3315"/>
    <w:rsid w:val="005E337D"/>
    <w:rsid w:val="005E3AA1"/>
    <w:rsid w:val="005E3AF6"/>
    <w:rsid w:val="005E3C96"/>
    <w:rsid w:val="005E3CD6"/>
    <w:rsid w:val="005E3D5B"/>
    <w:rsid w:val="005E3EE6"/>
    <w:rsid w:val="005E48F8"/>
    <w:rsid w:val="005E49A2"/>
    <w:rsid w:val="005E4D48"/>
    <w:rsid w:val="005E5076"/>
    <w:rsid w:val="005E50CA"/>
    <w:rsid w:val="005E517B"/>
    <w:rsid w:val="005E5189"/>
    <w:rsid w:val="005E51A2"/>
    <w:rsid w:val="005E533E"/>
    <w:rsid w:val="005E5526"/>
    <w:rsid w:val="005E5834"/>
    <w:rsid w:val="005E58E0"/>
    <w:rsid w:val="005E619B"/>
    <w:rsid w:val="005E6535"/>
    <w:rsid w:val="005E6614"/>
    <w:rsid w:val="005E70C0"/>
    <w:rsid w:val="005E7125"/>
    <w:rsid w:val="005E74F8"/>
    <w:rsid w:val="005E77BD"/>
    <w:rsid w:val="005E79A2"/>
    <w:rsid w:val="005E7DCF"/>
    <w:rsid w:val="005E7F9A"/>
    <w:rsid w:val="005F00D8"/>
    <w:rsid w:val="005F00F4"/>
    <w:rsid w:val="005F02BE"/>
    <w:rsid w:val="005F0615"/>
    <w:rsid w:val="005F068A"/>
    <w:rsid w:val="005F0701"/>
    <w:rsid w:val="005F07C3"/>
    <w:rsid w:val="005F07FA"/>
    <w:rsid w:val="005F0857"/>
    <w:rsid w:val="005F08C5"/>
    <w:rsid w:val="005F0B75"/>
    <w:rsid w:val="005F0E16"/>
    <w:rsid w:val="005F0F1B"/>
    <w:rsid w:val="005F0FD7"/>
    <w:rsid w:val="005F12C4"/>
    <w:rsid w:val="005F136E"/>
    <w:rsid w:val="005F1408"/>
    <w:rsid w:val="005F14B9"/>
    <w:rsid w:val="005F155B"/>
    <w:rsid w:val="005F159F"/>
    <w:rsid w:val="005F162D"/>
    <w:rsid w:val="005F1FDA"/>
    <w:rsid w:val="005F2208"/>
    <w:rsid w:val="005F2554"/>
    <w:rsid w:val="005F258F"/>
    <w:rsid w:val="005F30C8"/>
    <w:rsid w:val="005F3708"/>
    <w:rsid w:val="005F3AB6"/>
    <w:rsid w:val="005F4268"/>
    <w:rsid w:val="005F42C6"/>
    <w:rsid w:val="005F4440"/>
    <w:rsid w:val="005F4449"/>
    <w:rsid w:val="005F44B0"/>
    <w:rsid w:val="005F452F"/>
    <w:rsid w:val="005F4686"/>
    <w:rsid w:val="005F46D4"/>
    <w:rsid w:val="005F49A4"/>
    <w:rsid w:val="005F4C8A"/>
    <w:rsid w:val="005F4DE3"/>
    <w:rsid w:val="005F51A8"/>
    <w:rsid w:val="005F5562"/>
    <w:rsid w:val="005F56BA"/>
    <w:rsid w:val="005F5773"/>
    <w:rsid w:val="005F5D92"/>
    <w:rsid w:val="005F6446"/>
    <w:rsid w:val="005F6486"/>
    <w:rsid w:val="005F6491"/>
    <w:rsid w:val="005F64B1"/>
    <w:rsid w:val="005F66E2"/>
    <w:rsid w:val="005F6A81"/>
    <w:rsid w:val="005F6E0E"/>
    <w:rsid w:val="005F718A"/>
    <w:rsid w:val="005F7339"/>
    <w:rsid w:val="0060019B"/>
    <w:rsid w:val="0060040A"/>
    <w:rsid w:val="0060051B"/>
    <w:rsid w:val="00600A2A"/>
    <w:rsid w:val="00600BBA"/>
    <w:rsid w:val="00600DA1"/>
    <w:rsid w:val="006012AD"/>
    <w:rsid w:val="006013E2"/>
    <w:rsid w:val="006015D5"/>
    <w:rsid w:val="0060164C"/>
    <w:rsid w:val="0060175A"/>
    <w:rsid w:val="00601881"/>
    <w:rsid w:val="00601917"/>
    <w:rsid w:val="00601C81"/>
    <w:rsid w:val="006021EB"/>
    <w:rsid w:val="00602408"/>
    <w:rsid w:val="0060289D"/>
    <w:rsid w:val="00602C34"/>
    <w:rsid w:val="00602D25"/>
    <w:rsid w:val="00602D2A"/>
    <w:rsid w:val="00602F7A"/>
    <w:rsid w:val="00602FFE"/>
    <w:rsid w:val="0060346E"/>
    <w:rsid w:val="006036BE"/>
    <w:rsid w:val="006037A9"/>
    <w:rsid w:val="006037F8"/>
    <w:rsid w:val="006039AD"/>
    <w:rsid w:val="00603F43"/>
    <w:rsid w:val="0060408A"/>
    <w:rsid w:val="0060432E"/>
    <w:rsid w:val="00604596"/>
    <w:rsid w:val="0060469A"/>
    <w:rsid w:val="0060481E"/>
    <w:rsid w:val="00604F89"/>
    <w:rsid w:val="0060505F"/>
    <w:rsid w:val="006053E3"/>
    <w:rsid w:val="00605690"/>
    <w:rsid w:val="00605798"/>
    <w:rsid w:val="00605BF4"/>
    <w:rsid w:val="00605F1A"/>
    <w:rsid w:val="00606183"/>
    <w:rsid w:val="00606269"/>
    <w:rsid w:val="006062D3"/>
    <w:rsid w:val="006063E6"/>
    <w:rsid w:val="0060677F"/>
    <w:rsid w:val="00606A66"/>
    <w:rsid w:val="00606B58"/>
    <w:rsid w:val="00606BC3"/>
    <w:rsid w:val="00606D1A"/>
    <w:rsid w:val="00606E13"/>
    <w:rsid w:val="00606E34"/>
    <w:rsid w:val="00607252"/>
    <w:rsid w:val="00607348"/>
    <w:rsid w:val="006073C5"/>
    <w:rsid w:val="006077E3"/>
    <w:rsid w:val="00607806"/>
    <w:rsid w:val="00607CC0"/>
    <w:rsid w:val="00607D81"/>
    <w:rsid w:val="006100C7"/>
    <w:rsid w:val="0061019E"/>
    <w:rsid w:val="00610697"/>
    <w:rsid w:val="00610BCC"/>
    <w:rsid w:val="006110BA"/>
    <w:rsid w:val="0061118C"/>
    <w:rsid w:val="00611267"/>
    <w:rsid w:val="0061167B"/>
    <w:rsid w:val="0061169C"/>
    <w:rsid w:val="006118AF"/>
    <w:rsid w:val="00611B06"/>
    <w:rsid w:val="00611EB6"/>
    <w:rsid w:val="00611FF2"/>
    <w:rsid w:val="006127A9"/>
    <w:rsid w:val="00612809"/>
    <w:rsid w:val="0061287A"/>
    <w:rsid w:val="00612CA8"/>
    <w:rsid w:val="00612D0D"/>
    <w:rsid w:val="00613180"/>
    <w:rsid w:val="00613402"/>
    <w:rsid w:val="00614279"/>
    <w:rsid w:val="00614574"/>
    <w:rsid w:val="006148B6"/>
    <w:rsid w:val="00614B9A"/>
    <w:rsid w:val="00614BF9"/>
    <w:rsid w:val="00614D42"/>
    <w:rsid w:val="00614DBE"/>
    <w:rsid w:val="00615134"/>
    <w:rsid w:val="0061561D"/>
    <w:rsid w:val="006157B6"/>
    <w:rsid w:val="0061601C"/>
    <w:rsid w:val="00616504"/>
    <w:rsid w:val="00616741"/>
    <w:rsid w:val="006169A5"/>
    <w:rsid w:val="00616BCB"/>
    <w:rsid w:val="006179FF"/>
    <w:rsid w:val="00617B42"/>
    <w:rsid w:val="00617B50"/>
    <w:rsid w:val="00617DB0"/>
    <w:rsid w:val="00617F3E"/>
    <w:rsid w:val="00617F8F"/>
    <w:rsid w:val="00620293"/>
    <w:rsid w:val="006204F8"/>
    <w:rsid w:val="006208E8"/>
    <w:rsid w:val="006209B2"/>
    <w:rsid w:val="00620A44"/>
    <w:rsid w:val="00620AAF"/>
    <w:rsid w:val="00620AEE"/>
    <w:rsid w:val="00620FD5"/>
    <w:rsid w:val="006211B6"/>
    <w:rsid w:val="006212D9"/>
    <w:rsid w:val="0062197C"/>
    <w:rsid w:val="006219C7"/>
    <w:rsid w:val="00621B62"/>
    <w:rsid w:val="00621BAD"/>
    <w:rsid w:val="00622065"/>
    <w:rsid w:val="00622067"/>
    <w:rsid w:val="0062230C"/>
    <w:rsid w:val="00622461"/>
    <w:rsid w:val="0062251F"/>
    <w:rsid w:val="00622F2B"/>
    <w:rsid w:val="00623006"/>
    <w:rsid w:val="006230A1"/>
    <w:rsid w:val="006233D8"/>
    <w:rsid w:val="006233DB"/>
    <w:rsid w:val="006237F0"/>
    <w:rsid w:val="00623969"/>
    <w:rsid w:val="00623B2C"/>
    <w:rsid w:val="00623E91"/>
    <w:rsid w:val="00623EEA"/>
    <w:rsid w:val="00624353"/>
    <w:rsid w:val="00624A81"/>
    <w:rsid w:val="00625357"/>
    <w:rsid w:val="006259D2"/>
    <w:rsid w:val="00626477"/>
    <w:rsid w:val="006265CA"/>
    <w:rsid w:val="00627107"/>
    <w:rsid w:val="006276B9"/>
    <w:rsid w:val="0062798E"/>
    <w:rsid w:val="006300F0"/>
    <w:rsid w:val="00630310"/>
    <w:rsid w:val="0063039F"/>
    <w:rsid w:val="00630AAC"/>
    <w:rsid w:val="00630CA6"/>
    <w:rsid w:val="006311D1"/>
    <w:rsid w:val="00631358"/>
    <w:rsid w:val="006315E0"/>
    <w:rsid w:val="0063167F"/>
    <w:rsid w:val="00631893"/>
    <w:rsid w:val="006318D2"/>
    <w:rsid w:val="00631AC9"/>
    <w:rsid w:val="00631BE7"/>
    <w:rsid w:val="00631CE4"/>
    <w:rsid w:val="00631DB7"/>
    <w:rsid w:val="00631F60"/>
    <w:rsid w:val="0063207B"/>
    <w:rsid w:val="0063207D"/>
    <w:rsid w:val="006324C2"/>
    <w:rsid w:val="0063285F"/>
    <w:rsid w:val="00632D8C"/>
    <w:rsid w:val="0063306B"/>
    <w:rsid w:val="006331EC"/>
    <w:rsid w:val="00633350"/>
    <w:rsid w:val="0063345F"/>
    <w:rsid w:val="006335A2"/>
    <w:rsid w:val="006338DB"/>
    <w:rsid w:val="006340D5"/>
    <w:rsid w:val="00634960"/>
    <w:rsid w:val="006349E2"/>
    <w:rsid w:val="0063588B"/>
    <w:rsid w:val="00635D4A"/>
    <w:rsid w:val="0063623D"/>
    <w:rsid w:val="0063697A"/>
    <w:rsid w:val="00636B1A"/>
    <w:rsid w:val="00636B3E"/>
    <w:rsid w:val="00636F02"/>
    <w:rsid w:val="006370B2"/>
    <w:rsid w:val="00637127"/>
    <w:rsid w:val="006372C7"/>
    <w:rsid w:val="006372EE"/>
    <w:rsid w:val="00637786"/>
    <w:rsid w:val="006379CB"/>
    <w:rsid w:val="00637BDC"/>
    <w:rsid w:val="00637C38"/>
    <w:rsid w:val="00637D68"/>
    <w:rsid w:val="00640B27"/>
    <w:rsid w:val="00641173"/>
    <w:rsid w:val="0064150C"/>
    <w:rsid w:val="006416FE"/>
    <w:rsid w:val="00641B5B"/>
    <w:rsid w:val="00641D5B"/>
    <w:rsid w:val="00642002"/>
    <w:rsid w:val="0064213D"/>
    <w:rsid w:val="006423F1"/>
    <w:rsid w:val="00642A20"/>
    <w:rsid w:val="00642A5A"/>
    <w:rsid w:val="00642B0E"/>
    <w:rsid w:val="00642BE0"/>
    <w:rsid w:val="00643093"/>
    <w:rsid w:val="00643098"/>
    <w:rsid w:val="006438C8"/>
    <w:rsid w:val="00643A77"/>
    <w:rsid w:val="00643C71"/>
    <w:rsid w:val="0064418F"/>
    <w:rsid w:val="0064434E"/>
    <w:rsid w:val="00644571"/>
    <w:rsid w:val="0064485B"/>
    <w:rsid w:val="00644E28"/>
    <w:rsid w:val="006451FA"/>
    <w:rsid w:val="00645224"/>
    <w:rsid w:val="0064590C"/>
    <w:rsid w:val="00645A17"/>
    <w:rsid w:val="00645C69"/>
    <w:rsid w:val="00645D37"/>
    <w:rsid w:val="00646524"/>
    <w:rsid w:val="006468F9"/>
    <w:rsid w:val="00646C11"/>
    <w:rsid w:val="00646C65"/>
    <w:rsid w:val="00646EEA"/>
    <w:rsid w:val="00646F16"/>
    <w:rsid w:val="00646F8F"/>
    <w:rsid w:val="006478CD"/>
    <w:rsid w:val="0064796E"/>
    <w:rsid w:val="00647F84"/>
    <w:rsid w:val="00650CCC"/>
    <w:rsid w:val="00650D76"/>
    <w:rsid w:val="00650E19"/>
    <w:rsid w:val="00651442"/>
    <w:rsid w:val="006514AC"/>
    <w:rsid w:val="00651CA4"/>
    <w:rsid w:val="00651DC8"/>
    <w:rsid w:val="00651EEE"/>
    <w:rsid w:val="00651F7E"/>
    <w:rsid w:val="006525FF"/>
    <w:rsid w:val="006526EF"/>
    <w:rsid w:val="006528C3"/>
    <w:rsid w:val="0065293B"/>
    <w:rsid w:val="00652A3C"/>
    <w:rsid w:val="00652E16"/>
    <w:rsid w:val="0065320C"/>
    <w:rsid w:val="0065352B"/>
    <w:rsid w:val="00653599"/>
    <w:rsid w:val="00653675"/>
    <w:rsid w:val="006539AF"/>
    <w:rsid w:val="00653F9C"/>
    <w:rsid w:val="00654028"/>
    <w:rsid w:val="006541FC"/>
    <w:rsid w:val="006544E2"/>
    <w:rsid w:val="00654B91"/>
    <w:rsid w:val="0065536C"/>
    <w:rsid w:val="0065537A"/>
    <w:rsid w:val="006554EC"/>
    <w:rsid w:val="006555D7"/>
    <w:rsid w:val="00655688"/>
    <w:rsid w:val="00655712"/>
    <w:rsid w:val="00655780"/>
    <w:rsid w:val="00655B49"/>
    <w:rsid w:val="00655D6C"/>
    <w:rsid w:val="00655EFE"/>
    <w:rsid w:val="006562D5"/>
    <w:rsid w:val="006564F5"/>
    <w:rsid w:val="00656D18"/>
    <w:rsid w:val="00657246"/>
    <w:rsid w:val="00657253"/>
    <w:rsid w:val="00657426"/>
    <w:rsid w:val="006577F8"/>
    <w:rsid w:val="006579AC"/>
    <w:rsid w:val="006579B3"/>
    <w:rsid w:val="00657B9B"/>
    <w:rsid w:val="00657CA4"/>
    <w:rsid w:val="006601CF"/>
    <w:rsid w:val="006605B1"/>
    <w:rsid w:val="006605B3"/>
    <w:rsid w:val="00660723"/>
    <w:rsid w:val="006607A0"/>
    <w:rsid w:val="00660B1A"/>
    <w:rsid w:val="00661241"/>
    <w:rsid w:val="006613C8"/>
    <w:rsid w:val="006616C0"/>
    <w:rsid w:val="00661867"/>
    <w:rsid w:val="006618B1"/>
    <w:rsid w:val="00661F2F"/>
    <w:rsid w:val="00662244"/>
    <w:rsid w:val="0066254A"/>
    <w:rsid w:val="0066256E"/>
    <w:rsid w:val="00662FAD"/>
    <w:rsid w:val="0066340F"/>
    <w:rsid w:val="006636A7"/>
    <w:rsid w:val="0066394E"/>
    <w:rsid w:val="00663A11"/>
    <w:rsid w:val="00664065"/>
    <w:rsid w:val="00664187"/>
    <w:rsid w:val="0066418F"/>
    <w:rsid w:val="006645F6"/>
    <w:rsid w:val="0066475D"/>
    <w:rsid w:val="00665028"/>
    <w:rsid w:val="00665181"/>
    <w:rsid w:val="0066573A"/>
    <w:rsid w:val="00665860"/>
    <w:rsid w:val="006661E1"/>
    <w:rsid w:val="0066668A"/>
    <w:rsid w:val="00666914"/>
    <w:rsid w:val="00666933"/>
    <w:rsid w:val="00666A82"/>
    <w:rsid w:val="006673F2"/>
    <w:rsid w:val="006674A7"/>
    <w:rsid w:val="00667782"/>
    <w:rsid w:val="00667B6C"/>
    <w:rsid w:val="00667BB2"/>
    <w:rsid w:val="0067022A"/>
    <w:rsid w:val="00670239"/>
    <w:rsid w:val="00670ACC"/>
    <w:rsid w:val="00670BD4"/>
    <w:rsid w:val="00670E19"/>
    <w:rsid w:val="006717F1"/>
    <w:rsid w:val="00671A0E"/>
    <w:rsid w:val="00671B79"/>
    <w:rsid w:val="00671EC0"/>
    <w:rsid w:val="0067219D"/>
    <w:rsid w:val="006723B6"/>
    <w:rsid w:val="0067275F"/>
    <w:rsid w:val="00672905"/>
    <w:rsid w:val="0067295F"/>
    <w:rsid w:val="00672AE2"/>
    <w:rsid w:val="00672CBA"/>
    <w:rsid w:val="00673481"/>
    <w:rsid w:val="006735D8"/>
    <w:rsid w:val="00673620"/>
    <w:rsid w:val="00673DFF"/>
    <w:rsid w:val="00673F94"/>
    <w:rsid w:val="006742B3"/>
    <w:rsid w:val="00674591"/>
    <w:rsid w:val="00674766"/>
    <w:rsid w:val="00674BD0"/>
    <w:rsid w:val="00674CCB"/>
    <w:rsid w:val="00674DDB"/>
    <w:rsid w:val="00674E3B"/>
    <w:rsid w:val="00675028"/>
    <w:rsid w:val="006750FC"/>
    <w:rsid w:val="00675242"/>
    <w:rsid w:val="0067562E"/>
    <w:rsid w:val="00675878"/>
    <w:rsid w:val="00675980"/>
    <w:rsid w:val="00675B59"/>
    <w:rsid w:val="00675D96"/>
    <w:rsid w:val="00675DBE"/>
    <w:rsid w:val="00675EA2"/>
    <w:rsid w:val="0067630F"/>
    <w:rsid w:val="0067635C"/>
    <w:rsid w:val="006763AD"/>
    <w:rsid w:val="00676473"/>
    <w:rsid w:val="006765BB"/>
    <w:rsid w:val="00677579"/>
    <w:rsid w:val="00677846"/>
    <w:rsid w:val="00677CA9"/>
    <w:rsid w:val="00680344"/>
    <w:rsid w:val="00680524"/>
    <w:rsid w:val="00680AE8"/>
    <w:rsid w:val="00681503"/>
    <w:rsid w:val="006819D8"/>
    <w:rsid w:val="00681A92"/>
    <w:rsid w:val="00681CE3"/>
    <w:rsid w:val="00681CF1"/>
    <w:rsid w:val="00682159"/>
    <w:rsid w:val="006822D0"/>
    <w:rsid w:val="006823C9"/>
    <w:rsid w:val="006824D1"/>
    <w:rsid w:val="006829F2"/>
    <w:rsid w:val="006829FE"/>
    <w:rsid w:val="006834F8"/>
    <w:rsid w:val="00683738"/>
    <w:rsid w:val="00684034"/>
    <w:rsid w:val="0068430E"/>
    <w:rsid w:val="00684462"/>
    <w:rsid w:val="00684502"/>
    <w:rsid w:val="006847A8"/>
    <w:rsid w:val="00684F40"/>
    <w:rsid w:val="00684F9B"/>
    <w:rsid w:val="00685476"/>
    <w:rsid w:val="006854AE"/>
    <w:rsid w:val="006858A9"/>
    <w:rsid w:val="00685D96"/>
    <w:rsid w:val="006866CD"/>
    <w:rsid w:val="0068677C"/>
    <w:rsid w:val="00686B1A"/>
    <w:rsid w:val="00686D3C"/>
    <w:rsid w:val="00686F0D"/>
    <w:rsid w:val="00686FA7"/>
    <w:rsid w:val="00687042"/>
    <w:rsid w:val="006872AF"/>
    <w:rsid w:val="00687353"/>
    <w:rsid w:val="00687380"/>
    <w:rsid w:val="00687810"/>
    <w:rsid w:val="006903F7"/>
    <w:rsid w:val="00690DCE"/>
    <w:rsid w:val="00691659"/>
    <w:rsid w:val="0069202C"/>
    <w:rsid w:val="00692060"/>
    <w:rsid w:val="0069221E"/>
    <w:rsid w:val="00692421"/>
    <w:rsid w:val="00692A59"/>
    <w:rsid w:val="0069301B"/>
    <w:rsid w:val="006930C3"/>
    <w:rsid w:val="006933E7"/>
    <w:rsid w:val="006939FB"/>
    <w:rsid w:val="00693A08"/>
    <w:rsid w:val="00693C0A"/>
    <w:rsid w:val="00693FA7"/>
    <w:rsid w:val="006941C6"/>
    <w:rsid w:val="006942C2"/>
    <w:rsid w:val="00694859"/>
    <w:rsid w:val="00694970"/>
    <w:rsid w:val="00694A63"/>
    <w:rsid w:val="00694BE0"/>
    <w:rsid w:val="00695075"/>
    <w:rsid w:val="0069509C"/>
    <w:rsid w:val="00695180"/>
    <w:rsid w:val="0069525A"/>
    <w:rsid w:val="00695AB3"/>
    <w:rsid w:val="00695E1D"/>
    <w:rsid w:val="00696163"/>
    <w:rsid w:val="00696219"/>
    <w:rsid w:val="00696AB9"/>
    <w:rsid w:val="00696C2F"/>
    <w:rsid w:val="00696C3D"/>
    <w:rsid w:val="00696E39"/>
    <w:rsid w:val="0069734F"/>
    <w:rsid w:val="0069772D"/>
    <w:rsid w:val="00697ADE"/>
    <w:rsid w:val="00697B98"/>
    <w:rsid w:val="00697CA8"/>
    <w:rsid w:val="00697DD6"/>
    <w:rsid w:val="00697F5E"/>
    <w:rsid w:val="006A08FF"/>
    <w:rsid w:val="006A0ACD"/>
    <w:rsid w:val="006A0AE2"/>
    <w:rsid w:val="006A0C90"/>
    <w:rsid w:val="006A11EB"/>
    <w:rsid w:val="006A1238"/>
    <w:rsid w:val="006A130D"/>
    <w:rsid w:val="006A1B5B"/>
    <w:rsid w:val="006A2089"/>
    <w:rsid w:val="006A2144"/>
    <w:rsid w:val="006A22E0"/>
    <w:rsid w:val="006A22EB"/>
    <w:rsid w:val="006A2453"/>
    <w:rsid w:val="006A247A"/>
    <w:rsid w:val="006A2482"/>
    <w:rsid w:val="006A2517"/>
    <w:rsid w:val="006A269E"/>
    <w:rsid w:val="006A2B1B"/>
    <w:rsid w:val="006A2D69"/>
    <w:rsid w:val="006A30EA"/>
    <w:rsid w:val="006A3A2C"/>
    <w:rsid w:val="006A3FD8"/>
    <w:rsid w:val="006A40BF"/>
    <w:rsid w:val="006A42B7"/>
    <w:rsid w:val="006A477D"/>
    <w:rsid w:val="006A4E57"/>
    <w:rsid w:val="006A4E64"/>
    <w:rsid w:val="006A5139"/>
    <w:rsid w:val="006A5370"/>
    <w:rsid w:val="006A5871"/>
    <w:rsid w:val="006A5AC3"/>
    <w:rsid w:val="006A5E08"/>
    <w:rsid w:val="006A66AA"/>
    <w:rsid w:val="006A6874"/>
    <w:rsid w:val="006A6DDE"/>
    <w:rsid w:val="006A6ECF"/>
    <w:rsid w:val="006A702E"/>
    <w:rsid w:val="006A7108"/>
    <w:rsid w:val="006A7539"/>
    <w:rsid w:val="006A787E"/>
    <w:rsid w:val="006A795D"/>
    <w:rsid w:val="006A7B8D"/>
    <w:rsid w:val="006A7DC1"/>
    <w:rsid w:val="006A7ED1"/>
    <w:rsid w:val="006B000F"/>
    <w:rsid w:val="006B023B"/>
    <w:rsid w:val="006B0443"/>
    <w:rsid w:val="006B090B"/>
    <w:rsid w:val="006B0BBD"/>
    <w:rsid w:val="006B0D03"/>
    <w:rsid w:val="006B0D6C"/>
    <w:rsid w:val="006B0EA5"/>
    <w:rsid w:val="006B0F0A"/>
    <w:rsid w:val="006B11A6"/>
    <w:rsid w:val="006B1209"/>
    <w:rsid w:val="006B1578"/>
    <w:rsid w:val="006B1758"/>
    <w:rsid w:val="006B1A0E"/>
    <w:rsid w:val="006B1A1B"/>
    <w:rsid w:val="006B1BA7"/>
    <w:rsid w:val="006B1F9C"/>
    <w:rsid w:val="006B2397"/>
    <w:rsid w:val="006B23B1"/>
    <w:rsid w:val="006B25A5"/>
    <w:rsid w:val="006B2DCB"/>
    <w:rsid w:val="006B302C"/>
    <w:rsid w:val="006B33B1"/>
    <w:rsid w:val="006B34E6"/>
    <w:rsid w:val="006B3957"/>
    <w:rsid w:val="006B3CBF"/>
    <w:rsid w:val="006B3CF9"/>
    <w:rsid w:val="006B41A8"/>
    <w:rsid w:val="006B4945"/>
    <w:rsid w:val="006B4D64"/>
    <w:rsid w:val="006B4E78"/>
    <w:rsid w:val="006B508D"/>
    <w:rsid w:val="006B51DB"/>
    <w:rsid w:val="006B6038"/>
    <w:rsid w:val="006B6129"/>
    <w:rsid w:val="006B6203"/>
    <w:rsid w:val="006B6588"/>
    <w:rsid w:val="006B65FB"/>
    <w:rsid w:val="006B6E07"/>
    <w:rsid w:val="006B70A2"/>
    <w:rsid w:val="006B74CD"/>
    <w:rsid w:val="006B758D"/>
    <w:rsid w:val="006B790D"/>
    <w:rsid w:val="006B793C"/>
    <w:rsid w:val="006B7BDB"/>
    <w:rsid w:val="006C0106"/>
    <w:rsid w:val="006C01C4"/>
    <w:rsid w:val="006C01DA"/>
    <w:rsid w:val="006C0710"/>
    <w:rsid w:val="006C0715"/>
    <w:rsid w:val="006C0763"/>
    <w:rsid w:val="006C0BEB"/>
    <w:rsid w:val="006C1AC0"/>
    <w:rsid w:val="006C1E8D"/>
    <w:rsid w:val="006C2163"/>
    <w:rsid w:val="006C2241"/>
    <w:rsid w:val="006C268A"/>
    <w:rsid w:val="006C26AD"/>
    <w:rsid w:val="006C2BF2"/>
    <w:rsid w:val="006C2EE8"/>
    <w:rsid w:val="006C311E"/>
    <w:rsid w:val="006C330B"/>
    <w:rsid w:val="006C331E"/>
    <w:rsid w:val="006C3366"/>
    <w:rsid w:val="006C363F"/>
    <w:rsid w:val="006C377F"/>
    <w:rsid w:val="006C3954"/>
    <w:rsid w:val="006C3AE3"/>
    <w:rsid w:val="006C3FE4"/>
    <w:rsid w:val="006C4395"/>
    <w:rsid w:val="006C4882"/>
    <w:rsid w:val="006C4944"/>
    <w:rsid w:val="006C53DC"/>
    <w:rsid w:val="006C54C0"/>
    <w:rsid w:val="006C5513"/>
    <w:rsid w:val="006C56A3"/>
    <w:rsid w:val="006C5A65"/>
    <w:rsid w:val="006C620A"/>
    <w:rsid w:val="006C64D7"/>
    <w:rsid w:val="006C64FE"/>
    <w:rsid w:val="006C650A"/>
    <w:rsid w:val="006C68A8"/>
    <w:rsid w:val="006C6BAE"/>
    <w:rsid w:val="006C6D98"/>
    <w:rsid w:val="006C6F9C"/>
    <w:rsid w:val="006C7527"/>
    <w:rsid w:val="006C7609"/>
    <w:rsid w:val="006C771D"/>
    <w:rsid w:val="006D0763"/>
    <w:rsid w:val="006D0A99"/>
    <w:rsid w:val="006D0AAE"/>
    <w:rsid w:val="006D0E4D"/>
    <w:rsid w:val="006D0FF5"/>
    <w:rsid w:val="006D1018"/>
    <w:rsid w:val="006D1EA1"/>
    <w:rsid w:val="006D2191"/>
    <w:rsid w:val="006D224D"/>
    <w:rsid w:val="006D23CF"/>
    <w:rsid w:val="006D28A1"/>
    <w:rsid w:val="006D2A51"/>
    <w:rsid w:val="006D2DD9"/>
    <w:rsid w:val="006D31D2"/>
    <w:rsid w:val="006D33DD"/>
    <w:rsid w:val="006D36FB"/>
    <w:rsid w:val="006D3A15"/>
    <w:rsid w:val="006D3C78"/>
    <w:rsid w:val="006D3ECF"/>
    <w:rsid w:val="006D3F7A"/>
    <w:rsid w:val="006D3FDD"/>
    <w:rsid w:val="006D406B"/>
    <w:rsid w:val="006D406E"/>
    <w:rsid w:val="006D421C"/>
    <w:rsid w:val="006D4691"/>
    <w:rsid w:val="006D4823"/>
    <w:rsid w:val="006D4B18"/>
    <w:rsid w:val="006D510E"/>
    <w:rsid w:val="006D5340"/>
    <w:rsid w:val="006D53E1"/>
    <w:rsid w:val="006D5B2C"/>
    <w:rsid w:val="006D6161"/>
    <w:rsid w:val="006D6445"/>
    <w:rsid w:val="006D6625"/>
    <w:rsid w:val="006D6F23"/>
    <w:rsid w:val="006D7A4C"/>
    <w:rsid w:val="006D7C01"/>
    <w:rsid w:val="006D7DBA"/>
    <w:rsid w:val="006E028F"/>
    <w:rsid w:val="006E05C7"/>
    <w:rsid w:val="006E07AC"/>
    <w:rsid w:val="006E0971"/>
    <w:rsid w:val="006E0A5C"/>
    <w:rsid w:val="006E0A80"/>
    <w:rsid w:val="006E0CF8"/>
    <w:rsid w:val="006E0EC2"/>
    <w:rsid w:val="006E1011"/>
    <w:rsid w:val="006E131A"/>
    <w:rsid w:val="006E161A"/>
    <w:rsid w:val="006E17CE"/>
    <w:rsid w:val="006E1834"/>
    <w:rsid w:val="006E1929"/>
    <w:rsid w:val="006E1A68"/>
    <w:rsid w:val="006E1C1A"/>
    <w:rsid w:val="006E1D0B"/>
    <w:rsid w:val="006E1DAD"/>
    <w:rsid w:val="006E1FA2"/>
    <w:rsid w:val="006E2049"/>
    <w:rsid w:val="006E2681"/>
    <w:rsid w:val="006E2756"/>
    <w:rsid w:val="006E2A22"/>
    <w:rsid w:val="006E2B05"/>
    <w:rsid w:val="006E2D9F"/>
    <w:rsid w:val="006E2FB3"/>
    <w:rsid w:val="006E373D"/>
    <w:rsid w:val="006E384B"/>
    <w:rsid w:val="006E38E9"/>
    <w:rsid w:val="006E3C61"/>
    <w:rsid w:val="006E407C"/>
    <w:rsid w:val="006E40D7"/>
    <w:rsid w:val="006E47CB"/>
    <w:rsid w:val="006E48F5"/>
    <w:rsid w:val="006E492D"/>
    <w:rsid w:val="006E4973"/>
    <w:rsid w:val="006E4B3C"/>
    <w:rsid w:val="006E590B"/>
    <w:rsid w:val="006E5A08"/>
    <w:rsid w:val="006E5A5F"/>
    <w:rsid w:val="006E5B58"/>
    <w:rsid w:val="006E5DA8"/>
    <w:rsid w:val="006E6005"/>
    <w:rsid w:val="006E6092"/>
    <w:rsid w:val="006E63E7"/>
    <w:rsid w:val="006E64D4"/>
    <w:rsid w:val="006E6688"/>
    <w:rsid w:val="006E66C7"/>
    <w:rsid w:val="006E73E1"/>
    <w:rsid w:val="006E73E9"/>
    <w:rsid w:val="006E744B"/>
    <w:rsid w:val="006E7936"/>
    <w:rsid w:val="006E7C20"/>
    <w:rsid w:val="006E7CAA"/>
    <w:rsid w:val="006E7CB7"/>
    <w:rsid w:val="006E7E09"/>
    <w:rsid w:val="006E7E32"/>
    <w:rsid w:val="006E7E43"/>
    <w:rsid w:val="006F128B"/>
    <w:rsid w:val="006F13AE"/>
    <w:rsid w:val="006F160D"/>
    <w:rsid w:val="006F1856"/>
    <w:rsid w:val="006F1BE2"/>
    <w:rsid w:val="006F1EA9"/>
    <w:rsid w:val="006F1EC6"/>
    <w:rsid w:val="006F20BA"/>
    <w:rsid w:val="006F2304"/>
    <w:rsid w:val="006F24C3"/>
    <w:rsid w:val="006F27AB"/>
    <w:rsid w:val="006F2B73"/>
    <w:rsid w:val="006F35E2"/>
    <w:rsid w:val="006F38CA"/>
    <w:rsid w:val="006F3B03"/>
    <w:rsid w:val="006F3B92"/>
    <w:rsid w:val="006F3E38"/>
    <w:rsid w:val="006F4638"/>
    <w:rsid w:val="006F4679"/>
    <w:rsid w:val="006F4799"/>
    <w:rsid w:val="006F4AC6"/>
    <w:rsid w:val="006F4D93"/>
    <w:rsid w:val="006F564F"/>
    <w:rsid w:val="006F58BD"/>
    <w:rsid w:val="006F591B"/>
    <w:rsid w:val="006F5B12"/>
    <w:rsid w:val="006F5D05"/>
    <w:rsid w:val="006F6023"/>
    <w:rsid w:val="006F60EB"/>
    <w:rsid w:val="006F60F5"/>
    <w:rsid w:val="006F621B"/>
    <w:rsid w:val="006F63DD"/>
    <w:rsid w:val="006F6473"/>
    <w:rsid w:val="006F653E"/>
    <w:rsid w:val="006F656B"/>
    <w:rsid w:val="006F6859"/>
    <w:rsid w:val="006F6DD1"/>
    <w:rsid w:val="006F6F10"/>
    <w:rsid w:val="006F717F"/>
    <w:rsid w:val="006F727C"/>
    <w:rsid w:val="006F7450"/>
    <w:rsid w:val="006F7474"/>
    <w:rsid w:val="006F7848"/>
    <w:rsid w:val="006F7E34"/>
    <w:rsid w:val="0070007B"/>
    <w:rsid w:val="00700446"/>
    <w:rsid w:val="00700651"/>
    <w:rsid w:val="00700958"/>
    <w:rsid w:val="00700B50"/>
    <w:rsid w:val="007010F8"/>
    <w:rsid w:val="00701184"/>
    <w:rsid w:val="00701382"/>
    <w:rsid w:val="0070166E"/>
    <w:rsid w:val="00701815"/>
    <w:rsid w:val="00701D49"/>
    <w:rsid w:val="00701EF8"/>
    <w:rsid w:val="007022FE"/>
    <w:rsid w:val="007026EA"/>
    <w:rsid w:val="00702762"/>
    <w:rsid w:val="0070278F"/>
    <w:rsid w:val="00702B9D"/>
    <w:rsid w:val="0070302C"/>
    <w:rsid w:val="0070324A"/>
    <w:rsid w:val="007035A6"/>
    <w:rsid w:val="007039B3"/>
    <w:rsid w:val="00703A3D"/>
    <w:rsid w:val="00703B18"/>
    <w:rsid w:val="00703E11"/>
    <w:rsid w:val="00704453"/>
    <w:rsid w:val="00704459"/>
    <w:rsid w:val="00704536"/>
    <w:rsid w:val="007045F7"/>
    <w:rsid w:val="00704792"/>
    <w:rsid w:val="00704901"/>
    <w:rsid w:val="00704BD5"/>
    <w:rsid w:val="00704BF3"/>
    <w:rsid w:val="00704D5C"/>
    <w:rsid w:val="00705372"/>
    <w:rsid w:val="007054E0"/>
    <w:rsid w:val="0070552D"/>
    <w:rsid w:val="007058BD"/>
    <w:rsid w:val="00705EAE"/>
    <w:rsid w:val="00705F5F"/>
    <w:rsid w:val="00706116"/>
    <w:rsid w:val="00706206"/>
    <w:rsid w:val="0070645F"/>
    <w:rsid w:val="00706808"/>
    <w:rsid w:val="007068E5"/>
    <w:rsid w:val="007069DA"/>
    <w:rsid w:val="00706C17"/>
    <w:rsid w:val="00706E6F"/>
    <w:rsid w:val="00706F2F"/>
    <w:rsid w:val="0070729E"/>
    <w:rsid w:val="007074E5"/>
    <w:rsid w:val="007078D1"/>
    <w:rsid w:val="0071021A"/>
    <w:rsid w:val="00710337"/>
    <w:rsid w:val="0071071D"/>
    <w:rsid w:val="007107DA"/>
    <w:rsid w:val="00710940"/>
    <w:rsid w:val="0071107C"/>
    <w:rsid w:val="00711317"/>
    <w:rsid w:val="00711506"/>
    <w:rsid w:val="00711CD3"/>
    <w:rsid w:val="00711DD4"/>
    <w:rsid w:val="0071241E"/>
    <w:rsid w:val="0071271A"/>
    <w:rsid w:val="00712720"/>
    <w:rsid w:val="00713065"/>
    <w:rsid w:val="007130BC"/>
    <w:rsid w:val="00713519"/>
    <w:rsid w:val="007135B6"/>
    <w:rsid w:val="007136B1"/>
    <w:rsid w:val="007136DB"/>
    <w:rsid w:val="0071396D"/>
    <w:rsid w:val="00713C26"/>
    <w:rsid w:val="007142AC"/>
    <w:rsid w:val="007143A9"/>
    <w:rsid w:val="00714641"/>
    <w:rsid w:val="00714881"/>
    <w:rsid w:val="00714931"/>
    <w:rsid w:val="00714FD1"/>
    <w:rsid w:val="00715013"/>
    <w:rsid w:val="00715213"/>
    <w:rsid w:val="00715760"/>
    <w:rsid w:val="007158C4"/>
    <w:rsid w:val="00715936"/>
    <w:rsid w:val="00715B9D"/>
    <w:rsid w:val="00715C86"/>
    <w:rsid w:val="00715DFE"/>
    <w:rsid w:val="00716009"/>
    <w:rsid w:val="00716069"/>
    <w:rsid w:val="007160DF"/>
    <w:rsid w:val="00716257"/>
    <w:rsid w:val="00716565"/>
    <w:rsid w:val="007169DA"/>
    <w:rsid w:val="00716BAE"/>
    <w:rsid w:val="00716BC5"/>
    <w:rsid w:val="00716E62"/>
    <w:rsid w:val="00716FE9"/>
    <w:rsid w:val="007170A7"/>
    <w:rsid w:val="0071719A"/>
    <w:rsid w:val="007171CC"/>
    <w:rsid w:val="007176F5"/>
    <w:rsid w:val="00717771"/>
    <w:rsid w:val="007179E2"/>
    <w:rsid w:val="00717E1F"/>
    <w:rsid w:val="00717E53"/>
    <w:rsid w:val="00720103"/>
    <w:rsid w:val="007205D8"/>
    <w:rsid w:val="0072089E"/>
    <w:rsid w:val="00721B43"/>
    <w:rsid w:val="00721E17"/>
    <w:rsid w:val="00721FB3"/>
    <w:rsid w:val="0072202F"/>
    <w:rsid w:val="00722079"/>
    <w:rsid w:val="00722309"/>
    <w:rsid w:val="0072273C"/>
    <w:rsid w:val="00722789"/>
    <w:rsid w:val="00722795"/>
    <w:rsid w:val="007227F5"/>
    <w:rsid w:val="00722BB0"/>
    <w:rsid w:val="0072325E"/>
    <w:rsid w:val="00723607"/>
    <w:rsid w:val="00723693"/>
    <w:rsid w:val="00723FAD"/>
    <w:rsid w:val="00724676"/>
    <w:rsid w:val="00724AE2"/>
    <w:rsid w:val="00724E41"/>
    <w:rsid w:val="00724F81"/>
    <w:rsid w:val="00725BBE"/>
    <w:rsid w:val="00726114"/>
    <w:rsid w:val="00726180"/>
    <w:rsid w:val="0072661D"/>
    <w:rsid w:val="007266D1"/>
    <w:rsid w:val="00726BC5"/>
    <w:rsid w:val="00726F78"/>
    <w:rsid w:val="00727004"/>
    <w:rsid w:val="007270A5"/>
    <w:rsid w:val="00727533"/>
    <w:rsid w:val="00727939"/>
    <w:rsid w:val="007279BB"/>
    <w:rsid w:val="00727B6F"/>
    <w:rsid w:val="00727B95"/>
    <w:rsid w:val="007304ED"/>
    <w:rsid w:val="007305C8"/>
    <w:rsid w:val="0073082D"/>
    <w:rsid w:val="00730977"/>
    <w:rsid w:val="00730B31"/>
    <w:rsid w:val="00730F94"/>
    <w:rsid w:val="0073108D"/>
    <w:rsid w:val="007311EC"/>
    <w:rsid w:val="00731D56"/>
    <w:rsid w:val="0073205D"/>
    <w:rsid w:val="007320A4"/>
    <w:rsid w:val="0073223A"/>
    <w:rsid w:val="00732436"/>
    <w:rsid w:val="00732AFC"/>
    <w:rsid w:val="00732C03"/>
    <w:rsid w:val="00733073"/>
    <w:rsid w:val="00733568"/>
    <w:rsid w:val="007340A3"/>
    <w:rsid w:val="0073425B"/>
    <w:rsid w:val="007343DE"/>
    <w:rsid w:val="00734695"/>
    <w:rsid w:val="00734826"/>
    <w:rsid w:val="00734EC5"/>
    <w:rsid w:val="00734F36"/>
    <w:rsid w:val="007352B5"/>
    <w:rsid w:val="00735376"/>
    <w:rsid w:val="0073563A"/>
    <w:rsid w:val="00735AFE"/>
    <w:rsid w:val="00735BB0"/>
    <w:rsid w:val="00736479"/>
    <w:rsid w:val="007364B9"/>
    <w:rsid w:val="00736625"/>
    <w:rsid w:val="00736632"/>
    <w:rsid w:val="00736633"/>
    <w:rsid w:val="00736763"/>
    <w:rsid w:val="00737051"/>
    <w:rsid w:val="007377D3"/>
    <w:rsid w:val="007379ED"/>
    <w:rsid w:val="00737B95"/>
    <w:rsid w:val="00737D39"/>
    <w:rsid w:val="007401CC"/>
    <w:rsid w:val="007404CD"/>
    <w:rsid w:val="00740C95"/>
    <w:rsid w:val="00740E54"/>
    <w:rsid w:val="007410AF"/>
    <w:rsid w:val="007413CF"/>
    <w:rsid w:val="007413F6"/>
    <w:rsid w:val="00741695"/>
    <w:rsid w:val="00741901"/>
    <w:rsid w:val="0074192B"/>
    <w:rsid w:val="00741962"/>
    <w:rsid w:val="0074197F"/>
    <w:rsid w:val="00741DBB"/>
    <w:rsid w:val="007423A6"/>
    <w:rsid w:val="00742610"/>
    <w:rsid w:val="007427F5"/>
    <w:rsid w:val="007429E3"/>
    <w:rsid w:val="00742A98"/>
    <w:rsid w:val="00742BC3"/>
    <w:rsid w:val="00742C83"/>
    <w:rsid w:val="00742DA0"/>
    <w:rsid w:val="00743678"/>
    <w:rsid w:val="00743CC0"/>
    <w:rsid w:val="00743CC4"/>
    <w:rsid w:val="00743CF3"/>
    <w:rsid w:val="00743DA6"/>
    <w:rsid w:val="0074431F"/>
    <w:rsid w:val="00744B0C"/>
    <w:rsid w:val="00745276"/>
    <w:rsid w:val="00745638"/>
    <w:rsid w:val="007456E7"/>
    <w:rsid w:val="00745784"/>
    <w:rsid w:val="00745ACA"/>
    <w:rsid w:val="00745CCA"/>
    <w:rsid w:val="00745EE5"/>
    <w:rsid w:val="00745F54"/>
    <w:rsid w:val="00745FF2"/>
    <w:rsid w:val="0074615B"/>
    <w:rsid w:val="0074645A"/>
    <w:rsid w:val="00746749"/>
    <w:rsid w:val="007467DA"/>
    <w:rsid w:val="00746935"/>
    <w:rsid w:val="00746A0F"/>
    <w:rsid w:val="00746BD2"/>
    <w:rsid w:val="00746F2B"/>
    <w:rsid w:val="00746FB5"/>
    <w:rsid w:val="0074700E"/>
    <w:rsid w:val="0074724C"/>
    <w:rsid w:val="0074730B"/>
    <w:rsid w:val="0074731C"/>
    <w:rsid w:val="00747472"/>
    <w:rsid w:val="007477B4"/>
    <w:rsid w:val="00747DE4"/>
    <w:rsid w:val="0075017C"/>
    <w:rsid w:val="00751333"/>
    <w:rsid w:val="00751367"/>
    <w:rsid w:val="007514BD"/>
    <w:rsid w:val="007514CE"/>
    <w:rsid w:val="00751509"/>
    <w:rsid w:val="00751526"/>
    <w:rsid w:val="00751832"/>
    <w:rsid w:val="00751989"/>
    <w:rsid w:val="007521BD"/>
    <w:rsid w:val="007521C9"/>
    <w:rsid w:val="007522D3"/>
    <w:rsid w:val="0075235C"/>
    <w:rsid w:val="00752368"/>
    <w:rsid w:val="00752A01"/>
    <w:rsid w:val="007530E9"/>
    <w:rsid w:val="0075315D"/>
    <w:rsid w:val="0075360D"/>
    <w:rsid w:val="007536DB"/>
    <w:rsid w:val="00753841"/>
    <w:rsid w:val="00753B3B"/>
    <w:rsid w:val="00753B50"/>
    <w:rsid w:val="00753C1B"/>
    <w:rsid w:val="0075412B"/>
    <w:rsid w:val="0075423A"/>
    <w:rsid w:val="007542E6"/>
    <w:rsid w:val="0075440E"/>
    <w:rsid w:val="00754546"/>
    <w:rsid w:val="00754BAE"/>
    <w:rsid w:val="00754E36"/>
    <w:rsid w:val="0075507B"/>
    <w:rsid w:val="0075513E"/>
    <w:rsid w:val="0075525E"/>
    <w:rsid w:val="007554A6"/>
    <w:rsid w:val="0075554F"/>
    <w:rsid w:val="00755553"/>
    <w:rsid w:val="0075582B"/>
    <w:rsid w:val="00755F60"/>
    <w:rsid w:val="007560D4"/>
    <w:rsid w:val="007560F1"/>
    <w:rsid w:val="0075622A"/>
    <w:rsid w:val="00756399"/>
    <w:rsid w:val="007563F3"/>
    <w:rsid w:val="007564F9"/>
    <w:rsid w:val="007565C8"/>
    <w:rsid w:val="007567A3"/>
    <w:rsid w:val="007568A3"/>
    <w:rsid w:val="007569CB"/>
    <w:rsid w:val="00756A0B"/>
    <w:rsid w:val="00756C0C"/>
    <w:rsid w:val="00757154"/>
    <w:rsid w:val="0075746C"/>
    <w:rsid w:val="00757579"/>
    <w:rsid w:val="00757590"/>
    <w:rsid w:val="0075761D"/>
    <w:rsid w:val="00757B07"/>
    <w:rsid w:val="007600E0"/>
    <w:rsid w:val="007603E1"/>
    <w:rsid w:val="007604D2"/>
    <w:rsid w:val="00760507"/>
    <w:rsid w:val="00760B3E"/>
    <w:rsid w:val="00760BD8"/>
    <w:rsid w:val="00761218"/>
    <w:rsid w:val="007615CB"/>
    <w:rsid w:val="00761626"/>
    <w:rsid w:val="007618F2"/>
    <w:rsid w:val="00761F0A"/>
    <w:rsid w:val="00761F56"/>
    <w:rsid w:val="00762076"/>
    <w:rsid w:val="00762950"/>
    <w:rsid w:val="00762B73"/>
    <w:rsid w:val="00763373"/>
    <w:rsid w:val="007636C1"/>
    <w:rsid w:val="00763AF1"/>
    <w:rsid w:val="00763C75"/>
    <w:rsid w:val="00763F16"/>
    <w:rsid w:val="007641A8"/>
    <w:rsid w:val="007642BE"/>
    <w:rsid w:val="00764380"/>
    <w:rsid w:val="007644E8"/>
    <w:rsid w:val="00764778"/>
    <w:rsid w:val="00764886"/>
    <w:rsid w:val="00764A65"/>
    <w:rsid w:val="00764A98"/>
    <w:rsid w:val="00764E47"/>
    <w:rsid w:val="00765072"/>
    <w:rsid w:val="00765B08"/>
    <w:rsid w:val="00765C75"/>
    <w:rsid w:val="00765D9B"/>
    <w:rsid w:val="007664FE"/>
    <w:rsid w:val="0076651A"/>
    <w:rsid w:val="0076652A"/>
    <w:rsid w:val="007665DB"/>
    <w:rsid w:val="00766898"/>
    <w:rsid w:val="00766BA1"/>
    <w:rsid w:val="00766C67"/>
    <w:rsid w:val="00766D3C"/>
    <w:rsid w:val="00766E1C"/>
    <w:rsid w:val="00766EBE"/>
    <w:rsid w:val="00767131"/>
    <w:rsid w:val="0076744F"/>
    <w:rsid w:val="0076770A"/>
    <w:rsid w:val="00767A65"/>
    <w:rsid w:val="00767E16"/>
    <w:rsid w:val="00767EF7"/>
    <w:rsid w:val="00767FEA"/>
    <w:rsid w:val="007701C7"/>
    <w:rsid w:val="007701D5"/>
    <w:rsid w:val="007703C4"/>
    <w:rsid w:val="007707BA"/>
    <w:rsid w:val="0077128F"/>
    <w:rsid w:val="007713E9"/>
    <w:rsid w:val="00771701"/>
    <w:rsid w:val="007718F5"/>
    <w:rsid w:val="007722D4"/>
    <w:rsid w:val="007724F4"/>
    <w:rsid w:val="0077270C"/>
    <w:rsid w:val="00772A52"/>
    <w:rsid w:val="00772FBA"/>
    <w:rsid w:val="00773961"/>
    <w:rsid w:val="00774233"/>
    <w:rsid w:val="007742C7"/>
    <w:rsid w:val="007743F1"/>
    <w:rsid w:val="007745AF"/>
    <w:rsid w:val="007749FA"/>
    <w:rsid w:val="00774DE0"/>
    <w:rsid w:val="00774F1D"/>
    <w:rsid w:val="00775137"/>
    <w:rsid w:val="00775871"/>
    <w:rsid w:val="00775AF6"/>
    <w:rsid w:val="00775B98"/>
    <w:rsid w:val="00776855"/>
    <w:rsid w:val="0077697D"/>
    <w:rsid w:val="00776BD4"/>
    <w:rsid w:val="00776C46"/>
    <w:rsid w:val="00777051"/>
    <w:rsid w:val="00777365"/>
    <w:rsid w:val="00777395"/>
    <w:rsid w:val="007800B3"/>
    <w:rsid w:val="00780144"/>
    <w:rsid w:val="00780215"/>
    <w:rsid w:val="00780510"/>
    <w:rsid w:val="007805C8"/>
    <w:rsid w:val="007808C9"/>
    <w:rsid w:val="007809BC"/>
    <w:rsid w:val="00780A51"/>
    <w:rsid w:val="007811DC"/>
    <w:rsid w:val="007812A9"/>
    <w:rsid w:val="00781846"/>
    <w:rsid w:val="007819A2"/>
    <w:rsid w:val="007819FB"/>
    <w:rsid w:val="00781E27"/>
    <w:rsid w:val="00781ED6"/>
    <w:rsid w:val="00782375"/>
    <w:rsid w:val="007824A2"/>
    <w:rsid w:val="00782590"/>
    <w:rsid w:val="007829E2"/>
    <w:rsid w:val="00782A44"/>
    <w:rsid w:val="00782B63"/>
    <w:rsid w:val="00782D61"/>
    <w:rsid w:val="00783802"/>
    <w:rsid w:val="00783CC2"/>
    <w:rsid w:val="00783E0C"/>
    <w:rsid w:val="00783E3B"/>
    <w:rsid w:val="007842D5"/>
    <w:rsid w:val="00784393"/>
    <w:rsid w:val="0078443F"/>
    <w:rsid w:val="00784A64"/>
    <w:rsid w:val="00784CCE"/>
    <w:rsid w:val="00784E0D"/>
    <w:rsid w:val="00784E80"/>
    <w:rsid w:val="0078511A"/>
    <w:rsid w:val="00785C8C"/>
    <w:rsid w:val="00785DA1"/>
    <w:rsid w:val="0078659C"/>
    <w:rsid w:val="0078686B"/>
    <w:rsid w:val="00786916"/>
    <w:rsid w:val="00786A43"/>
    <w:rsid w:val="00787196"/>
    <w:rsid w:val="0078726A"/>
    <w:rsid w:val="00787928"/>
    <w:rsid w:val="00787E59"/>
    <w:rsid w:val="00790079"/>
    <w:rsid w:val="00790214"/>
    <w:rsid w:val="0079025F"/>
    <w:rsid w:val="0079039D"/>
    <w:rsid w:val="00790E6D"/>
    <w:rsid w:val="00790FC7"/>
    <w:rsid w:val="00790FEC"/>
    <w:rsid w:val="007913A2"/>
    <w:rsid w:val="007914C2"/>
    <w:rsid w:val="00791AEE"/>
    <w:rsid w:val="00791C61"/>
    <w:rsid w:val="00791CD6"/>
    <w:rsid w:val="00792213"/>
    <w:rsid w:val="00792563"/>
    <w:rsid w:val="007927C2"/>
    <w:rsid w:val="00792894"/>
    <w:rsid w:val="007929BF"/>
    <w:rsid w:val="007931C5"/>
    <w:rsid w:val="00793DE0"/>
    <w:rsid w:val="00794013"/>
    <w:rsid w:val="007940BC"/>
    <w:rsid w:val="00794540"/>
    <w:rsid w:val="00794678"/>
    <w:rsid w:val="007948AE"/>
    <w:rsid w:val="00794C54"/>
    <w:rsid w:val="00794E06"/>
    <w:rsid w:val="007950FB"/>
    <w:rsid w:val="0079514C"/>
    <w:rsid w:val="007952AC"/>
    <w:rsid w:val="007952EF"/>
    <w:rsid w:val="0079540F"/>
    <w:rsid w:val="0079576E"/>
    <w:rsid w:val="00795A4B"/>
    <w:rsid w:val="00795E21"/>
    <w:rsid w:val="00795EE8"/>
    <w:rsid w:val="0079605E"/>
    <w:rsid w:val="00796345"/>
    <w:rsid w:val="00796FA0"/>
    <w:rsid w:val="00797695"/>
    <w:rsid w:val="007976E3"/>
    <w:rsid w:val="007978DF"/>
    <w:rsid w:val="007978FD"/>
    <w:rsid w:val="00797A14"/>
    <w:rsid w:val="00797ACE"/>
    <w:rsid w:val="00797CB3"/>
    <w:rsid w:val="00797CD5"/>
    <w:rsid w:val="00797DA7"/>
    <w:rsid w:val="007A0599"/>
    <w:rsid w:val="007A06C0"/>
    <w:rsid w:val="007A0F60"/>
    <w:rsid w:val="007A11BF"/>
    <w:rsid w:val="007A1230"/>
    <w:rsid w:val="007A1666"/>
    <w:rsid w:val="007A1E78"/>
    <w:rsid w:val="007A2267"/>
    <w:rsid w:val="007A242D"/>
    <w:rsid w:val="007A2461"/>
    <w:rsid w:val="007A24CC"/>
    <w:rsid w:val="007A253C"/>
    <w:rsid w:val="007A2AA6"/>
    <w:rsid w:val="007A33B5"/>
    <w:rsid w:val="007A3458"/>
    <w:rsid w:val="007A3748"/>
    <w:rsid w:val="007A38E3"/>
    <w:rsid w:val="007A3C67"/>
    <w:rsid w:val="007A3D39"/>
    <w:rsid w:val="007A3E21"/>
    <w:rsid w:val="007A3FEB"/>
    <w:rsid w:val="007A46AA"/>
    <w:rsid w:val="007A4D6D"/>
    <w:rsid w:val="007A4E35"/>
    <w:rsid w:val="007A4E49"/>
    <w:rsid w:val="007A4FA0"/>
    <w:rsid w:val="007A5229"/>
    <w:rsid w:val="007A5361"/>
    <w:rsid w:val="007A5364"/>
    <w:rsid w:val="007A5507"/>
    <w:rsid w:val="007A5864"/>
    <w:rsid w:val="007A5BFC"/>
    <w:rsid w:val="007A6014"/>
    <w:rsid w:val="007A62DD"/>
    <w:rsid w:val="007A6306"/>
    <w:rsid w:val="007A6551"/>
    <w:rsid w:val="007A65C3"/>
    <w:rsid w:val="007A693B"/>
    <w:rsid w:val="007A72A5"/>
    <w:rsid w:val="007A78A1"/>
    <w:rsid w:val="007A7A8E"/>
    <w:rsid w:val="007A7BC7"/>
    <w:rsid w:val="007A7EDF"/>
    <w:rsid w:val="007B00DF"/>
    <w:rsid w:val="007B01F9"/>
    <w:rsid w:val="007B0536"/>
    <w:rsid w:val="007B08DE"/>
    <w:rsid w:val="007B0BFF"/>
    <w:rsid w:val="007B0C27"/>
    <w:rsid w:val="007B0E3B"/>
    <w:rsid w:val="007B114F"/>
    <w:rsid w:val="007B131A"/>
    <w:rsid w:val="007B1879"/>
    <w:rsid w:val="007B1C02"/>
    <w:rsid w:val="007B2382"/>
    <w:rsid w:val="007B2421"/>
    <w:rsid w:val="007B2452"/>
    <w:rsid w:val="007B245A"/>
    <w:rsid w:val="007B2F3C"/>
    <w:rsid w:val="007B3463"/>
    <w:rsid w:val="007B369C"/>
    <w:rsid w:val="007B395C"/>
    <w:rsid w:val="007B3BC8"/>
    <w:rsid w:val="007B3BF2"/>
    <w:rsid w:val="007B3F8A"/>
    <w:rsid w:val="007B4192"/>
    <w:rsid w:val="007B41ED"/>
    <w:rsid w:val="007B44DE"/>
    <w:rsid w:val="007B4545"/>
    <w:rsid w:val="007B4719"/>
    <w:rsid w:val="007B48D2"/>
    <w:rsid w:val="007B4992"/>
    <w:rsid w:val="007B545D"/>
    <w:rsid w:val="007B56E9"/>
    <w:rsid w:val="007B5798"/>
    <w:rsid w:val="007B5B0C"/>
    <w:rsid w:val="007B5C26"/>
    <w:rsid w:val="007B5D98"/>
    <w:rsid w:val="007B5FA6"/>
    <w:rsid w:val="007B62C9"/>
    <w:rsid w:val="007B6671"/>
    <w:rsid w:val="007B688F"/>
    <w:rsid w:val="007B6960"/>
    <w:rsid w:val="007B69B7"/>
    <w:rsid w:val="007B71B4"/>
    <w:rsid w:val="007B7479"/>
    <w:rsid w:val="007B78D7"/>
    <w:rsid w:val="007B7A26"/>
    <w:rsid w:val="007B7ACA"/>
    <w:rsid w:val="007B7BB4"/>
    <w:rsid w:val="007C0061"/>
    <w:rsid w:val="007C03B2"/>
    <w:rsid w:val="007C07B1"/>
    <w:rsid w:val="007C0D71"/>
    <w:rsid w:val="007C0EF6"/>
    <w:rsid w:val="007C0EF7"/>
    <w:rsid w:val="007C1052"/>
    <w:rsid w:val="007C12CF"/>
    <w:rsid w:val="007C1446"/>
    <w:rsid w:val="007C166B"/>
    <w:rsid w:val="007C2169"/>
    <w:rsid w:val="007C25E5"/>
    <w:rsid w:val="007C2632"/>
    <w:rsid w:val="007C2796"/>
    <w:rsid w:val="007C2BB0"/>
    <w:rsid w:val="007C3256"/>
    <w:rsid w:val="007C37F9"/>
    <w:rsid w:val="007C3980"/>
    <w:rsid w:val="007C3C70"/>
    <w:rsid w:val="007C3FEA"/>
    <w:rsid w:val="007C4034"/>
    <w:rsid w:val="007C4261"/>
    <w:rsid w:val="007C4990"/>
    <w:rsid w:val="007C4AD1"/>
    <w:rsid w:val="007C4C88"/>
    <w:rsid w:val="007C4C8B"/>
    <w:rsid w:val="007C4F4C"/>
    <w:rsid w:val="007C515D"/>
    <w:rsid w:val="007C519F"/>
    <w:rsid w:val="007C53C4"/>
    <w:rsid w:val="007C55FB"/>
    <w:rsid w:val="007C5762"/>
    <w:rsid w:val="007C626C"/>
    <w:rsid w:val="007C6938"/>
    <w:rsid w:val="007C6B02"/>
    <w:rsid w:val="007C6B7C"/>
    <w:rsid w:val="007C6BB3"/>
    <w:rsid w:val="007C6BE2"/>
    <w:rsid w:val="007C7573"/>
    <w:rsid w:val="007C7A41"/>
    <w:rsid w:val="007C7C10"/>
    <w:rsid w:val="007C7C22"/>
    <w:rsid w:val="007C7CAB"/>
    <w:rsid w:val="007C7E44"/>
    <w:rsid w:val="007D0034"/>
    <w:rsid w:val="007D03B0"/>
    <w:rsid w:val="007D0442"/>
    <w:rsid w:val="007D0504"/>
    <w:rsid w:val="007D08B3"/>
    <w:rsid w:val="007D0B4C"/>
    <w:rsid w:val="007D0CAA"/>
    <w:rsid w:val="007D0D4C"/>
    <w:rsid w:val="007D0EA1"/>
    <w:rsid w:val="007D130A"/>
    <w:rsid w:val="007D1336"/>
    <w:rsid w:val="007D13C0"/>
    <w:rsid w:val="007D13E8"/>
    <w:rsid w:val="007D1685"/>
    <w:rsid w:val="007D168D"/>
    <w:rsid w:val="007D186C"/>
    <w:rsid w:val="007D1F89"/>
    <w:rsid w:val="007D2066"/>
    <w:rsid w:val="007D25FB"/>
    <w:rsid w:val="007D2EF7"/>
    <w:rsid w:val="007D3031"/>
    <w:rsid w:val="007D32E6"/>
    <w:rsid w:val="007D3518"/>
    <w:rsid w:val="007D3C2F"/>
    <w:rsid w:val="007D3E9B"/>
    <w:rsid w:val="007D4658"/>
    <w:rsid w:val="007D4B23"/>
    <w:rsid w:val="007D4BDC"/>
    <w:rsid w:val="007D4D86"/>
    <w:rsid w:val="007D529B"/>
    <w:rsid w:val="007D53AF"/>
    <w:rsid w:val="007D5559"/>
    <w:rsid w:val="007D588F"/>
    <w:rsid w:val="007D5987"/>
    <w:rsid w:val="007D5A9C"/>
    <w:rsid w:val="007D5D97"/>
    <w:rsid w:val="007D5FC9"/>
    <w:rsid w:val="007D61E0"/>
    <w:rsid w:val="007D635B"/>
    <w:rsid w:val="007D6456"/>
    <w:rsid w:val="007D6489"/>
    <w:rsid w:val="007D6519"/>
    <w:rsid w:val="007D661B"/>
    <w:rsid w:val="007D6702"/>
    <w:rsid w:val="007D6A74"/>
    <w:rsid w:val="007D6CCC"/>
    <w:rsid w:val="007D722F"/>
    <w:rsid w:val="007D77D2"/>
    <w:rsid w:val="007D782A"/>
    <w:rsid w:val="007D78B0"/>
    <w:rsid w:val="007D7FAB"/>
    <w:rsid w:val="007E0135"/>
    <w:rsid w:val="007E027A"/>
    <w:rsid w:val="007E0455"/>
    <w:rsid w:val="007E08F2"/>
    <w:rsid w:val="007E0A39"/>
    <w:rsid w:val="007E0BC0"/>
    <w:rsid w:val="007E0DC4"/>
    <w:rsid w:val="007E0E97"/>
    <w:rsid w:val="007E1661"/>
    <w:rsid w:val="007E1932"/>
    <w:rsid w:val="007E1A02"/>
    <w:rsid w:val="007E1BBF"/>
    <w:rsid w:val="007E1E73"/>
    <w:rsid w:val="007E1F00"/>
    <w:rsid w:val="007E2232"/>
    <w:rsid w:val="007E2537"/>
    <w:rsid w:val="007E26C9"/>
    <w:rsid w:val="007E2877"/>
    <w:rsid w:val="007E2897"/>
    <w:rsid w:val="007E28BF"/>
    <w:rsid w:val="007E2D65"/>
    <w:rsid w:val="007E2FC1"/>
    <w:rsid w:val="007E31D6"/>
    <w:rsid w:val="007E340F"/>
    <w:rsid w:val="007E3495"/>
    <w:rsid w:val="007E362B"/>
    <w:rsid w:val="007E3636"/>
    <w:rsid w:val="007E36CB"/>
    <w:rsid w:val="007E37A5"/>
    <w:rsid w:val="007E402C"/>
    <w:rsid w:val="007E424E"/>
    <w:rsid w:val="007E444A"/>
    <w:rsid w:val="007E46EC"/>
    <w:rsid w:val="007E46F7"/>
    <w:rsid w:val="007E4729"/>
    <w:rsid w:val="007E476A"/>
    <w:rsid w:val="007E4CE4"/>
    <w:rsid w:val="007E4D1D"/>
    <w:rsid w:val="007E4E0D"/>
    <w:rsid w:val="007E50AD"/>
    <w:rsid w:val="007E51C3"/>
    <w:rsid w:val="007E524A"/>
    <w:rsid w:val="007E56FE"/>
    <w:rsid w:val="007E5ACA"/>
    <w:rsid w:val="007E5FD7"/>
    <w:rsid w:val="007E60D7"/>
    <w:rsid w:val="007E6674"/>
    <w:rsid w:val="007E6702"/>
    <w:rsid w:val="007E684D"/>
    <w:rsid w:val="007E6DFD"/>
    <w:rsid w:val="007E72E3"/>
    <w:rsid w:val="007E7364"/>
    <w:rsid w:val="007E74B5"/>
    <w:rsid w:val="007E75C7"/>
    <w:rsid w:val="007E761D"/>
    <w:rsid w:val="007E7A4F"/>
    <w:rsid w:val="007E7CC3"/>
    <w:rsid w:val="007F0356"/>
    <w:rsid w:val="007F1048"/>
    <w:rsid w:val="007F117D"/>
    <w:rsid w:val="007F1EFF"/>
    <w:rsid w:val="007F215B"/>
    <w:rsid w:val="007F2348"/>
    <w:rsid w:val="007F23F5"/>
    <w:rsid w:val="007F2446"/>
    <w:rsid w:val="007F26B1"/>
    <w:rsid w:val="007F27CD"/>
    <w:rsid w:val="007F2C33"/>
    <w:rsid w:val="007F2FDA"/>
    <w:rsid w:val="007F3243"/>
    <w:rsid w:val="007F3546"/>
    <w:rsid w:val="007F4284"/>
    <w:rsid w:val="007F4442"/>
    <w:rsid w:val="007F476D"/>
    <w:rsid w:val="007F4917"/>
    <w:rsid w:val="007F571E"/>
    <w:rsid w:val="007F58C5"/>
    <w:rsid w:val="007F5B14"/>
    <w:rsid w:val="007F5B1B"/>
    <w:rsid w:val="007F5C16"/>
    <w:rsid w:val="007F6068"/>
    <w:rsid w:val="007F6DD5"/>
    <w:rsid w:val="007F7417"/>
    <w:rsid w:val="007F763C"/>
    <w:rsid w:val="007F779E"/>
    <w:rsid w:val="007F791D"/>
    <w:rsid w:val="007F7C14"/>
    <w:rsid w:val="0080027D"/>
    <w:rsid w:val="008005DF"/>
    <w:rsid w:val="0080091B"/>
    <w:rsid w:val="00800D21"/>
    <w:rsid w:val="00800E2E"/>
    <w:rsid w:val="008010FC"/>
    <w:rsid w:val="008013E4"/>
    <w:rsid w:val="00801497"/>
    <w:rsid w:val="0080154B"/>
    <w:rsid w:val="00801AA0"/>
    <w:rsid w:val="00801DEF"/>
    <w:rsid w:val="00801FB8"/>
    <w:rsid w:val="008020DB"/>
    <w:rsid w:val="008020E3"/>
    <w:rsid w:val="008023D4"/>
    <w:rsid w:val="00802516"/>
    <w:rsid w:val="00802623"/>
    <w:rsid w:val="0080264A"/>
    <w:rsid w:val="00802921"/>
    <w:rsid w:val="00802D6C"/>
    <w:rsid w:val="00803382"/>
    <w:rsid w:val="00803414"/>
    <w:rsid w:val="0080363D"/>
    <w:rsid w:val="00803EA4"/>
    <w:rsid w:val="0080413E"/>
    <w:rsid w:val="008044E7"/>
    <w:rsid w:val="00804613"/>
    <w:rsid w:val="008046EC"/>
    <w:rsid w:val="00804874"/>
    <w:rsid w:val="00804989"/>
    <w:rsid w:val="00804B11"/>
    <w:rsid w:val="00804E0F"/>
    <w:rsid w:val="0080522B"/>
    <w:rsid w:val="00805232"/>
    <w:rsid w:val="00805308"/>
    <w:rsid w:val="008053F6"/>
    <w:rsid w:val="008056D6"/>
    <w:rsid w:val="00805853"/>
    <w:rsid w:val="008059BD"/>
    <w:rsid w:val="00805B37"/>
    <w:rsid w:val="0080655D"/>
    <w:rsid w:val="00806683"/>
    <w:rsid w:val="00806818"/>
    <w:rsid w:val="00806E9F"/>
    <w:rsid w:val="00806FD0"/>
    <w:rsid w:val="008075AF"/>
    <w:rsid w:val="0080769F"/>
    <w:rsid w:val="008077A0"/>
    <w:rsid w:val="00807C06"/>
    <w:rsid w:val="00810279"/>
    <w:rsid w:val="008109E6"/>
    <w:rsid w:val="00810E29"/>
    <w:rsid w:val="00810E98"/>
    <w:rsid w:val="00810FED"/>
    <w:rsid w:val="00811064"/>
    <w:rsid w:val="008110B7"/>
    <w:rsid w:val="00811198"/>
    <w:rsid w:val="008112E9"/>
    <w:rsid w:val="008113BB"/>
    <w:rsid w:val="0081216A"/>
    <w:rsid w:val="00812A2F"/>
    <w:rsid w:val="008133EB"/>
    <w:rsid w:val="00813408"/>
    <w:rsid w:val="008136F6"/>
    <w:rsid w:val="008140BB"/>
    <w:rsid w:val="008144BA"/>
    <w:rsid w:val="00814D01"/>
    <w:rsid w:val="0081524B"/>
    <w:rsid w:val="00815870"/>
    <w:rsid w:val="00815B44"/>
    <w:rsid w:val="008167CF"/>
    <w:rsid w:val="008169B3"/>
    <w:rsid w:val="00816AFA"/>
    <w:rsid w:val="00816E8F"/>
    <w:rsid w:val="0081714F"/>
    <w:rsid w:val="008171CF"/>
    <w:rsid w:val="008171DC"/>
    <w:rsid w:val="008172AA"/>
    <w:rsid w:val="008172C1"/>
    <w:rsid w:val="008173E0"/>
    <w:rsid w:val="0081765F"/>
    <w:rsid w:val="00817AF0"/>
    <w:rsid w:val="00820222"/>
    <w:rsid w:val="00820ABB"/>
    <w:rsid w:val="00820E31"/>
    <w:rsid w:val="00820EFB"/>
    <w:rsid w:val="008212D2"/>
    <w:rsid w:val="00821543"/>
    <w:rsid w:val="008219A8"/>
    <w:rsid w:val="008219BC"/>
    <w:rsid w:val="00821CA6"/>
    <w:rsid w:val="0082238B"/>
    <w:rsid w:val="00822B45"/>
    <w:rsid w:val="00822F91"/>
    <w:rsid w:val="00823103"/>
    <w:rsid w:val="008239FE"/>
    <w:rsid w:val="00823A16"/>
    <w:rsid w:val="00823F30"/>
    <w:rsid w:val="00824569"/>
    <w:rsid w:val="00824D41"/>
    <w:rsid w:val="0082512A"/>
    <w:rsid w:val="008255A1"/>
    <w:rsid w:val="008257BC"/>
    <w:rsid w:val="008258E1"/>
    <w:rsid w:val="00825FD4"/>
    <w:rsid w:val="00825FD7"/>
    <w:rsid w:val="008260DC"/>
    <w:rsid w:val="008264B0"/>
    <w:rsid w:val="008265A1"/>
    <w:rsid w:val="00826969"/>
    <w:rsid w:val="00826C70"/>
    <w:rsid w:val="00826FAD"/>
    <w:rsid w:val="00827932"/>
    <w:rsid w:val="0082795D"/>
    <w:rsid w:val="00827C03"/>
    <w:rsid w:val="00830666"/>
    <w:rsid w:val="00830A40"/>
    <w:rsid w:val="00830AED"/>
    <w:rsid w:val="008310EB"/>
    <w:rsid w:val="008315D7"/>
    <w:rsid w:val="0083184B"/>
    <w:rsid w:val="008319B4"/>
    <w:rsid w:val="00831C07"/>
    <w:rsid w:val="00831CE3"/>
    <w:rsid w:val="00832043"/>
    <w:rsid w:val="00832D68"/>
    <w:rsid w:val="00832DE9"/>
    <w:rsid w:val="0083344F"/>
    <w:rsid w:val="008334F3"/>
    <w:rsid w:val="0083359F"/>
    <w:rsid w:val="008337D9"/>
    <w:rsid w:val="00833955"/>
    <w:rsid w:val="008339F0"/>
    <w:rsid w:val="00833F2E"/>
    <w:rsid w:val="00834021"/>
    <w:rsid w:val="008340B0"/>
    <w:rsid w:val="00834444"/>
    <w:rsid w:val="0083475B"/>
    <w:rsid w:val="0083482A"/>
    <w:rsid w:val="008348B6"/>
    <w:rsid w:val="00835061"/>
    <w:rsid w:val="00835088"/>
    <w:rsid w:val="0083515A"/>
    <w:rsid w:val="0083526B"/>
    <w:rsid w:val="00835483"/>
    <w:rsid w:val="00835720"/>
    <w:rsid w:val="00835CCE"/>
    <w:rsid w:val="00835E86"/>
    <w:rsid w:val="008366C2"/>
    <w:rsid w:val="008369A2"/>
    <w:rsid w:val="008369D0"/>
    <w:rsid w:val="00836B7E"/>
    <w:rsid w:val="00836C22"/>
    <w:rsid w:val="00836C79"/>
    <w:rsid w:val="00837631"/>
    <w:rsid w:val="0083776A"/>
    <w:rsid w:val="0083785E"/>
    <w:rsid w:val="00837892"/>
    <w:rsid w:val="008378C8"/>
    <w:rsid w:val="00837A21"/>
    <w:rsid w:val="00837AEC"/>
    <w:rsid w:val="00837E07"/>
    <w:rsid w:val="008403F9"/>
    <w:rsid w:val="00840651"/>
    <w:rsid w:val="00840701"/>
    <w:rsid w:val="0084085E"/>
    <w:rsid w:val="0084086B"/>
    <w:rsid w:val="00840E05"/>
    <w:rsid w:val="00840F79"/>
    <w:rsid w:val="0084107D"/>
    <w:rsid w:val="008410C8"/>
    <w:rsid w:val="00841278"/>
    <w:rsid w:val="008412DC"/>
    <w:rsid w:val="00841CFA"/>
    <w:rsid w:val="00841D30"/>
    <w:rsid w:val="00841F6B"/>
    <w:rsid w:val="00842150"/>
    <w:rsid w:val="0084216E"/>
    <w:rsid w:val="00842DD1"/>
    <w:rsid w:val="0084329F"/>
    <w:rsid w:val="00843C81"/>
    <w:rsid w:val="00844263"/>
    <w:rsid w:val="008444E3"/>
    <w:rsid w:val="0084456B"/>
    <w:rsid w:val="008445B1"/>
    <w:rsid w:val="0084470E"/>
    <w:rsid w:val="008449C8"/>
    <w:rsid w:val="008449CC"/>
    <w:rsid w:val="00844ADE"/>
    <w:rsid w:val="00844FF8"/>
    <w:rsid w:val="00845039"/>
    <w:rsid w:val="0084534A"/>
    <w:rsid w:val="0084593F"/>
    <w:rsid w:val="00845B30"/>
    <w:rsid w:val="00845BF0"/>
    <w:rsid w:val="00845CD9"/>
    <w:rsid w:val="00846264"/>
    <w:rsid w:val="00846C8C"/>
    <w:rsid w:val="00846D35"/>
    <w:rsid w:val="00846F58"/>
    <w:rsid w:val="00846F8A"/>
    <w:rsid w:val="00847100"/>
    <w:rsid w:val="00847258"/>
    <w:rsid w:val="00847340"/>
    <w:rsid w:val="00847C7F"/>
    <w:rsid w:val="00847CE8"/>
    <w:rsid w:val="008503B8"/>
    <w:rsid w:val="00850731"/>
    <w:rsid w:val="008508EE"/>
    <w:rsid w:val="00850997"/>
    <w:rsid w:val="00850A91"/>
    <w:rsid w:val="00850C17"/>
    <w:rsid w:val="00850DF4"/>
    <w:rsid w:val="0085110F"/>
    <w:rsid w:val="008517DC"/>
    <w:rsid w:val="008519DF"/>
    <w:rsid w:val="00851ADC"/>
    <w:rsid w:val="00851CFC"/>
    <w:rsid w:val="00852074"/>
    <w:rsid w:val="00852CA2"/>
    <w:rsid w:val="00852E14"/>
    <w:rsid w:val="00852F6D"/>
    <w:rsid w:val="00853256"/>
    <w:rsid w:val="00853361"/>
    <w:rsid w:val="00853757"/>
    <w:rsid w:val="00853844"/>
    <w:rsid w:val="00853AD7"/>
    <w:rsid w:val="00853BA6"/>
    <w:rsid w:val="00853CE2"/>
    <w:rsid w:val="00853D9A"/>
    <w:rsid w:val="0085478C"/>
    <w:rsid w:val="00854DE5"/>
    <w:rsid w:val="00854FA3"/>
    <w:rsid w:val="0085510D"/>
    <w:rsid w:val="00855519"/>
    <w:rsid w:val="00855620"/>
    <w:rsid w:val="00855DFA"/>
    <w:rsid w:val="00855FD0"/>
    <w:rsid w:val="0085658B"/>
    <w:rsid w:val="00856701"/>
    <w:rsid w:val="00856801"/>
    <w:rsid w:val="008568B7"/>
    <w:rsid w:val="00856E1E"/>
    <w:rsid w:val="00856F01"/>
    <w:rsid w:val="008570AC"/>
    <w:rsid w:val="008574E2"/>
    <w:rsid w:val="0085758E"/>
    <w:rsid w:val="00857901"/>
    <w:rsid w:val="00857D76"/>
    <w:rsid w:val="00860110"/>
    <w:rsid w:val="0086014C"/>
    <w:rsid w:val="008601F1"/>
    <w:rsid w:val="0086083C"/>
    <w:rsid w:val="00860D05"/>
    <w:rsid w:val="00860D5E"/>
    <w:rsid w:val="00860D6D"/>
    <w:rsid w:val="00861000"/>
    <w:rsid w:val="008614F8"/>
    <w:rsid w:val="008615F0"/>
    <w:rsid w:val="00861C76"/>
    <w:rsid w:val="00861E8E"/>
    <w:rsid w:val="0086249E"/>
    <w:rsid w:val="008624B9"/>
    <w:rsid w:val="00862AAC"/>
    <w:rsid w:val="00862BF2"/>
    <w:rsid w:val="00862D97"/>
    <w:rsid w:val="00863000"/>
    <w:rsid w:val="0086304E"/>
    <w:rsid w:val="00863068"/>
    <w:rsid w:val="00863406"/>
    <w:rsid w:val="008634C4"/>
    <w:rsid w:val="00863ADB"/>
    <w:rsid w:val="00863E5B"/>
    <w:rsid w:val="00863F5E"/>
    <w:rsid w:val="00864091"/>
    <w:rsid w:val="0086430E"/>
    <w:rsid w:val="00864556"/>
    <w:rsid w:val="00864B45"/>
    <w:rsid w:val="00864E2D"/>
    <w:rsid w:val="0086500F"/>
    <w:rsid w:val="008650DE"/>
    <w:rsid w:val="008654F3"/>
    <w:rsid w:val="00865796"/>
    <w:rsid w:val="008659DC"/>
    <w:rsid w:val="00865DBC"/>
    <w:rsid w:val="00865F83"/>
    <w:rsid w:val="0086615C"/>
    <w:rsid w:val="008661A6"/>
    <w:rsid w:val="00866349"/>
    <w:rsid w:val="008666AB"/>
    <w:rsid w:val="00866880"/>
    <w:rsid w:val="008678E9"/>
    <w:rsid w:val="008679DE"/>
    <w:rsid w:val="00867A92"/>
    <w:rsid w:val="00867C4D"/>
    <w:rsid w:val="00870136"/>
    <w:rsid w:val="00870334"/>
    <w:rsid w:val="008703B2"/>
    <w:rsid w:val="00870457"/>
    <w:rsid w:val="008706AA"/>
    <w:rsid w:val="00870B9E"/>
    <w:rsid w:val="00870D43"/>
    <w:rsid w:val="00870F60"/>
    <w:rsid w:val="00871CA1"/>
    <w:rsid w:val="00871E4D"/>
    <w:rsid w:val="008724B7"/>
    <w:rsid w:val="00872630"/>
    <w:rsid w:val="0087264C"/>
    <w:rsid w:val="00872801"/>
    <w:rsid w:val="008729EC"/>
    <w:rsid w:val="00873103"/>
    <w:rsid w:val="00873439"/>
    <w:rsid w:val="00873736"/>
    <w:rsid w:val="00873DA6"/>
    <w:rsid w:val="00873F37"/>
    <w:rsid w:val="00874259"/>
    <w:rsid w:val="008747D1"/>
    <w:rsid w:val="00874B78"/>
    <w:rsid w:val="00874C26"/>
    <w:rsid w:val="00874D88"/>
    <w:rsid w:val="00874D90"/>
    <w:rsid w:val="0087501C"/>
    <w:rsid w:val="0087514E"/>
    <w:rsid w:val="00875462"/>
    <w:rsid w:val="00875C60"/>
    <w:rsid w:val="00876198"/>
    <w:rsid w:val="008761FE"/>
    <w:rsid w:val="00876481"/>
    <w:rsid w:val="00876606"/>
    <w:rsid w:val="00876AF9"/>
    <w:rsid w:val="00876F3B"/>
    <w:rsid w:val="008775DF"/>
    <w:rsid w:val="00877B39"/>
    <w:rsid w:val="00877C36"/>
    <w:rsid w:val="00877D55"/>
    <w:rsid w:val="00877D70"/>
    <w:rsid w:val="00877D9D"/>
    <w:rsid w:val="00877DDC"/>
    <w:rsid w:val="00877F7B"/>
    <w:rsid w:val="00880222"/>
    <w:rsid w:val="008807C1"/>
    <w:rsid w:val="008807CF"/>
    <w:rsid w:val="00880BE4"/>
    <w:rsid w:val="0088108E"/>
    <w:rsid w:val="0088121A"/>
    <w:rsid w:val="0088137C"/>
    <w:rsid w:val="00881926"/>
    <w:rsid w:val="00881BA9"/>
    <w:rsid w:val="00881C0A"/>
    <w:rsid w:val="00882648"/>
    <w:rsid w:val="008826E4"/>
    <w:rsid w:val="00882E7E"/>
    <w:rsid w:val="0088329E"/>
    <w:rsid w:val="008836CC"/>
    <w:rsid w:val="008837BE"/>
    <w:rsid w:val="00883902"/>
    <w:rsid w:val="00883950"/>
    <w:rsid w:val="00883F5D"/>
    <w:rsid w:val="00884411"/>
    <w:rsid w:val="008845DC"/>
    <w:rsid w:val="00884B2F"/>
    <w:rsid w:val="00884E2B"/>
    <w:rsid w:val="008856E1"/>
    <w:rsid w:val="00885913"/>
    <w:rsid w:val="00885B05"/>
    <w:rsid w:val="00885E14"/>
    <w:rsid w:val="008866C8"/>
    <w:rsid w:val="0088680B"/>
    <w:rsid w:val="00886A7E"/>
    <w:rsid w:val="00886C2B"/>
    <w:rsid w:val="00886E76"/>
    <w:rsid w:val="008879BE"/>
    <w:rsid w:val="00887D5F"/>
    <w:rsid w:val="00890029"/>
    <w:rsid w:val="00890071"/>
    <w:rsid w:val="00890404"/>
    <w:rsid w:val="00890427"/>
    <w:rsid w:val="00890926"/>
    <w:rsid w:val="00890D11"/>
    <w:rsid w:val="00890D9F"/>
    <w:rsid w:val="00890F47"/>
    <w:rsid w:val="0089107B"/>
    <w:rsid w:val="008918AA"/>
    <w:rsid w:val="00891ABF"/>
    <w:rsid w:val="00891B2D"/>
    <w:rsid w:val="00891B31"/>
    <w:rsid w:val="00891FEC"/>
    <w:rsid w:val="008920E0"/>
    <w:rsid w:val="00892705"/>
    <w:rsid w:val="00892733"/>
    <w:rsid w:val="00892840"/>
    <w:rsid w:val="00892926"/>
    <w:rsid w:val="00892E68"/>
    <w:rsid w:val="0089360B"/>
    <w:rsid w:val="00893917"/>
    <w:rsid w:val="008939FE"/>
    <w:rsid w:val="00893C60"/>
    <w:rsid w:val="00893E6A"/>
    <w:rsid w:val="008940B4"/>
    <w:rsid w:val="00894226"/>
    <w:rsid w:val="00894715"/>
    <w:rsid w:val="00894CDA"/>
    <w:rsid w:val="00894E2C"/>
    <w:rsid w:val="00895110"/>
    <w:rsid w:val="00895270"/>
    <w:rsid w:val="00895753"/>
    <w:rsid w:val="00895B00"/>
    <w:rsid w:val="00895B90"/>
    <w:rsid w:val="00895D17"/>
    <w:rsid w:val="00895DB1"/>
    <w:rsid w:val="00896337"/>
    <w:rsid w:val="00896554"/>
    <w:rsid w:val="008966A6"/>
    <w:rsid w:val="008974E1"/>
    <w:rsid w:val="00897621"/>
    <w:rsid w:val="0089774E"/>
    <w:rsid w:val="00897889"/>
    <w:rsid w:val="00897B56"/>
    <w:rsid w:val="00897B5B"/>
    <w:rsid w:val="008A01AA"/>
    <w:rsid w:val="008A030C"/>
    <w:rsid w:val="008A08AB"/>
    <w:rsid w:val="008A0C31"/>
    <w:rsid w:val="008A0CCE"/>
    <w:rsid w:val="008A119F"/>
    <w:rsid w:val="008A1A18"/>
    <w:rsid w:val="008A1D53"/>
    <w:rsid w:val="008A1DC8"/>
    <w:rsid w:val="008A20B4"/>
    <w:rsid w:val="008A23E5"/>
    <w:rsid w:val="008A2480"/>
    <w:rsid w:val="008A254A"/>
    <w:rsid w:val="008A2A9B"/>
    <w:rsid w:val="008A2AC7"/>
    <w:rsid w:val="008A2DC1"/>
    <w:rsid w:val="008A30B1"/>
    <w:rsid w:val="008A30E2"/>
    <w:rsid w:val="008A30F8"/>
    <w:rsid w:val="008A30F9"/>
    <w:rsid w:val="008A34D0"/>
    <w:rsid w:val="008A350E"/>
    <w:rsid w:val="008A40C0"/>
    <w:rsid w:val="008A4141"/>
    <w:rsid w:val="008A4804"/>
    <w:rsid w:val="008A4B1B"/>
    <w:rsid w:val="008A4BAA"/>
    <w:rsid w:val="008A4D73"/>
    <w:rsid w:val="008A4E75"/>
    <w:rsid w:val="008A515A"/>
    <w:rsid w:val="008A527F"/>
    <w:rsid w:val="008A58FD"/>
    <w:rsid w:val="008A5C45"/>
    <w:rsid w:val="008A5CA2"/>
    <w:rsid w:val="008A6157"/>
    <w:rsid w:val="008A6405"/>
    <w:rsid w:val="008A6482"/>
    <w:rsid w:val="008A66D4"/>
    <w:rsid w:val="008A686C"/>
    <w:rsid w:val="008A6952"/>
    <w:rsid w:val="008A697F"/>
    <w:rsid w:val="008A6B58"/>
    <w:rsid w:val="008A701E"/>
    <w:rsid w:val="008A70AA"/>
    <w:rsid w:val="008A70C6"/>
    <w:rsid w:val="008A7391"/>
    <w:rsid w:val="008A7421"/>
    <w:rsid w:val="008A797A"/>
    <w:rsid w:val="008A7A23"/>
    <w:rsid w:val="008A7A50"/>
    <w:rsid w:val="008A7C62"/>
    <w:rsid w:val="008A7D0D"/>
    <w:rsid w:val="008A7D18"/>
    <w:rsid w:val="008A7DFA"/>
    <w:rsid w:val="008A7E05"/>
    <w:rsid w:val="008A7EB3"/>
    <w:rsid w:val="008A7FB3"/>
    <w:rsid w:val="008B0852"/>
    <w:rsid w:val="008B086E"/>
    <w:rsid w:val="008B0BC7"/>
    <w:rsid w:val="008B0CF6"/>
    <w:rsid w:val="008B0CFA"/>
    <w:rsid w:val="008B0DB1"/>
    <w:rsid w:val="008B0FF6"/>
    <w:rsid w:val="008B104F"/>
    <w:rsid w:val="008B13B8"/>
    <w:rsid w:val="008B1473"/>
    <w:rsid w:val="008B154F"/>
    <w:rsid w:val="008B15CE"/>
    <w:rsid w:val="008B1F5A"/>
    <w:rsid w:val="008B1F70"/>
    <w:rsid w:val="008B1FEA"/>
    <w:rsid w:val="008B213C"/>
    <w:rsid w:val="008B287E"/>
    <w:rsid w:val="008B2B3B"/>
    <w:rsid w:val="008B2B60"/>
    <w:rsid w:val="008B2F84"/>
    <w:rsid w:val="008B3132"/>
    <w:rsid w:val="008B31A8"/>
    <w:rsid w:val="008B33F0"/>
    <w:rsid w:val="008B35CC"/>
    <w:rsid w:val="008B39F2"/>
    <w:rsid w:val="008B3CF3"/>
    <w:rsid w:val="008B3E7E"/>
    <w:rsid w:val="008B429C"/>
    <w:rsid w:val="008B42A7"/>
    <w:rsid w:val="008B4472"/>
    <w:rsid w:val="008B44CC"/>
    <w:rsid w:val="008B4790"/>
    <w:rsid w:val="008B4890"/>
    <w:rsid w:val="008B4DBF"/>
    <w:rsid w:val="008B4F87"/>
    <w:rsid w:val="008B5064"/>
    <w:rsid w:val="008B55CE"/>
    <w:rsid w:val="008B584D"/>
    <w:rsid w:val="008B58A0"/>
    <w:rsid w:val="008B59F1"/>
    <w:rsid w:val="008B5CA5"/>
    <w:rsid w:val="008B5D56"/>
    <w:rsid w:val="008B60A4"/>
    <w:rsid w:val="008B63A1"/>
    <w:rsid w:val="008B6A5D"/>
    <w:rsid w:val="008B706E"/>
    <w:rsid w:val="008B7B95"/>
    <w:rsid w:val="008B7D96"/>
    <w:rsid w:val="008B7DFC"/>
    <w:rsid w:val="008C0034"/>
    <w:rsid w:val="008C062D"/>
    <w:rsid w:val="008C096A"/>
    <w:rsid w:val="008C14A1"/>
    <w:rsid w:val="008C1EF8"/>
    <w:rsid w:val="008C2275"/>
    <w:rsid w:val="008C23B6"/>
    <w:rsid w:val="008C2980"/>
    <w:rsid w:val="008C2E8D"/>
    <w:rsid w:val="008C2EAC"/>
    <w:rsid w:val="008C2EBE"/>
    <w:rsid w:val="008C34D9"/>
    <w:rsid w:val="008C3672"/>
    <w:rsid w:val="008C388E"/>
    <w:rsid w:val="008C39C5"/>
    <w:rsid w:val="008C3DED"/>
    <w:rsid w:val="008C4376"/>
    <w:rsid w:val="008C43E9"/>
    <w:rsid w:val="008C4863"/>
    <w:rsid w:val="008C4A21"/>
    <w:rsid w:val="008C5728"/>
    <w:rsid w:val="008C5A90"/>
    <w:rsid w:val="008C5C57"/>
    <w:rsid w:val="008C641F"/>
    <w:rsid w:val="008C65FD"/>
    <w:rsid w:val="008C68D7"/>
    <w:rsid w:val="008C6E7B"/>
    <w:rsid w:val="008C7495"/>
    <w:rsid w:val="008C76B5"/>
    <w:rsid w:val="008C770E"/>
    <w:rsid w:val="008C78A0"/>
    <w:rsid w:val="008C7AB3"/>
    <w:rsid w:val="008C7C92"/>
    <w:rsid w:val="008C7EE7"/>
    <w:rsid w:val="008D0327"/>
    <w:rsid w:val="008D0355"/>
    <w:rsid w:val="008D0447"/>
    <w:rsid w:val="008D0714"/>
    <w:rsid w:val="008D08DF"/>
    <w:rsid w:val="008D0A7C"/>
    <w:rsid w:val="008D0B38"/>
    <w:rsid w:val="008D0C1C"/>
    <w:rsid w:val="008D0D19"/>
    <w:rsid w:val="008D0D92"/>
    <w:rsid w:val="008D0DF5"/>
    <w:rsid w:val="008D1331"/>
    <w:rsid w:val="008D142B"/>
    <w:rsid w:val="008D144F"/>
    <w:rsid w:val="008D1562"/>
    <w:rsid w:val="008D1879"/>
    <w:rsid w:val="008D1B05"/>
    <w:rsid w:val="008D1E0E"/>
    <w:rsid w:val="008D1E73"/>
    <w:rsid w:val="008D2064"/>
    <w:rsid w:val="008D219B"/>
    <w:rsid w:val="008D2252"/>
    <w:rsid w:val="008D22B9"/>
    <w:rsid w:val="008D2769"/>
    <w:rsid w:val="008D2886"/>
    <w:rsid w:val="008D2F3F"/>
    <w:rsid w:val="008D34A3"/>
    <w:rsid w:val="008D34D2"/>
    <w:rsid w:val="008D35FF"/>
    <w:rsid w:val="008D380C"/>
    <w:rsid w:val="008D3A81"/>
    <w:rsid w:val="008D3B47"/>
    <w:rsid w:val="008D3CB6"/>
    <w:rsid w:val="008D3FC9"/>
    <w:rsid w:val="008D41FC"/>
    <w:rsid w:val="008D43B7"/>
    <w:rsid w:val="008D46D7"/>
    <w:rsid w:val="008D49EE"/>
    <w:rsid w:val="008D4A5B"/>
    <w:rsid w:val="008D4EA9"/>
    <w:rsid w:val="008D50D4"/>
    <w:rsid w:val="008D52DB"/>
    <w:rsid w:val="008D545E"/>
    <w:rsid w:val="008D56E5"/>
    <w:rsid w:val="008D5730"/>
    <w:rsid w:val="008D5CD2"/>
    <w:rsid w:val="008D5EA4"/>
    <w:rsid w:val="008D6512"/>
    <w:rsid w:val="008D670E"/>
    <w:rsid w:val="008D6ADE"/>
    <w:rsid w:val="008D73C7"/>
    <w:rsid w:val="008D7556"/>
    <w:rsid w:val="008D7730"/>
    <w:rsid w:val="008D7765"/>
    <w:rsid w:val="008D78AA"/>
    <w:rsid w:val="008D7E74"/>
    <w:rsid w:val="008E0036"/>
    <w:rsid w:val="008E0261"/>
    <w:rsid w:val="008E05B4"/>
    <w:rsid w:val="008E092D"/>
    <w:rsid w:val="008E0FE5"/>
    <w:rsid w:val="008E1605"/>
    <w:rsid w:val="008E18D0"/>
    <w:rsid w:val="008E1A3C"/>
    <w:rsid w:val="008E1DD3"/>
    <w:rsid w:val="008E1FD9"/>
    <w:rsid w:val="008E2829"/>
    <w:rsid w:val="008E2936"/>
    <w:rsid w:val="008E2F87"/>
    <w:rsid w:val="008E2FA4"/>
    <w:rsid w:val="008E3125"/>
    <w:rsid w:val="008E34B6"/>
    <w:rsid w:val="008E35F0"/>
    <w:rsid w:val="008E3C95"/>
    <w:rsid w:val="008E3CE7"/>
    <w:rsid w:val="008E3EA9"/>
    <w:rsid w:val="008E400C"/>
    <w:rsid w:val="008E4375"/>
    <w:rsid w:val="008E44A6"/>
    <w:rsid w:val="008E4A6B"/>
    <w:rsid w:val="008E4CF8"/>
    <w:rsid w:val="008E4DEE"/>
    <w:rsid w:val="008E4EB8"/>
    <w:rsid w:val="008E4F22"/>
    <w:rsid w:val="008E57FC"/>
    <w:rsid w:val="008E58E8"/>
    <w:rsid w:val="008E591B"/>
    <w:rsid w:val="008E5FBD"/>
    <w:rsid w:val="008E5FE7"/>
    <w:rsid w:val="008E6005"/>
    <w:rsid w:val="008E658B"/>
    <w:rsid w:val="008E65FF"/>
    <w:rsid w:val="008E6738"/>
    <w:rsid w:val="008E6A08"/>
    <w:rsid w:val="008E6D80"/>
    <w:rsid w:val="008E6E06"/>
    <w:rsid w:val="008E7023"/>
    <w:rsid w:val="008E72C4"/>
    <w:rsid w:val="008E7454"/>
    <w:rsid w:val="008E753F"/>
    <w:rsid w:val="008E7A12"/>
    <w:rsid w:val="008E7FD8"/>
    <w:rsid w:val="008F027E"/>
    <w:rsid w:val="008F0533"/>
    <w:rsid w:val="008F0605"/>
    <w:rsid w:val="008F0A8C"/>
    <w:rsid w:val="008F0AE2"/>
    <w:rsid w:val="008F0C5C"/>
    <w:rsid w:val="008F0DD4"/>
    <w:rsid w:val="008F1750"/>
    <w:rsid w:val="008F1B10"/>
    <w:rsid w:val="008F1B6A"/>
    <w:rsid w:val="008F1FAD"/>
    <w:rsid w:val="008F206E"/>
    <w:rsid w:val="008F2198"/>
    <w:rsid w:val="008F28E5"/>
    <w:rsid w:val="008F29C1"/>
    <w:rsid w:val="008F29DE"/>
    <w:rsid w:val="008F2BBA"/>
    <w:rsid w:val="008F3037"/>
    <w:rsid w:val="008F31E8"/>
    <w:rsid w:val="008F3233"/>
    <w:rsid w:val="008F340B"/>
    <w:rsid w:val="008F359F"/>
    <w:rsid w:val="008F36DD"/>
    <w:rsid w:val="008F380D"/>
    <w:rsid w:val="008F3A20"/>
    <w:rsid w:val="008F43A5"/>
    <w:rsid w:val="008F48D9"/>
    <w:rsid w:val="008F4E7A"/>
    <w:rsid w:val="008F4E7F"/>
    <w:rsid w:val="008F52D8"/>
    <w:rsid w:val="008F5CCE"/>
    <w:rsid w:val="008F5CD3"/>
    <w:rsid w:val="008F5F56"/>
    <w:rsid w:val="008F5FA4"/>
    <w:rsid w:val="008F657C"/>
    <w:rsid w:val="008F65CA"/>
    <w:rsid w:val="008F6F5E"/>
    <w:rsid w:val="008F7FE8"/>
    <w:rsid w:val="008FECA1"/>
    <w:rsid w:val="00900093"/>
    <w:rsid w:val="00900195"/>
    <w:rsid w:val="0090022E"/>
    <w:rsid w:val="009003D4"/>
    <w:rsid w:val="00900711"/>
    <w:rsid w:val="0090089D"/>
    <w:rsid w:val="00900B41"/>
    <w:rsid w:val="009013FB"/>
    <w:rsid w:val="009018AD"/>
    <w:rsid w:val="00901A57"/>
    <w:rsid w:val="00901BE5"/>
    <w:rsid w:val="009020DA"/>
    <w:rsid w:val="00902468"/>
    <w:rsid w:val="009026DE"/>
    <w:rsid w:val="0090272C"/>
    <w:rsid w:val="009029E6"/>
    <w:rsid w:val="00902C0E"/>
    <w:rsid w:val="00902E57"/>
    <w:rsid w:val="009032A8"/>
    <w:rsid w:val="00903936"/>
    <w:rsid w:val="00903A35"/>
    <w:rsid w:val="00903C39"/>
    <w:rsid w:val="00903D97"/>
    <w:rsid w:val="00904129"/>
    <w:rsid w:val="00904859"/>
    <w:rsid w:val="00904E19"/>
    <w:rsid w:val="00905053"/>
    <w:rsid w:val="00905252"/>
    <w:rsid w:val="00905258"/>
    <w:rsid w:val="00905ADF"/>
    <w:rsid w:val="00905B28"/>
    <w:rsid w:val="00905C33"/>
    <w:rsid w:val="00905CFE"/>
    <w:rsid w:val="00905F64"/>
    <w:rsid w:val="009060D7"/>
    <w:rsid w:val="00906646"/>
    <w:rsid w:val="009072A5"/>
    <w:rsid w:val="009075E9"/>
    <w:rsid w:val="009077FD"/>
    <w:rsid w:val="00907844"/>
    <w:rsid w:val="00907846"/>
    <w:rsid w:val="00907884"/>
    <w:rsid w:val="00907B36"/>
    <w:rsid w:val="00910241"/>
    <w:rsid w:val="009103EC"/>
    <w:rsid w:val="009104E6"/>
    <w:rsid w:val="009109A0"/>
    <w:rsid w:val="009109EC"/>
    <w:rsid w:val="00910E23"/>
    <w:rsid w:val="00910F6D"/>
    <w:rsid w:val="009111D0"/>
    <w:rsid w:val="009116EB"/>
    <w:rsid w:val="009117FC"/>
    <w:rsid w:val="00911B60"/>
    <w:rsid w:val="00911CCC"/>
    <w:rsid w:val="00911E55"/>
    <w:rsid w:val="009124EF"/>
    <w:rsid w:val="00912B6A"/>
    <w:rsid w:val="00912D1E"/>
    <w:rsid w:val="009132BE"/>
    <w:rsid w:val="009136CE"/>
    <w:rsid w:val="009138BB"/>
    <w:rsid w:val="00913C08"/>
    <w:rsid w:val="009141D7"/>
    <w:rsid w:val="00914476"/>
    <w:rsid w:val="009145EA"/>
    <w:rsid w:val="00914885"/>
    <w:rsid w:val="00914A07"/>
    <w:rsid w:val="00914A8C"/>
    <w:rsid w:val="00914AEA"/>
    <w:rsid w:val="00914D8B"/>
    <w:rsid w:val="00914F57"/>
    <w:rsid w:val="00915058"/>
    <w:rsid w:val="009150C9"/>
    <w:rsid w:val="0091515F"/>
    <w:rsid w:val="00915B0B"/>
    <w:rsid w:val="00915BC5"/>
    <w:rsid w:val="00915F88"/>
    <w:rsid w:val="009165AD"/>
    <w:rsid w:val="00916724"/>
    <w:rsid w:val="00916739"/>
    <w:rsid w:val="00916869"/>
    <w:rsid w:val="00916A03"/>
    <w:rsid w:val="00916B29"/>
    <w:rsid w:val="00916C70"/>
    <w:rsid w:val="00917532"/>
    <w:rsid w:val="009203FE"/>
    <w:rsid w:val="009205D3"/>
    <w:rsid w:val="0092075B"/>
    <w:rsid w:val="00920EAE"/>
    <w:rsid w:val="00920EDC"/>
    <w:rsid w:val="00920F1A"/>
    <w:rsid w:val="00921398"/>
    <w:rsid w:val="009213B5"/>
    <w:rsid w:val="00921793"/>
    <w:rsid w:val="00921E82"/>
    <w:rsid w:val="00922092"/>
    <w:rsid w:val="009221ED"/>
    <w:rsid w:val="00922423"/>
    <w:rsid w:val="00922801"/>
    <w:rsid w:val="00922B1C"/>
    <w:rsid w:val="0092317B"/>
    <w:rsid w:val="009235AF"/>
    <w:rsid w:val="00923841"/>
    <w:rsid w:val="00923990"/>
    <w:rsid w:val="00923993"/>
    <w:rsid w:val="00923B4C"/>
    <w:rsid w:val="00923CDB"/>
    <w:rsid w:val="00923F7F"/>
    <w:rsid w:val="009245D5"/>
    <w:rsid w:val="00924A3A"/>
    <w:rsid w:val="00924C8F"/>
    <w:rsid w:val="0092524B"/>
    <w:rsid w:val="00925257"/>
    <w:rsid w:val="00925727"/>
    <w:rsid w:val="009261F1"/>
    <w:rsid w:val="00926253"/>
    <w:rsid w:val="0092636B"/>
    <w:rsid w:val="00926A2D"/>
    <w:rsid w:val="00926CE9"/>
    <w:rsid w:val="00926DB3"/>
    <w:rsid w:val="0092766C"/>
    <w:rsid w:val="009278D6"/>
    <w:rsid w:val="00927D83"/>
    <w:rsid w:val="0093024B"/>
    <w:rsid w:val="00930384"/>
    <w:rsid w:val="0093061E"/>
    <w:rsid w:val="00930D50"/>
    <w:rsid w:val="00930E99"/>
    <w:rsid w:val="00931548"/>
    <w:rsid w:val="009315DB"/>
    <w:rsid w:val="00931B82"/>
    <w:rsid w:val="00932494"/>
    <w:rsid w:val="00932665"/>
    <w:rsid w:val="009328E2"/>
    <w:rsid w:val="00932923"/>
    <w:rsid w:val="00932EB8"/>
    <w:rsid w:val="00932ED8"/>
    <w:rsid w:val="009330C7"/>
    <w:rsid w:val="0093350B"/>
    <w:rsid w:val="0093351E"/>
    <w:rsid w:val="00933995"/>
    <w:rsid w:val="00933D9A"/>
    <w:rsid w:val="00933E31"/>
    <w:rsid w:val="00933FCF"/>
    <w:rsid w:val="0093405D"/>
    <w:rsid w:val="0093431A"/>
    <w:rsid w:val="00934581"/>
    <w:rsid w:val="0093458B"/>
    <w:rsid w:val="00934648"/>
    <w:rsid w:val="009346D6"/>
    <w:rsid w:val="00934D4A"/>
    <w:rsid w:val="00934DCA"/>
    <w:rsid w:val="009350EC"/>
    <w:rsid w:val="00935DB7"/>
    <w:rsid w:val="00935DF1"/>
    <w:rsid w:val="00935E34"/>
    <w:rsid w:val="00936189"/>
    <w:rsid w:val="009362CD"/>
    <w:rsid w:val="00936644"/>
    <w:rsid w:val="009366B6"/>
    <w:rsid w:val="009368EA"/>
    <w:rsid w:val="009368EE"/>
    <w:rsid w:val="00936F7C"/>
    <w:rsid w:val="009371A1"/>
    <w:rsid w:val="009376AA"/>
    <w:rsid w:val="0093776D"/>
    <w:rsid w:val="00937833"/>
    <w:rsid w:val="00937BC3"/>
    <w:rsid w:val="00937F7C"/>
    <w:rsid w:val="00937F99"/>
    <w:rsid w:val="0094023A"/>
    <w:rsid w:val="009405CA"/>
    <w:rsid w:val="00940BF9"/>
    <w:rsid w:val="00940C4B"/>
    <w:rsid w:val="0094127F"/>
    <w:rsid w:val="00941386"/>
    <w:rsid w:val="0094146F"/>
    <w:rsid w:val="0094198E"/>
    <w:rsid w:val="00941AA7"/>
    <w:rsid w:val="00941DBD"/>
    <w:rsid w:val="009423BB"/>
    <w:rsid w:val="009427DC"/>
    <w:rsid w:val="00942984"/>
    <w:rsid w:val="00942B33"/>
    <w:rsid w:val="00942C20"/>
    <w:rsid w:val="00942FD9"/>
    <w:rsid w:val="009434C8"/>
    <w:rsid w:val="009434CF"/>
    <w:rsid w:val="00943585"/>
    <w:rsid w:val="00943708"/>
    <w:rsid w:val="009437F8"/>
    <w:rsid w:val="009439A6"/>
    <w:rsid w:val="00943CB7"/>
    <w:rsid w:val="00943F1E"/>
    <w:rsid w:val="009443E4"/>
    <w:rsid w:val="009446FB"/>
    <w:rsid w:val="0094478B"/>
    <w:rsid w:val="00944962"/>
    <w:rsid w:val="00944C89"/>
    <w:rsid w:val="00945324"/>
    <w:rsid w:val="00945951"/>
    <w:rsid w:val="00945B3B"/>
    <w:rsid w:val="00945F14"/>
    <w:rsid w:val="00945F46"/>
    <w:rsid w:val="0094602A"/>
    <w:rsid w:val="009463B3"/>
    <w:rsid w:val="00946639"/>
    <w:rsid w:val="009468A8"/>
    <w:rsid w:val="0094690F"/>
    <w:rsid w:val="00946A54"/>
    <w:rsid w:val="00946BC6"/>
    <w:rsid w:val="00946EED"/>
    <w:rsid w:val="00947B96"/>
    <w:rsid w:val="00950077"/>
    <w:rsid w:val="0095021C"/>
    <w:rsid w:val="009503E6"/>
    <w:rsid w:val="0095049B"/>
    <w:rsid w:val="0095057F"/>
    <w:rsid w:val="00950C4B"/>
    <w:rsid w:val="009516B8"/>
    <w:rsid w:val="0095191E"/>
    <w:rsid w:val="00951A38"/>
    <w:rsid w:val="00951D51"/>
    <w:rsid w:val="00951E19"/>
    <w:rsid w:val="00952028"/>
    <w:rsid w:val="00952422"/>
    <w:rsid w:val="00952710"/>
    <w:rsid w:val="009528B0"/>
    <w:rsid w:val="00952963"/>
    <w:rsid w:val="00952983"/>
    <w:rsid w:val="00952BC4"/>
    <w:rsid w:val="00952E61"/>
    <w:rsid w:val="00952F03"/>
    <w:rsid w:val="0095311A"/>
    <w:rsid w:val="0095370D"/>
    <w:rsid w:val="00953B89"/>
    <w:rsid w:val="00953CC7"/>
    <w:rsid w:val="009543D2"/>
    <w:rsid w:val="009545FF"/>
    <w:rsid w:val="0095496E"/>
    <w:rsid w:val="00954B0C"/>
    <w:rsid w:val="00954E9F"/>
    <w:rsid w:val="00955409"/>
    <w:rsid w:val="00955484"/>
    <w:rsid w:val="0095591D"/>
    <w:rsid w:val="00955BBE"/>
    <w:rsid w:val="00955BF2"/>
    <w:rsid w:val="00955CF9"/>
    <w:rsid w:val="00955E28"/>
    <w:rsid w:val="00955E97"/>
    <w:rsid w:val="009564BB"/>
    <w:rsid w:val="0095657B"/>
    <w:rsid w:val="009568A9"/>
    <w:rsid w:val="00956A5F"/>
    <w:rsid w:val="00956AD4"/>
    <w:rsid w:val="0095701C"/>
    <w:rsid w:val="009572A7"/>
    <w:rsid w:val="009572C2"/>
    <w:rsid w:val="00957358"/>
    <w:rsid w:val="009579F9"/>
    <w:rsid w:val="00957EB9"/>
    <w:rsid w:val="00957F0A"/>
    <w:rsid w:val="0096056E"/>
    <w:rsid w:val="00960DCE"/>
    <w:rsid w:val="00960F5D"/>
    <w:rsid w:val="00960FC1"/>
    <w:rsid w:val="00960FD7"/>
    <w:rsid w:val="00961140"/>
    <w:rsid w:val="0096141B"/>
    <w:rsid w:val="009614E4"/>
    <w:rsid w:val="009617FB"/>
    <w:rsid w:val="00961CAF"/>
    <w:rsid w:val="00961E4D"/>
    <w:rsid w:val="009622C9"/>
    <w:rsid w:val="009625E2"/>
    <w:rsid w:val="00962C2A"/>
    <w:rsid w:val="00963166"/>
    <w:rsid w:val="00963350"/>
    <w:rsid w:val="0096344F"/>
    <w:rsid w:val="00963C0C"/>
    <w:rsid w:val="00964309"/>
    <w:rsid w:val="009643B5"/>
    <w:rsid w:val="009647F2"/>
    <w:rsid w:val="009647FC"/>
    <w:rsid w:val="0096486C"/>
    <w:rsid w:val="00964A8B"/>
    <w:rsid w:val="00964BDC"/>
    <w:rsid w:val="00964D1F"/>
    <w:rsid w:val="00964E69"/>
    <w:rsid w:val="00965227"/>
    <w:rsid w:val="009652B6"/>
    <w:rsid w:val="00965382"/>
    <w:rsid w:val="0096543B"/>
    <w:rsid w:val="009659DA"/>
    <w:rsid w:val="00965BF1"/>
    <w:rsid w:val="00965D21"/>
    <w:rsid w:val="00965E76"/>
    <w:rsid w:val="009661E8"/>
    <w:rsid w:val="0096669E"/>
    <w:rsid w:val="00966989"/>
    <w:rsid w:val="009669CD"/>
    <w:rsid w:val="009669F1"/>
    <w:rsid w:val="00966BF0"/>
    <w:rsid w:val="00966C51"/>
    <w:rsid w:val="00966F61"/>
    <w:rsid w:val="0096703A"/>
    <w:rsid w:val="00967242"/>
    <w:rsid w:val="00967816"/>
    <w:rsid w:val="00967D7C"/>
    <w:rsid w:val="00967EFF"/>
    <w:rsid w:val="009700EA"/>
    <w:rsid w:val="00970565"/>
    <w:rsid w:val="00970B40"/>
    <w:rsid w:val="00970BE1"/>
    <w:rsid w:val="00971029"/>
    <w:rsid w:val="00971147"/>
    <w:rsid w:val="0097129B"/>
    <w:rsid w:val="0097190B"/>
    <w:rsid w:val="00971C12"/>
    <w:rsid w:val="009720A0"/>
    <w:rsid w:val="0097340E"/>
    <w:rsid w:val="00973AA2"/>
    <w:rsid w:val="00973EFE"/>
    <w:rsid w:val="009741F1"/>
    <w:rsid w:val="00974A8A"/>
    <w:rsid w:val="00975268"/>
    <w:rsid w:val="00975394"/>
    <w:rsid w:val="00975DD9"/>
    <w:rsid w:val="00975E49"/>
    <w:rsid w:val="00975FCD"/>
    <w:rsid w:val="00976980"/>
    <w:rsid w:val="00976EDF"/>
    <w:rsid w:val="00976FCA"/>
    <w:rsid w:val="009771C3"/>
    <w:rsid w:val="00977613"/>
    <w:rsid w:val="00977BB7"/>
    <w:rsid w:val="00977C9D"/>
    <w:rsid w:val="00977DE5"/>
    <w:rsid w:val="0098032C"/>
    <w:rsid w:val="00980413"/>
    <w:rsid w:val="009804F1"/>
    <w:rsid w:val="009805D7"/>
    <w:rsid w:val="009808F5"/>
    <w:rsid w:val="00980B8C"/>
    <w:rsid w:val="009815A6"/>
    <w:rsid w:val="009816A5"/>
    <w:rsid w:val="00981895"/>
    <w:rsid w:val="00981946"/>
    <w:rsid w:val="00981FD7"/>
    <w:rsid w:val="00982454"/>
    <w:rsid w:val="0098260E"/>
    <w:rsid w:val="009826F8"/>
    <w:rsid w:val="00982700"/>
    <w:rsid w:val="00982905"/>
    <w:rsid w:val="00982E7E"/>
    <w:rsid w:val="00982FB9"/>
    <w:rsid w:val="00983254"/>
    <w:rsid w:val="0098373C"/>
    <w:rsid w:val="0098403C"/>
    <w:rsid w:val="00984603"/>
    <w:rsid w:val="009846C2"/>
    <w:rsid w:val="009846D2"/>
    <w:rsid w:val="00984C9F"/>
    <w:rsid w:val="00984E7D"/>
    <w:rsid w:val="00984E90"/>
    <w:rsid w:val="00984F36"/>
    <w:rsid w:val="00985316"/>
    <w:rsid w:val="009855D4"/>
    <w:rsid w:val="00985668"/>
    <w:rsid w:val="009856FC"/>
    <w:rsid w:val="00985B0B"/>
    <w:rsid w:val="00985C7F"/>
    <w:rsid w:val="00986185"/>
    <w:rsid w:val="00986542"/>
    <w:rsid w:val="00986886"/>
    <w:rsid w:val="00986969"/>
    <w:rsid w:val="00986E2A"/>
    <w:rsid w:val="00986ED2"/>
    <w:rsid w:val="00987837"/>
    <w:rsid w:val="0098788D"/>
    <w:rsid w:val="00987913"/>
    <w:rsid w:val="009879FE"/>
    <w:rsid w:val="00987DA5"/>
    <w:rsid w:val="009901B2"/>
    <w:rsid w:val="00990408"/>
    <w:rsid w:val="009904BD"/>
    <w:rsid w:val="00990571"/>
    <w:rsid w:val="009905A7"/>
    <w:rsid w:val="00990674"/>
    <w:rsid w:val="00990B61"/>
    <w:rsid w:val="00990B64"/>
    <w:rsid w:val="009913B1"/>
    <w:rsid w:val="00991575"/>
    <w:rsid w:val="00991623"/>
    <w:rsid w:val="00991BC6"/>
    <w:rsid w:val="00991F4F"/>
    <w:rsid w:val="00992031"/>
    <w:rsid w:val="009923FA"/>
    <w:rsid w:val="009927A5"/>
    <w:rsid w:val="0099290B"/>
    <w:rsid w:val="00993039"/>
    <w:rsid w:val="00993282"/>
    <w:rsid w:val="009932A2"/>
    <w:rsid w:val="00993DA7"/>
    <w:rsid w:val="00993FA4"/>
    <w:rsid w:val="00994173"/>
    <w:rsid w:val="009948B6"/>
    <w:rsid w:val="00994AFA"/>
    <w:rsid w:val="00995261"/>
    <w:rsid w:val="00995305"/>
    <w:rsid w:val="009953F5"/>
    <w:rsid w:val="0099543B"/>
    <w:rsid w:val="00995536"/>
    <w:rsid w:val="00995848"/>
    <w:rsid w:val="00995CCF"/>
    <w:rsid w:val="0099609C"/>
    <w:rsid w:val="00996840"/>
    <w:rsid w:val="0099684C"/>
    <w:rsid w:val="00996A83"/>
    <w:rsid w:val="00996BDB"/>
    <w:rsid w:val="00996D63"/>
    <w:rsid w:val="00996E09"/>
    <w:rsid w:val="0099744F"/>
    <w:rsid w:val="00997526"/>
    <w:rsid w:val="0099755B"/>
    <w:rsid w:val="009978BC"/>
    <w:rsid w:val="00997CC5"/>
    <w:rsid w:val="00997E81"/>
    <w:rsid w:val="00997EC2"/>
    <w:rsid w:val="009A0168"/>
    <w:rsid w:val="009A05D9"/>
    <w:rsid w:val="009A098E"/>
    <w:rsid w:val="009A0A54"/>
    <w:rsid w:val="009A1514"/>
    <w:rsid w:val="009A19D6"/>
    <w:rsid w:val="009A1D5C"/>
    <w:rsid w:val="009A1DED"/>
    <w:rsid w:val="009A2383"/>
    <w:rsid w:val="009A23A8"/>
    <w:rsid w:val="009A27BC"/>
    <w:rsid w:val="009A282D"/>
    <w:rsid w:val="009A29BF"/>
    <w:rsid w:val="009A2D53"/>
    <w:rsid w:val="009A2FCF"/>
    <w:rsid w:val="009A3564"/>
    <w:rsid w:val="009A3D69"/>
    <w:rsid w:val="009A3E34"/>
    <w:rsid w:val="009A400A"/>
    <w:rsid w:val="009A45C5"/>
    <w:rsid w:val="009A51E4"/>
    <w:rsid w:val="009A5318"/>
    <w:rsid w:val="009A55B1"/>
    <w:rsid w:val="009A585C"/>
    <w:rsid w:val="009A590F"/>
    <w:rsid w:val="009A595E"/>
    <w:rsid w:val="009A5A81"/>
    <w:rsid w:val="009A5CD9"/>
    <w:rsid w:val="009A5EE9"/>
    <w:rsid w:val="009A5F80"/>
    <w:rsid w:val="009A6B3C"/>
    <w:rsid w:val="009A71F4"/>
    <w:rsid w:val="009A75DC"/>
    <w:rsid w:val="009A7C63"/>
    <w:rsid w:val="009A7E56"/>
    <w:rsid w:val="009B00F9"/>
    <w:rsid w:val="009B0787"/>
    <w:rsid w:val="009B098D"/>
    <w:rsid w:val="009B0B24"/>
    <w:rsid w:val="009B12D1"/>
    <w:rsid w:val="009B13A1"/>
    <w:rsid w:val="009B1415"/>
    <w:rsid w:val="009B192F"/>
    <w:rsid w:val="009B1A28"/>
    <w:rsid w:val="009B1BD0"/>
    <w:rsid w:val="009B1C86"/>
    <w:rsid w:val="009B1D00"/>
    <w:rsid w:val="009B1F59"/>
    <w:rsid w:val="009B2109"/>
    <w:rsid w:val="009B22B4"/>
    <w:rsid w:val="009B25F9"/>
    <w:rsid w:val="009B2711"/>
    <w:rsid w:val="009B2BB7"/>
    <w:rsid w:val="009B3223"/>
    <w:rsid w:val="009B32A0"/>
    <w:rsid w:val="009B33D8"/>
    <w:rsid w:val="009B3CD8"/>
    <w:rsid w:val="009B40A7"/>
    <w:rsid w:val="009B427B"/>
    <w:rsid w:val="009B478D"/>
    <w:rsid w:val="009B480A"/>
    <w:rsid w:val="009B489E"/>
    <w:rsid w:val="009B4C4D"/>
    <w:rsid w:val="009B4E68"/>
    <w:rsid w:val="009B5392"/>
    <w:rsid w:val="009B541E"/>
    <w:rsid w:val="009B54D8"/>
    <w:rsid w:val="009B55CE"/>
    <w:rsid w:val="009B58E0"/>
    <w:rsid w:val="009B5B60"/>
    <w:rsid w:val="009B5BBB"/>
    <w:rsid w:val="009B5F85"/>
    <w:rsid w:val="009B5FB1"/>
    <w:rsid w:val="009B6340"/>
    <w:rsid w:val="009B689A"/>
    <w:rsid w:val="009B6D89"/>
    <w:rsid w:val="009B7BD2"/>
    <w:rsid w:val="009C0869"/>
    <w:rsid w:val="009C0CE4"/>
    <w:rsid w:val="009C1165"/>
    <w:rsid w:val="009C14A4"/>
    <w:rsid w:val="009C15D2"/>
    <w:rsid w:val="009C19CC"/>
    <w:rsid w:val="009C1BBC"/>
    <w:rsid w:val="009C2578"/>
    <w:rsid w:val="009C270B"/>
    <w:rsid w:val="009C2981"/>
    <w:rsid w:val="009C3181"/>
    <w:rsid w:val="009C31C6"/>
    <w:rsid w:val="009C3525"/>
    <w:rsid w:val="009C3AB0"/>
    <w:rsid w:val="009C3AC7"/>
    <w:rsid w:val="009C408E"/>
    <w:rsid w:val="009C4334"/>
    <w:rsid w:val="009C4A0D"/>
    <w:rsid w:val="009C5079"/>
    <w:rsid w:val="009C53AB"/>
    <w:rsid w:val="009C5616"/>
    <w:rsid w:val="009C5B9E"/>
    <w:rsid w:val="009C5C07"/>
    <w:rsid w:val="009C5D7D"/>
    <w:rsid w:val="009C5E9A"/>
    <w:rsid w:val="009C5F98"/>
    <w:rsid w:val="009C6268"/>
    <w:rsid w:val="009C68C4"/>
    <w:rsid w:val="009C6A18"/>
    <w:rsid w:val="009C6C07"/>
    <w:rsid w:val="009C6CF0"/>
    <w:rsid w:val="009C7148"/>
    <w:rsid w:val="009C71F0"/>
    <w:rsid w:val="009C71FC"/>
    <w:rsid w:val="009C74AA"/>
    <w:rsid w:val="009C7562"/>
    <w:rsid w:val="009C7696"/>
    <w:rsid w:val="009C76E6"/>
    <w:rsid w:val="009C7732"/>
    <w:rsid w:val="009C795C"/>
    <w:rsid w:val="009C7E2D"/>
    <w:rsid w:val="009D005A"/>
    <w:rsid w:val="009D0316"/>
    <w:rsid w:val="009D0820"/>
    <w:rsid w:val="009D0A58"/>
    <w:rsid w:val="009D0AB3"/>
    <w:rsid w:val="009D0B04"/>
    <w:rsid w:val="009D0D94"/>
    <w:rsid w:val="009D0F54"/>
    <w:rsid w:val="009D106E"/>
    <w:rsid w:val="009D1116"/>
    <w:rsid w:val="009D1433"/>
    <w:rsid w:val="009D1C62"/>
    <w:rsid w:val="009D1D79"/>
    <w:rsid w:val="009D2A50"/>
    <w:rsid w:val="009D2C35"/>
    <w:rsid w:val="009D2F68"/>
    <w:rsid w:val="009D3308"/>
    <w:rsid w:val="009D3567"/>
    <w:rsid w:val="009D4064"/>
    <w:rsid w:val="009D413B"/>
    <w:rsid w:val="009D44A1"/>
    <w:rsid w:val="009D4770"/>
    <w:rsid w:val="009D4915"/>
    <w:rsid w:val="009D4AEB"/>
    <w:rsid w:val="009D4ECD"/>
    <w:rsid w:val="009D4EE0"/>
    <w:rsid w:val="009D50C1"/>
    <w:rsid w:val="009D5280"/>
    <w:rsid w:val="009D5291"/>
    <w:rsid w:val="009D55D6"/>
    <w:rsid w:val="009D562E"/>
    <w:rsid w:val="009D5653"/>
    <w:rsid w:val="009D57F2"/>
    <w:rsid w:val="009D59A0"/>
    <w:rsid w:val="009D59D4"/>
    <w:rsid w:val="009D5AA9"/>
    <w:rsid w:val="009D5B1B"/>
    <w:rsid w:val="009D6176"/>
    <w:rsid w:val="009D61C6"/>
    <w:rsid w:val="009D68D1"/>
    <w:rsid w:val="009D6AD1"/>
    <w:rsid w:val="009D6AD7"/>
    <w:rsid w:val="009D6C16"/>
    <w:rsid w:val="009D6C71"/>
    <w:rsid w:val="009D6E13"/>
    <w:rsid w:val="009D70CE"/>
    <w:rsid w:val="009D7444"/>
    <w:rsid w:val="009D75B0"/>
    <w:rsid w:val="009D7678"/>
    <w:rsid w:val="009D7A11"/>
    <w:rsid w:val="009D7CC0"/>
    <w:rsid w:val="009E01A9"/>
    <w:rsid w:val="009E0492"/>
    <w:rsid w:val="009E05AF"/>
    <w:rsid w:val="009E069A"/>
    <w:rsid w:val="009E1D1E"/>
    <w:rsid w:val="009E1EBC"/>
    <w:rsid w:val="009E21AB"/>
    <w:rsid w:val="009E268B"/>
    <w:rsid w:val="009E2F75"/>
    <w:rsid w:val="009E319B"/>
    <w:rsid w:val="009E3736"/>
    <w:rsid w:val="009E37C2"/>
    <w:rsid w:val="009E38E1"/>
    <w:rsid w:val="009E3AB8"/>
    <w:rsid w:val="009E3DC5"/>
    <w:rsid w:val="009E401F"/>
    <w:rsid w:val="009E41BE"/>
    <w:rsid w:val="009E42D3"/>
    <w:rsid w:val="009E43C1"/>
    <w:rsid w:val="009E4453"/>
    <w:rsid w:val="009E4911"/>
    <w:rsid w:val="009E4D4B"/>
    <w:rsid w:val="009E50C5"/>
    <w:rsid w:val="009E5523"/>
    <w:rsid w:val="009E55C9"/>
    <w:rsid w:val="009E595D"/>
    <w:rsid w:val="009E5DF7"/>
    <w:rsid w:val="009E64EE"/>
    <w:rsid w:val="009E650D"/>
    <w:rsid w:val="009E744A"/>
    <w:rsid w:val="009E7793"/>
    <w:rsid w:val="009E79E2"/>
    <w:rsid w:val="009E7A9E"/>
    <w:rsid w:val="009E7B91"/>
    <w:rsid w:val="009E7F1B"/>
    <w:rsid w:val="009F0A11"/>
    <w:rsid w:val="009F0B92"/>
    <w:rsid w:val="009F17A9"/>
    <w:rsid w:val="009F1CD6"/>
    <w:rsid w:val="009F1DF1"/>
    <w:rsid w:val="009F2076"/>
    <w:rsid w:val="009F250D"/>
    <w:rsid w:val="009F2560"/>
    <w:rsid w:val="009F277E"/>
    <w:rsid w:val="009F29B5"/>
    <w:rsid w:val="009F2D2F"/>
    <w:rsid w:val="009F3015"/>
    <w:rsid w:val="009F3269"/>
    <w:rsid w:val="009F35C9"/>
    <w:rsid w:val="009F37EF"/>
    <w:rsid w:val="009F37F6"/>
    <w:rsid w:val="009F407D"/>
    <w:rsid w:val="009F4129"/>
    <w:rsid w:val="009F44E5"/>
    <w:rsid w:val="009F451E"/>
    <w:rsid w:val="009F45FC"/>
    <w:rsid w:val="009F4848"/>
    <w:rsid w:val="009F495F"/>
    <w:rsid w:val="009F4CD9"/>
    <w:rsid w:val="009F5111"/>
    <w:rsid w:val="009F51DA"/>
    <w:rsid w:val="009F526B"/>
    <w:rsid w:val="009F530A"/>
    <w:rsid w:val="009F574B"/>
    <w:rsid w:val="009F5AF5"/>
    <w:rsid w:val="009F5F80"/>
    <w:rsid w:val="009F640D"/>
    <w:rsid w:val="009F647A"/>
    <w:rsid w:val="009F64E6"/>
    <w:rsid w:val="009F6776"/>
    <w:rsid w:val="009F68E5"/>
    <w:rsid w:val="009F6940"/>
    <w:rsid w:val="009F74AF"/>
    <w:rsid w:val="009F7E16"/>
    <w:rsid w:val="00A001FD"/>
    <w:rsid w:val="00A00771"/>
    <w:rsid w:val="00A00A66"/>
    <w:rsid w:val="00A00DC2"/>
    <w:rsid w:val="00A00DE8"/>
    <w:rsid w:val="00A01296"/>
    <w:rsid w:val="00A0129F"/>
    <w:rsid w:val="00A0155F"/>
    <w:rsid w:val="00A01585"/>
    <w:rsid w:val="00A019AE"/>
    <w:rsid w:val="00A01A8D"/>
    <w:rsid w:val="00A02030"/>
    <w:rsid w:val="00A027B6"/>
    <w:rsid w:val="00A033B9"/>
    <w:rsid w:val="00A0354C"/>
    <w:rsid w:val="00A0360E"/>
    <w:rsid w:val="00A03704"/>
    <w:rsid w:val="00A03BEB"/>
    <w:rsid w:val="00A03F42"/>
    <w:rsid w:val="00A03FD5"/>
    <w:rsid w:val="00A04030"/>
    <w:rsid w:val="00A040AB"/>
    <w:rsid w:val="00A0430A"/>
    <w:rsid w:val="00A04705"/>
    <w:rsid w:val="00A04DEB"/>
    <w:rsid w:val="00A04E25"/>
    <w:rsid w:val="00A05186"/>
    <w:rsid w:val="00A051CA"/>
    <w:rsid w:val="00A05241"/>
    <w:rsid w:val="00A054FF"/>
    <w:rsid w:val="00A0556E"/>
    <w:rsid w:val="00A058D4"/>
    <w:rsid w:val="00A058F1"/>
    <w:rsid w:val="00A05A18"/>
    <w:rsid w:val="00A05BDB"/>
    <w:rsid w:val="00A063DA"/>
    <w:rsid w:val="00A06B4F"/>
    <w:rsid w:val="00A06C9E"/>
    <w:rsid w:val="00A0755B"/>
    <w:rsid w:val="00A075C8"/>
    <w:rsid w:val="00A07757"/>
    <w:rsid w:val="00A0789A"/>
    <w:rsid w:val="00A079B7"/>
    <w:rsid w:val="00A07A13"/>
    <w:rsid w:val="00A07DC7"/>
    <w:rsid w:val="00A07F17"/>
    <w:rsid w:val="00A10C8F"/>
    <w:rsid w:val="00A10E51"/>
    <w:rsid w:val="00A10FC8"/>
    <w:rsid w:val="00A11886"/>
    <w:rsid w:val="00A11954"/>
    <w:rsid w:val="00A11A49"/>
    <w:rsid w:val="00A11FE4"/>
    <w:rsid w:val="00A12226"/>
    <w:rsid w:val="00A123BB"/>
    <w:rsid w:val="00A1264B"/>
    <w:rsid w:val="00A12B39"/>
    <w:rsid w:val="00A12C56"/>
    <w:rsid w:val="00A1360D"/>
    <w:rsid w:val="00A136EC"/>
    <w:rsid w:val="00A1377A"/>
    <w:rsid w:val="00A1393F"/>
    <w:rsid w:val="00A13CF3"/>
    <w:rsid w:val="00A13D35"/>
    <w:rsid w:val="00A13F87"/>
    <w:rsid w:val="00A14176"/>
    <w:rsid w:val="00A1434B"/>
    <w:rsid w:val="00A1437D"/>
    <w:rsid w:val="00A145C0"/>
    <w:rsid w:val="00A14663"/>
    <w:rsid w:val="00A1472E"/>
    <w:rsid w:val="00A14F20"/>
    <w:rsid w:val="00A1502E"/>
    <w:rsid w:val="00A150C7"/>
    <w:rsid w:val="00A1533D"/>
    <w:rsid w:val="00A15738"/>
    <w:rsid w:val="00A15C04"/>
    <w:rsid w:val="00A1613B"/>
    <w:rsid w:val="00A161B6"/>
    <w:rsid w:val="00A16277"/>
    <w:rsid w:val="00A165D7"/>
    <w:rsid w:val="00A16607"/>
    <w:rsid w:val="00A166B9"/>
    <w:rsid w:val="00A16951"/>
    <w:rsid w:val="00A16A24"/>
    <w:rsid w:val="00A16B6F"/>
    <w:rsid w:val="00A16D00"/>
    <w:rsid w:val="00A17A04"/>
    <w:rsid w:val="00A17ECA"/>
    <w:rsid w:val="00A17FC0"/>
    <w:rsid w:val="00A206DC"/>
    <w:rsid w:val="00A20A62"/>
    <w:rsid w:val="00A211CD"/>
    <w:rsid w:val="00A213B2"/>
    <w:rsid w:val="00A2147B"/>
    <w:rsid w:val="00A21D72"/>
    <w:rsid w:val="00A21DE6"/>
    <w:rsid w:val="00A222E1"/>
    <w:rsid w:val="00A22742"/>
    <w:rsid w:val="00A22E7E"/>
    <w:rsid w:val="00A2358A"/>
    <w:rsid w:val="00A23776"/>
    <w:rsid w:val="00A23864"/>
    <w:rsid w:val="00A23873"/>
    <w:rsid w:val="00A23BCE"/>
    <w:rsid w:val="00A24446"/>
    <w:rsid w:val="00A24534"/>
    <w:rsid w:val="00A24665"/>
    <w:rsid w:val="00A24E2F"/>
    <w:rsid w:val="00A252DC"/>
    <w:rsid w:val="00A254B3"/>
    <w:rsid w:val="00A254B8"/>
    <w:rsid w:val="00A25647"/>
    <w:rsid w:val="00A25F4B"/>
    <w:rsid w:val="00A2663F"/>
    <w:rsid w:val="00A269AA"/>
    <w:rsid w:val="00A26CEC"/>
    <w:rsid w:val="00A26E98"/>
    <w:rsid w:val="00A27306"/>
    <w:rsid w:val="00A2731F"/>
    <w:rsid w:val="00A27429"/>
    <w:rsid w:val="00A275DE"/>
    <w:rsid w:val="00A27B06"/>
    <w:rsid w:val="00A27D03"/>
    <w:rsid w:val="00A27F80"/>
    <w:rsid w:val="00A300A3"/>
    <w:rsid w:val="00A303AF"/>
    <w:rsid w:val="00A303B4"/>
    <w:rsid w:val="00A305F4"/>
    <w:rsid w:val="00A307AB"/>
    <w:rsid w:val="00A307AF"/>
    <w:rsid w:val="00A30CF5"/>
    <w:rsid w:val="00A30FA2"/>
    <w:rsid w:val="00A3126E"/>
    <w:rsid w:val="00A31657"/>
    <w:rsid w:val="00A31F8B"/>
    <w:rsid w:val="00A31FC3"/>
    <w:rsid w:val="00A320FA"/>
    <w:rsid w:val="00A32841"/>
    <w:rsid w:val="00A3290F"/>
    <w:rsid w:val="00A3294D"/>
    <w:rsid w:val="00A32C4A"/>
    <w:rsid w:val="00A32DD2"/>
    <w:rsid w:val="00A330AE"/>
    <w:rsid w:val="00A333FC"/>
    <w:rsid w:val="00A3372C"/>
    <w:rsid w:val="00A33A2F"/>
    <w:rsid w:val="00A33C55"/>
    <w:rsid w:val="00A33CE4"/>
    <w:rsid w:val="00A34E7A"/>
    <w:rsid w:val="00A35203"/>
    <w:rsid w:val="00A35398"/>
    <w:rsid w:val="00A35D15"/>
    <w:rsid w:val="00A35D89"/>
    <w:rsid w:val="00A360B5"/>
    <w:rsid w:val="00A3634D"/>
    <w:rsid w:val="00A36377"/>
    <w:rsid w:val="00A3646C"/>
    <w:rsid w:val="00A365B6"/>
    <w:rsid w:val="00A36906"/>
    <w:rsid w:val="00A36B9D"/>
    <w:rsid w:val="00A36F29"/>
    <w:rsid w:val="00A370DC"/>
    <w:rsid w:val="00A37147"/>
    <w:rsid w:val="00A372A9"/>
    <w:rsid w:val="00A3747E"/>
    <w:rsid w:val="00A374CB"/>
    <w:rsid w:val="00A376DB"/>
    <w:rsid w:val="00A3789C"/>
    <w:rsid w:val="00A37BF9"/>
    <w:rsid w:val="00A37E3C"/>
    <w:rsid w:val="00A400BB"/>
    <w:rsid w:val="00A40278"/>
    <w:rsid w:val="00A40290"/>
    <w:rsid w:val="00A405FC"/>
    <w:rsid w:val="00A40661"/>
    <w:rsid w:val="00A4076F"/>
    <w:rsid w:val="00A407A4"/>
    <w:rsid w:val="00A4086E"/>
    <w:rsid w:val="00A4090B"/>
    <w:rsid w:val="00A40F85"/>
    <w:rsid w:val="00A40FC8"/>
    <w:rsid w:val="00A413F1"/>
    <w:rsid w:val="00A41590"/>
    <w:rsid w:val="00A41B7B"/>
    <w:rsid w:val="00A41C4D"/>
    <w:rsid w:val="00A421A9"/>
    <w:rsid w:val="00A4230F"/>
    <w:rsid w:val="00A42E03"/>
    <w:rsid w:val="00A42E92"/>
    <w:rsid w:val="00A42F8D"/>
    <w:rsid w:val="00A4309B"/>
    <w:rsid w:val="00A437C5"/>
    <w:rsid w:val="00A43BDF"/>
    <w:rsid w:val="00A43C01"/>
    <w:rsid w:val="00A43C22"/>
    <w:rsid w:val="00A43D99"/>
    <w:rsid w:val="00A4400D"/>
    <w:rsid w:val="00A44264"/>
    <w:rsid w:val="00A44302"/>
    <w:rsid w:val="00A44353"/>
    <w:rsid w:val="00A443DA"/>
    <w:rsid w:val="00A44818"/>
    <w:rsid w:val="00A448DB"/>
    <w:rsid w:val="00A44FF0"/>
    <w:rsid w:val="00A4509A"/>
    <w:rsid w:val="00A45270"/>
    <w:rsid w:val="00A455BD"/>
    <w:rsid w:val="00A45600"/>
    <w:rsid w:val="00A45687"/>
    <w:rsid w:val="00A456DF"/>
    <w:rsid w:val="00A45A68"/>
    <w:rsid w:val="00A45EE1"/>
    <w:rsid w:val="00A463A5"/>
    <w:rsid w:val="00A463BD"/>
    <w:rsid w:val="00A46668"/>
    <w:rsid w:val="00A46850"/>
    <w:rsid w:val="00A46C80"/>
    <w:rsid w:val="00A46D94"/>
    <w:rsid w:val="00A46F51"/>
    <w:rsid w:val="00A4725D"/>
    <w:rsid w:val="00A47344"/>
    <w:rsid w:val="00A4734E"/>
    <w:rsid w:val="00A47620"/>
    <w:rsid w:val="00A4777B"/>
    <w:rsid w:val="00A47E86"/>
    <w:rsid w:val="00A47F73"/>
    <w:rsid w:val="00A500AF"/>
    <w:rsid w:val="00A500BB"/>
    <w:rsid w:val="00A5049C"/>
    <w:rsid w:val="00A5065F"/>
    <w:rsid w:val="00A508CE"/>
    <w:rsid w:val="00A51233"/>
    <w:rsid w:val="00A51259"/>
    <w:rsid w:val="00A51330"/>
    <w:rsid w:val="00A51359"/>
    <w:rsid w:val="00A5189F"/>
    <w:rsid w:val="00A51C71"/>
    <w:rsid w:val="00A51D70"/>
    <w:rsid w:val="00A51F14"/>
    <w:rsid w:val="00A52099"/>
    <w:rsid w:val="00A528D0"/>
    <w:rsid w:val="00A52EC8"/>
    <w:rsid w:val="00A52F9D"/>
    <w:rsid w:val="00A533DA"/>
    <w:rsid w:val="00A53504"/>
    <w:rsid w:val="00A537D5"/>
    <w:rsid w:val="00A537D7"/>
    <w:rsid w:val="00A5392F"/>
    <w:rsid w:val="00A539B8"/>
    <w:rsid w:val="00A539F0"/>
    <w:rsid w:val="00A53C82"/>
    <w:rsid w:val="00A53E8D"/>
    <w:rsid w:val="00A544A9"/>
    <w:rsid w:val="00A5457F"/>
    <w:rsid w:val="00A547E2"/>
    <w:rsid w:val="00A55A53"/>
    <w:rsid w:val="00A5624F"/>
    <w:rsid w:val="00A565F4"/>
    <w:rsid w:val="00A567A0"/>
    <w:rsid w:val="00A568D5"/>
    <w:rsid w:val="00A56976"/>
    <w:rsid w:val="00A56A62"/>
    <w:rsid w:val="00A56B18"/>
    <w:rsid w:val="00A56FA9"/>
    <w:rsid w:val="00A570DC"/>
    <w:rsid w:val="00A57259"/>
    <w:rsid w:val="00A57581"/>
    <w:rsid w:val="00A57C57"/>
    <w:rsid w:val="00A57D63"/>
    <w:rsid w:val="00A57EA6"/>
    <w:rsid w:val="00A604A6"/>
    <w:rsid w:val="00A6064A"/>
    <w:rsid w:val="00A612A1"/>
    <w:rsid w:val="00A612D0"/>
    <w:rsid w:val="00A61761"/>
    <w:rsid w:val="00A61796"/>
    <w:rsid w:val="00A61A4D"/>
    <w:rsid w:val="00A61CE5"/>
    <w:rsid w:val="00A622CF"/>
    <w:rsid w:val="00A623A1"/>
    <w:rsid w:val="00A62BC3"/>
    <w:rsid w:val="00A62C8B"/>
    <w:rsid w:val="00A63872"/>
    <w:rsid w:val="00A63999"/>
    <w:rsid w:val="00A63EA9"/>
    <w:rsid w:val="00A6418D"/>
    <w:rsid w:val="00A64235"/>
    <w:rsid w:val="00A642B4"/>
    <w:rsid w:val="00A64776"/>
    <w:rsid w:val="00A648B4"/>
    <w:rsid w:val="00A64ED5"/>
    <w:rsid w:val="00A64F1C"/>
    <w:rsid w:val="00A6500D"/>
    <w:rsid w:val="00A650B1"/>
    <w:rsid w:val="00A65585"/>
    <w:rsid w:val="00A655A9"/>
    <w:rsid w:val="00A6570B"/>
    <w:rsid w:val="00A65854"/>
    <w:rsid w:val="00A65978"/>
    <w:rsid w:val="00A65E14"/>
    <w:rsid w:val="00A661AB"/>
    <w:rsid w:val="00A66234"/>
    <w:rsid w:val="00A662D2"/>
    <w:rsid w:val="00A66452"/>
    <w:rsid w:val="00A66610"/>
    <w:rsid w:val="00A667E2"/>
    <w:rsid w:val="00A668A2"/>
    <w:rsid w:val="00A66EDD"/>
    <w:rsid w:val="00A66F6D"/>
    <w:rsid w:val="00A66FB7"/>
    <w:rsid w:val="00A67392"/>
    <w:rsid w:val="00A67BF1"/>
    <w:rsid w:val="00A67EA7"/>
    <w:rsid w:val="00A70068"/>
    <w:rsid w:val="00A70074"/>
    <w:rsid w:val="00A7031D"/>
    <w:rsid w:val="00A70408"/>
    <w:rsid w:val="00A707CD"/>
    <w:rsid w:val="00A70855"/>
    <w:rsid w:val="00A712F7"/>
    <w:rsid w:val="00A71385"/>
    <w:rsid w:val="00A7153F"/>
    <w:rsid w:val="00A715DC"/>
    <w:rsid w:val="00A71A6E"/>
    <w:rsid w:val="00A71BC3"/>
    <w:rsid w:val="00A71CEA"/>
    <w:rsid w:val="00A725B0"/>
    <w:rsid w:val="00A725CC"/>
    <w:rsid w:val="00A7286C"/>
    <w:rsid w:val="00A730FE"/>
    <w:rsid w:val="00A73465"/>
    <w:rsid w:val="00A736AF"/>
    <w:rsid w:val="00A73829"/>
    <w:rsid w:val="00A73AB8"/>
    <w:rsid w:val="00A73B99"/>
    <w:rsid w:val="00A73CC1"/>
    <w:rsid w:val="00A73D01"/>
    <w:rsid w:val="00A742AB"/>
    <w:rsid w:val="00A742AE"/>
    <w:rsid w:val="00A7496C"/>
    <w:rsid w:val="00A74BA9"/>
    <w:rsid w:val="00A7502B"/>
    <w:rsid w:val="00A750A4"/>
    <w:rsid w:val="00A759CE"/>
    <w:rsid w:val="00A76FF9"/>
    <w:rsid w:val="00A771AE"/>
    <w:rsid w:val="00A77313"/>
    <w:rsid w:val="00A77551"/>
    <w:rsid w:val="00A77870"/>
    <w:rsid w:val="00A778D4"/>
    <w:rsid w:val="00A779CB"/>
    <w:rsid w:val="00A77AD0"/>
    <w:rsid w:val="00A77C0D"/>
    <w:rsid w:val="00A77E44"/>
    <w:rsid w:val="00A77E75"/>
    <w:rsid w:val="00A801E7"/>
    <w:rsid w:val="00A80250"/>
    <w:rsid w:val="00A8031B"/>
    <w:rsid w:val="00A81006"/>
    <w:rsid w:val="00A81074"/>
    <w:rsid w:val="00A810B1"/>
    <w:rsid w:val="00A815FB"/>
    <w:rsid w:val="00A816B3"/>
    <w:rsid w:val="00A81904"/>
    <w:rsid w:val="00A81CAF"/>
    <w:rsid w:val="00A81CF2"/>
    <w:rsid w:val="00A8207E"/>
    <w:rsid w:val="00A82447"/>
    <w:rsid w:val="00A8269C"/>
    <w:rsid w:val="00A826DD"/>
    <w:rsid w:val="00A8289D"/>
    <w:rsid w:val="00A82A50"/>
    <w:rsid w:val="00A82A94"/>
    <w:rsid w:val="00A83164"/>
    <w:rsid w:val="00A83221"/>
    <w:rsid w:val="00A8327D"/>
    <w:rsid w:val="00A83570"/>
    <w:rsid w:val="00A836BC"/>
    <w:rsid w:val="00A837DA"/>
    <w:rsid w:val="00A83BB8"/>
    <w:rsid w:val="00A83D53"/>
    <w:rsid w:val="00A85025"/>
    <w:rsid w:val="00A850C1"/>
    <w:rsid w:val="00A850C5"/>
    <w:rsid w:val="00A85134"/>
    <w:rsid w:val="00A855A5"/>
    <w:rsid w:val="00A8573C"/>
    <w:rsid w:val="00A858BA"/>
    <w:rsid w:val="00A85BF0"/>
    <w:rsid w:val="00A85C71"/>
    <w:rsid w:val="00A85D05"/>
    <w:rsid w:val="00A85F87"/>
    <w:rsid w:val="00A86A56"/>
    <w:rsid w:val="00A87098"/>
    <w:rsid w:val="00A870F6"/>
    <w:rsid w:val="00A8713A"/>
    <w:rsid w:val="00A8715D"/>
    <w:rsid w:val="00A87288"/>
    <w:rsid w:val="00A877A7"/>
    <w:rsid w:val="00A87958"/>
    <w:rsid w:val="00A87B7F"/>
    <w:rsid w:val="00A89D2D"/>
    <w:rsid w:val="00A90263"/>
    <w:rsid w:val="00A905B0"/>
    <w:rsid w:val="00A90EEB"/>
    <w:rsid w:val="00A9114D"/>
    <w:rsid w:val="00A91228"/>
    <w:rsid w:val="00A917D2"/>
    <w:rsid w:val="00A91BB0"/>
    <w:rsid w:val="00A91D10"/>
    <w:rsid w:val="00A91F4B"/>
    <w:rsid w:val="00A92272"/>
    <w:rsid w:val="00A92302"/>
    <w:rsid w:val="00A92307"/>
    <w:rsid w:val="00A9282B"/>
    <w:rsid w:val="00A92DA0"/>
    <w:rsid w:val="00A93047"/>
    <w:rsid w:val="00A93454"/>
    <w:rsid w:val="00A93848"/>
    <w:rsid w:val="00A93899"/>
    <w:rsid w:val="00A9393A"/>
    <w:rsid w:val="00A93A33"/>
    <w:rsid w:val="00A93C5F"/>
    <w:rsid w:val="00A943BB"/>
    <w:rsid w:val="00A94884"/>
    <w:rsid w:val="00A94950"/>
    <w:rsid w:val="00A94D77"/>
    <w:rsid w:val="00A95233"/>
    <w:rsid w:val="00A9546F"/>
    <w:rsid w:val="00A955C1"/>
    <w:rsid w:val="00A955F3"/>
    <w:rsid w:val="00A957DB"/>
    <w:rsid w:val="00A95814"/>
    <w:rsid w:val="00A95DBB"/>
    <w:rsid w:val="00A95FFE"/>
    <w:rsid w:val="00A96272"/>
    <w:rsid w:val="00A96321"/>
    <w:rsid w:val="00A966D7"/>
    <w:rsid w:val="00A96705"/>
    <w:rsid w:val="00A967A1"/>
    <w:rsid w:val="00A96918"/>
    <w:rsid w:val="00A974F4"/>
    <w:rsid w:val="00A9799D"/>
    <w:rsid w:val="00A97ACE"/>
    <w:rsid w:val="00A97BB7"/>
    <w:rsid w:val="00A97F40"/>
    <w:rsid w:val="00AA0441"/>
    <w:rsid w:val="00AA0B4E"/>
    <w:rsid w:val="00AA0B9F"/>
    <w:rsid w:val="00AA0DE1"/>
    <w:rsid w:val="00AA0DEA"/>
    <w:rsid w:val="00AA135B"/>
    <w:rsid w:val="00AA143F"/>
    <w:rsid w:val="00AA1635"/>
    <w:rsid w:val="00AA1CC6"/>
    <w:rsid w:val="00AA210F"/>
    <w:rsid w:val="00AA29B4"/>
    <w:rsid w:val="00AA2B52"/>
    <w:rsid w:val="00AA2B54"/>
    <w:rsid w:val="00AA2B9A"/>
    <w:rsid w:val="00AA2C23"/>
    <w:rsid w:val="00AA3759"/>
    <w:rsid w:val="00AA3A18"/>
    <w:rsid w:val="00AA3E23"/>
    <w:rsid w:val="00AA40B0"/>
    <w:rsid w:val="00AA416D"/>
    <w:rsid w:val="00AA4433"/>
    <w:rsid w:val="00AA4A48"/>
    <w:rsid w:val="00AA4A75"/>
    <w:rsid w:val="00AA514E"/>
    <w:rsid w:val="00AA536C"/>
    <w:rsid w:val="00AA56CC"/>
    <w:rsid w:val="00AA56D3"/>
    <w:rsid w:val="00AA5A17"/>
    <w:rsid w:val="00AA5ADB"/>
    <w:rsid w:val="00AA5BBE"/>
    <w:rsid w:val="00AA5BE0"/>
    <w:rsid w:val="00AA5E1F"/>
    <w:rsid w:val="00AA5F5A"/>
    <w:rsid w:val="00AA6091"/>
    <w:rsid w:val="00AA658B"/>
    <w:rsid w:val="00AA67DA"/>
    <w:rsid w:val="00AA6E05"/>
    <w:rsid w:val="00AA6E6C"/>
    <w:rsid w:val="00AA6EF7"/>
    <w:rsid w:val="00AA71B1"/>
    <w:rsid w:val="00AA726F"/>
    <w:rsid w:val="00AA7290"/>
    <w:rsid w:val="00AA744F"/>
    <w:rsid w:val="00AA796C"/>
    <w:rsid w:val="00AA79BB"/>
    <w:rsid w:val="00AA7BB5"/>
    <w:rsid w:val="00AA7FE9"/>
    <w:rsid w:val="00AB00A1"/>
    <w:rsid w:val="00AB00C7"/>
    <w:rsid w:val="00AB0525"/>
    <w:rsid w:val="00AB09C0"/>
    <w:rsid w:val="00AB0A38"/>
    <w:rsid w:val="00AB0C0B"/>
    <w:rsid w:val="00AB0C25"/>
    <w:rsid w:val="00AB1303"/>
    <w:rsid w:val="00AB13A7"/>
    <w:rsid w:val="00AB1706"/>
    <w:rsid w:val="00AB19D0"/>
    <w:rsid w:val="00AB1CB9"/>
    <w:rsid w:val="00AB2112"/>
    <w:rsid w:val="00AB2703"/>
    <w:rsid w:val="00AB2E03"/>
    <w:rsid w:val="00AB308B"/>
    <w:rsid w:val="00AB32B2"/>
    <w:rsid w:val="00AB345A"/>
    <w:rsid w:val="00AB3487"/>
    <w:rsid w:val="00AB3513"/>
    <w:rsid w:val="00AB3675"/>
    <w:rsid w:val="00AB3A7D"/>
    <w:rsid w:val="00AB3F87"/>
    <w:rsid w:val="00AB4175"/>
    <w:rsid w:val="00AB457C"/>
    <w:rsid w:val="00AB4737"/>
    <w:rsid w:val="00AB496D"/>
    <w:rsid w:val="00AB5140"/>
    <w:rsid w:val="00AB51B8"/>
    <w:rsid w:val="00AB529B"/>
    <w:rsid w:val="00AB56D3"/>
    <w:rsid w:val="00AB5F02"/>
    <w:rsid w:val="00AB6306"/>
    <w:rsid w:val="00AB6457"/>
    <w:rsid w:val="00AB684D"/>
    <w:rsid w:val="00AB6882"/>
    <w:rsid w:val="00AB68B6"/>
    <w:rsid w:val="00AB7067"/>
    <w:rsid w:val="00AB70B3"/>
    <w:rsid w:val="00AB729C"/>
    <w:rsid w:val="00AB72E4"/>
    <w:rsid w:val="00AB74CE"/>
    <w:rsid w:val="00AB7FB7"/>
    <w:rsid w:val="00AC028B"/>
    <w:rsid w:val="00AC02FC"/>
    <w:rsid w:val="00AC042F"/>
    <w:rsid w:val="00AC0538"/>
    <w:rsid w:val="00AC0744"/>
    <w:rsid w:val="00AC09C5"/>
    <w:rsid w:val="00AC1513"/>
    <w:rsid w:val="00AC16DF"/>
    <w:rsid w:val="00AC1743"/>
    <w:rsid w:val="00AC1BA7"/>
    <w:rsid w:val="00AC1BD2"/>
    <w:rsid w:val="00AC1CE8"/>
    <w:rsid w:val="00AC20A1"/>
    <w:rsid w:val="00AC25AB"/>
    <w:rsid w:val="00AC2844"/>
    <w:rsid w:val="00AC28DE"/>
    <w:rsid w:val="00AC2BC7"/>
    <w:rsid w:val="00AC31D6"/>
    <w:rsid w:val="00AC3459"/>
    <w:rsid w:val="00AC351C"/>
    <w:rsid w:val="00AC37D9"/>
    <w:rsid w:val="00AC384A"/>
    <w:rsid w:val="00AC40F1"/>
    <w:rsid w:val="00AC41B9"/>
    <w:rsid w:val="00AC45F8"/>
    <w:rsid w:val="00AC4782"/>
    <w:rsid w:val="00AC47B8"/>
    <w:rsid w:val="00AC4BE5"/>
    <w:rsid w:val="00AC4C84"/>
    <w:rsid w:val="00AC50E9"/>
    <w:rsid w:val="00AC58F4"/>
    <w:rsid w:val="00AC5C3B"/>
    <w:rsid w:val="00AC5C58"/>
    <w:rsid w:val="00AC5D4B"/>
    <w:rsid w:val="00AC61C3"/>
    <w:rsid w:val="00AC6306"/>
    <w:rsid w:val="00AC64FD"/>
    <w:rsid w:val="00AC69CD"/>
    <w:rsid w:val="00AC6C9A"/>
    <w:rsid w:val="00AC6DC7"/>
    <w:rsid w:val="00AC7A8A"/>
    <w:rsid w:val="00AD0070"/>
    <w:rsid w:val="00AD0142"/>
    <w:rsid w:val="00AD022F"/>
    <w:rsid w:val="00AD0799"/>
    <w:rsid w:val="00AD0CD8"/>
    <w:rsid w:val="00AD1103"/>
    <w:rsid w:val="00AD1130"/>
    <w:rsid w:val="00AD121C"/>
    <w:rsid w:val="00AD1727"/>
    <w:rsid w:val="00AD1A5D"/>
    <w:rsid w:val="00AD1E2A"/>
    <w:rsid w:val="00AD1F13"/>
    <w:rsid w:val="00AD2857"/>
    <w:rsid w:val="00AD30AD"/>
    <w:rsid w:val="00AD3115"/>
    <w:rsid w:val="00AD3223"/>
    <w:rsid w:val="00AD365A"/>
    <w:rsid w:val="00AD3888"/>
    <w:rsid w:val="00AD3FDE"/>
    <w:rsid w:val="00AD4263"/>
    <w:rsid w:val="00AD44E8"/>
    <w:rsid w:val="00AD4983"/>
    <w:rsid w:val="00AD4BB8"/>
    <w:rsid w:val="00AD4D60"/>
    <w:rsid w:val="00AD4DAA"/>
    <w:rsid w:val="00AD4E64"/>
    <w:rsid w:val="00AD4FD5"/>
    <w:rsid w:val="00AD53FB"/>
    <w:rsid w:val="00AD5A40"/>
    <w:rsid w:val="00AD5FC9"/>
    <w:rsid w:val="00AD5FE4"/>
    <w:rsid w:val="00AD647C"/>
    <w:rsid w:val="00AD6718"/>
    <w:rsid w:val="00AD6890"/>
    <w:rsid w:val="00AD6A71"/>
    <w:rsid w:val="00AD6B9D"/>
    <w:rsid w:val="00AD6FFB"/>
    <w:rsid w:val="00AD7107"/>
    <w:rsid w:val="00AD7856"/>
    <w:rsid w:val="00AE00D9"/>
    <w:rsid w:val="00AE0193"/>
    <w:rsid w:val="00AE1118"/>
    <w:rsid w:val="00AE1218"/>
    <w:rsid w:val="00AE1906"/>
    <w:rsid w:val="00AE1F24"/>
    <w:rsid w:val="00AE1F5C"/>
    <w:rsid w:val="00AE20C7"/>
    <w:rsid w:val="00AE20D4"/>
    <w:rsid w:val="00AE245D"/>
    <w:rsid w:val="00AE27D8"/>
    <w:rsid w:val="00AE2820"/>
    <w:rsid w:val="00AE2864"/>
    <w:rsid w:val="00AE2949"/>
    <w:rsid w:val="00AE2BBC"/>
    <w:rsid w:val="00AE3001"/>
    <w:rsid w:val="00AE352E"/>
    <w:rsid w:val="00AE3731"/>
    <w:rsid w:val="00AE377A"/>
    <w:rsid w:val="00AE385A"/>
    <w:rsid w:val="00AE3871"/>
    <w:rsid w:val="00AE39D9"/>
    <w:rsid w:val="00AE3A91"/>
    <w:rsid w:val="00AE3AC5"/>
    <w:rsid w:val="00AE3CB8"/>
    <w:rsid w:val="00AE3F4B"/>
    <w:rsid w:val="00AE40C8"/>
    <w:rsid w:val="00AE44C4"/>
    <w:rsid w:val="00AE4711"/>
    <w:rsid w:val="00AE490F"/>
    <w:rsid w:val="00AE4A2D"/>
    <w:rsid w:val="00AE4AC0"/>
    <w:rsid w:val="00AE542F"/>
    <w:rsid w:val="00AE5575"/>
    <w:rsid w:val="00AE562B"/>
    <w:rsid w:val="00AE5970"/>
    <w:rsid w:val="00AE5B05"/>
    <w:rsid w:val="00AE5B84"/>
    <w:rsid w:val="00AE5CF6"/>
    <w:rsid w:val="00AE603E"/>
    <w:rsid w:val="00AE623E"/>
    <w:rsid w:val="00AE643F"/>
    <w:rsid w:val="00AE64FD"/>
    <w:rsid w:val="00AE6642"/>
    <w:rsid w:val="00AE6843"/>
    <w:rsid w:val="00AE6BC5"/>
    <w:rsid w:val="00AE6EE1"/>
    <w:rsid w:val="00AE716B"/>
    <w:rsid w:val="00AE7639"/>
    <w:rsid w:val="00AE7640"/>
    <w:rsid w:val="00AE7795"/>
    <w:rsid w:val="00AE799D"/>
    <w:rsid w:val="00AE7C42"/>
    <w:rsid w:val="00AE7ECD"/>
    <w:rsid w:val="00AF066E"/>
    <w:rsid w:val="00AF1046"/>
    <w:rsid w:val="00AF10CD"/>
    <w:rsid w:val="00AF12E3"/>
    <w:rsid w:val="00AF1549"/>
    <w:rsid w:val="00AF1623"/>
    <w:rsid w:val="00AF17B4"/>
    <w:rsid w:val="00AF186A"/>
    <w:rsid w:val="00AF1B23"/>
    <w:rsid w:val="00AF1B99"/>
    <w:rsid w:val="00AF1BCE"/>
    <w:rsid w:val="00AF1FC3"/>
    <w:rsid w:val="00AF24E6"/>
    <w:rsid w:val="00AF2873"/>
    <w:rsid w:val="00AF297A"/>
    <w:rsid w:val="00AF3325"/>
    <w:rsid w:val="00AF33EF"/>
    <w:rsid w:val="00AF3BD1"/>
    <w:rsid w:val="00AF3E07"/>
    <w:rsid w:val="00AF3FD6"/>
    <w:rsid w:val="00AF4162"/>
    <w:rsid w:val="00AF503A"/>
    <w:rsid w:val="00AF52F3"/>
    <w:rsid w:val="00AF5349"/>
    <w:rsid w:val="00AF5ED6"/>
    <w:rsid w:val="00AF6152"/>
    <w:rsid w:val="00AF6277"/>
    <w:rsid w:val="00AF62F0"/>
    <w:rsid w:val="00AF67DA"/>
    <w:rsid w:val="00AF6A66"/>
    <w:rsid w:val="00AF6D26"/>
    <w:rsid w:val="00AF6FE6"/>
    <w:rsid w:val="00AF7012"/>
    <w:rsid w:val="00AF7258"/>
    <w:rsid w:val="00AF755F"/>
    <w:rsid w:val="00AF78A7"/>
    <w:rsid w:val="00AF79B7"/>
    <w:rsid w:val="00AF7C9E"/>
    <w:rsid w:val="00B000E8"/>
    <w:rsid w:val="00B00308"/>
    <w:rsid w:val="00B005F2"/>
    <w:rsid w:val="00B00647"/>
    <w:rsid w:val="00B00668"/>
    <w:rsid w:val="00B00719"/>
    <w:rsid w:val="00B00768"/>
    <w:rsid w:val="00B008CF"/>
    <w:rsid w:val="00B00E51"/>
    <w:rsid w:val="00B00ED0"/>
    <w:rsid w:val="00B01223"/>
    <w:rsid w:val="00B01238"/>
    <w:rsid w:val="00B012E1"/>
    <w:rsid w:val="00B012E5"/>
    <w:rsid w:val="00B013E7"/>
    <w:rsid w:val="00B01EC6"/>
    <w:rsid w:val="00B0221A"/>
    <w:rsid w:val="00B023FA"/>
    <w:rsid w:val="00B025B2"/>
    <w:rsid w:val="00B02A53"/>
    <w:rsid w:val="00B035BC"/>
    <w:rsid w:val="00B03749"/>
    <w:rsid w:val="00B038FD"/>
    <w:rsid w:val="00B03A31"/>
    <w:rsid w:val="00B0431B"/>
    <w:rsid w:val="00B04350"/>
    <w:rsid w:val="00B044C1"/>
    <w:rsid w:val="00B04D2B"/>
    <w:rsid w:val="00B04D34"/>
    <w:rsid w:val="00B04DC5"/>
    <w:rsid w:val="00B053E7"/>
    <w:rsid w:val="00B0590E"/>
    <w:rsid w:val="00B0597C"/>
    <w:rsid w:val="00B05BF6"/>
    <w:rsid w:val="00B05E22"/>
    <w:rsid w:val="00B05FFB"/>
    <w:rsid w:val="00B062AE"/>
    <w:rsid w:val="00B06304"/>
    <w:rsid w:val="00B06739"/>
    <w:rsid w:val="00B067D3"/>
    <w:rsid w:val="00B0684C"/>
    <w:rsid w:val="00B0691B"/>
    <w:rsid w:val="00B06B6F"/>
    <w:rsid w:val="00B073A9"/>
    <w:rsid w:val="00B078AA"/>
    <w:rsid w:val="00B07B36"/>
    <w:rsid w:val="00B07BE3"/>
    <w:rsid w:val="00B07BF3"/>
    <w:rsid w:val="00B103DD"/>
    <w:rsid w:val="00B1049F"/>
    <w:rsid w:val="00B10675"/>
    <w:rsid w:val="00B10835"/>
    <w:rsid w:val="00B10A0F"/>
    <w:rsid w:val="00B10A72"/>
    <w:rsid w:val="00B10C16"/>
    <w:rsid w:val="00B10D8C"/>
    <w:rsid w:val="00B10FD2"/>
    <w:rsid w:val="00B11122"/>
    <w:rsid w:val="00B111B6"/>
    <w:rsid w:val="00B114B8"/>
    <w:rsid w:val="00B1186E"/>
    <w:rsid w:val="00B11946"/>
    <w:rsid w:val="00B1196B"/>
    <w:rsid w:val="00B11C7B"/>
    <w:rsid w:val="00B12101"/>
    <w:rsid w:val="00B125D7"/>
    <w:rsid w:val="00B126E9"/>
    <w:rsid w:val="00B12737"/>
    <w:rsid w:val="00B1289D"/>
    <w:rsid w:val="00B12E07"/>
    <w:rsid w:val="00B12E44"/>
    <w:rsid w:val="00B131F2"/>
    <w:rsid w:val="00B134FA"/>
    <w:rsid w:val="00B136FF"/>
    <w:rsid w:val="00B13B11"/>
    <w:rsid w:val="00B13C5C"/>
    <w:rsid w:val="00B13E8A"/>
    <w:rsid w:val="00B140A3"/>
    <w:rsid w:val="00B141D3"/>
    <w:rsid w:val="00B144E1"/>
    <w:rsid w:val="00B14594"/>
    <w:rsid w:val="00B14DD7"/>
    <w:rsid w:val="00B14E0A"/>
    <w:rsid w:val="00B14F91"/>
    <w:rsid w:val="00B15118"/>
    <w:rsid w:val="00B15135"/>
    <w:rsid w:val="00B151D9"/>
    <w:rsid w:val="00B1534A"/>
    <w:rsid w:val="00B15C61"/>
    <w:rsid w:val="00B15E27"/>
    <w:rsid w:val="00B15F32"/>
    <w:rsid w:val="00B1647E"/>
    <w:rsid w:val="00B165ED"/>
    <w:rsid w:val="00B16BFE"/>
    <w:rsid w:val="00B16DD6"/>
    <w:rsid w:val="00B16FF9"/>
    <w:rsid w:val="00B17165"/>
    <w:rsid w:val="00B173AF"/>
    <w:rsid w:val="00B174F1"/>
    <w:rsid w:val="00B177A6"/>
    <w:rsid w:val="00B17CB4"/>
    <w:rsid w:val="00B203F6"/>
    <w:rsid w:val="00B2050A"/>
    <w:rsid w:val="00B2050D"/>
    <w:rsid w:val="00B206C3"/>
    <w:rsid w:val="00B20B6E"/>
    <w:rsid w:val="00B20BEA"/>
    <w:rsid w:val="00B21175"/>
    <w:rsid w:val="00B21734"/>
    <w:rsid w:val="00B21E97"/>
    <w:rsid w:val="00B22675"/>
    <w:rsid w:val="00B228D9"/>
    <w:rsid w:val="00B22DBF"/>
    <w:rsid w:val="00B22E0B"/>
    <w:rsid w:val="00B22E5F"/>
    <w:rsid w:val="00B22EED"/>
    <w:rsid w:val="00B22F12"/>
    <w:rsid w:val="00B23023"/>
    <w:rsid w:val="00B2399A"/>
    <w:rsid w:val="00B23D4C"/>
    <w:rsid w:val="00B23F17"/>
    <w:rsid w:val="00B241E6"/>
    <w:rsid w:val="00B24267"/>
    <w:rsid w:val="00B24E17"/>
    <w:rsid w:val="00B251C1"/>
    <w:rsid w:val="00B256E8"/>
    <w:rsid w:val="00B25802"/>
    <w:rsid w:val="00B25E3C"/>
    <w:rsid w:val="00B26158"/>
    <w:rsid w:val="00B2619D"/>
    <w:rsid w:val="00B265B9"/>
    <w:rsid w:val="00B2676C"/>
    <w:rsid w:val="00B26A84"/>
    <w:rsid w:val="00B26FE0"/>
    <w:rsid w:val="00B270E4"/>
    <w:rsid w:val="00B271A9"/>
    <w:rsid w:val="00B271E2"/>
    <w:rsid w:val="00B2731C"/>
    <w:rsid w:val="00B27322"/>
    <w:rsid w:val="00B2745C"/>
    <w:rsid w:val="00B27776"/>
    <w:rsid w:val="00B27DC4"/>
    <w:rsid w:val="00B300DF"/>
    <w:rsid w:val="00B301FB"/>
    <w:rsid w:val="00B3034B"/>
    <w:rsid w:val="00B30482"/>
    <w:rsid w:val="00B307AB"/>
    <w:rsid w:val="00B30AE1"/>
    <w:rsid w:val="00B30EE5"/>
    <w:rsid w:val="00B3132F"/>
    <w:rsid w:val="00B31355"/>
    <w:rsid w:val="00B31385"/>
    <w:rsid w:val="00B3191C"/>
    <w:rsid w:val="00B31B95"/>
    <w:rsid w:val="00B31E09"/>
    <w:rsid w:val="00B31F4C"/>
    <w:rsid w:val="00B32904"/>
    <w:rsid w:val="00B32C63"/>
    <w:rsid w:val="00B32DFC"/>
    <w:rsid w:val="00B33212"/>
    <w:rsid w:val="00B33296"/>
    <w:rsid w:val="00B335C8"/>
    <w:rsid w:val="00B33962"/>
    <w:rsid w:val="00B34292"/>
    <w:rsid w:val="00B34564"/>
    <w:rsid w:val="00B345DC"/>
    <w:rsid w:val="00B34D88"/>
    <w:rsid w:val="00B35414"/>
    <w:rsid w:val="00B35525"/>
    <w:rsid w:val="00B359E6"/>
    <w:rsid w:val="00B35CED"/>
    <w:rsid w:val="00B35F7C"/>
    <w:rsid w:val="00B36AC0"/>
    <w:rsid w:val="00B36AFA"/>
    <w:rsid w:val="00B36FCB"/>
    <w:rsid w:val="00B37297"/>
    <w:rsid w:val="00B376A6"/>
    <w:rsid w:val="00B37871"/>
    <w:rsid w:val="00B37942"/>
    <w:rsid w:val="00B37A30"/>
    <w:rsid w:val="00B37CE4"/>
    <w:rsid w:val="00B37DD1"/>
    <w:rsid w:val="00B4092F"/>
    <w:rsid w:val="00B40966"/>
    <w:rsid w:val="00B40E3A"/>
    <w:rsid w:val="00B40F60"/>
    <w:rsid w:val="00B415BC"/>
    <w:rsid w:val="00B419AD"/>
    <w:rsid w:val="00B41E27"/>
    <w:rsid w:val="00B41F1A"/>
    <w:rsid w:val="00B42008"/>
    <w:rsid w:val="00B420D7"/>
    <w:rsid w:val="00B423CC"/>
    <w:rsid w:val="00B42779"/>
    <w:rsid w:val="00B4336F"/>
    <w:rsid w:val="00B433A6"/>
    <w:rsid w:val="00B43AEC"/>
    <w:rsid w:val="00B43B4D"/>
    <w:rsid w:val="00B43B69"/>
    <w:rsid w:val="00B43FA4"/>
    <w:rsid w:val="00B44833"/>
    <w:rsid w:val="00B44F36"/>
    <w:rsid w:val="00B4538E"/>
    <w:rsid w:val="00B45511"/>
    <w:rsid w:val="00B4595C"/>
    <w:rsid w:val="00B45D9F"/>
    <w:rsid w:val="00B45E22"/>
    <w:rsid w:val="00B45E54"/>
    <w:rsid w:val="00B45EA1"/>
    <w:rsid w:val="00B46223"/>
    <w:rsid w:val="00B46E3F"/>
    <w:rsid w:val="00B470DF"/>
    <w:rsid w:val="00B47358"/>
    <w:rsid w:val="00B47939"/>
    <w:rsid w:val="00B47973"/>
    <w:rsid w:val="00B47E1B"/>
    <w:rsid w:val="00B50079"/>
    <w:rsid w:val="00B50216"/>
    <w:rsid w:val="00B503DD"/>
    <w:rsid w:val="00B504D5"/>
    <w:rsid w:val="00B50CC9"/>
    <w:rsid w:val="00B50DD1"/>
    <w:rsid w:val="00B50F33"/>
    <w:rsid w:val="00B513FF"/>
    <w:rsid w:val="00B51793"/>
    <w:rsid w:val="00B51967"/>
    <w:rsid w:val="00B52621"/>
    <w:rsid w:val="00B5282E"/>
    <w:rsid w:val="00B5286B"/>
    <w:rsid w:val="00B52F94"/>
    <w:rsid w:val="00B531E0"/>
    <w:rsid w:val="00B53789"/>
    <w:rsid w:val="00B53A4D"/>
    <w:rsid w:val="00B543B1"/>
    <w:rsid w:val="00B54ABE"/>
    <w:rsid w:val="00B54B9E"/>
    <w:rsid w:val="00B555CE"/>
    <w:rsid w:val="00B5570C"/>
    <w:rsid w:val="00B55962"/>
    <w:rsid w:val="00B55C76"/>
    <w:rsid w:val="00B55E6B"/>
    <w:rsid w:val="00B55F4A"/>
    <w:rsid w:val="00B5649A"/>
    <w:rsid w:val="00B56629"/>
    <w:rsid w:val="00B567E4"/>
    <w:rsid w:val="00B56CAC"/>
    <w:rsid w:val="00B56F17"/>
    <w:rsid w:val="00B57554"/>
    <w:rsid w:val="00B57582"/>
    <w:rsid w:val="00B57A36"/>
    <w:rsid w:val="00B57F59"/>
    <w:rsid w:val="00B606DA"/>
    <w:rsid w:val="00B60C0C"/>
    <w:rsid w:val="00B60F69"/>
    <w:rsid w:val="00B61035"/>
    <w:rsid w:val="00B611E8"/>
    <w:rsid w:val="00B614B2"/>
    <w:rsid w:val="00B615CA"/>
    <w:rsid w:val="00B61610"/>
    <w:rsid w:val="00B6162D"/>
    <w:rsid w:val="00B61791"/>
    <w:rsid w:val="00B61829"/>
    <w:rsid w:val="00B61925"/>
    <w:rsid w:val="00B61D85"/>
    <w:rsid w:val="00B61DC1"/>
    <w:rsid w:val="00B61DE8"/>
    <w:rsid w:val="00B624AC"/>
    <w:rsid w:val="00B62514"/>
    <w:rsid w:val="00B6251F"/>
    <w:rsid w:val="00B62671"/>
    <w:rsid w:val="00B628C1"/>
    <w:rsid w:val="00B62FAF"/>
    <w:rsid w:val="00B6341C"/>
    <w:rsid w:val="00B63561"/>
    <w:rsid w:val="00B63592"/>
    <w:rsid w:val="00B636AE"/>
    <w:rsid w:val="00B6379D"/>
    <w:rsid w:val="00B63C1B"/>
    <w:rsid w:val="00B640A6"/>
    <w:rsid w:val="00B647A7"/>
    <w:rsid w:val="00B650A3"/>
    <w:rsid w:val="00B6544E"/>
    <w:rsid w:val="00B659EE"/>
    <w:rsid w:val="00B662FA"/>
    <w:rsid w:val="00B6643F"/>
    <w:rsid w:val="00B6653F"/>
    <w:rsid w:val="00B66744"/>
    <w:rsid w:val="00B66761"/>
    <w:rsid w:val="00B66AF1"/>
    <w:rsid w:val="00B66C27"/>
    <w:rsid w:val="00B66CEE"/>
    <w:rsid w:val="00B66D3B"/>
    <w:rsid w:val="00B66DA0"/>
    <w:rsid w:val="00B66E9D"/>
    <w:rsid w:val="00B6707D"/>
    <w:rsid w:val="00B6713B"/>
    <w:rsid w:val="00B67262"/>
    <w:rsid w:val="00B6730A"/>
    <w:rsid w:val="00B6758C"/>
    <w:rsid w:val="00B67816"/>
    <w:rsid w:val="00B67969"/>
    <w:rsid w:val="00B67B36"/>
    <w:rsid w:val="00B67F1B"/>
    <w:rsid w:val="00B700F9"/>
    <w:rsid w:val="00B704EA"/>
    <w:rsid w:val="00B7088A"/>
    <w:rsid w:val="00B7099C"/>
    <w:rsid w:val="00B70B7D"/>
    <w:rsid w:val="00B70F67"/>
    <w:rsid w:val="00B71352"/>
    <w:rsid w:val="00B71795"/>
    <w:rsid w:val="00B7220B"/>
    <w:rsid w:val="00B729C0"/>
    <w:rsid w:val="00B72A5F"/>
    <w:rsid w:val="00B7372B"/>
    <w:rsid w:val="00B737B6"/>
    <w:rsid w:val="00B74357"/>
    <w:rsid w:val="00B74469"/>
    <w:rsid w:val="00B74562"/>
    <w:rsid w:val="00B74690"/>
    <w:rsid w:val="00B75140"/>
    <w:rsid w:val="00B7543C"/>
    <w:rsid w:val="00B75844"/>
    <w:rsid w:val="00B75971"/>
    <w:rsid w:val="00B75D03"/>
    <w:rsid w:val="00B75E2C"/>
    <w:rsid w:val="00B76A5E"/>
    <w:rsid w:val="00B76AF0"/>
    <w:rsid w:val="00B76E54"/>
    <w:rsid w:val="00B76E6C"/>
    <w:rsid w:val="00B7726B"/>
    <w:rsid w:val="00B772F5"/>
    <w:rsid w:val="00B77468"/>
    <w:rsid w:val="00B7759D"/>
    <w:rsid w:val="00B77683"/>
    <w:rsid w:val="00B77D12"/>
    <w:rsid w:val="00B77DFA"/>
    <w:rsid w:val="00B77E19"/>
    <w:rsid w:val="00B77FE8"/>
    <w:rsid w:val="00B80381"/>
    <w:rsid w:val="00B803CB"/>
    <w:rsid w:val="00B804D0"/>
    <w:rsid w:val="00B80562"/>
    <w:rsid w:val="00B80631"/>
    <w:rsid w:val="00B80A92"/>
    <w:rsid w:val="00B80B3B"/>
    <w:rsid w:val="00B80CEB"/>
    <w:rsid w:val="00B811DF"/>
    <w:rsid w:val="00B81235"/>
    <w:rsid w:val="00B8155A"/>
    <w:rsid w:val="00B8183F"/>
    <w:rsid w:val="00B81848"/>
    <w:rsid w:val="00B8189A"/>
    <w:rsid w:val="00B81CE0"/>
    <w:rsid w:val="00B81F06"/>
    <w:rsid w:val="00B82144"/>
    <w:rsid w:val="00B8215A"/>
    <w:rsid w:val="00B82827"/>
    <w:rsid w:val="00B8299F"/>
    <w:rsid w:val="00B82CB9"/>
    <w:rsid w:val="00B8362A"/>
    <w:rsid w:val="00B837BD"/>
    <w:rsid w:val="00B84146"/>
    <w:rsid w:val="00B8445F"/>
    <w:rsid w:val="00B845E3"/>
    <w:rsid w:val="00B849FD"/>
    <w:rsid w:val="00B84CA1"/>
    <w:rsid w:val="00B84E92"/>
    <w:rsid w:val="00B84F05"/>
    <w:rsid w:val="00B857D8"/>
    <w:rsid w:val="00B8580E"/>
    <w:rsid w:val="00B85917"/>
    <w:rsid w:val="00B8603B"/>
    <w:rsid w:val="00B8623F"/>
    <w:rsid w:val="00B866CD"/>
    <w:rsid w:val="00B8694D"/>
    <w:rsid w:val="00B86E92"/>
    <w:rsid w:val="00B8701E"/>
    <w:rsid w:val="00B87304"/>
    <w:rsid w:val="00B874C2"/>
    <w:rsid w:val="00B87733"/>
    <w:rsid w:val="00B8775C"/>
    <w:rsid w:val="00B877B4"/>
    <w:rsid w:val="00B87893"/>
    <w:rsid w:val="00B87BE3"/>
    <w:rsid w:val="00B87D79"/>
    <w:rsid w:val="00B9017A"/>
    <w:rsid w:val="00B903C7"/>
    <w:rsid w:val="00B90707"/>
    <w:rsid w:val="00B909D8"/>
    <w:rsid w:val="00B90A2A"/>
    <w:rsid w:val="00B9107F"/>
    <w:rsid w:val="00B917D4"/>
    <w:rsid w:val="00B9190A"/>
    <w:rsid w:val="00B91F40"/>
    <w:rsid w:val="00B92087"/>
    <w:rsid w:val="00B9257D"/>
    <w:rsid w:val="00B926C9"/>
    <w:rsid w:val="00B927B2"/>
    <w:rsid w:val="00B928AE"/>
    <w:rsid w:val="00B92E0B"/>
    <w:rsid w:val="00B93105"/>
    <w:rsid w:val="00B932FA"/>
    <w:rsid w:val="00B9337A"/>
    <w:rsid w:val="00B936FA"/>
    <w:rsid w:val="00B93EF0"/>
    <w:rsid w:val="00B93F14"/>
    <w:rsid w:val="00B93F81"/>
    <w:rsid w:val="00B94557"/>
    <w:rsid w:val="00B94641"/>
    <w:rsid w:val="00B94736"/>
    <w:rsid w:val="00B94C8B"/>
    <w:rsid w:val="00B94E4E"/>
    <w:rsid w:val="00B94FA3"/>
    <w:rsid w:val="00B950B4"/>
    <w:rsid w:val="00B9521B"/>
    <w:rsid w:val="00B955A2"/>
    <w:rsid w:val="00B957B5"/>
    <w:rsid w:val="00B9590A"/>
    <w:rsid w:val="00B95DA5"/>
    <w:rsid w:val="00B95EC3"/>
    <w:rsid w:val="00B9669A"/>
    <w:rsid w:val="00B967FF"/>
    <w:rsid w:val="00B96A53"/>
    <w:rsid w:val="00B96AB5"/>
    <w:rsid w:val="00B96C25"/>
    <w:rsid w:val="00B971F1"/>
    <w:rsid w:val="00B972C0"/>
    <w:rsid w:val="00B976E4"/>
    <w:rsid w:val="00B978A5"/>
    <w:rsid w:val="00B979BE"/>
    <w:rsid w:val="00BA02ED"/>
    <w:rsid w:val="00BA0556"/>
    <w:rsid w:val="00BA0B4E"/>
    <w:rsid w:val="00BA0C14"/>
    <w:rsid w:val="00BA0CB6"/>
    <w:rsid w:val="00BA0F40"/>
    <w:rsid w:val="00BA10FF"/>
    <w:rsid w:val="00BA14BA"/>
    <w:rsid w:val="00BA1787"/>
    <w:rsid w:val="00BA1A9A"/>
    <w:rsid w:val="00BA2719"/>
    <w:rsid w:val="00BA2A97"/>
    <w:rsid w:val="00BA2F96"/>
    <w:rsid w:val="00BA347C"/>
    <w:rsid w:val="00BA37E6"/>
    <w:rsid w:val="00BA3A2C"/>
    <w:rsid w:val="00BA3D20"/>
    <w:rsid w:val="00BA3D51"/>
    <w:rsid w:val="00BA41F4"/>
    <w:rsid w:val="00BA4253"/>
    <w:rsid w:val="00BA4319"/>
    <w:rsid w:val="00BA4556"/>
    <w:rsid w:val="00BA4C94"/>
    <w:rsid w:val="00BA4E0B"/>
    <w:rsid w:val="00BA4EA0"/>
    <w:rsid w:val="00BA5030"/>
    <w:rsid w:val="00BA50F8"/>
    <w:rsid w:val="00BA526F"/>
    <w:rsid w:val="00BA543A"/>
    <w:rsid w:val="00BA5785"/>
    <w:rsid w:val="00BA5834"/>
    <w:rsid w:val="00BA588A"/>
    <w:rsid w:val="00BA597D"/>
    <w:rsid w:val="00BA59AF"/>
    <w:rsid w:val="00BA5BDD"/>
    <w:rsid w:val="00BA5C74"/>
    <w:rsid w:val="00BA5D43"/>
    <w:rsid w:val="00BA5DAA"/>
    <w:rsid w:val="00BA5FFC"/>
    <w:rsid w:val="00BA624F"/>
    <w:rsid w:val="00BA6421"/>
    <w:rsid w:val="00BA6775"/>
    <w:rsid w:val="00BA680B"/>
    <w:rsid w:val="00BA6A36"/>
    <w:rsid w:val="00BA6ADA"/>
    <w:rsid w:val="00BA710B"/>
    <w:rsid w:val="00BA7408"/>
    <w:rsid w:val="00BA7618"/>
    <w:rsid w:val="00BA765C"/>
    <w:rsid w:val="00BA76BA"/>
    <w:rsid w:val="00BA7723"/>
    <w:rsid w:val="00BA7DB0"/>
    <w:rsid w:val="00BB014A"/>
    <w:rsid w:val="00BB0183"/>
    <w:rsid w:val="00BB04D5"/>
    <w:rsid w:val="00BB051C"/>
    <w:rsid w:val="00BB0A15"/>
    <w:rsid w:val="00BB0ED2"/>
    <w:rsid w:val="00BB10E4"/>
    <w:rsid w:val="00BB1425"/>
    <w:rsid w:val="00BB14D9"/>
    <w:rsid w:val="00BB1906"/>
    <w:rsid w:val="00BB1AFB"/>
    <w:rsid w:val="00BB1B3F"/>
    <w:rsid w:val="00BB1DED"/>
    <w:rsid w:val="00BB1E4B"/>
    <w:rsid w:val="00BB2353"/>
    <w:rsid w:val="00BB265F"/>
    <w:rsid w:val="00BB273D"/>
    <w:rsid w:val="00BB27BE"/>
    <w:rsid w:val="00BB27E3"/>
    <w:rsid w:val="00BB29D6"/>
    <w:rsid w:val="00BB2A0F"/>
    <w:rsid w:val="00BB2E7F"/>
    <w:rsid w:val="00BB2ECE"/>
    <w:rsid w:val="00BB308E"/>
    <w:rsid w:val="00BB3516"/>
    <w:rsid w:val="00BB35B0"/>
    <w:rsid w:val="00BB3A10"/>
    <w:rsid w:val="00BB3C6D"/>
    <w:rsid w:val="00BB3E31"/>
    <w:rsid w:val="00BB4153"/>
    <w:rsid w:val="00BB435A"/>
    <w:rsid w:val="00BB4552"/>
    <w:rsid w:val="00BB4A77"/>
    <w:rsid w:val="00BB4B8A"/>
    <w:rsid w:val="00BB4BC3"/>
    <w:rsid w:val="00BB4DD8"/>
    <w:rsid w:val="00BB5293"/>
    <w:rsid w:val="00BB54E3"/>
    <w:rsid w:val="00BB56D1"/>
    <w:rsid w:val="00BB5EDE"/>
    <w:rsid w:val="00BB631F"/>
    <w:rsid w:val="00BB64B8"/>
    <w:rsid w:val="00BB65EF"/>
    <w:rsid w:val="00BB6A35"/>
    <w:rsid w:val="00BB715C"/>
    <w:rsid w:val="00BB7535"/>
    <w:rsid w:val="00BB7956"/>
    <w:rsid w:val="00BB79C4"/>
    <w:rsid w:val="00BB7AB3"/>
    <w:rsid w:val="00BB7C67"/>
    <w:rsid w:val="00BB7F1D"/>
    <w:rsid w:val="00BC0465"/>
    <w:rsid w:val="00BC05E8"/>
    <w:rsid w:val="00BC0872"/>
    <w:rsid w:val="00BC092D"/>
    <w:rsid w:val="00BC0961"/>
    <w:rsid w:val="00BC0C71"/>
    <w:rsid w:val="00BC0D2D"/>
    <w:rsid w:val="00BC0D3C"/>
    <w:rsid w:val="00BC1361"/>
    <w:rsid w:val="00BC1560"/>
    <w:rsid w:val="00BC188D"/>
    <w:rsid w:val="00BC1ADB"/>
    <w:rsid w:val="00BC1E57"/>
    <w:rsid w:val="00BC1F05"/>
    <w:rsid w:val="00BC286F"/>
    <w:rsid w:val="00BC28BA"/>
    <w:rsid w:val="00BC2D48"/>
    <w:rsid w:val="00BC3543"/>
    <w:rsid w:val="00BC3C85"/>
    <w:rsid w:val="00BC3F80"/>
    <w:rsid w:val="00BC408D"/>
    <w:rsid w:val="00BC40EC"/>
    <w:rsid w:val="00BC41D9"/>
    <w:rsid w:val="00BC4E11"/>
    <w:rsid w:val="00BC53CD"/>
    <w:rsid w:val="00BC5E9F"/>
    <w:rsid w:val="00BC601A"/>
    <w:rsid w:val="00BC6233"/>
    <w:rsid w:val="00BC6298"/>
    <w:rsid w:val="00BC669F"/>
    <w:rsid w:val="00BC6875"/>
    <w:rsid w:val="00BC6932"/>
    <w:rsid w:val="00BC6A8D"/>
    <w:rsid w:val="00BC6B01"/>
    <w:rsid w:val="00BC6B3F"/>
    <w:rsid w:val="00BC6DC7"/>
    <w:rsid w:val="00BC6ED1"/>
    <w:rsid w:val="00BC6F26"/>
    <w:rsid w:val="00BC7180"/>
    <w:rsid w:val="00BC739E"/>
    <w:rsid w:val="00BC73C0"/>
    <w:rsid w:val="00BC75FD"/>
    <w:rsid w:val="00BC7A4E"/>
    <w:rsid w:val="00BC7D7B"/>
    <w:rsid w:val="00BC7E2E"/>
    <w:rsid w:val="00BC7F0C"/>
    <w:rsid w:val="00BD01EA"/>
    <w:rsid w:val="00BD05E1"/>
    <w:rsid w:val="00BD086F"/>
    <w:rsid w:val="00BD0970"/>
    <w:rsid w:val="00BD0A10"/>
    <w:rsid w:val="00BD0CD1"/>
    <w:rsid w:val="00BD0F3A"/>
    <w:rsid w:val="00BD10A8"/>
    <w:rsid w:val="00BD1166"/>
    <w:rsid w:val="00BD14DD"/>
    <w:rsid w:val="00BD1AAC"/>
    <w:rsid w:val="00BD1D5E"/>
    <w:rsid w:val="00BD1E49"/>
    <w:rsid w:val="00BD1E58"/>
    <w:rsid w:val="00BD23F7"/>
    <w:rsid w:val="00BD25EA"/>
    <w:rsid w:val="00BD2735"/>
    <w:rsid w:val="00BD2838"/>
    <w:rsid w:val="00BD2C3E"/>
    <w:rsid w:val="00BD310D"/>
    <w:rsid w:val="00BD3453"/>
    <w:rsid w:val="00BD3651"/>
    <w:rsid w:val="00BD37E8"/>
    <w:rsid w:val="00BD3F5C"/>
    <w:rsid w:val="00BD40F3"/>
    <w:rsid w:val="00BD441F"/>
    <w:rsid w:val="00BD4654"/>
    <w:rsid w:val="00BD4679"/>
    <w:rsid w:val="00BD46B3"/>
    <w:rsid w:val="00BD47C2"/>
    <w:rsid w:val="00BD4B96"/>
    <w:rsid w:val="00BD4D2B"/>
    <w:rsid w:val="00BD4F1E"/>
    <w:rsid w:val="00BD4FB2"/>
    <w:rsid w:val="00BD5588"/>
    <w:rsid w:val="00BD55A4"/>
    <w:rsid w:val="00BD5686"/>
    <w:rsid w:val="00BD5760"/>
    <w:rsid w:val="00BD5D05"/>
    <w:rsid w:val="00BD64C0"/>
    <w:rsid w:val="00BD64DA"/>
    <w:rsid w:val="00BD6AED"/>
    <w:rsid w:val="00BD704B"/>
    <w:rsid w:val="00BD784F"/>
    <w:rsid w:val="00BD7C5E"/>
    <w:rsid w:val="00BE05A0"/>
    <w:rsid w:val="00BE0657"/>
    <w:rsid w:val="00BE0A3D"/>
    <w:rsid w:val="00BE0B3D"/>
    <w:rsid w:val="00BE0E09"/>
    <w:rsid w:val="00BE1000"/>
    <w:rsid w:val="00BE11A7"/>
    <w:rsid w:val="00BE1389"/>
    <w:rsid w:val="00BE1488"/>
    <w:rsid w:val="00BE1EB9"/>
    <w:rsid w:val="00BE2181"/>
    <w:rsid w:val="00BE21D9"/>
    <w:rsid w:val="00BE23BB"/>
    <w:rsid w:val="00BE274B"/>
    <w:rsid w:val="00BE30B7"/>
    <w:rsid w:val="00BE373C"/>
    <w:rsid w:val="00BE3895"/>
    <w:rsid w:val="00BE3CFC"/>
    <w:rsid w:val="00BE3DBB"/>
    <w:rsid w:val="00BE3E70"/>
    <w:rsid w:val="00BE40F5"/>
    <w:rsid w:val="00BE45F9"/>
    <w:rsid w:val="00BE4656"/>
    <w:rsid w:val="00BE4A50"/>
    <w:rsid w:val="00BE4C1E"/>
    <w:rsid w:val="00BE4CF5"/>
    <w:rsid w:val="00BE56FF"/>
    <w:rsid w:val="00BE5B5B"/>
    <w:rsid w:val="00BE5BA9"/>
    <w:rsid w:val="00BE5E23"/>
    <w:rsid w:val="00BE5EFE"/>
    <w:rsid w:val="00BE6167"/>
    <w:rsid w:val="00BE6313"/>
    <w:rsid w:val="00BE641A"/>
    <w:rsid w:val="00BE66FF"/>
    <w:rsid w:val="00BE68FC"/>
    <w:rsid w:val="00BE7AA6"/>
    <w:rsid w:val="00BE7D6F"/>
    <w:rsid w:val="00BF0A36"/>
    <w:rsid w:val="00BF0A56"/>
    <w:rsid w:val="00BF0D9D"/>
    <w:rsid w:val="00BF0F2B"/>
    <w:rsid w:val="00BF0F75"/>
    <w:rsid w:val="00BF1427"/>
    <w:rsid w:val="00BF18C6"/>
    <w:rsid w:val="00BF19BA"/>
    <w:rsid w:val="00BF1E6E"/>
    <w:rsid w:val="00BF1ED0"/>
    <w:rsid w:val="00BF1F25"/>
    <w:rsid w:val="00BF2110"/>
    <w:rsid w:val="00BF2C4D"/>
    <w:rsid w:val="00BF2E2B"/>
    <w:rsid w:val="00BF2F0B"/>
    <w:rsid w:val="00BF37BC"/>
    <w:rsid w:val="00BF3969"/>
    <w:rsid w:val="00BF3C30"/>
    <w:rsid w:val="00BF3F70"/>
    <w:rsid w:val="00BF3F7B"/>
    <w:rsid w:val="00BF4561"/>
    <w:rsid w:val="00BF48EB"/>
    <w:rsid w:val="00BF4ABD"/>
    <w:rsid w:val="00BF4E3E"/>
    <w:rsid w:val="00BF534D"/>
    <w:rsid w:val="00BF53E6"/>
    <w:rsid w:val="00BF587E"/>
    <w:rsid w:val="00BF58C3"/>
    <w:rsid w:val="00BF6362"/>
    <w:rsid w:val="00BF641F"/>
    <w:rsid w:val="00BF653E"/>
    <w:rsid w:val="00BF6591"/>
    <w:rsid w:val="00BF663D"/>
    <w:rsid w:val="00BF66A1"/>
    <w:rsid w:val="00BF67D5"/>
    <w:rsid w:val="00BF6BEC"/>
    <w:rsid w:val="00BF6F0C"/>
    <w:rsid w:val="00BF7044"/>
    <w:rsid w:val="00BF7401"/>
    <w:rsid w:val="00BF797E"/>
    <w:rsid w:val="00BF79D1"/>
    <w:rsid w:val="00BF7B84"/>
    <w:rsid w:val="00BF7C5B"/>
    <w:rsid w:val="00BF7D38"/>
    <w:rsid w:val="00BF7F44"/>
    <w:rsid w:val="00C0046B"/>
    <w:rsid w:val="00C0066C"/>
    <w:rsid w:val="00C0085C"/>
    <w:rsid w:val="00C00A5A"/>
    <w:rsid w:val="00C010FF"/>
    <w:rsid w:val="00C0165C"/>
    <w:rsid w:val="00C01E81"/>
    <w:rsid w:val="00C0257B"/>
    <w:rsid w:val="00C028E0"/>
    <w:rsid w:val="00C02BFC"/>
    <w:rsid w:val="00C02C99"/>
    <w:rsid w:val="00C02F73"/>
    <w:rsid w:val="00C030F4"/>
    <w:rsid w:val="00C032F8"/>
    <w:rsid w:val="00C034FB"/>
    <w:rsid w:val="00C03634"/>
    <w:rsid w:val="00C038C9"/>
    <w:rsid w:val="00C03AFA"/>
    <w:rsid w:val="00C03ED3"/>
    <w:rsid w:val="00C04016"/>
    <w:rsid w:val="00C0435F"/>
    <w:rsid w:val="00C043DF"/>
    <w:rsid w:val="00C047D0"/>
    <w:rsid w:val="00C04AA5"/>
    <w:rsid w:val="00C04CEE"/>
    <w:rsid w:val="00C05228"/>
    <w:rsid w:val="00C054EB"/>
    <w:rsid w:val="00C054F5"/>
    <w:rsid w:val="00C057D5"/>
    <w:rsid w:val="00C058D8"/>
    <w:rsid w:val="00C05B89"/>
    <w:rsid w:val="00C05D07"/>
    <w:rsid w:val="00C061F6"/>
    <w:rsid w:val="00C0642B"/>
    <w:rsid w:val="00C06465"/>
    <w:rsid w:val="00C0657E"/>
    <w:rsid w:val="00C0680B"/>
    <w:rsid w:val="00C06877"/>
    <w:rsid w:val="00C06BC4"/>
    <w:rsid w:val="00C06C1B"/>
    <w:rsid w:val="00C06D56"/>
    <w:rsid w:val="00C06E14"/>
    <w:rsid w:val="00C073B1"/>
    <w:rsid w:val="00C07520"/>
    <w:rsid w:val="00C07746"/>
    <w:rsid w:val="00C07A83"/>
    <w:rsid w:val="00C07AA4"/>
    <w:rsid w:val="00C07B55"/>
    <w:rsid w:val="00C07C1B"/>
    <w:rsid w:val="00C07CB3"/>
    <w:rsid w:val="00C100FB"/>
    <w:rsid w:val="00C1029C"/>
    <w:rsid w:val="00C102B0"/>
    <w:rsid w:val="00C102F3"/>
    <w:rsid w:val="00C10359"/>
    <w:rsid w:val="00C104FF"/>
    <w:rsid w:val="00C10A42"/>
    <w:rsid w:val="00C10EA4"/>
    <w:rsid w:val="00C10F5D"/>
    <w:rsid w:val="00C112DC"/>
    <w:rsid w:val="00C11518"/>
    <w:rsid w:val="00C11838"/>
    <w:rsid w:val="00C11997"/>
    <w:rsid w:val="00C11BD1"/>
    <w:rsid w:val="00C11DEA"/>
    <w:rsid w:val="00C11F0E"/>
    <w:rsid w:val="00C1200B"/>
    <w:rsid w:val="00C120BC"/>
    <w:rsid w:val="00C120DA"/>
    <w:rsid w:val="00C1210A"/>
    <w:rsid w:val="00C12413"/>
    <w:rsid w:val="00C12532"/>
    <w:rsid w:val="00C131AE"/>
    <w:rsid w:val="00C1324C"/>
    <w:rsid w:val="00C1389D"/>
    <w:rsid w:val="00C13A6D"/>
    <w:rsid w:val="00C13DB2"/>
    <w:rsid w:val="00C13F4E"/>
    <w:rsid w:val="00C146B2"/>
    <w:rsid w:val="00C1471F"/>
    <w:rsid w:val="00C14983"/>
    <w:rsid w:val="00C149AE"/>
    <w:rsid w:val="00C149F4"/>
    <w:rsid w:val="00C14A53"/>
    <w:rsid w:val="00C14A89"/>
    <w:rsid w:val="00C14E43"/>
    <w:rsid w:val="00C14FC7"/>
    <w:rsid w:val="00C15119"/>
    <w:rsid w:val="00C1517E"/>
    <w:rsid w:val="00C15311"/>
    <w:rsid w:val="00C15660"/>
    <w:rsid w:val="00C1570A"/>
    <w:rsid w:val="00C163FC"/>
    <w:rsid w:val="00C166B2"/>
    <w:rsid w:val="00C16748"/>
    <w:rsid w:val="00C16CBE"/>
    <w:rsid w:val="00C1706E"/>
    <w:rsid w:val="00C179FF"/>
    <w:rsid w:val="00C17AEC"/>
    <w:rsid w:val="00C17CB3"/>
    <w:rsid w:val="00C17EF8"/>
    <w:rsid w:val="00C17FD0"/>
    <w:rsid w:val="00C20949"/>
    <w:rsid w:val="00C20A1B"/>
    <w:rsid w:val="00C20CA1"/>
    <w:rsid w:val="00C20F2F"/>
    <w:rsid w:val="00C215E2"/>
    <w:rsid w:val="00C216B7"/>
    <w:rsid w:val="00C218A5"/>
    <w:rsid w:val="00C21D58"/>
    <w:rsid w:val="00C21E72"/>
    <w:rsid w:val="00C220CE"/>
    <w:rsid w:val="00C22709"/>
    <w:rsid w:val="00C228FF"/>
    <w:rsid w:val="00C22941"/>
    <w:rsid w:val="00C22E14"/>
    <w:rsid w:val="00C22EEE"/>
    <w:rsid w:val="00C239B1"/>
    <w:rsid w:val="00C243F2"/>
    <w:rsid w:val="00C2460C"/>
    <w:rsid w:val="00C2483C"/>
    <w:rsid w:val="00C24B91"/>
    <w:rsid w:val="00C24F7B"/>
    <w:rsid w:val="00C250CF"/>
    <w:rsid w:val="00C25A9C"/>
    <w:rsid w:val="00C25AA6"/>
    <w:rsid w:val="00C25B7D"/>
    <w:rsid w:val="00C260D7"/>
    <w:rsid w:val="00C263C3"/>
    <w:rsid w:val="00C263D2"/>
    <w:rsid w:val="00C26588"/>
    <w:rsid w:val="00C265CB"/>
    <w:rsid w:val="00C2663E"/>
    <w:rsid w:val="00C266BD"/>
    <w:rsid w:val="00C269FA"/>
    <w:rsid w:val="00C27221"/>
    <w:rsid w:val="00C27532"/>
    <w:rsid w:val="00C27610"/>
    <w:rsid w:val="00C27AD7"/>
    <w:rsid w:val="00C27CE7"/>
    <w:rsid w:val="00C27F18"/>
    <w:rsid w:val="00C3012D"/>
    <w:rsid w:val="00C304CC"/>
    <w:rsid w:val="00C3054B"/>
    <w:rsid w:val="00C30581"/>
    <w:rsid w:val="00C3079E"/>
    <w:rsid w:val="00C3085E"/>
    <w:rsid w:val="00C30C5B"/>
    <w:rsid w:val="00C30CEA"/>
    <w:rsid w:val="00C30E8B"/>
    <w:rsid w:val="00C31181"/>
    <w:rsid w:val="00C314D2"/>
    <w:rsid w:val="00C31A8D"/>
    <w:rsid w:val="00C3236E"/>
    <w:rsid w:val="00C32403"/>
    <w:rsid w:val="00C32668"/>
    <w:rsid w:val="00C32ACC"/>
    <w:rsid w:val="00C32C10"/>
    <w:rsid w:val="00C32D2F"/>
    <w:rsid w:val="00C32F88"/>
    <w:rsid w:val="00C33429"/>
    <w:rsid w:val="00C334E3"/>
    <w:rsid w:val="00C337AC"/>
    <w:rsid w:val="00C3383C"/>
    <w:rsid w:val="00C33D6B"/>
    <w:rsid w:val="00C34187"/>
    <w:rsid w:val="00C34E66"/>
    <w:rsid w:val="00C35AF2"/>
    <w:rsid w:val="00C35BF9"/>
    <w:rsid w:val="00C35DB0"/>
    <w:rsid w:val="00C35E60"/>
    <w:rsid w:val="00C361EE"/>
    <w:rsid w:val="00C36B1A"/>
    <w:rsid w:val="00C36C41"/>
    <w:rsid w:val="00C36CD9"/>
    <w:rsid w:val="00C36EED"/>
    <w:rsid w:val="00C37078"/>
    <w:rsid w:val="00C37170"/>
    <w:rsid w:val="00C37224"/>
    <w:rsid w:val="00C37488"/>
    <w:rsid w:val="00C37561"/>
    <w:rsid w:val="00C37F86"/>
    <w:rsid w:val="00C3C8CD"/>
    <w:rsid w:val="00C40192"/>
    <w:rsid w:val="00C405D5"/>
    <w:rsid w:val="00C4091C"/>
    <w:rsid w:val="00C40BAA"/>
    <w:rsid w:val="00C40E83"/>
    <w:rsid w:val="00C417D8"/>
    <w:rsid w:val="00C4202E"/>
    <w:rsid w:val="00C4220E"/>
    <w:rsid w:val="00C4244D"/>
    <w:rsid w:val="00C425EE"/>
    <w:rsid w:val="00C42A30"/>
    <w:rsid w:val="00C4324F"/>
    <w:rsid w:val="00C4373E"/>
    <w:rsid w:val="00C43787"/>
    <w:rsid w:val="00C43B22"/>
    <w:rsid w:val="00C43FCF"/>
    <w:rsid w:val="00C43FE2"/>
    <w:rsid w:val="00C441E0"/>
    <w:rsid w:val="00C4477B"/>
    <w:rsid w:val="00C44BA9"/>
    <w:rsid w:val="00C44C44"/>
    <w:rsid w:val="00C44D1E"/>
    <w:rsid w:val="00C44D59"/>
    <w:rsid w:val="00C45197"/>
    <w:rsid w:val="00C4546A"/>
    <w:rsid w:val="00C45A6F"/>
    <w:rsid w:val="00C45AB5"/>
    <w:rsid w:val="00C45D51"/>
    <w:rsid w:val="00C46320"/>
    <w:rsid w:val="00C4655F"/>
    <w:rsid w:val="00C46939"/>
    <w:rsid w:val="00C474E9"/>
    <w:rsid w:val="00C475D4"/>
    <w:rsid w:val="00C4762C"/>
    <w:rsid w:val="00C5088D"/>
    <w:rsid w:val="00C50899"/>
    <w:rsid w:val="00C50C1F"/>
    <w:rsid w:val="00C50D22"/>
    <w:rsid w:val="00C50F27"/>
    <w:rsid w:val="00C50F83"/>
    <w:rsid w:val="00C50FCA"/>
    <w:rsid w:val="00C51095"/>
    <w:rsid w:val="00C51681"/>
    <w:rsid w:val="00C5172E"/>
    <w:rsid w:val="00C51756"/>
    <w:rsid w:val="00C5176C"/>
    <w:rsid w:val="00C51B10"/>
    <w:rsid w:val="00C52468"/>
    <w:rsid w:val="00C5246E"/>
    <w:rsid w:val="00C528D9"/>
    <w:rsid w:val="00C52916"/>
    <w:rsid w:val="00C52C4B"/>
    <w:rsid w:val="00C52DC4"/>
    <w:rsid w:val="00C52E8B"/>
    <w:rsid w:val="00C5367E"/>
    <w:rsid w:val="00C53F5A"/>
    <w:rsid w:val="00C53F80"/>
    <w:rsid w:val="00C54847"/>
    <w:rsid w:val="00C552E3"/>
    <w:rsid w:val="00C553C0"/>
    <w:rsid w:val="00C554B2"/>
    <w:rsid w:val="00C555FD"/>
    <w:rsid w:val="00C5571D"/>
    <w:rsid w:val="00C5592E"/>
    <w:rsid w:val="00C55AE7"/>
    <w:rsid w:val="00C55BF5"/>
    <w:rsid w:val="00C55C44"/>
    <w:rsid w:val="00C56327"/>
    <w:rsid w:val="00C567DC"/>
    <w:rsid w:val="00C56D56"/>
    <w:rsid w:val="00C57485"/>
    <w:rsid w:val="00C57A18"/>
    <w:rsid w:val="00C601AC"/>
    <w:rsid w:val="00C60A84"/>
    <w:rsid w:val="00C60A94"/>
    <w:rsid w:val="00C61B0A"/>
    <w:rsid w:val="00C61B16"/>
    <w:rsid w:val="00C62404"/>
    <w:rsid w:val="00C62754"/>
    <w:rsid w:val="00C62F68"/>
    <w:rsid w:val="00C6321B"/>
    <w:rsid w:val="00C6326C"/>
    <w:rsid w:val="00C639CD"/>
    <w:rsid w:val="00C63D33"/>
    <w:rsid w:val="00C64008"/>
    <w:rsid w:val="00C642D6"/>
    <w:rsid w:val="00C646DA"/>
    <w:rsid w:val="00C647EE"/>
    <w:rsid w:val="00C64AC2"/>
    <w:rsid w:val="00C64DB9"/>
    <w:rsid w:val="00C6569D"/>
    <w:rsid w:val="00C656A2"/>
    <w:rsid w:val="00C658FD"/>
    <w:rsid w:val="00C662AF"/>
    <w:rsid w:val="00C66345"/>
    <w:rsid w:val="00C66700"/>
    <w:rsid w:val="00C66D46"/>
    <w:rsid w:val="00C673F3"/>
    <w:rsid w:val="00C67725"/>
    <w:rsid w:val="00C67790"/>
    <w:rsid w:val="00C67848"/>
    <w:rsid w:val="00C67A70"/>
    <w:rsid w:val="00C67AEC"/>
    <w:rsid w:val="00C70268"/>
    <w:rsid w:val="00C70312"/>
    <w:rsid w:val="00C706D3"/>
    <w:rsid w:val="00C71039"/>
    <w:rsid w:val="00C71131"/>
    <w:rsid w:val="00C719FB"/>
    <w:rsid w:val="00C71C6E"/>
    <w:rsid w:val="00C71D86"/>
    <w:rsid w:val="00C72280"/>
    <w:rsid w:val="00C72469"/>
    <w:rsid w:val="00C72529"/>
    <w:rsid w:val="00C72C8C"/>
    <w:rsid w:val="00C72FF1"/>
    <w:rsid w:val="00C73003"/>
    <w:rsid w:val="00C73142"/>
    <w:rsid w:val="00C73193"/>
    <w:rsid w:val="00C731EE"/>
    <w:rsid w:val="00C731F0"/>
    <w:rsid w:val="00C73BC4"/>
    <w:rsid w:val="00C74364"/>
    <w:rsid w:val="00C74482"/>
    <w:rsid w:val="00C74576"/>
    <w:rsid w:val="00C74680"/>
    <w:rsid w:val="00C747DA"/>
    <w:rsid w:val="00C74CB2"/>
    <w:rsid w:val="00C74D66"/>
    <w:rsid w:val="00C74F74"/>
    <w:rsid w:val="00C754AE"/>
    <w:rsid w:val="00C756BF"/>
    <w:rsid w:val="00C758E1"/>
    <w:rsid w:val="00C75AD9"/>
    <w:rsid w:val="00C75FDF"/>
    <w:rsid w:val="00C76006"/>
    <w:rsid w:val="00C769D6"/>
    <w:rsid w:val="00C76A8D"/>
    <w:rsid w:val="00C7713F"/>
    <w:rsid w:val="00C772CC"/>
    <w:rsid w:val="00C77313"/>
    <w:rsid w:val="00C7771F"/>
    <w:rsid w:val="00C7799C"/>
    <w:rsid w:val="00C77B9B"/>
    <w:rsid w:val="00C77C65"/>
    <w:rsid w:val="00C77C74"/>
    <w:rsid w:val="00C77DDE"/>
    <w:rsid w:val="00C800C0"/>
    <w:rsid w:val="00C806CF"/>
    <w:rsid w:val="00C80956"/>
    <w:rsid w:val="00C80A43"/>
    <w:rsid w:val="00C80C29"/>
    <w:rsid w:val="00C80D4F"/>
    <w:rsid w:val="00C817F6"/>
    <w:rsid w:val="00C81971"/>
    <w:rsid w:val="00C81A1D"/>
    <w:rsid w:val="00C81AAA"/>
    <w:rsid w:val="00C81E8F"/>
    <w:rsid w:val="00C821C7"/>
    <w:rsid w:val="00C82324"/>
    <w:rsid w:val="00C8256C"/>
    <w:rsid w:val="00C825F3"/>
    <w:rsid w:val="00C82CBB"/>
    <w:rsid w:val="00C8319E"/>
    <w:rsid w:val="00C83336"/>
    <w:rsid w:val="00C8377B"/>
    <w:rsid w:val="00C838CC"/>
    <w:rsid w:val="00C83A9B"/>
    <w:rsid w:val="00C83BE4"/>
    <w:rsid w:val="00C83F6C"/>
    <w:rsid w:val="00C83FF7"/>
    <w:rsid w:val="00C84071"/>
    <w:rsid w:val="00C840CF"/>
    <w:rsid w:val="00C8420A"/>
    <w:rsid w:val="00C845AA"/>
    <w:rsid w:val="00C84C79"/>
    <w:rsid w:val="00C84E02"/>
    <w:rsid w:val="00C85548"/>
    <w:rsid w:val="00C855C1"/>
    <w:rsid w:val="00C856F9"/>
    <w:rsid w:val="00C8591C"/>
    <w:rsid w:val="00C859C8"/>
    <w:rsid w:val="00C859D9"/>
    <w:rsid w:val="00C85C2F"/>
    <w:rsid w:val="00C8607C"/>
    <w:rsid w:val="00C860CC"/>
    <w:rsid w:val="00C8641B"/>
    <w:rsid w:val="00C864F9"/>
    <w:rsid w:val="00C86C2E"/>
    <w:rsid w:val="00C87164"/>
    <w:rsid w:val="00C87325"/>
    <w:rsid w:val="00C87601"/>
    <w:rsid w:val="00C8773A"/>
    <w:rsid w:val="00C87773"/>
    <w:rsid w:val="00C87835"/>
    <w:rsid w:val="00C87AC5"/>
    <w:rsid w:val="00C87FB6"/>
    <w:rsid w:val="00C90064"/>
    <w:rsid w:val="00C90C1E"/>
    <w:rsid w:val="00C90EE9"/>
    <w:rsid w:val="00C91269"/>
    <w:rsid w:val="00C91341"/>
    <w:rsid w:val="00C91479"/>
    <w:rsid w:val="00C916DC"/>
    <w:rsid w:val="00C91B9E"/>
    <w:rsid w:val="00C91C44"/>
    <w:rsid w:val="00C91D21"/>
    <w:rsid w:val="00C91D78"/>
    <w:rsid w:val="00C92790"/>
    <w:rsid w:val="00C9280C"/>
    <w:rsid w:val="00C92915"/>
    <w:rsid w:val="00C92A7F"/>
    <w:rsid w:val="00C92D75"/>
    <w:rsid w:val="00C92EA6"/>
    <w:rsid w:val="00C92ED8"/>
    <w:rsid w:val="00C93054"/>
    <w:rsid w:val="00C933FA"/>
    <w:rsid w:val="00C93C3D"/>
    <w:rsid w:val="00C93DAF"/>
    <w:rsid w:val="00C9424B"/>
    <w:rsid w:val="00C94255"/>
    <w:rsid w:val="00C94280"/>
    <w:rsid w:val="00C94402"/>
    <w:rsid w:val="00C94493"/>
    <w:rsid w:val="00C9457F"/>
    <w:rsid w:val="00C949D8"/>
    <w:rsid w:val="00C94AE4"/>
    <w:rsid w:val="00C94CD7"/>
    <w:rsid w:val="00C954FE"/>
    <w:rsid w:val="00C95A4D"/>
    <w:rsid w:val="00C96000"/>
    <w:rsid w:val="00C9624B"/>
    <w:rsid w:val="00C9630D"/>
    <w:rsid w:val="00C9632E"/>
    <w:rsid w:val="00C96840"/>
    <w:rsid w:val="00C96A00"/>
    <w:rsid w:val="00C9702F"/>
    <w:rsid w:val="00C9710E"/>
    <w:rsid w:val="00C9778F"/>
    <w:rsid w:val="00C97A32"/>
    <w:rsid w:val="00CA0261"/>
    <w:rsid w:val="00CA031B"/>
    <w:rsid w:val="00CA0417"/>
    <w:rsid w:val="00CA0536"/>
    <w:rsid w:val="00CA0B95"/>
    <w:rsid w:val="00CA10F2"/>
    <w:rsid w:val="00CA19CF"/>
    <w:rsid w:val="00CA1C8B"/>
    <w:rsid w:val="00CA1F6A"/>
    <w:rsid w:val="00CA1FAA"/>
    <w:rsid w:val="00CA28E3"/>
    <w:rsid w:val="00CA29BC"/>
    <w:rsid w:val="00CA29C2"/>
    <w:rsid w:val="00CA2B72"/>
    <w:rsid w:val="00CA2EAF"/>
    <w:rsid w:val="00CA2FD6"/>
    <w:rsid w:val="00CA305F"/>
    <w:rsid w:val="00CA3372"/>
    <w:rsid w:val="00CA3647"/>
    <w:rsid w:val="00CA38BB"/>
    <w:rsid w:val="00CA3BC3"/>
    <w:rsid w:val="00CA3BEB"/>
    <w:rsid w:val="00CA3E53"/>
    <w:rsid w:val="00CA41B2"/>
    <w:rsid w:val="00CA4427"/>
    <w:rsid w:val="00CA45C9"/>
    <w:rsid w:val="00CA4680"/>
    <w:rsid w:val="00CA46BC"/>
    <w:rsid w:val="00CA47CE"/>
    <w:rsid w:val="00CA4A24"/>
    <w:rsid w:val="00CA4A8A"/>
    <w:rsid w:val="00CA4A8D"/>
    <w:rsid w:val="00CA4ECD"/>
    <w:rsid w:val="00CA4FC0"/>
    <w:rsid w:val="00CA50E2"/>
    <w:rsid w:val="00CA5110"/>
    <w:rsid w:val="00CA677D"/>
    <w:rsid w:val="00CA6A4F"/>
    <w:rsid w:val="00CA77E5"/>
    <w:rsid w:val="00CA784F"/>
    <w:rsid w:val="00CA79B0"/>
    <w:rsid w:val="00CA79E6"/>
    <w:rsid w:val="00CA7E9C"/>
    <w:rsid w:val="00CA7F11"/>
    <w:rsid w:val="00CA7F3E"/>
    <w:rsid w:val="00CB01B9"/>
    <w:rsid w:val="00CB0591"/>
    <w:rsid w:val="00CB097A"/>
    <w:rsid w:val="00CB0CF4"/>
    <w:rsid w:val="00CB0E88"/>
    <w:rsid w:val="00CB1074"/>
    <w:rsid w:val="00CB116D"/>
    <w:rsid w:val="00CB13C0"/>
    <w:rsid w:val="00CB1497"/>
    <w:rsid w:val="00CB154C"/>
    <w:rsid w:val="00CB1799"/>
    <w:rsid w:val="00CB17DD"/>
    <w:rsid w:val="00CB19AD"/>
    <w:rsid w:val="00CB1A11"/>
    <w:rsid w:val="00CB1C23"/>
    <w:rsid w:val="00CB1EB6"/>
    <w:rsid w:val="00CB2B75"/>
    <w:rsid w:val="00CB2BAC"/>
    <w:rsid w:val="00CB2C81"/>
    <w:rsid w:val="00CB2EAD"/>
    <w:rsid w:val="00CB3010"/>
    <w:rsid w:val="00CB35A3"/>
    <w:rsid w:val="00CB36EF"/>
    <w:rsid w:val="00CB38B1"/>
    <w:rsid w:val="00CB398F"/>
    <w:rsid w:val="00CB3C3E"/>
    <w:rsid w:val="00CB4091"/>
    <w:rsid w:val="00CB40C4"/>
    <w:rsid w:val="00CB417F"/>
    <w:rsid w:val="00CB41E8"/>
    <w:rsid w:val="00CB43D9"/>
    <w:rsid w:val="00CB47F9"/>
    <w:rsid w:val="00CB4AF7"/>
    <w:rsid w:val="00CB4B5A"/>
    <w:rsid w:val="00CB4E37"/>
    <w:rsid w:val="00CB5125"/>
    <w:rsid w:val="00CB5165"/>
    <w:rsid w:val="00CB5168"/>
    <w:rsid w:val="00CB536D"/>
    <w:rsid w:val="00CB57AA"/>
    <w:rsid w:val="00CB58ED"/>
    <w:rsid w:val="00CB5D86"/>
    <w:rsid w:val="00CB5EDB"/>
    <w:rsid w:val="00CB60F7"/>
    <w:rsid w:val="00CB61EA"/>
    <w:rsid w:val="00CB6387"/>
    <w:rsid w:val="00CB63B0"/>
    <w:rsid w:val="00CB6406"/>
    <w:rsid w:val="00CB6594"/>
    <w:rsid w:val="00CB6641"/>
    <w:rsid w:val="00CB6A3C"/>
    <w:rsid w:val="00CB6EA2"/>
    <w:rsid w:val="00CB6F0D"/>
    <w:rsid w:val="00CB702F"/>
    <w:rsid w:val="00CB710F"/>
    <w:rsid w:val="00CB75CF"/>
    <w:rsid w:val="00CB7609"/>
    <w:rsid w:val="00CB7F2B"/>
    <w:rsid w:val="00CC003A"/>
    <w:rsid w:val="00CC0063"/>
    <w:rsid w:val="00CC0436"/>
    <w:rsid w:val="00CC04B8"/>
    <w:rsid w:val="00CC0DB1"/>
    <w:rsid w:val="00CC0F9D"/>
    <w:rsid w:val="00CC123F"/>
    <w:rsid w:val="00CC1B60"/>
    <w:rsid w:val="00CC1CA3"/>
    <w:rsid w:val="00CC1E36"/>
    <w:rsid w:val="00CC22B0"/>
    <w:rsid w:val="00CC2491"/>
    <w:rsid w:val="00CC258B"/>
    <w:rsid w:val="00CC258C"/>
    <w:rsid w:val="00CC27F3"/>
    <w:rsid w:val="00CC299D"/>
    <w:rsid w:val="00CC2B3B"/>
    <w:rsid w:val="00CC2BC0"/>
    <w:rsid w:val="00CC2E83"/>
    <w:rsid w:val="00CC3140"/>
    <w:rsid w:val="00CC34F7"/>
    <w:rsid w:val="00CC35E7"/>
    <w:rsid w:val="00CC370A"/>
    <w:rsid w:val="00CC3848"/>
    <w:rsid w:val="00CC3AB9"/>
    <w:rsid w:val="00CC3DB3"/>
    <w:rsid w:val="00CC42C3"/>
    <w:rsid w:val="00CC435A"/>
    <w:rsid w:val="00CC470A"/>
    <w:rsid w:val="00CC49FC"/>
    <w:rsid w:val="00CC4B13"/>
    <w:rsid w:val="00CC4FD6"/>
    <w:rsid w:val="00CC5168"/>
    <w:rsid w:val="00CC548A"/>
    <w:rsid w:val="00CC554F"/>
    <w:rsid w:val="00CC58C6"/>
    <w:rsid w:val="00CC5A09"/>
    <w:rsid w:val="00CC5DF1"/>
    <w:rsid w:val="00CC5E17"/>
    <w:rsid w:val="00CC5F48"/>
    <w:rsid w:val="00CC6777"/>
    <w:rsid w:val="00CC6C09"/>
    <w:rsid w:val="00CC6C58"/>
    <w:rsid w:val="00CC6FF4"/>
    <w:rsid w:val="00CC74EF"/>
    <w:rsid w:val="00CC7F3A"/>
    <w:rsid w:val="00CC7FC4"/>
    <w:rsid w:val="00CCBD4F"/>
    <w:rsid w:val="00CD01A3"/>
    <w:rsid w:val="00CD0583"/>
    <w:rsid w:val="00CD0B12"/>
    <w:rsid w:val="00CD0B9E"/>
    <w:rsid w:val="00CD0C81"/>
    <w:rsid w:val="00CD0D56"/>
    <w:rsid w:val="00CD0D85"/>
    <w:rsid w:val="00CD0F78"/>
    <w:rsid w:val="00CD1013"/>
    <w:rsid w:val="00CD1109"/>
    <w:rsid w:val="00CD19C0"/>
    <w:rsid w:val="00CD19C6"/>
    <w:rsid w:val="00CD1D0C"/>
    <w:rsid w:val="00CD1F43"/>
    <w:rsid w:val="00CD1F84"/>
    <w:rsid w:val="00CD2185"/>
    <w:rsid w:val="00CD2B37"/>
    <w:rsid w:val="00CD2B93"/>
    <w:rsid w:val="00CD308A"/>
    <w:rsid w:val="00CD3274"/>
    <w:rsid w:val="00CD365D"/>
    <w:rsid w:val="00CD3734"/>
    <w:rsid w:val="00CD3986"/>
    <w:rsid w:val="00CD3A39"/>
    <w:rsid w:val="00CD3C07"/>
    <w:rsid w:val="00CD3FF4"/>
    <w:rsid w:val="00CD402F"/>
    <w:rsid w:val="00CD4404"/>
    <w:rsid w:val="00CD49DE"/>
    <w:rsid w:val="00CD4ADF"/>
    <w:rsid w:val="00CD52CD"/>
    <w:rsid w:val="00CD52E5"/>
    <w:rsid w:val="00CD55F9"/>
    <w:rsid w:val="00CD5786"/>
    <w:rsid w:val="00CD589E"/>
    <w:rsid w:val="00CD5CA1"/>
    <w:rsid w:val="00CD5DFE"/>
    <w:rsid w:val="00CD5FA3"/>
    <w:rsid w:val="00CD60B1"/>
    <w:rsid w:val="00CD60F7"/>
    <w:rsid w:val="00CD6932"/>
    <w:rsid w:val="00CD6A95"/>
    <w:rsid w:val="00CD6F7E"/>
    <w:rsid w:val="00CD7023"/>
    <w:rsid w:val="00CD740B"/>
    <w:rsid w:val="00CD76C4"/>
    <w:rsid w:val="00CD7CBB"/>
    <w:rsid w:val="00CE01B2"/>
    <w:rsid w:val="00CE02E3"/>
    <w:rsid w:val="00CE05C8"/>
    <w:rsid w:val="00CE066E"/>
    <w:rsid w:val="00CE0D1B"/>
    <w:rsid w:val="00CE0E91"/>
    <w:rsid w:val="00CE1122"/>
    <w:rsid w:val="00CE12D3"/>
    <w:rsid w:val="00CE14F3"/>
    <w:rsid w:val="00CE16D3"/>
    <w:rsid w:val="00CE1918"/>
    <w:rsid w:val="00CE191A"/>
    <w:rsid w:val="00CE1934"/>
    <w:rsid w:val="00CE1C54"/>
    <w:rsid w:val="00CE1CB4"/>
    <w:rsid w:val="00CE2130"/>
    <w:rsid w:val="00CE29C4"/>
    <w:rsid w:val="00CE3118"/>
    <w:rsid w:val="00CE3851"/>
    <w:rsid w:val="00CE3926"/>
    <w:rsid w:val="00CE3DBB"/>
    <w:rsid w:val="00CE3F24"/>
    <w:rsid w:val="00CE4171"/>
    <w:rsid w:val="00CE4230"/>
    <w:rsid w:val="00CE4788"/>
    <w:rsid w:val="00CE47CE"/>
    <w:rsid w:val="00CE48D9"/>
    <w:rsid w:val="00CE4FE9"/>
    <w:rsid w:val="00CE5181"/>
    <w:rsid w:val="00CE528D"/>
    <w:rsid w:val="00CE543F"/>
    <w:rsid w:val="00CE57BE"/>
    <w:rsid w:val="00CE61BC"/>
    <w:rsid w:val="00CE644E"/>
    <w:rsid w:val="00CE647D"/>
    <w:rsid w:val="00CE6B02"/>
    <w:rsid w:val="00CE6DD4"/>
    <w:rsid w:val="00CE6E1C"/>
    <w:rsid w:val="00CE6E81"/>
    <w:rsid w:val="00CE7061"/>
    <w:rsid w:val="00CE7321"/>
    <w:rsid w:val="00CE7727"/>
    <w:rsid w:val="00CE77FE"/>
    <w:rsid w:val="00CE780D"/>
    <w:rsid w:val="00CE79D4"/>
    <w:rsid w:val="00CE7A13"/>
    <w:rsid w:val="00CF0014"/>
    <w:rsid w:val="00CF0032"/>
    <w:rsid w:val="00CF0613"/>
    <w:rsid w:val="00CF0696"/>
    <w:rsid w:val="00CF120A"/>
    <w:rsid w:val="00CF14B7"/>
    <w:rsid w:val="00CF17DD"/>
    <w:rsid w:val="00CF187F"/>
    <w:rsid w:val="00CF1C92"/>
    <w:rsid w:val="00CF1CBC"/>
    <w:rsid w:val="00CF1D99"/>
    <w:rsid w:val="00CF1EB6"/>
    <w:rsid w:val="00CF1EE8"/>
    <w:rsid w:val="00CF2253"/>
    <w:rsid w:val="00CF23AB"/>
    <w:rsid w:val="00CF3080"/>
    <w:rsid w:val="00CF3691"/>
    <w:rsid w:val="00CF3725"/>
    <w:rsid w:val="00CF3F75"/>
    <w:rsid w:val="00CF4017"/>
    <w:rsid w:val="00CF404A"/>
    <w:rsid w:val="00CF4052"/>
    <w:rsid w:val="00CF4784"/>
    <w:rsid w:val="00CF47DF"/>
    <w:rsid w:val="00CF497C"/>
    <w:rsid w:val="00CF4B54"/>
    <w:rsid w:val="00CF4C90"/>
    <w:rsid w:val="00CF4CC6"/>
    <w:rsid w:val="00CF4EC0"/>
    <w:rsid w:val="00CF4FED"/>
    <w:rsid w:val="00CF5039"/>
    <w:rsid w:val="00CF5114"/>
    <w:rsid w:val="00CF534B"/>
    <w:rsid w:val="00CF568F"/>
    <w:rsid w:val="00CF5B05"/>
    <w:rsid w:val="00CF5BD7"/>
    <w:rsid w:val="00CF5D11"/>
    <w:rsid w:val="00CF61CB"/>
    <w:rsid w:val="00CF6322"/>
    <w:rsid w:val="00CF64B4"/>
    <w:rsid w:val="00CF673D"/>
    <w:rsid w:val="00CF6900"/>
    <w:rsid w:val="00CF6990"/>
    <w:rsid w:val="00CF6D02"/>
    <w:rsid w:val="00CF7894"/>
    <w:rsid w:val="00CF796D"/>
    <w:rsid w:val="00CF7B9D"/>
    <w:rsid w:val="00CF7BBF"/>
    <w:rsid w:val="00CF7DA8"/>
    <w:rsid w:val="00D000C1"/>
    <w:rsid w:val="00D006D9"/>
    <w:rsid w:val="00D008CB"/>
    <w:rsid w:val="00D00A08"/>
    <w:rsid w:val="00D00C2C"/>
    <w:rsid w:val="00D01016"/>
    <w:rsid w:val="00D01968"/>
    <w:rsid w:val="00D01BCD"/>
    <w:rsid w:val="00D02358"/>
    <w:rsid w:val="00D024E9"/>
    <w:rsid w:val="00D025BD"/>
    <w:rsid w:val="00D02C70"/>
    <w:rsid w:val="00D02D59"/>
    <w:rsid w:val="00D0316F"/>
    <w:rsid w:val="00D03280"/>
    <w:rsid w:val="00D03431"/>
    <w:rsid w:val="00D03457"/>
    <w:rsid w:val="00D03A06"/>
    <w:rsid w:val="00D03E9C"/>
    <w:rsid w:val="00D04021"/>
    <w:rsid w:val="00D0467B"/>
    <w:rsid w:val="00D04E21"/>
    <w:rsid w:val="00D04EE5"/>
    <w:rsid w:val="00D04FB3"/>
    <w:rsid w:val="00D0501D"/>
    <w:rsid w:val="00D050F2"/>
    <w:rsid w:val="00D0556F"/>
    <w:rsid w:val="00D055ED"/>
    <w:rsid w:val="00D056AE"/>
    <w:rsid w:val="00D058AC"/>
    <w:rsid w:val="00D0599C"/>
    <w:rsid w:val="00D05B00"/>
    <w:rsid w:val="00D05B4C"/>
    <w:rsid w:val="00D05DAD"/>
    <w:rsid w:val="00D05E26"/>
    <w:rsid w:val="00D06455"/>
    <w:rsid w:val="00D065E6"/>
    <w:rsid w:val="00D067F1"/>
    <w:rsid w:val="00D0686D"/>
    <w:rsid w:val="00D0699F"/>
    <w:rsid w:val="00D06E3D"/>
    <w:rsid w:val="00D070A4"/>
    <w:rsid w:val="00D07633"/>
    <w:rsid w:val="00D077CB"/>
    <w:rsid w:val="00D07F01"/>
    <w:rsid w:val="00D1045C"/>
    <w:rsid w:val="00D10834"/>
    <w:rsid w:val="00D10A00"/>
    <w:rsid w:val="00D10E4D"/>
    <w:rsid w:val="00D10F6D"/>
    <w:rsid w:val="00D10FA9"/>
    <w:rsid w:val="00D10FC8"/>
    <w:rsid w:val="00D112A6"/>
    <w:rsid w:val="00D1169E"/>
    <w:rsid w:val="00D1197C"/>
    <w:rsid w:val="00D11D35"/>
    <w:rsid w:val="00D123DE"/>
    <w:rsid w:val="00D1268D"/>
    <w:rsid w:val="00D12A9E"/>
    <w:rsid w:val="00D12AC3"/>
    <w:rsid w:val="00D12AD8"/>
    <w:rsid w:val="00D12C48"/>
    <w:rsid w:val="00D133C2"/>
    <w:rsid w:val="00D13658"/>
    <w:rsid w:val="00D1387D"/>
    <w:rsid w:val="00D1392E"/>
    <w:rsid w:val="00D143A0"/>
    <w:rsid w:val="00D1443F"/>
    <w:rsid w:val="00D145D9"/>
    <w:rsid w:val="00D147ED"/>
    <w:rsid w:val="00D149E1"/>
    <w:rsid w:val="00D14A11"/>
    <w:rsid w:val="00D14A87"/>
    <w:rsid w:val="00D14B5F"/>
    <w:rsid w:val="00D1519F"/>
    <w:rsid w:val="00D157D9"/>
    <w:rsid w:val="00D15925"/>
    <w:rsid w:val="00D15EA7"/>
    <w:rsid w:val="00D15F09"/>
    <w:rsid w:val="00D163E2"/>
    <w:rsid w:val="00D167F1"/>
    <w:rsid w:val="00D16843"/>
    <w:rsid w:val="00D1692E"/>
    <w:rsid w:val="00D16CCA"/>
    <w:rsid w:val="00D173AB"/>
    <w:rsid w:val="00D175EC"/>
    <w:rsid w:val="00D1769B"/>
    <w:rsid w:val="00D1787E"/>
    <w:rsid w:val="00D17C38"/>
    <w:rsid w:val="00D17F51"/>
    <w:rsid w:val="00D2004D"/>
    <w:rsid w:val="00D200FB"/>
    <w:rsid w:val="00D20884"/>
    <w:rsid w:val="00D20CBF"/>
    <w:rsid w:val="00D21101"/>
    <w:rsid w:val="00D2152C"/>
    <w:rsid w:val="00D21789"/>
    <w:rsid w:val="00D218F0"/>
    <w:rsid w:val="00D219E9"/>
    <w:rsid w:val="00D21A95"/>
    <w:rsid w:val="00D21C9B"/>
    <w:rsid w:val="00D22025"/>
    <w:rsid w:val="00D222AF"/>
    <w:rsid w:val="00D2230E"/>
    <w:rsid w:val="00D22602"/>
    <w:rsid w:val="00D22AB9"/>
    <w:rsid w:val="00D230CC"/>
    <w:rsid w:val="00D2356F"/>
    <w:rsid w:val="00D2374C"/>
    <w:rsid w:val="00D2382E"/>
    <w:rsid w:val="00D23894"/>
    <w:rsid w:val="00D23E1D"/>
    <w:rsid w:val="00D23EB5"/>
    <w:rsid w:val="00D243FE"/>
    <w:rsid w:val="00D247A2"/>
    <w:rsid w:val="00D248C8"/>
    <w:rsid w:val="00D25EAF"/>
    <w:rsid w:val="00D25F5D"/>
    <w:rsid w:val="00D267E5"/>
    <w:rsid w:val="00D26937"/>
    <w:rsid w:val="00D26B40"/>
    <w:rsid w:val="00D26E97"/>
    <w:rsid w:val="00D27289"/>
    <w:rsid w:val="00D27EB2"/>
    <w:rsid w:val="00D305E5"/>
    <w:rsid w:val="00D30712"/>
    <w:rsid w:val="00D308BB"/>
    <w:rsid w:val="00D30A4E"/>
    <w:rsid w:val="00D30F5B"/>
    <w:rsid w:val="00D30FD8"/>
    <w:rsid w:val="00D311BD"/>
    <w:rsid w:val="00D31297"/>
    <w:rsid w:val="00D3170E"/>
    <w:rsid w:val="00D31C96"/>
    <w:rsid w:val="00D322C1"/>
    <w:rsid w:val="00D32A3A"/>
    <w:rsid w:val="00D330A5"/>
    <w:rsid w:val="00D330EE"/>
    <w:rsid w:val="00D331C8"/>
    <w:rsid w:val="00D332D4"/>
    <w:rsid w:val="00D33402"/>
    <w:rsid w:val="00D33597"/>
    <w:rsid w:val="00D340B5"/>
    <w:rsid w:val="00D3456F"/>
    <w:rsid w:val="00D34971"/>
    <w:rsid w:val="00D357B0"/>
    <w:rsid w:val="00D35EED"/>
    <w:rsid w:val="00D36213"/>
    <w:rsid w:val="00D36313"/>
    <w:rsid w:val="00D36505"/>
    <w:rsid w:val="00D36683"/>
    <w:rsid w:val="00D366CF"/>
    <w:rsid w:val="00D36841"/>
    <w:rsid w:val="00D375CF"/>
    <w:rsid w:val="00D379DD"/>
    <w:rsid w:val="00D37A8E"/>
    <w:rsid w:val="00D4007D"/>
    <w:rsid w:val="00D40279"/>
    <w:rsid w:val="00D402C7"/>
    <w:rsid w:val="00D40675"/>
    <w:rsid w:val="00D409B2"/>
    <w:rsid w:val="00D40E21"/>
    <w:rsid w:val="00D4126F"/>
    <w:rsid w:val="00D41436"/>
    <w:rsid w:val="00D414EC"/>
    <w:rsid w:val="00D41568"/>
    <w:rsid w:val="00D4157A"/>
    <w:rsid w:val="00D41EC6"/>
    <w:rsid w:val="00D4207D"/>
    <w:rsid w:val="00D42726"/>
    <w:rsid w:val="00D42753"/>
    <w:rsid w:val="00D4275D"/>
    <w:rsid w:val="00D427DF"/>
    <w:rsid w:val="00D43592"/>
    <w:rsid w:val="00D435CC"/>
    <w:rsid w:val="00D44189"/>
    <w:rsid w:val="00D442A8"/>
    <w:rsid w:val="00D442F8"/>
    <w:rsid w:val="00D44567"/>
    <w:rsid w:val="00D44754"/>
    <w:rsid w:val="00D44864"/>
    <w:rsid w:val="00D44E6A"/>
    <w:rsid w:val="00D450D5"/>
    <w:rsid w:val="00D45242"/>
    <w:rsid w:val="00D45428"/>
    <w:rsid w:val="00D4568E"/>
    <w:rsid w:val="00D45773"/>
    <w:rsid w:val="00D457F0"/>
    <w:rsid w:val="00D458BC"/>
    <w:rsid w:val="00D45B48"/>
    <w:rsid w:val="00D45E02"/>
    <w:rsid w:val="00D45F84"/>
    <w:rsid w:val="00D4609A"/>
    <w:rsid w:val="00D460C6"/>
    <w:rsid w:val="00D46255"/>
    <w:rsid w:val="00D46386"/>
    <w:rsid w:val="00D46477"/>
    <w:rsid w:val="00D46547"/>
    <w:rsid w:val="00D46650"/>
    <w:rsid w:val="00D466EB"/>
    <w:rsid w:val="00D46DD8"/>
    <w:rsid w:val="00D47A15"/>
    <w:rsid w:val="00D47A71"/>
    <w:rsid w:val="00D47A75"/>
    <w:rsid w:val="00D47DC5"/>
    <w:rsid w:val="00D47FF6"/>
    <w:rsid w:val="00D50098"/>
    <w:rsid w:val="00D508D9"/>
    <w:rsid w:val="00D51DF1"/>
    <w:rsid w:val="00D51F0B"/>
    <w:rsid w:val="00D5298A"/>
    <w:rsid w:val="00D52A86"/>
    <w:rsid w:val="00D52B3F"/>
    <w:rsid w:val="00D52CCB"/>
    <w:rsid w:val="00D5324F"/>
    <w:rsid w:val="00D53329"/>
    <w:rsid w:val="00D53485"/>
    <w:rsid w:val="00D5353D"/>
    <w:rsid w:val="00D53684"/>
    <w:rsid w:val="00D537E8"/>
    <w:rsid w:val="00D53E6E"/>
    <w:rsid w:val="00D540F1"/>
    <w:rsid w:val="00D54182"/>
    <w:rsid w:val="00D5480F"/>
    <w:rsid w:val="00D548BB"/>
    <w:rsid w:val="00D548F8"/>
    <w:rsid w:val="00D549BB"/>
    <w:rsid w:val="00D54C6D"/>
    <w:rsid w:val="00D54CC3"/>
    <w:rsid w:val="00D54D76"/>
    <w:rsid w:val="00D54FDD"/>
    <w:rsid w:val="00D55103"/>
    <w:rsid w:val="00D552E0"/>
    <w:rsid w:val="00D55302"/>
    <w:rsid w:val="00D55AD8"/>
    <w:rsid w:val="00D55FB7"/>
    <w:rsid w:val="00D563AE"/>
    <w:rsid w:val="00D56433"/>
    <w:rsid w:val="00D56CE4"/>
    <w:rsid w:val="00D56E26"/>
    <w:rsid w:val="00D57227"/>
    <w:rsid w:val="00D57371"/>
    <w:rsid w:val="00D57658"/>
    <w:rsid w:val="00D57F5E"/>
    <w:rsid w:val="00D604AF"/>
    <w:rsid w:val="00D60916"/>
    <w:rsid w:val="00D60A79"/>
    <w:rsid w:val="00D60C05"/>
    <w:rsid w:val="00D610B6"/>
    <w:rsid w:val="00D61352"/>
    <w:rsid w:val="00D61670"/>
    <w:rsid w:val="00D617F3"/>
    <w:rsid w:val="00D61AAA"/>
    <w:rsid w:val="00D61B3D"/>
    <w:rsid w:val="00D625D9"/>
    <w:rsid w:val="00D6278F"/>
    <w:rsid w:val="00D62907"/>
    <w:rsid w:val="00D62CD7"/>
    <w:rsid w:val="00D62DB8"/>
    <w:rsid w:val="00D6300D"/>
    <w:rsid w:val="00D63845"/>
    <w:rsid w:val="00D63D29"/>
    <w:rsid w:val="00D63F45"/>
    <w:rsid w:val="00D63FAF"/>
    <w:rsid w:val="00D640F6"/>
    <w:rsid w:val="00D641F5"/>
    <w:rsid w:val="00D647B6"/>
    <w:rsid w:val="00D64AAF"/>
    <w:rsid w:val="00D651AA"/>
    <w:rsid w:val="00D65209"/>
    <w:rsid w:val="00D6520D"/>
    <w:rsid w:val="00D653CB"/>
    <w:rsid w:val="00D657BF"/>
    <w:rsid w:val="00D65E53"/>
    <w:rsid w:val="00D65EE7"/>
    <w:rsid w:val="00D663C0"/>
    <w:rsid w:val="00D66E3A"/>
    <w:rsid w:val="00D67495"/>
    <w:rsid w:val="00D7039B"/>
    <w:rsid w:val="00D703AB"/>
    <w:rsid w:val="00D70555"/>
    <w:rsid w:val="00D70625"/>
    <w:rsid w:val="00D7084F"/>
    <w:rsid w:val="00D70C79"/>
    <w:rsid w:val="00D70EF8"/>
    <w:rsid w:val="00D70F57"/>
    <w:rsid w:val="00D71336"/>
    <w:rsid w:val="00D717BF"/>
    <w:rsid w:val="00D722EE"/>
    <w:rsid w:val="00D72862"/>
    <w:rsid w:val="00D7288A"/>
    <w:rsid w:val="00D72C58"/>
    <w:rsid w:val="00D72E24"/>
    <w:rsid w:val="00D730C7"/>
    <w:rsid w:val="00D73313"/>
    <w:rsid w:val="00D736DF"/>
    <w:rsid w:val="00D73DCC"/>
    <w:rsid w:val="00D73DE5"/>
    <w:rsid w:val="00D740FE"/>
    <w:rsid w:val="00D74114"/>
    <w:rsid w:val="00D743A2"/>
    <w:rsid w:val="00D743C3"/>
    <w:rsid w:val="00D74870"/>
    <w:rsid w:val="00D7488D"/>
    <w:rsid w:val="00D74971"/>
    <w:rsid w:val="00D74998"/>
    <w:rsid w:val="00D74BA3"/>
    <w:rsid w:val="00D74DD8"/>
    <w:rsid w:val="00D7533C"/>
    <w:rsid w:val="00D7586C"/>
    <w:rsid w:val="00D75A4A"/>
    <w:rsid w:val="00D75BCD"/>
    <w:rsid w:val="00D75C46"/>
    <w:rsid w:val="00D75CDC"/>
    <w:rsid w:val="00D760A8"/>
    <w:rsid w:val="00D76A9D"/>
    <w:rsid w:val="00D76CE5"/>
    <w:rsid w:val="00D77263"/>
    <w:rsid w:val="00D77825"/>
    <w:rsid w:val="00D77B2A"/>
    <w:rsid w:val="00D80431"/>
    <w:rsid w:val="00D805A2"/>
    <w:rsid w:val="00D808AF"/>
    <w:rsid w:val="00D81126"/>
    <w:rsid w:val="00D814C7"/>
    <w:rsid w:val="00D819D8"/>
    <w:rsid w:val="00D81B97"/>
    <w:rsid w:val="00D823B8"/>
    <w:rsid w:val="00D82A38"/>
    <w:rsid w:val="00D82B64"/>
    <w:rsid w:val="00D82C2D"/>
    <w:rsid w:val="00D82D62"/>
    <w:rsid w:val="00D82F71"/>
    <w:rsid w:val="00D833B3"/>
    <w:rsid w:val="00D8376D"/>
    <w:rsid w:val="00D83E44"/>
    <w:rsid w:val="00D840D4"/>
    <w:rsid w:val="00D84445"/>
    <w:rsid w:val="00D844E9"/>
    <w:rsid w:val="00D8456C"/>
    <w:rsid w:val="00D847D8"/>
    <w:rsid w:val="00D849F3"/>
    <w:rsid w:val="00D84AF6"/>
    <w:rsid w:val="00D8525C"/>
    <w:rsid w:val="00D852DF"/>
    <w:rsid w:val="00D8573E"/>
    <w:rsid w:val="00D85A8B"/>
    <w:rsid w:val="00D863FE"/>
    <w:rsid w:val="00D86409"/>
    <w:rsid w:val="00D86B36"/>
    <w:rsid w:val="00D86BD4"/>
    <w:rsid w:val="00D86CD7"/>
    <w:rsid w:val="00D86FFC"/>
    <w:rsid w:val="00D87485"/>
    <w:rsid w:val="00D87752"/>
    <w:rsid w:val="00D87CE1"/>
    <w:rsid w:val="00D87F0F"/>
    <w:rsid w:val="00D9006C"/>
    <w:rsid w:val="00D90091"/>
    <w:rsid w:val="00D90803"/>
    <w:rsid w:val="00D9087C"/>
    <w:rsid w:val="00D90C02"/>
    <w:rsid w:val="00D90DE5"/>
    <w:rsid w:val="00D91124"/>
    <w:rsid w:val="00D912AD"/>
    <w:rsid w:val="00D912DC"/>
    <w:rsid w:val="00D912F1"/>
    <w:rsid w:val="00D9153C"/>
    <w:rsid w:val="00D917C9"/>
    <w:rsid w:val="00D91A00"/>
    <w:rsid w:val="00D91AAA"/>
    <w:rsid w:val="00D9211C"/>
    <w:rsid w:val="00D921B2"/>
    <w:rsid w:val="00D92255"/>
    <w:rsid w:val="00D923E0"/>
    <w:rsid w:val="00D92F19"/>
    <w:rsid w:val="00D92F54"/>
    <w:rsid w:val="00D93130"/>
    <w:rsid w:val="00D9330B"/>
    <w:rsid w:val="00D93463"/>
    <w:rsid w:val="00D9368B"/>
    <w:rsid w:val="00D93A41"/>
    <w:rsid w:val="00D93B90"/>
    <w:rsid w:val="00D93EED"/>
    <w:rsid w:val="00D94057"/>
    <w:rsid w:val="00D948B1"/>
    <w:rsid w:val="00D94982"/>
    <w:rsid w:val="00D94A3E"/>
    <w:rsid w:val="00D94C1E"/>
    <w:rsid w:val="00D94CD7"/>
    <w:rsid w:val="00D95A36"/>
    <w:rsid w:val="00D961EE"/>
    <w:rsid w:val="00D961F1"/>
    <w:rsid w:val="00D9658A"/>
    <w:rsid w:val="00D968F3"/>
    <w:rsid w:val="00D96C15"/>
    <w:rsid w:val="00D96CBF"/>
    <w:rsid w:val="00D96FE3"/>
    <w:rsid w:val="00D970FD"/>
    <w:rsid w:val="00D975CC"/>
    <w:rsid w:val="00D97AB5"/>
    <w:rsid w:val="00DA0A62"/>
    <w:rsid w:val="00DA13E4"/>
    <w:rsid w:val="00DA1643"/>
    <w:rsid w:val="00DA17DC"/>
    <w:rsid w:val="00DA183D"/>
    <w:rsid w:val="00DA1935"/>
    <w:rsid w:val="00DA200E"/>
    <w:rsid w:val="00DA20D6"/>
    <w:rsid w:val="00DA22BC"/>
    <w:rsid w:val="00DA23B6"/>
    <w:rsid w:val="00DA23CF"/>
    <w:rsid w:val="00DA2452"/>
    <w:rsid w:val="00DA2BF2"/>
    <w:rsid w:val="00DA2D14"/>
    <w:rsid w:val="00DA2FBF"/>
    <w:rsid w:val="00DA31E9"/>
    <w:rsid w:val="00DA32FD"/>
    <w:rsid w:val="00DA3514"/>
    <w:rsid w:val="00DA38DD"/>
    <w:rsid w:val="00DA3C55"/>
    <w:rsid w:val="00DA4789"/>
    <w:rsid w:val="00DA4A46"/>
    <w:rsid w:val="00DA4C44"/>
    <w:rsid w:val="00DA4D07"/>
    <w:rsid w:val="00DA4D88"/>
    <w:rsid w:val="00DA4E6A"/>
    <w:rsid w:val="00DA53E1"/>
    <w:rsid w:val="00DA581C"/>
    <w:rsid w:val="00DA5B81"/>
    <w:rsid w:val="00DA61CC"/>
    <w:rsid w:val="00DA6236"/>
    <w:rsid w:val="00DA63B8"/>
    <w:rsid w:val="00DA63E9"/>
    <w:rsid w:val="00DA66CF"/>
    <w:rsid w:val="00DA6A4A"/>
    <w:rsid w:val="00DA6AAB"/>
    <w:rsid w:val="00DA6C4E"/>
    <w:rsid w:val="00DA6E7D"/>
    <w:rsid w:val="00DA73EB"/>
    <w:rsid w:val="00DB04D7"/>
    <w:rsid w:val="00DB0668"/>
    <w:rsid w:val="00DB06A7"/>
    <w:rsid w:val="00DB0895"/>
    <w:rsid w:val="00DB0C07"/>
    <w:rsid w:val="00DB0ECB"/>
    <w:rsid w:val="00DB0ED6"/>
    <w:rsid w:val="00DB0F10"/>
    <w:rsid w:val="00DB12CB"/>
    <w:rsid w:val="00DB184A"/>
    <w:rsid w:val="00DB1C1D"/>
    <w:rsid w:val="00DB1E4B"/>
    <w:rsid w:val="00DB1FC6"/>
    <w:rsid w:val="00DB201E"/>
    <w:rsid w:val="00DB2102"/>
    <w:rsid w:val="00DB2237"/>
    <w:rsid w:val="00DB270B"/>
    <w:rsid w:val="00DB2942"/>
    <w:rsid w:val="00DB2FB0"/>
    <w:rsid w:val="00DB3177"/>
    <w:rsid w:val="00DB338C"/>
    <w:rsid w:val="00DB343A"/>
    <w:rsid w:val="00DB3843"/>
    <w:rsid w:val="00DB38B3"/>
    <w:rsid w:val="00DB3BC9"/>
    <w:rsid w:val="00DB4207"/>
    <w:rsid w:val="00DB430D"/>
    <w:rsid w:val="00DB4586"/>
    <w:rsid w:val="00DB4E69"/>
    <w:rsid w:val="00DB507E"/>
    <w:rsid w:val="00DB523B"/>
    <w:rsid w:val="00DB5287"/>
    <w:rsid w:val="00DB536C"/>
    <w:rsid w:val="00DB554F"/>
    <w:rsid w:val="00DB565F"/>
    <w:rsid w:val="00DB5A13"/>
    <w:rsid w:val="00DB5BCD"/>
    <w:rsid w:val="00DB5C85"/>
    <w:rsid w:val="00DB6235"/>
    <w:rsid w:val="00DB6379"/>
    <w:rsid w:val="00DB63FA"/>
    <w:rsid w:val="00DB65A3"/>
    <w:rsid w:val="00DB679F"/>
    <w:rsid w:val="00DB6BFB"/>
    <w:rsid w:val="00DB708F"/>
    <w:rsid w:val="00DB71DE"/>
    <w:rsid w:val="00DB7330"/>
    <w:rsid w:val="00DB764B"/>
    <w:rsid w:val="00DB772A"/>
    <w:rsid w:val="00DB77A0"/>
    <w:rsid w:val="00DC0037"/>
    <w:rsid w:val="00DC036E"/>
    <w:rsid w:val="00DC056E"/>
    <w:rsid w:val="00DC0BFB"/>
    <w:rsid w:val="00DC0D1C"/>
    <w:rsid w:val="00DC0E12"/>
    <w:rsid w:val="00DC0E2D"/>
    <w:rsid w:val="00DC13CE"/>
    <w:rsid w:val="00DC1F52"/>
    <w:rsid w:val="00DC1FBC"/>
    <w:rsid w:val="00DC23D5"/>
    <w:rsid w:val="00DC243E"/>
    <w:rsid w:val="00DC25E6"/>
    <w:rsid w:val="00DC2732"/>
    <w:rsid w:val="00DC2848"/>
    <w:rsid w:val="00DC2CBA"/>
    <w:rsid w:val="00DC2CCD"/>
    <w:rsid w:val="00DC3A46"/>
    <w:rsid w:val="00DC458B"/>
    <w:rsid w:val="00DC5219"/>
    <w:rsid w:val="00DC5364"/>
    <w:rsid w:val="00DC5424"/>
    <w:rsid w:val="00DC55DA"/>
    <w:rsid w:val="00DC5DFC"/>
    <w:rsid w:val="00DC668B"/>
    <w:rsid w:val="00DC6CE2"/>
    <w:rsid w:val="00DC6F21"/>
    <w:rsid w:val="00DC70F2"/>
    <w:rsid w:val="00DD0176"/>
    <w:rsid w:val="00DD0692"/>
    <w:rsid w:val="00DD0881"/>
    <w:rsid w:val="00DD088B"/>
    <w:rsid w:val="00DD0B3F"/>
    <w:rsid w:val="00DD0BCC"/>
    <w:rsid w:val="00DD0EB4"/>
    <w:rsid w:val="00DD0FFE"/>
    <w:rsid w:val="00DD1840"/>
    <w:rsid w:val="00DD2122"/>
    <w:rsid w:val="00DD21A9"/>
    <w:rsid w:val="00DD2806"/>
    <w:rsid w:val="00DD3141"/>
    <w:rsid w:val="00DD3684"/>
    <w:rsid w:val="00DD4182"/>
    <w:rsid w:val="00DD495A"/>
    <w:rsid w:val="00DD49C0"/>
    <w:rsid w:val="00DD4DED"/>
    <w:rsid w:val="00DD4F8D"/>
    <w:rsid w:val="00DD5289"/>
    <w:rsid w:val="00DD54BE"/>
    <w:rsid w:val="00DD56A2"/>
    <w:rsid w:val="00DD5A4E"/>
    <w:rsid w:val="00DD5B0E"/>
    <w:rsid w:val="00DD6341"/>
    <w:rsid w:val="00DD6928"/>
    <w:rsid w:val="00DD6D24"/>
    <w:rsid w:val="00DD7347"/>
    <w:rsid w:val="00DD7662"/>
    <w:rsid w:val="00DD7A60"/>
    <w:rsid w:val="00DD7FA1"/>
    <w:rsid w:val="00DE025A"/>
    <w:rsid w:val="00DE067B"/>
    <w:rsid w:val="00DE0763"/>
    <w:rsid w:val="00DE0E88"/>
    <w:rsid w:val="00DE0F6E"/>
    <w:rsid w:val="00DE101B"/>
    <w:rsid w:val="00DE10B9"/>
    <w:rsid w:val="00DE12AB"/>
    <w:rsid w:val="00DE12B2"/>
    <w:rsid w:val="00DE1334"/>
    <w:rsid w:val="00DE1449"/>
    <w:rsid w:val="00DE205B"/>
    <w:rsid w:val="00DE228C"/>
    <w:rsid w:val="00DE24D3"/>
    <w:rsid w:val="00DE2685"/>
    <w:rsid w:val="00DE26BC"/>
    <w:rsid w:val="00DE2AD8"/>
    <w:rsid w:val="00DE3067"/>
    <w:rsid w:val="00DE3D84"/>
    <w:rsid w:val="00DE3E4A"/>
    <w:rsid w:val="00DE3F95"/>
    <w:rsid w:val="00DE4374"/>
    <w:rsid w:val="00DE451F"/>
    <w:rsid w:val="00DE458E"/>
    <w:rsid w:val="00DE485F"/>
    <w:rsid w:val="00DE4978"/>
    <w:rsid w:val="00DE4B41"/>
    <w:rsid w:val="00DE4BD5"/>
    <w:rsid w:val="00DE4C83"/>
    <w:rsid w:val="00DE56E6"/>
    <w:rsid w:val="00DE585B"/>
    <w:rsid w:val="00DE5B5B"/>
    <w:rsid w:val="00DE5E2D"/>
    <w:rsid w:val="00DE61DE"/>
    <w:rsid w:val="00DE682E"/>
    <w:rsid w:val="00DE6B9B"/>
    <w:rsid w:val="00DE7022"/>
    <w:rsid w:val="00DE7027"/>
    <w:rsid w:val="00DE705E"/>
    <w:rsid w:val="00DE748C"/>
    <w:rsid w:val="00DE795C"/>
    <w:rsid w:val="00DF048B"/>
    <w:rsid w:val="00DF07DF"/>
    <w:rsid w:val="00DF08B9"/>
    <w:rsid w:val="00DF091F"/>
    <w:rsid w:val="00DF094A"/>
    <w:rsid w:val="00DF0C0B"/>
    <w:rsid w:val="00DF0C2D"/>
    <w:rsid w:val="00DF0FAC"/>
    <w:rsid w:val="00DF123E"/>
    <w:rsid w:val="00DF12A6"/>
    <w:rsid w:val="00DF12D9"/>
    <w:rsid w:val="00DF14FA"/>
    <w:rsid w:val="00DF1606"/>
    <w:rsid w:val="00DF16D5"/>
    <w:rsid w:val="00DF1850"/>
    <w:rsid w:val="00DF1D4E"/>
    <w:rsid w:val="00DF2368"/>
    <w:rsid w:val="00DF239D"/>
    <w:rsid w:val="00DF2616"/>
    <w:rsid w:val="00DF26AB"/>
    <w:rsid w:val="00DF2CF5"/>
    <w:rsid w:val="00DF2E1C"/>
    <w:rsid w:val="00DF30A1"/>
    <w:rsid w:val="00DF39DD"/>
    <w:rsid w:val="00DF39E7"/>
    <w:rsid w:val="00DF3D7D"/>
    <w:rsid w:val="00DF42E3"/>
    <w:rsid w:val="00DF498A"/>
    <w:rsid w:val="00DF4BD1"/>
    <w:rsid w:val="00DF507C"/>
    <w:rsid w:val="00DF524B"/>
    <w:rsid w:val="00DF52E6"/>
    <w:rsid w:val="00DF5528"/>
    <w:rsid w:val="00DF55BF"/>
    <w:rsid w:val="00DF5C0F"/>
    <w:rsid w:val="00DF5E02"/>
    <w:rsid w:val="00DF67C5"/>
    <w:rsid w:val="00DF7156"/>
    <w:rsid w:val="00DF71A6"/>
    <w:rsid w:val="00DF71A7"/>
    <w:rsid w:val="00DF7305"/>
    <w:rsid w:val="00DF7347"/>
    <w:rsid w:val="00DF7575"/>
    <w:rsid w:val="00E0017F"/>
    <w:rsid w:val="00E00D0A"/>
    <w:rsid w:val="00E00E0A"/>
    <w:rsid w:val="00E010AC"/>
    <w:rsid w:val="00E01303"/>
    <w:rsid w:val="00E01533"/>
    <w:rsid w:val="00E016DF"/>
    <w:rsid w:val="00E0170E"/>
    <w:rsid w:val="00E019D0"/>
    <w:rsid w:val="00E01C14"/>
    <w:rsid w:val="00E0245F"/>
    <w:rsid w:val="00E024F2"/>
    <w:rsid w:val="00E02AC2"/>
    <w:rsid w:val="00E03144"/>
    <w:rsid w:val="00E0366B"/>
    <w:rsid w:val="00E037D0"/>
    <w:rsid w:val="00E03815"/>
    <w:rsid w:val="00E03931"/>
    <w:rsid w:val="00E03E3D"/>
    <w:rsid w:val="00E04263"/>
    <w:rsid w:val="00E042BF"/>
    <w:rsid w:val="00E043CF"/>
    <w:rsid w:val="00E048C3"/>
    <w:rsid w:val="00E04EB4"/>
    <w:rsid w:val="00E052C7"/>
    <w:rsid w:val="00E05911"/>
    <w:rsid w:val="00E05A42"/>
    <w:rsid w:val="00E05C56"/>
    <w:rsid w:val="00E05D2B"/>
    <w:rsid w:val="00E05FB8"/>
    <w:rsid w:val="00E061B5"/>
    <w:rsid w:val="00E063B9"/>
    <w:rsid w:val="00E0687A"/>
    <w:rsid w:val="00E06DD0"/>
    <w:rsid w:val="00E07711"/>
    <w:rsid w:val="00E077E2"/>
    <w:rsid w:val="00E07D3E"/>
    <w:rsid w:val="00E09979"/>
    <w:rsid w:val="00E105FE"/>
    <w:rsid w:val="00E1088A"/>
    <w:rsid w:val="00E10F2C"/>
    <w:rsid w:val="00E10F7A"/>
    <w:rsid w:val="00E111E7"/>
    <w:rsid w:val="00E11370"/>
    <w:rsid w:val="00E11420"/>
    <w:rsid w:val="00E1153C"/>
    <w:rsid w:val="00E11830"/>
    <w:rsid w:val="00E11870"/>
    <w:rsid w:val="00E11B2C"/>
    <w:rsid w:val="00E12085"/>
    <w:rsid w:val="00E120A7"/>
    <w:rsid w:val="00E12949"/>
    <w:rsid w:val="00E12CBA"/>
    <w:rsid w:val="00E12FA7"/>
    <w:rsid w:val="00E13318"/>
    <w:rsid w:val="00E13808"/>
    <w:rsid w:val="00E13867"/>
    <w:rsid w:val="00E1387E"/>
    <w:rsid w:val="00E139C2"/>
    <w:rsid w:val="00E1438D"/>
    <w:rsid w:val="00E1453D"/>
    <w:rsid w:val="00E14F43"/>
    <w:rsid w:val="00E15432"/>
    <w:rsid w:val="00E15719"/>
    <w:rsid w:val="00E16571"/>
    <w:rsid w:val="00E16B91"/>
    <w:rsid w:val="00E172E8"/>
    <w:rsid w:val="00E173B0"/>
    <w:rsid w:val="00E17490"/>
    <w:rsid w:val="00E17C80"/>
    <w:rsid w:val="00E204CC"/>
    <w:rsid w:val="00E20580"/>
    <w:rsid w:val="00E20985"/>
    <w:rsid w:val="00E209A7"/>
    <w:rsid w:val="00E20A03"/>
    <w:rsid w:val="00E20ACE"/>
    <w:rsid w:val="00E20D81"/>
    <w:rsid w:val="00E20E4F"/>
    <w:rsid w:val="00E20F3C"/>
    <w:rsid w:val="00E21066"/>
    <w:rsid w:val="00E213C5"/>
    <w:rsid w:val="00E21592"/>
    <w:rsid w:val="00E21C72"/>
    <w:rsid w:val="00E21F3A"/>
    <w:rsid w:val="00E21FAA"/>
    <w:rsid w:val="00E22147"/>
    <w:rsid w:val="00E228DF"/>
    <w:rsid w:val="00E22B9B"/>
    <w:rsid w:val="00E22C5B"/>
    <w:rsid w:val="00E23066"/>
    <w:rsid w:val="00E23161"/>
    <w:rsid w:val="00E2344E"/>
    <w:rsid w:val="00E24115"/>
    <w:rsid w:val="00E24324"/>
    <w:rsid w:val="00E243A6"/>
    <w:rsid w:val="00E244F9"/>
    <w:rsid w:val="00E249A2"/>
    <w:rsid w:val="00E24DD9"/>
    <w:rsid w:val="00E24F51"/>
    <w:rsid w:val="00E2552F"/>
    <w:rsid w:val="00E25665"/>
    <w:rsid w:val="00E25DEB"/>
    <w:rsid w:val="00E26315"/>
    <w:rsid w:val="00E263FE"/>
    <w:rsid w:val="00E26ACC"/>
    <w:rsid w:val="00E26D2F"/>
    <w:rsid w:val="00E26EA1"/>
    <w:rsid w:val="00E26EEF"/>
    <w:rsid w:val="00E27650"/>
    <w:rsid w:val="00E27664"/>
    <w:rsid w:val="00E27738"/>
    <w:rsid w:val="00E2795D"/>
    <w:rsid w:val="00E27D4A"/>
    <w:rsid w:val="00E27E96"/>
    <w:rsid w:val="00E30191"/>
    <w:rsid w:val="00E303FD"/>
    <w:rsid w:val="00E30581"/>
    <w:rsid w:val="00E30991"/>
    <w:rsid w:val="00E30B52"/>
    <w:rsid w:val="00E30B71"/>
    <w:rsid w:val="00E30DE2"/>
    <w:rsid w:val="00E30F51"/>
    <w:rsid w:val="00E310B5"/>
    <w:rsid w:val="00E31181"/>
    <w:rsid w:val="00E312A1"/>
    <w:rsid w:val="00E31C51"/>
    <w:rsid w:val="00E324C8"/>
    <w:rsid w:val="00E3275C"/>
    <w:rsid w:val="00E32B88"/>
    <w:rsid w:val="00E32E40"/>
    <w:rsid w:val="00E32FFF"/>
    <w:rsid w:val="00E332EF"/>
    <w:rsid w:val="00E33678"/>
    <w:rsid w:val="00E33683"/>
    <w:rsid w:val="00E336EA"/>
    <w:rsid w:val="00E33B55"/>
    <w:rsid w:val="00E34666"/>
    <w:rsid w:val="00E347C3"/>
    <w:rsid w:val="00E347CF"/>
    <w:rsid w:val="00E34915"/>
    <w:rsid w:val="00E34963"/>
    <w:rsid w:val="00E34E02"/>
    <w:rsid w:val="00E34ECF"/>
    <w:rsid w:val="00E355F8"/>
    <w:rsid w:val="00E35A00"/>
    <w:rsid w:val="00E35B22"/>
    <w:rsid w:val="00E35B4D"/>
    <w:rsid w:val="00E35C00"/>
    <w:rsid w:val="00E35EBC"/>
    <w:rsid w:val="00E361B1"/>
    <w:rsid w:val="00E362AC"/>
    <w:rsid w:val="00E36344"/>
    <w:rsid w:val="00E36434"/>
    <w:rsid w:val="00E364E7"/>
    <w:rsid w:val="00E36782"/>
    <w:rsid w:val="00E368C7"/>
    <w:rsid w:val="00E369D7"/>
    <w:rsid w:val="00E36EFE"/>
    <w:rsid w:val="00E36FEF"/>
    <w:rsid w:val="00E373B4"/>
    <w:rsid w:val="00E37514"/>
    <w:rsid w:val="00E375DD"/>
    <w:rsid w:val="00E37971"/>
    <w:rsid w:val="00E37F95"/>
    <w:rsid w:val="00E40008"/>
    <w:rsid w:val="00E40ACD"/>
    <w:rsid w:val="00E40CA3"/>
    <w:rsid w:val="00E4120F"/>
    <w:rsid w:val="00E41D44"/>
    <w:rsid w:val="00E41E7C"/>
    <w:rsid w:val="00E42041"/>
    <w:rsid w:val="00E42075"/>
    <w:rsid w:val="00E422BE"/>
    <w:rsid w:val="00E426A0"/>
    <w:rsid w:val="00E428E8"/>
    <w:rsid w:val="00E42C4B"/>
    <w:rsid w:val="00E42D1F"/>
    <w:rsid w:val="00E42D70"/>
    <w:rsid w:val="00E42DD4"/>
    <w:rsid w:val="00E42DDB"/>
    <w:rsid w:val="00E43023"/>
    <w:rsid w:val="00E43286"/>
    <w:rsid w:val="00E43B66"/>
    <w:rsid w:val="00E43CF8"/>
    <w:rsid w:val="00E441D3"/>
    <w:rsid w:val="00E443AB"/>
    <w:rsid w:val="00E446FC"/>
    <w:rsid w:val="00E45377"/>
    <w:rsid w:val="00E45688"/>
    <w:rsid w:val="00E45853"/>
    <w:rsid w:val="00E45A60"/>
    <w:rsid w:val="00E45C99"/>
    <w:rsid w:val="00E45DEB"/>
    <w:rsid w:val="00E45F98"/>
    <w:rsid w:val="00E463A6"/>
    <w:rsid w:val="00E46902"/>
    <w:rsid w:val="00E46BCE"/>
    <w:rsid w:val="00E46C65"/>
    <w:rsid w:val="00E46CCA"/>
    <w:rsid w:val="00E46D89"/>
    <w:rsid w:val="00E474EC"/>
    <w:rsid w:val="00E47557"/>
    <w:rsid w:val="00E475B8"/>
    <w:rsid w:val="00E476E5"/>
    <w:rsid w:val="00E479C1"/>
    <w:rsid w:val="00E47AEE"/>
    <w:rsid w:val="00E47BAC"/>
    <w:rsid w:val="00E50924"/>
    <w:rsid w:val="00E50BDB"/>
    <w:rsid w:val="00E50E0B"/>
    <w:rsid w:val="00E5131B"/>
    <w:rsid w:val="00E51403"/>
    <w:rsid w:val="00E51A89"/>
    <w:rsid w:val="00E51CC7"/>
    <w:rsid w:val="00E52256"/>
    <w:rsid w:val="00E525DA"/>
    <w:rsid w:val="00E52785"/>
    <w:rsid w:val="00E52836"/>
    <w:rsid w:val="00E52986"/>
    <w:rsid w:val="00E52AFB"/>
    <w:rsid w:val="00E52C48"/>
    <w:rsid w:val="00E5317C"/>
    <w:rsid w:val="00E532F3"/>
    <w:rsid w:val="00E535E2"/>
    <w:rsid w:val="00E5369D"/>
    <w:rsid w:val="00E53DA3"/>
    <w:rsid w:val="00E540AB"/>
    <w:rsid w:val="00E545DF"/>
    <w:rsid w:val="00E5460D"/>
    <w:rsid w:val="00E5474C"/>
    <w:rsid w:val="00E549A6"/>
    <w:rsid w:val="00E54BCE"/>
    <w:rsid w:val="00E553AD"/>
    <w:rsid w:val="00E55608"/>
    <w:rsid w:val="00E5565E"/>
    <w:rsid w:val="00E55DBB"/>
    <w:rsid w:val="00E55FC6"/>
    <w:rsid w:val="00E56138"/>
    <w:rsid w:val="00E562AA"/>
    <w:rsid w:val="00E564DC"/>
    <w:rsid w:val="00E56695"/>
    <w:rsid w:val="00E568DE"/>
    <w:rsid w:val="00E56A75"/>
    <w:rsid w:val="00E5761D"/>
    <w:rsid w:val="00E5764C"/>
    <w:rsid w:val="00E576BE"/>
    <w:rsid w:val="00E57B6E"/>
    <w:rsid w:val="00E57DB1"/>
    <w:rsid w:val="00E60053"/>
    <w:rsid w:val="00E60071"/>
    <w:rsid w:val="00E60246"/>
    <w:rsid w:val="00E606E1"/>
    <w:rsid w:val="00E6077D"/>
    <w:rsid w:val="00E61757"/>
    <w:rsid w:val="00E617FC"/>
    <w:rsid w:val="00E61A77"/>
    <w:rsid w:val="00E61C16"/>
    <w:rsid w:val="00E620CA"/>
    <w:rsid w:val="00E626D1"/>
    <w:rsid w:val="00E6277E"/>
    <w:rsid w:val="00E6295D"/>
    <w:rsid w:val="00E62EB6"/>
    <w:rsid w:val="00E62F6C"/>
    <w:rsid w:val="00E6303F"/>
    <w:rsid w:val="00E63912"/>
    <w:rsid w:val="00E6399F"/>
    <w:rsid w:val="00E63FF2"/>
    <w:rsid w:val="00E646DA"/>
    <w:rsid w:val="00E6476F"/>
    <w:rsid w:val="00E6477A"/>
    <w:rsid w:val="00E6480C"/>
    <w:rsid w:val="00E64AC0"/>
    <w:rsid w:val="00E64D9C"/>
    <w:rsid w:val="00E65309"/>
    <w:rsid w:val="00E65D8D"/>
    <w:rsid w:val="00E65EAA"/>
    <w:rsid w:val="00E65EC5"/>
    <w:rsid w:val="00E65F32"/>
    <w:rsid w:val="00E6643D"/>
    <w:rsid w:val="00E670C1"/>
    <w:rsid w:val="00E671C8"/>
    <w:rsid w:val="00E674FE"/>
    <w:rsid w:val="00E67845"/>
    <w:rsid w:val="00E67966"/>
    <w:rsid w:val="00E67B1C"/>
    <w:rsid w:val="00E706AC"/>
    <w:rsid w:val="00E7070D"/>
    <w:rsid w:val="00E70CDF"/>
    <w:rsid w:val="00E7101D"/>
    <w:rsid w:val="00E71039"/>
    <w:rsid w:val="00E71143"/>
    <w:rsid w:val="00E71163"/>
    <w:rsid w:val="00E713E9"/>
    <w:rsid w:val="00E714D1"/>
    <w:rsid w:val="00E7158C"/>
    <w:rsid w:val="00E71793"/>
    <w:rsid w:val="00E71A0C"/>
    <w:rsid w:val="00E71CC0"/>
    <w:rsid w:val="00E71DB8"/>
    <w:rsid w:val="00E7201C"/>
    <w:rsid w:val="00E72AAC"/>
    <w:rsid w:val="00E72CA3"/>
    <w:rsid w:val="00E72F5A"/>
    <w:rsid w:val="00E7316C"/>
    <w:rsid w:val="00E73486"/>
    <w:rsid w:val="00E7361A"/>
    <w:rsid w:val="00E736BE"/>
    <w:rsid w:val="00E73B4C"/>
    <w:rsid w:val="00E73C33"/>
    <w:rsid w:val="00E73D3E"/>
    <w:rsid w:val="00E73FAB"/>
    <w:rsid w:val="00E73FB4"/>
    <w:rsid w:val="00E73FB6"/>
    <w:rsid w:val="00E74904"/>
    <w:rsid w:val="00E7497C"/>
    <w:rsid w:val="00E74B97"/>
    <w:rsid w:val="00E74DF0"/>
    <w:rsid w:val="00E75236"/>
    <w:rsid w:val="00E75519"/>
    <w:rsid w:val="00E75526"/>
    <w:rsid w:val="00E756C9"/>
    <w:rsid w:val="00E7575C"/>
    <w:rsid w:val="00E757F5"/>
    <w:rsid w:val="00E75997"/>
    <w:rsid w:val="00E75A32"/>
    <w:rsid w:val="00E75EE5"/>
    <w:rsid w:val="00E76652"/>
    <w:rsid w:val="00E76C07"/>
    <w:rsid w:val="00E76CA4"/>
    <w:rsid w:val="00E76CD6"/>
    <w:rsid w:val="00E76D1E"/>
    <w:rsid w:val="00E76DCA"/>
    <w:rsid w:val="00E76E8D"/>
    <w:rsid w:val="00E7738C"/>
    <w:rsid w:val="00E77542"/>
    <w:rsid w:val="00E77570"/>
    <w:rsid w:val="00E77922"/>
    <w:rsid w:val="00E77B32"/>
    <w:rsid w:val="00E805EE"/>
    <w:rsid w:val="00E807D2"/>
    <w:rsid w:val="00E80ADE"/>
    <w:rsid w:val="00E80FAA"/>
    <w:rsid w:val="00E815DA"/>
    <w:rsid w:val="00E818B7"/>
    <w:rsid w:val="00E81AC4"/>
    <w:rsid w:val="00E81BF1"/>
    <w:rsid w:val="00E81D70"/>
    <w:rsid w:val="00E8228F"/>
    <w:rsid w:val="00E82B2D"/>
    <w:rsid w:val="00E82C8B"/>
    <w:rsid w:val="00E82D44"/>
    <w:rsid w:val="00E82DF4"/>
    <w:rsid w:val="00E83C1C"/>
    <w:rsid w:val="00E84363"/>
    <w:rsid w:val="00E8474E"/>
    <w:rsid w:val="00E84807"/>
    <w:rsid w:val="00E848F9"/>
    <w:rsid w:val="00E849C7"/>
    <w:rsid w:val="00E850A5"/>
    <w:rsid w:val="00E8528A"/>
    <w:rsid w:val="00E8567E"/>
    <w:rsid w:val="00E85911"/>
    <w:rsid w:val="00E859BB"/>
    <w:rsid w:val="00E85AE5"/>
    <w:rsid w:val="00E85B74"/>
    <w:rsid w:val="00E85DDE"/>
    <w:rsid w:val="00E85EC6"/>
    <w:rsid w:val="00E86601"/>
    <w:rsid w:val="00E869B9"/>
    <w:rsid w:val="00E86A1C"/>
    <w:rsid w:val="00E87211"/>
    <w:rsid w:val="00E878A3"/>
    <w:rsid w:val="00E87A83"/>
    <w:rsid w:val="00E87B0A"/>
    <w:rsid w:val="00E87DE9"/>
    <w:rsid w:val="00E90153"/>
    <w:rsid w:val="00E90B5E"/>
    <w:rsid w:val="00E90CB8"/>
    <w:rsid w:val="00E91717"/>
    <w:rsid w:val="00E91814"/>
    <w:rsid w:val="00E918D8"/>
    <w:rsid w:val="00E92B30"/>
    <w:rsid w:val="00E92BB8"/>
    <w:rsid w:val="00E9322B"/>
    <w:rsid w:val="00E93269"/>
    <w:rsid w:val="00E933A7"/>
    <w:rsid w:val="00E933EF"/>
    <w:rsid w:val="00E934D8"/>
    <w:rsid w:val="00E934FF"/>
    <w:rsid w:val="00E93540"/>
    <w:rsid w:val="00E937AE"/>
    <w:rsid w:val="00E93836"/>
    <w:rsid w:val="00E93890"/>
    <w:rsid w:val="00E93ADF"/>
    <w:rsid w:val="00E93CA1"/>
    <w:rsid w:val="00E94111"/>
    <w:rsid w:val="00E94158"/>
    <w:rsid w:val="00E94301"/>
    <w:rsid w:val="00E9443D"/>
    <w:rsid w:val="00E94525"/>
    <w:rsid w:val="00E94703"/>
    <w:rsid w:val="00E9470C"/>
    <w:rsid w:val="00E94931"/>
    <w:rsid w:val="00E9496E"/>
    <w:rsid w:val="00E94A3A"/>
    <w:rsid w:val="00E94F80"/>
    <w:rsid w:val="00E95028"/>
    <w:rsid w:val="00E9546D"/>
    <w:rsid w:val="00E95C6F"/>
    <w:rsid w:val="00E95C7C"/>
    <w:rsid w:val="00E95F02"/>
    <w:rsid w:val="00E95F15"/>
    <w:rsid w:val="00E96016"/>
    <w:rsid w:val="00E96225"/>
    <w:rsid w:val="00E963BA"/>
    <w:rsid w:val="00E9669F"/>
    <w:rsid w:val="00E967DB"/>
    <w:rsid w:val="00E96C66"/>
    <w:rsid w:val="00E96E82"/>
    <w:rsid w:val="00E9702D"/>
    <w:rsid w:val="00E97191"/>
    <w:rsid w:val="00E972C2"/>
    <w:rsid w:val="00E973BF"/>
    <w:rsid w:val="00E976C0"/>
    <w:rsid w:val="00E97E98"/>
    <w:rsid w:val="00E97EF9"/>
    <w:rsid w:val="00EA0000"/>
    <w:rsid w:val="00EA0332"/>
    <w:rsid w:val="00EA07DE"/>
    <w:rsid w:val="00EA093A"/>
    <w:rsid w:val="00EA0B6A"/>
    <w:rsid w:val="00EA0C5D"/>
    <w:rsid w:val="00EA0CEB"/>
    <w:rsid w:val="00EA0E74"/>
    <w:rsid w:val="00EA1A8D"/>
    <w:rsid w:val="00EA1D4C"/>
    <w:rsid w:val="00EA212E"/>
    <w:rsid w:val="00EA27B9"/>
    <w:rsid w:val="00EA27CC"/>
    <w:rsid w:val="00EA2935"/>
    <w:rsid w:val="00EA2981"/>
    <w:rsid w:val="00EA29C9"/>
    <w:rsid w:val="00EA2C6D"/>
    <w:rsid w:val="00EA2EB1"/>
    <w:rsid w:val="00EA2FF0"/>
    <w:rsid w:val="00EA3065"/>
    <w:rsid w:val="00EA3436"/>
    <w:rsid w:val="00EA356B"/>
    <w:rsid w:val="00EA35A9"/>
    <w:rsid w:val="00EA36A4"/>
    <w:rsid w:val="00EA3D29"/>
    <w:rsid w:val="00EA3DDF"/>
    <w:rsid w:val="00EA4137"/>
    <w:rsid w:val="00EA42ED"/>
    <w:rsid w:val="00EA42F9"/>
    <w:rsid w:val="00EA448A"/>
    <w:rsid w:val="00EA44BC"/>
    <w:rsid w:val="00EA450E"/>
    <w:rsid w:val="00EA49AC"/>
    <w:rsid w:val="00EA4B1A"/>
    <w:rsid w:val="00EA4E2D"/>
    <w:rsid w:val="00EA5222"/>
    <w:rsid w:val="00EA6021"/>
    <w:rsid w:val="00EA603B"/>
    <w:rsid w:val="00EA652C"/>
    <w:rsid w:val="00EA68CC"/>
    <w:rsid w:val="00EA6B05"/>
    <w:rsid w:val="00EA6B38"/>
    <w:rsid w:val="00EA6C35"/>
    <w:rsid w:val="00EA6E17"/>
    <w:rsid w:val="00EA7697"/>
    <w:rsid w:val="00EA7CA8"/>
    <w:rsid w:val="00EA7D8D"/>
    <w:rsid w:val="00EB0439"/>
    <w:rsid w:val="00EB0631"/>
    <w:rsid w:val="00EB07F0"/>
    <w:rsid w:val="00EB08D3"/>
    <w:rsid w:val="00EB0D2F"/>
    <w:rsid w:val="00EB0F55"/>
    <w:rsid w:val="00EB13B1"/>
    <w:rsid w:val="00EB169A"/>
    <w:rsid w:val="00EB1AE2"/>
    <w:rsid w:val="00EB1B02"/>
    <w:rsid w:val="00EB272D"/>
    <w:rsid w:val="00EB27E2"/>
    <w:rsid w:val="00EB297B"/>
    <w:rsid w:val="00EB2B65"/>
    <w:rsid w:val="00EB2C1E"/>
    <w:rsid w:val="00EB2DE0"/>
    <w:rsid w:val="00EB30ED"/>
    <w:rsid w:val="00EB3132"/>
    <w:rsid w:val="00EB368A"/>
    <w:rsid w:val="00EB36A3"/>
    <w:rsid w:val="00EB389B"/>
    <w:rsid w:val="00EB39B6"/>
    <w:rsid w:val="00EB3B29"/>
    <w:rsid w:val="00EB3EA4"/>
    <w:rsid w:val="00EB3F56"/>
    <w:rsid w:val="00EB4039"/>
    <w:rsid w:val="00EB4532"/>
    <w:rsid w:val="00EB47EA"/>
    <w:rsid w:val="00EB49EB"/>
    <w:rsid w:val="00EB4DBF"/>
    <w:rsid w:val="00EB522E"/>
    <w:rsid w:val="00EB5313"/>
    <w:rsid w:val="00EB5429"/>
    <w:rsid w:val="00EB56D6"/>
    <w:rsid w:val="00EB5AAB"/>
    <w:rsid w:val="00EB5CF9"/>
    <w:rsid w:val="00EB5DC4"/>
    <w:rsid w:val="00EB5E21"/>
    <w:rsid w:val="00EB6398"/>
    <w:rsid w:val="00EB68C6"/>
    <w:rsid w:val="00EB69D7"/>
    <w:rsid w:val="00EB6AAF"/>
    <w:rsid w:val="00EB6BBE"/>
    <w:rsid w:val="00EB731F"/>
    <w:rsid w:val="00EB761E"/>
    <w:rsid w:val="00EB77F1"/>
    <w:rsid w:val="00EB785D"/>
    <w:rsid w:val="00EB796A"/>
    <w:rsid w:val="00EB7B96"/>
    <w:rsid w:val="00EB7C46"/>
    <w:rsid w:val="00EB7D69"/>
    <w:rsid w:val="00EB7EB8"/>
    <w:rsid w:val="00EB7F20"/>
    <w:rsid w:val="00EBB837"/>
    <w:rsid w:val="00EC022F"/>
    <w:rsid w:val="00EC048D"/>
    <w:rsid w:val="00EC05B4"/>
    <w:rsid w:val="00EC0623"/>
    <w:rsid w:val="00EC08FE"/>
    <w:rsid w:val="00EC0BFE"/>
    <w:rsid w:val="00EC0D64"/>
    <w:rsid w:val="00EC0F7F"/>
    <w:rsid w:val="00EC100A"/>
    <w:rsid w:val="00EC145B"/>
    <w:rsid w:val="00EC14E5"/>
    <w:rsid w:val="00EC1643"/>
    <w:rsid w:val="00EC17C1"/>
    <w:rsid w:val="00EC17C9"/>
    <w:rsid w:val="00EC198E"/>
    <w:rsid w:val="00EC19AE"/>
    <w:rsid w:val="00EC19B6"/>
    <w:rsid w:val="00EC1A3E"/>
    <w:rsid w:val="00EC23D5"/>
    <w:rsid w:val="00EC2B4D"/>
    <w:rsid w:val="00EC2D10"/>
    <w:rsid w:val="00EC3096"/>
    <w:rsid w:val="00EC38D9"/>
    <w:rsid w:val="00EC3E34"/>
    <w:rsid w:val="00EC3F73"/>
    <w:rsid w:val="00EC40BB"/>
    <w:rsid w:val="00EC438F"/>
    <w:rsid w:val="00EC43FA"/>
    <w:rsid w:val="00EC4459"/>
    <w:rsid w:val="00EC4486"/>
    <w:rsid w:val="00EC4619"/>
    <w:rsid w:val="00EC46D7"/>
    <w:rsid w:val="00EC4802"/>
    <w:rsid w:val="00EC4880"/>
    <w:rsid w:val="00EC4905"/>
    <w:rsid w:val="00EC4A4D"/>
    <w:rsid w:val="00EC4A73"/>
    <w:rsid w:val="00EC4B10"/>
    <w:rsid w:val="00EC4B47"/>
    <w:rsid w:val="00EC4E7C"/>
    <w:rsid w:val="00EC50F8"/>
    <w:rsid w:val="00EC51E5"/>
    <w:rsid w:val="00EC5396"/>
    <w:rsid w:val="00EC5471"/>
    <w:rsid w:val="00EC54B0"/>
    <w:rsid w:val="00EC565A"/>
    <w:rsid w:val="00EC57D9"/>
    <w:rsid w:val="00EC58F8"/>
    <w:rsid w:val="00EC59F9"/>
    <w:rsid w:val="00EC5A6D"/>
    <w:rsid w:val="00EC5C79"/>
    <w:rsid w:val="00EC613D"/>
    <w:rsid w:val="00EC6290"/>
    <w:rsid w:val="00EC6401"/>
    <w:rsid w:val="00EC75DD"/>
    <w:rsid w:val="00EC77EA"/>
    <w:rsid w:val="00EC7D6F"/>
    <w:rsid w:val="00EC7E2C"/>
    <w:rsid w:val="00ED087D"/>
    <w:rsid w:val="00ED0889"/>
    <w:rsid w:val="00ED1078"/>
    <w:rsid w:val="00ED1262"/>
    <w:rsid w:val="00ED1325"/>
    <w:rsid w:val="00ED1426"/>
    <w:rsid w:val="00ED177D"/>
    <w:rsid w:val="00ED17A3"/>
    <w:rsid w:val="00ED1885"/>
    <w:rsid w:val="00ED196B"/>
    <w:rsid w:val="00ED1A3B"/>
    <w:rsid w:val="00ED1A7C"/>
    <w:rsid w:val="00ED1A93"/>
    <w:rsid w:val="00ED1CD1"/>
    <w:rsid w:val="00ED1CE9"/>
    <w:rsid w:val="00ED24C3"/>
    <w:rsid w:val="00ED288C"/>
    <w:rsid w:val="00ED2DB8"/>
    <w:rsid w:val="00ED2EFD"/>
    <w:rsid w:val="00ED3210"/>
    <w:rsid w:val="00ED325B"/>
    <w:rsid w:val="00ED352E"/>
    <w:rsid w:val="00ED380A"/>
    <w:rsid w:val="00ED3824"/>
    <w:rsid w:val="00ED3D93"/>
    <w:rsid w:val="00ED3D9A"/>
    <w:rsid w:val="00ED4364"/>
    <w:rsid w:val="00ED475D"/>
    <w:rsid w:val="00ED4802"/>
    <w:rsid w:val="00ED49F1"/>
    <w:rsid w:val="00ED4AD8"/>
    <w:rsid w:val="00ED50AD"/>
    <w:rsid w:val="00ED5135"/>
    <w:rsid w:val="00ED53FC"/>
    <w:rsid w:val="00ED5464"/>
    <w:rsid w:val="00ED5695"/>
    <w:rsid w:val="00ED5B7F"/>
    <w:rsid w:val="00ED5C2E"/>
    <w:rsid w:val="00ED5D0E"/>
    <w:rsid w:val="00ED5DB3"/>
    <w:rsid w:val="00ED5EF7"/>
    <w:rsid w:val="00ED5F81"/>
    <w:rsid w:val="00ED5FA4"/>
    <w:rsid w:val="00ED62DD"/>
    <w:rsid w:val="00ED6374"/>
    <w:rsid w:val="00ED6534"/>
    <w:rsid w:val="00ED65BF"/>
    <w:rsid w:val="00ED6663"/>
    <w:rsid w:val="00ED66DE"/>
    <w:rsid w:val="00ED6A27"/>
    <w:rsid w:val="00ED6F6A"/>
    <w:rsid w:val="00ED7135"/>
    <w:rsid w:val="00ED74EF"/>
    <w:rsid w:val="00ED77C8"/>
    <w:rsid w:val="00ED79E6"/>
    <w:rsid w:val="00EE004C"/>
    <w:rsid w:val="00EE06D9"/>
    <w:rsid w:val="00EE0F2C"/>
    <w:rsid w:val="00EE0F82"/>
    <w:rsid w:val="00EE1431"/>
    <w:rsid w:val="00EE18B1"/>
    <w:rsid w:val="00EE19C2"/>
    <w:rsid w:val="00EE22E8"/>
    <w:rsid w:val="00EE26D2"/>
    <w:rsid w:val="00EE277A"/>
    <w:rsid w:val="00EE2C8D"/>
    <w:rsid w:val="00EE2E2A"/>
    <w:rsid w:val="00EE2FA3"/>
    <w:rsid w:val="00EE34B1"/>
    <w:rsid w:val="00EE34E9"/>
    <w:rsid w:val="00EE371C"/>
    <w:rsid w:val="00EE37E8"/>
    <w:rsid w:val="00EE43B4"/>
    <w:rsid w:val="00EE453D"/>
    <w:rsid w:val="00EE4719"/>
    <w:rsid w:val="00EE47EF"/>
    <w:rsid w:val="00EE5246"/>
    <w:rsid w:val="00EE56F1"/>
    <w:rsid w:val="00EE5A8D"/>
    <w:rsid w:val="00EE5CB7"/>
    <w:rsid w:val="00EE5D37"/>
    <w:rsid w:val="00EE6AA3"/>
    <w:rsid w:val="00EE6D3F"/>
    <w:rsid w:val="00EE6F23"/>
    <w:rsid w:val="00EE7244"/>
    <w:rsid w:val="00EE734A"/>
    <w:rsid w:val="00EE768A"/>
    <w:rsid w:val="00EE77BB"/>
    <w:rsid w:val="00EE79F1"/>
    <w:rsid w:val="00EE7D8B"/>
    <w:rsid w:val="00EF041B"/>
    <w:rsid w:val="00EF053A"/>
    <w:rsid w:val="00EF078A"/>
    <w:rsid w:val="00EF0950"/>
    <w:rsid w:val="00EF0C4B"/>
    <w:rsid w:val="00EF1198"/>
    <w:rsid w:val="00EF17AA"/>
    <w:rsid w:val="00EF1A99"/>
    <w:rsid w:val="00EF1B58"/>
    <w:rsid w:val="00EF25BE"/>
    <w:rsid w:val="00EF29AE"/>
    <w:rsid w:val="00EF2C5C"/>
    <w:rsid w:val="00EF2E3F"/>
    <w:rsid w:val="00EF2E83"/>
    <w:rsid w:val="00EF30EC"/>
    <w:rsid w:val="00EF320D"/>
    <w:rsid w:val="00EF3693"/>
    <w:rsid w:val="00EF377D"/>
    <w:rsid w:val="00EF468F"/>
    <w:rsid w:val="00EF4698"/>
    <w:rsid w:val="00EF49E7"/>
    <w:rsid w:val="00EF4B29"/>
    <w:rsid w:val="00EF534E"/>
    <w:rsid w:val="00EF55B3"/>
    <w:rsid w:val="00EF5763"/>
    <w:rsid w:val="00EF5D3C"/>
    <w:rsid w:val="00EF5D99"/>
    <w:rsid w:val="00EF5E8D"/>
    <w:rsid w:val="00EF6081"/>
    <w:rsid w:val="00EF67AB"/>
    <w:rsid w:val="00EF6AE5"/>
    <w:rsid w:val="00EF6EC2"/>
    <w:rsid w:val="00EF6F2D"/>
    <w:rsid w:val="00EF6FDF"/>
    <w:rsid w:val="00EF7166"/>
    <w:rsid w:val="00EF74BD"/>
    <w:rsid w:val="00EF7B3F"/>
    <w:rsid w:val="00F00257"/>
    <w:rsid w:val="00F00446"/>
    <w:rsid w:val="00F00668"/>
    <w:rsid w:val="00F006F9"/>
    <w:rsid w:val="00F010F7"/>
    <w:rsid w:val="00F01AE1"/>
    <w:rsid w:val="00F01B67"/>
    <w:rsid w:val="00F01DB4"/>
    <w:rsid w:val="00F01E56"/>
    <w:rsid w:val="00F021DA"/>
    <w:rsid w:val="00F022C1"/>
    <w:rsid w:val="00F02623"/>
    <w:rsid w:val="00F02D27"/>
    <w:rsid w:val="00F02D2D"/>
    <w:rsid w:val="00F03571"/>
    <w:rsid w:val="00F0388D"/>
    <w:rsid w:val="00F03D26"/>
    <w:rsid w:val="00F03D9D"/>
    <w:rsid w:val="00F0409D"/>
    <w:rsid w:val="00F0431A"/>
    <w:rsid w:val="00F0437B"/>
    <w:rsid w:val="00F04465"/>
    <w:rsid w:val="00F04D4D"/>
    <w:rsid w:val="00F04E20"/>
    <w:rsid w:val="00F05108"/>
    <w:rsid w:val="00F057E3"/>
    <w:rsid w:val="00F0588D"/>
    <w:rsid w:val="00F05A49"/>
    <w:rsid w:val="00F05A60"/>
    <w:rsid w:val="00F05B5D"/>
    <w:rsid w:val="00F05D95"/>
    <w:rsid w:val="00F06068"/>
    <w:rsid w:val="00F07C14"/>
    <w:rsid w:val="00F07C5B"/>
    <w:rsid w:val="00F07E39"/>
    <w:rsid w:val="00F07E4D"/>
    <w:rsid w:val="00F07FC0"/>
    <w:rsid w:val="00F07FDF"/>
    <w:rsid w:val="00F10170"/>
    <w:rsid w:val="00F10314"/>
    <w:rsid w:val="00F10433"/>
    <w:rsid w:val="00F1047D"/>
    <w:rsid w:val="00F105AE"/>
    <w:rsid w:val="00F10660"/>
    <w:rsid w:val="00F10CE9"/>
    <w:rsid w:val="00F110E8"/>
    <w:rsid w:val="00F111C9"/>
    <w:rsid w:val="00F112B1"/>
    <w:rsid w:val="00F112B2"/>
    <w:rsid w:val="00F11BAD"/>
    <w:rsid w:val="00F11EEA"/>
    <w:rsid w:val="00F12A93"/>
    <w:rsid w:val="00F12AA9"/>
    <w:rsid w:val="00F12CA4"/>
    <w:rsid w:val="00F12D0F"/>
    <w:rsid w:val="00F13185"/>
    <w:rsid w:val="00F133ED"/>
    <w:rsid w:val="00F13415"/>
    <w:rsid w:val="00F13596"/>
    <w:rsid w:val="00F13A2C"/>
    <w:rsid w:val="00F13AE1"/>
    <w:rsid w:val="00F13C3D"/>
    <w:rsid w:val="00F13CCF"/>
    <w:rsid w:val="00F13D6E"/>
    <w:rsid w:val="00F13E53"/>
    <w:rsid w:val="00F13FF6"/>
    <w:rsid w:val="00F13FFD"/>
    <w:rsid w:val="00F144CC"/>
    <w:rsid w:val="00F14D95"/>
    <w:rsid w:val="00F14F21"/>
    <w:rsid w:val="00F15277"/>
    <w:rsid w:val="00F152F9"/>
    <w:rsid w:val="00F15562"/>
    <w:rsid w:val="00F15BCF"/>
    <w:rsid w:val="00F15EF9"/>
    <w:rsid w:val="00F1624C"/>
    <w:rsid w:val="00F16938"/>
    <w:rsid w:val="00F16C8A"/>
    <w:rsid w:val="00F176B0"/>
    <w:rsid w:val="00F17830"/>
    <w:rsid w:val="00F17ABE"/>
    <w:rsid w:val="00F17B20"/>
    <w:rsid w:val="00F17BB8"/>
    <w:rsid w:val="00F17F99"/>
    <w:rsid w:val="00F201C7"/>
    <w:rsid w:val="00F2049C"/>
    <w:rsid w:val="00F204A9"/>
    <w:rsid w:val="00F2050D"/>
    <w:rsid w:val="00F20924"/>
    <w:rsid w:val="00F21527"/>
    <w:rsid w:val="00F215B7"/>
    <w:rsid w:val="00F21B08"/>
    <w:rsid w:val="00F21FD3"/>
    <w:rsid w:val="00F2227F"/>
    <w:rsid w:val="00F22381"/>
    <w:rsid w:val="00F225D7"/>
    <w:rsid w:val="00F227F5"/>
    <w:rsid w:val="00F229B6"/>
    <w:rsid w:val="00F229BF"/>
    <w:rsid w:val="00F22F60"/>
    <w:rsid w:val="00F2314E"/>
    <w:rsid w:val="00F23278"/>
    <w:rsid w:val="00F236EB"/>
    <w:rsid w:val="00F238BC"/>
    <w:rsid w:val="00F238E7"/>
    <w:rsid w:val="00F23FA8"/>
    <w:rsid w:val="00F2449A"/>
    <w:rsid w:val="00F24966"/>
    <w:rsid w:val="00F24C88"/>
    <w:rsid w:val="00F24E3C"/>
    <w:rsid w:val="00F254CD"/>
    <w:rsid w:val="00F257E6"/>
    <w:rsid w:val="00F25905"/>
    <w:rsid w:val="00F2599C"/>
    <w:rsid w:val="00F259D8"/>
    <w:rsid w:val="00F25AEC"/>
    <w:rsid w:val="00F25FEC"/>
    <w:rsid w:val="00F268E9"/>
    <w:rsid w:val="00F26961"/>
    <w:rsid w:val="00F26AEE"/>
    <w:rsid w:val="00F26E2A"/>
    <w:rsid w:val="00F273F1"/>
    <w:rsid w:val="00F27656"/>
    <w:rsid w:val="00F279D3"/>
    <w:rsid w:val="00F302C0"/>
    <w:rsid w:val="00F30434"/>
    <w:rsid w:val="00F3056B"/>
    <w:rsid w:val="00F30679"/>
    <w:rsid w:val="00F30C2C"/>
    <w:rsid w:val="00F3105B"/>
    <w:rsid w:val="00F310A5"/>
    <w:rsid w:val="00F31684"/>
    <w:rsid w:val="00F31A5C"/>
    <w:rsid w:val="00F31A5E"/>
    <w:rsid w:val="00F31ABE"/>
    <w:rsid w:val="00F31BAD"/>
    <w:rsid w:val="00F32180"/>
    <w:rsid w:val="00F3228A"/>
    <w:rsid w:val="00F323C9"/>
    <w:rsid w:val="00F32C09"/>
    <w:rsid w:val="00F32EB6"/>
    <w:rsid w:val="00F333A1"/>
    <w:rsid w:val="00F3343A"/>
    <w:rsid w:val="00F337BA"/>
    <w:rsid w:val="00F33A05"/>
    <w:rsid w:val="00F33A94"/>
    <w:rsid w:val="00F33C56"/>
    <w:rsid w:val="00F33D2F"/>
    <w:rsid w:val="00F33DDA"/>
    <w:rsid w:val="00F341A0"/>
    <w:rsid w:val="00F345E2"/>
    <w:rsid w:val="00F34730"/>
    <w:rsid w:val="00F34B67"/>
    <w:rsid w:val="00F34DDF"/>
    <w:rsid w:val="00F34F30"/>
    <w:rsid w:val="00F34FA9"/>
    <w:rsid w:val="00F34FC7"/>
    <w:rsid w:val="00F3501B"/>
    <w:rsid w:val="00F35349"/>
    <w:rsid w:val="00F35619"/>
    <w:rsid w:val="00F3565D"/>
    <w:rsid w:val="00F357E1"/>
    <w:rsid w:val="00F358FE"/>
    <w:rsid w:val="00F35958"/>
    <w:rsid w:val="00F35A7E"/>
    <w:rsid w:val="00F35EBA"/>
    <w:rsid w:val="00F362BC"/>
    <w:rsid w:val="00F3678E"/>
    <w:rsid w:val="00F36F8E"/>
    <w:rsid w:val="00F371A3"/>
    <w:rsid w:val="00F371F2"/>
    <w:rsid w:val="00F37313"/>
    <w:rsid w:val="00F3743D"/>
    <w:rsid w:val="00F37526"/>
    <w:rsid w:val="00F3754D"/>
    <w:rsid w:val="00F379E3"/>
    <w:rsid w:val="00F37AD4"/>
    <w:rsid w:val="00F37C72"/>
    <w:rsid w:val="00F405F6"/>
    <w:rsid w:val="00F40B89"/>
    <w:rsid w:val="00F40CEE"/>
    <w:rsid w:val="00F40DF3"/>
    <w:rsid w:val="00F40ED2"/>
    <w:rsid w:val="00F40F24"/>
    <w:rsid w:val="00F41255"/>
    <w:rsid w:val="00F4125C"/>
    <w:rsid w:val="00F413C5"/>
    <w:rsid w:val="00F41439"/>
    <w:rsid w:val="00F419A9"/>
    <w:rsid w:val="00F41A87"/>
    <w:rsid w:val="00F41D01"/>
    <w:rsid w:val="00F41E1F"/>
    <w:rsid w:val="00F41F8C"/>
    <w:rsid w:val="00F42117"/>
    <w:rsid w:val="00F422F0"/>
    <w:rsid w:val="00F424C7"/>
    <w:rsid w:val="00F4325D"/>
    <w:rsid w:val="00F43260"/>
    <w:rsid w:val="00F4347A"/>
    <w:rsid w:val="00F434D8"/>
    <w:rsid w:val="00F43827"/>
    <w:rsid w:val="00F43969"/>
    <w:rsid w:val="00F43B67"/>
    <w:rsid w:val="00F43ED9"/>
    <w:rsid w:val="00F441FB"/>
    <w:rsid w:val="00F44AF5"/>
    <w:rsid w:val="00F44C31"/>
    <w:rsid w:val="00F44C3B"/>
    <w:rsid w:val="00F44D70"/>
    <w:rsid w:val="00F44F4C"/>
    <w:rsid w:val="00F4551C"/>
    <w:rsid w:val="00F45727"/>
    <w:rsid w:val="00F45B27"/>
    <w:rsid w:val="00F45EEE"/>
    <w:rsid w:val="00F46009"/>
    <w:rsid w:val="00F4602A"/>
    <w:rsid w:val="00F464CA"/>
    <w:rsid w:val="00F46615"/>
    <w:rsid w:val="00F46914"/>
    <w:rsid w:val="00F4692F"/>
    <w:rsid w:val="00F46B02"/>
    <w:rsid w:val="00F46B7D"/>
    <w:rsid w:val="00F470C0"/>
    <w:rsid w:val="00F47A02"/>
    <w:rsid w:val="00F47A37"/>
    <w:rsid w:val="00F47AF4"/>
    <w:rsid w:val="00F500BD"/>
    <w:rsid w:val="00F506BA"/>
    <w:rsid w:val="00F50873"/>
    <w:rsid w:val="00F50F6E"/>
    <w:rsid w:val="00F51371"/>
    <w:rsid w:val="00F5147B"/>
    <w:rsid w:val="00F51778"/>
    <w:rsid w:val="00F51883"/>
    <w:rsid w:val="00F5188C"/>
    <w:rsid w:val="00F51F1B"/>
    <w:rsid w:val="00F520FE"/>
    <w:rsid w:val="00F5248E"/>
    <w:rsid w:val="00F5263D"/>
    <w:rsid w:val="00F52651"/>
    <w:rsid w:val="00F5270B"/>
    <w:rsid w:val="00F53150"/>
    <w:rsid w:val="00F531C4"/>
    <w:rsid w:val="00F531F4"/>
    <w:rsid w:val="00F5361B"/>
    <w:rsid w:val="00F53A13"/>
    <w:rsid w:val="00F53CB4"/>
    <w:rsid w:val="00F54347"/>
    <w:rsid w:val="00F549C5"/>
    <w:rsid w:val="00F54A2A"/>
    <w:rsid w:val="00F54BFF"/>
    <w:rsid w:val="00F54D84"/>
    <w:rsid w:val="00F5500C"/>
    <w:rsid w:val="00F5591D"/>
    <w:rsid w:val="00F55B1E"/>
    <w:rsid w:val="00F55BF1"/>
    <w:rsid w:val="00F55C86"/>
    <w:rsid w:val="00F55DE3"/>
    <w:rsid w:val="00F55E38"/>
    <w:rsid w:val="00F55EFF"/>
    <w:rsid w:val="00F566C3"/>
    <w:rsid w:val="00F56972"/>
    <w:rsid w:val="00F56A05"/>
    <w:rsid w:val="00F56F52"/>
    <w:rsid w:val="00F57D27"/>
    <w:rsid w:val="00F57D8A"/>
    <w:rsid w:val="00F57E76"/>
    <w:rsid w:val="00F60111"/>
    <w:rsid w:val="00F603E6"/>
    <w:rsid w:val="00F60C0B"/>
    <w:rsid w:val="00F60CCE"/>
    <w:rsid w:val="00F60E3A"/>
    <w:rsid w:val="00F6158E"/>
    <w:rsid w:val="00F617BD"/>
    <w:rsid w:val="00F61A2D"/>
    <w:rsid w:val="00F61F76"/>
    <w:rsid w:val="00F61F79"/>
    <w:rsid w:val="00F620B3"/>
    <w:rsid w:val="00F626C2"/>
    <w:rsid w:val="00F62823"/>
    <w:rsid w:val="00F62AAC"/>
    <w:rsid w:val="00F632D5"/>
    <w:rsid w:val="00F6356D"/>
    <w:rsid w:val="00F63662"/>
    <w:rsid w:val="00F63781"/>
    <w:rsid w:val="00F63877"/>
    <w:rsid w:val="00F63A0F"/>
    <w:rsid w:val="00F63BF7"/>
    <w:rsid w:val="00F63C4C"/>
    <w:rsid w:val="00F63CEF"/>
    <w:rsid w:val="00F63F98"/>
    <w:rsid w:val="00F6423B"/>
    <w:rsid w:val="00F64916"/>
    <w:rsid w:val="00F64960"/>
    <w:rsid w:val="00F649F3"/>
    <w:rsid w:val="00F64BDA"/>
    <w:rsid w:val="00F64F32"/>
    <w:rsid w:val="00F6598C"/>
    <w:rsid w:val="00F675DE"/>
    <w:rsid w:val="00F67775"/>
    <w:rsid w:val="00F67AB4"/>
    <w:rsid w:val="00F67C5F"/>
    <w:rsid w:val="00F67D6E"/>
    <w:rsid w:val="00F701BB"/>
    <w:rsid w:val="00F702CA"/>
    <w:rsid w:val="00F7048F"/>
    <w:rsid w:val="00F70498"/>
    <w:rsid w:val="00F708F0"/>
    <w:rsid w:val="00F70904"/>
    <w:rsid w:val="00F70BDE"/>
    <w:rsid w:val="00F70EAE"/>
    <w:rsid w:val="00F71361"/>
    <w:rsid w:val="00F715C7"/>
    <w:rsid w:val="00F718BC"/>
    <w:rsid w:val="00F71BC8"/>
    <w:rsid w:val="00F71E3E"/>
    <w:rsid w:val="00F71E3F"/>
    <w:rsid w:val="00F71F04"/>
    <w:rsid w:val="00F71F73"/>
    <w:rsid w:val="00F72791"/>
    <w:rsid w:val="00F72A19"/>
    <w:rsid w:val="00F7316D"/>
    <w:rsid w:val="00F73288"/>
    <w:rsid w:val="00F7341A"/>
    <w:rsid w:val="00F734CA"/>
    <w:rsid w:val="00F74026"/>
    <w:rsid w:val="00F74250"/>
    <w:rsid w:val="00F748B3"/>
    <w:rsid w:val="00F7497A"/>
    <w:rsid w:val="00F74D9D"/>
    <w:rsid w:val="00F75205"/>
    <w:rsid w:val="00F7536C"/>
    <w:rsid w:val="00F75562"/>
    <w:rsid w:val="00F75A10"/>
    <w:rsid w:val="00F75C7C"/>
    <w:rsid w:val="00F7679C"/>
    <w:rsid w:val="00F77DD3"/>
    <w:rsid w:val="00F77E66"/>
    <w:rsid w:val="00F77EA3"/>
    <w:rsid w:val="00F80278"/>
    <w:rsid w:val="00F8032C"/>
    <w:rsid w:val="00F80A39"/>
    <w:rsid w:val="00F80DB2"/>
    <w:rsid w:val="00F80DE4"/>
    <w:rsid w:val="00F80E27"/>
    <w:rsid w:val="00F81001"/>
    <w:rsid w:val="00F81219"/>
    <w:rsid w:val="00F81653"/>
    <w:rsid w:val="00F81749"/>
    <w:rsid w:val="00F8181F"/>
    <w:rsid w:val="00F819E1"/>
    <w:rsid w:val="00F81C89"/>
    <w:rsid w:val="00F81DC5"/>
    <w:rsid w:val="00F81DEE"/>
    <w:rsid w:val="00F82582"/>
    <w:rsid w:val="00F827DE"/>
    <w:rsid w:val="00F82C71"/>
    <w:rsid w:val="00F82D41"/>
    <w:rsid w:val="00F82F4E"/>
    <w:rsid w:val="00F83479"/>
    <w:rsid w:val="00F834CC"/>
    <w:rsid w:val="00F8353C"/>
    <w:rsid w:val="00F835E5"/>
    <w:rsid w:val="00F836AC"/>
    <w:rsid w:val="00F83FFE"/>
    <w:rsid w:val="00F8400A"/>
    <w:rsid w:val="00F840F3"/>
    <w:rsid w:val="00F842E8"/>
    <w:rsid w:val="00F84367"/>
    <w:rsid w:val="00F8472F"/>
    <w:rsid w:val="00F84752"/>
    <w:rsid w:val="00F848B7"/>
    <w:rsid w:val="00F84B9B"/>
    <w:rsid w:val="00F84F26"/>
    <w:rsid w:val="00F856D9"/>
    <w:rsid w:val="00F8579F"/>
    <w:rsid w:val="00F85992"/>
    <w:rsid w:val="00F85C9A"/>
    <w:rsid w:val="00F865EA"/>
    <w:rsid w:val="00F86A4E"/>
    <w:rsid w:val="00F86BF0"/>
    <w:rsid w:val="00F87759"/>
    <w:rsid w:val="00F90180"/>
    <w:rsid w:val="00F90226"/>
    <w:rsid w:val="00F902A9"/>
    <w:rsid w:val="00F90576"/>
    <w:rsid w:val="00F90715"/>
    <w:rsid w:val="00F908C9"/>
    <w:rsid w:val="00F90A58"/>
    <w:rsid w:val="00F90C11"/>
    <w:rsid w:val="00F914FD"/>
    <w:rsid w:val="00F91A42"/>
    <w:rsid w:val="00F91C37"/>
    <w:rsid w:val="00F91CF3"/>
    <w:rsid w:val="00F9297F"/>
    <w:rsid w:val="00F92E2A"/>
    <w:rsid w:val="00F92E8D"/>
    <w:rsid w:val="00F92F18"/>
    <w:rsid w:val="00F92F60"/>
    <w:rsid w:val="00F93375"/>
    <w:rsid w:val="00F93A77"/>
    <w:rsid w:val="00F93CE2"/>
    <w:rsid w:val="00F942C5"/>
    <w:rsid w:val="00F945FD"/>
    <w:rsid w:val="00F94910"/>
    <w:rsid w:val="00F94A69"/>
    <w:rsid w:val="00F94AFF"/>
    <w:rsid w:val="00F94D81"/>
    <w:rsid w:val="00F9510E"/>
    <w:rsid w:val="00F9535B"/>
    <w:rsid w:val="00F959A4"/>
    <w:rsid w:val="00F95C61"/>
    <w:rsid w:val="00F95D6F"/>
    <w:rsid w:val="00F95D9F"/>
    <w:rsid w:val="00F95E4E"/>
    <w:rsid w:val="00F95F2C"/>
    <w:rsid w:val="00F95F81"/>
    <w:rsid w:val="00F95F97"/>
    <w:rsid w:val="00F96179"/>
    <w:rsid w:val="00F964A3"/>
    <w:rsid w:val="00F96660"/>
    <w:rsid w:val="00F966F5"/>
    <w:rsid w:val="00F96B4E"/>
    <w:rsid w:val="00F96D01"/>
    <w:rsid w:val="00F96DDF"/>
    <w:rsid w:val="00F96E41"/>
    <w:rsid w:val="00F97578"/>
    <w:rsid w:val="00F9780F"/>
    <w:rsid w:val="00F97927"/>
    <w:rsid w:val="00F97C5C"/>
    <w:rsid w:val="00F97DC4"/>
    <w:rsid w:val="00F97F14"/>
    <w:rsid w:val="00FA006D"/>
    <w:rsid w:val="00FA0237"/>
    <w:rsid w:val="00FA0ACD"/>
    <w:rsid w:val="00FA0C22"/>
    <w:rsid w:val="00FA0F0F"/>
    <w:rsid w:val="00FA102F"/>
    <w:rsid w:val="00FA11A8"/>
    <w:rsid w:val="00FA1215"/>
    <w:rsid w:val="00FA172F"/>
    <w:rsid w:val="00FA204D"/>
    <w:rsid w:val="00FA21AE"/>
    <w:rsid w:val="00FA25F0"/>
    <w:rsid w:val="00FA27FE"/>
    <w:rsid w:val="00FA2B77"/>
    <w:rsid w:val="00FA2C23"/>
    <w:rsid w:val="00FA2D14"/>
    <w:rsid w:val="00FA32C7"/>
    <w:rsid w:val="00FA38BD"/>
    <w:rsid w:val="00FA459F"/>
    <w:rsid w:val="00FA4681"/>
    <w:rsid w:val="00FA4A06"/>
    <w:rsid w:val="00FA4E92"/>
    <w:rsid w:val="00FA4F20"/>
    <w:rsid w:val="00FA5344"/>
    <w:rsid w:val="00FA53AD"/>
    <w:rsid w:val="00FA554B"/>
    <w:rsid w:val="00FA55AE"/>
    <w:rsid w:val="00FA55CA"/>
    <w:rsid w:val="00FA56E0"/>
    <w:rsid w:val="00FA5914"/>
    <w:rsid w:val="00FA5A4E"/>
    <w:rsid w:val="00FA5AC7"/>
    <w:rsid w:val="00FA5EE0"/>
    <w:rsid w:val="00FA6855"/>
    <w:rsid w:val="00FA6C13"/>
    <w:rsid w:val="00FA6D68"/>
    <w:rsid w:val="00FA6EB9"/>
    <w:rsid w:val="00FA73C6"/>
    <w:rsid w:val="00FA7614"/>
    <w:rsid w:val="00FA7824"/>
    <w:rsid w:val="00FA7A4F"/>
    <w:rsid w:val="00FA7E90"/>
    <w:rsid w:val="00FB0A84"/>
    <w:rsid w:val="00FB0B4B"/>
    <w:rsid w:val="00FB0D46"/>
    <w:rsid w:val="00FB115F"/>
    <w:rsid w:val="00FB1419"/>
    <w:rsid w:val="00FB1E89"/>
    <w:rsid w:val="00FB221E"/>
    <w:rsid w:val="00FB247C"/>
    <w:rsid w:val="00FB29EC"/>
    <w:rsid w:val="00FB2B9A"/>
    <w:rsid w:val="00FB2BE1"/>
    <w:rsid w:val="00FB2D45"/>
    <w:rsid w:val="00FB32B6"/>
    <w:rsid w:val="00FB3730"/>
    <w:rsid w:val="00FB39E1"/>
    <w:rsid w:val="00FB3D8A"/>
    <w:rsid w:val="00FB3E69"/>
    <w:rsid w:val="00FB4370"/>
    <w:rsid w:val="00FB4D00"/>
    <w:rsid w:val="00FB4F1E"/>
    <w:rsid w:val="00FB5024"/>
    <w:rsid w:val="00FB552F"/>
    <w:rsid w:val="00FB5B6F"/>
    <w:rsid w:val="00FB619D"/>
    <w:rsid w:val="00FB668B"/>
    <w:rsid w:val="00FB682D"/>
    <w:rsid w:val="00FB6A3F"/>
    <w:rsid w:val="00FB6C8B"/>
    <w:rsid w:val="00FB6D7B"/>
    <w:rsid w:val="00FB71D9"/>
    <w:rsid w:val="00FB79E3"/>
    <w:rsid w:val="00FB7E78"/>
    <w:rsid w:val="00FB7F00"/>
    <w:rsid w:val="00FB7F96"/>
    <w:rsid w:val="00FC0C8C"/>
    <w:rsid w:val="00FC10DB"/>
    <w:rsid w:val="00FC120D"/>
    <w:rsid w:val="00FC1295"/>
    <w:rsid w:val="00FC1793"/>
    <w:rsid w:val="00FC1BBA"/>
    <w:rsid w:val="00FC210A"/>
    <w:rsid w:val="00FC2172"/>
    <w:rsid w:val="00FC3426"/>
    <w:rsid w:val="00FC36A8"/>
    <w:rsid w:val="00FC4516"/>
    <w:rsid w:val="00FC45A0"/>
    <w:rsid w:val="00FC493B"/>
    <w:rsid w:val="00FC4C13"/>
    <w:rsid w:val="00FC503D"/>
    <w:rsid w:val="00FC51A9"/>
    <w:rsid w:val="00FC5214"/>
    <w:rsid w:val="00FC5758"/>
    <w:rsid w:val="00FC5BDA"/>
    <w:rsid w:val="00FC5BF2"/>
    <w:rsid w:val="00FC5CC6"/>
    <w:rsid w:val="00FC607A"/>
    <w:rsid w:val="00FC64BF"/>
    <w:rsid w:val="00FC696C"/>
    <w:rsid w:val="00FC6C17"/>
    <w:rsid w:val="00FC6E02"/>
    <w:rsid w:val="00FC6E45"/>
    <w:rsid w:val="00FC712B"/>
    <w:rsid w:val="00FC731A"/>
    <w:rsid w:val="00FC7454"/>
    <w:rsid w:val="00FC749D"/>
    <w:rsid w:val="00FC74B0"/>
    <w:rsid w:val="00FC76DB"/>
    <w:rsid w:val="00FC76EF"/>
    <w:rsid w:val="00FC7795"/>
    <w:rsid w:val="00FC7C44"/>
    <w:rsid w:val="00FC7C75"/>
    <w:rsid w:val="00FC7DF6"/>
    <w:rsid w:val="00FD0037"/>
    <w:rsid w:val="00FD0503"/>
    <w:rsid w:val="00FD0928"/>
    <w:rsid w:val="00FD0A30"/>
    <w:rsid w:val="00FD0A5F"/>
    <w:rsid w:val="00FD0BBF"/>
    <w:rsid w:val="00FD0CFC"/>
    <w:rsid w:val="00FD0D90"/>
    <w:rsid w:val="00FD0E40"/>
    <w:rsid w:val="00FD15ED"/>
    <w:rsid w:val="00FD172F"/>
    <w:rsid w:val="00FD1D45"/>
    <w:rsid w:val="00FD20AA"/>
    <w:rsid w:val="00FD217A"/>
    <w:rsid w:val="00FD21CA"/>
    <w:rsid w:val="00FD22CA"/>
    <w:rsid w:val="00FD287E"/>
    <w:rsid w:val="00FD2B30"/>
    <w:rsid w:val="00FD3855"/>
    <w:rsid w:val="00FD4276"/>
    <w:rsid w:val="00FD42B8"/>
    <w:rsid w:val="00FD42C0"/>
    <w:rsid w:val="00FD436A"/>
    <w:rsid w:val="00FD4678"/>
    <w:rsid w:val="00FD4805"/>
    <w:rsid w:val="00FD4D65"/>
    <w:rsid w:val="00FD59E8"/>
    <w:rsid w:val="00FD5B96"/>
    <w:rsid w:val="00FD5F0D"/>
    <w:rsid w:val="00FD5F70"/>
    <w:rsid w:val="00FD602D"/>
    <w:rsid w:val="00FD6151"/>
    <w:rsid w:val="00FD7494"/>
    <w:rsid w:val="00FD74D4"/>
    <w:rsid w:val="00FD74F7"/>
    <w:rsid w:val="00FD7699"/>
    <w:rsid w:val="00FD793A"/>
    <w:rsid w:val="00FD797C"/>
    <w:rsid w:val="00FD7A56"/>
    <w:rsid w:val="00FD7D99"/>
    <w:rsid w:val="00FD7F9B"/>
    <w:rsid w:val="00FE0A80"/>
    <w:rsid w:val="00FE0B0F"/>
    <w:rsid w:val="00FE1465"/>
    <w:rsid w:val="00FE1951"/>
    <w:rsid w:val="00FE1AB6"/>
    <w:rsid w:val="00FE2ABB"/>
    <w:rsid w:val="00FE2B8A"/>
    <w:rsid w:val="00FE2CD7"/>
    <w:rsid w:val="00FE3360"/>
    <w:rsid w:val="00FE398D"/>
    <w:rsid w:val="00FE3C16"/>
    <w:rsid w:val="00FE3D87"/>
    <w:rsid w:val="00FE46EE"/>
    <w:rsid w:val="00FE472C"/>
    <w:rsid w:val="00FE499D"/>
    <w:rsid w:val="00FE4B27"/>
    <w:rsid w:val="00FE55BB"/>
    <w:rsid w:val="00FE577C"/>
    <w:rsid w:val="00FE58DD"/>
    <w:rsid w:val="00FE58E5"/>
    <w:rsid w:val="00FE59AE"/>
    <w:rsid w:val="00FE59C6"/>
    <w:rsid w:val="00FE5B5C"/>
    <w:rsid w:val="00FE611E"/>
    <w:rsid w:val="00FE6235"/>
    <w:rsid w:val="00FE6393"/>
    <w:rsid w:val="00FE6AB8"/>
    <w:rsid w:val="00FE6CB8"/>
    <w:rsid w:val="00FE6FA6"/>
    <w:rsid w:val="00FE76AE"/>
    <w:rsid w:val="00FE799B"/>
    <w:rsid w:val="00FE7BEF"/>
    <w:rsid w:val="00FE7E2D"/>
    <w:rsid w:val="00FED600"/>
    <w:rsid w:val="00FF04C4"/>
    <w:rsid w:val="00FF05F0"/>
    <w:rsid w:val="00FF07D7"/>
    <w:rsid w:val="00FF149D"/>
    <w:rsid w:val="00FF1AEC"/>
    <w:rsid w:val="00FF219B"/>
    <w:rsid w:val="00FF25EF"/>
    <w:rsid w:val="00FF2644"/>
    <w:rsid w:val="00FF271E"/>
    <w:rsid w:val="00FF27DA"/>
    <w:rsid w:val="00FF2812"/>
    <w:rsid w:val="00FF2B72"/>
    <w:rsid w:val="00FF2CC3"/>
    <w:rsid w:val="00FF30E7"/>
    <w:rsid w:val="00FF385E"/>
    <w:rsid w:val="00FF3957"/>
    <w:rsid w:val="00FF3D68"/>
    <w:rsid w:val="00FF413B"/>
    <w:rsid w:val="00FF4192"/>
    <w:rsid w:val="00FF499A"/>
    <w:rsid w:val="00FF49B1"/>
    <w:rsid w:val="00FF49C0"/>
    <w:rsid w:val="00FF4C87"/>
    <w:rsid w:val="00FF5136"/>
    <w:rsid w:val="00FF56BF"/>
    <w:rsid w:val="00FF5B55"/>
    <w:rsid w:val="00FF5E83"/>
    <w:rsid w:val="00FF5F2D"/>
    <w:rsid w:val="00FF5F97"/>
    <w:rsid w:val="00FF613F"/>
    <w:rsid w:val="00FF61B4"/>
    <w:rsid w:val="00FF6E46"/>
    <w:rsid w:val="00FF7435"/>
    <w:rsid w:val="00FF7B1C"/>
    <w:rsid w:val="00FF7C41"/>
    <w:rsid w:val="00FF7E6F"/>
    <w:rsid w:val="01008E00"/>
    <w:rsid w:val="010B66CD"/>
    <w:rsid w:val="010D0521"/>
    <w:rsid w:val="0115607E"/>
    <w:rsid w:val="011E9FFC"/>
    <w:rsid w:val="011EA054"/>
    <w:rsid w:val="0121D8DC"/>
    <w:rsid w:val="0133C212"/>
    <w:rsid w:val="0139B32D"/>
    <w:rsid w:val="013FC42B"/>
    <w:rsid w:val="01492086"/>
    <w:rsid w:val="01529F9C"/>
    <w:rsid w:val="015A3854"/>
    <w:rsid w:val="0160A6B4"/>
    <w:rsid w:val="01636AE9"/>
    <w:rsid w:val="016995D0"/>
    <w:rsid w:val="01759AFC"/>
    <w:rsid w:val="018522C9"/>
    <w:rsid w:val="018DAA38"/>
    <w:rsid w:val="019401F3"/>
    <w:rsid w:val="01A3C038"/>
    <w:rsid w:val="01A67B01"/>
    <w:rsid w:val="01B55976"/>
    <w:rsid w:val="01B5C567"/>
    <w:rsid w:val="01BFE229"/>
    <w:rsid w:val="01C42E9D"/>
    <w:rsid w:val="01C6BC23"/>
    <w:rsid w:val="01DCB1D4"/>
    <w:rsid w:val="01DF0ECB"/>
    <w:rsid w:val="01E66C24"/>
    <w:rsid w:val="01F64A6B"/>
    <w:rsid w:val="0200B236"/>
    <w:rsid w:val="0220FF85"/>
    <w:rsid w:val="02372F33"/>
    <w:rsid w:val="02677B16"/>
    <w:rsid w:val="0269BECF"/>
    <w:rsid w:val="026F8AA8"/>
    <w:rsid w:val="026FE9C8"/>
    <w:rsid w:val="027E41F4"/>
    <w:rsid w:val="027F0495"/>
    <w:rsid w:val="02843B5F"/>
    <w:rsid w:val="029E6662"/>
    <w:rsid w:val="02A87809"/>
    <w:rsid w:val="02B3F2D0"/>
    <w:rsid w:val="02B90DB9"/>
    <w:rsid w:val="02BE8C96"/>
    <w:rsid w:val="02C98EF3"/>
    <w:rsid w:val="02CBB1CE"/>
    <w:rsid w:val="02D63EF6"/>
    <w:rsid w:val="02E45C0D"/>
    <w:rsid w:val="02F57F38"/>
    <w:rsid w:val="030A2CB7"/>
    <w:rsid w:val="030F3A8D"/>
    <w:rsid w:val="031D4F63"/>
    <w:rsid w:val="0327DAA3"/>
    <w:rsid w:val="032ECCB8"/>
    <w:rsid w:val="03369D57"/>
    <w:rsid w:val="0337A1A8"/>
    <w:rsid w:val="03533F68"/>
    <w:rsid w:val="035A6F3D"/>
    <w:rsid w:val="035FEA4D"/>
    <w:rsid w:val="036187D2"/>
    <w:rsid w:val="036B796A"/>
    <w:rsid w:val="037798B5"/>
    <w:rsid w:val="0382A928"/>
    <w:rsid w:val="03B8C83C"/>
    <w:rsid w:val="03F0807E"/>
    <w:rsid w:val="03F770FA"/>
    <w:rsid w:val="040F805E"/>
    <w:rsid w:val="0411F580"/>
    <w:rsid w:val="041374DE"/>
    <w:rsid w:val="0424B296"/>
    <w:rsid w:val="0430B2B8"/>
    <w:rsid w:val="045E4B6A"/>
    <w:rsid w:val="04610FC4"/>
    <w:rsid w:val="046994C2"/>
    <w:rsid w:val="046AC55B"/>
    <w:rsid w:val="048CC9F5"/>
    <w:rsid w:val="0492F0B4"/>
    <w:rsid w:val="049C0C8E"/>
    <w:rsid w:val="04A95D08"/>
    <w:rsid w:val="04D5F149"/>
    <w:rsid w:val="04E4EE73"/>
    <w:rsid w:val="04F2F11E"/>
    <w:rsid w:val="04F6A529"/>
    <w:rsid w:val="04FA9937"/>
    <w:rsid w:val="0509B74E"/>
    <w:rsid w:val="0518F2D0"/>
    <w:rsid w:val="05366062"/>
    <w:rsid w:val="05449D4B"/>
    <w:rsid w:val="05513186"/>
    <w:rsid w:val="056D99C4"/>
    <w:rsid w:val="0584CFB7"/>
    <w:rsid w:val="0588B3EA"/>
    <w:rsid w:val="059A1190"/>
    <w:rsid w:val="05AB5D5C"/>
    <w:rsid w:val="05B2EAA4"/>
    <w:rsid w:val="05BBA442"/>
    <w:rsid w:val="05CDD509"/>
    <w:rsid w:val="05D4F2F7"/>
    <w:rsid w:val="05D7D380"/>
    <w:rsid w:val="05E149BD"/>
    <w:rsid w:val="05FBB0D8"/>
    <w:rsid w:val="06037EC7"/>
    <w:rsid w:val="060F6761"/>
    <w:rsid w:val="0610E226"/>
    <w:rsid w:val="061ABA59"/>
    <w:rsid w:val="06260CA8"/>
    <w:rsid w:val="062C0443"/>
    <w:rsid w:val="0650AE96"/>
    <w:rsid w:val="0650D27B"/>
    <w:rsid w:val="0662D984"/>
    <w:rsid w:val="06699D6D"/>
    <w:rsid w:val="0681250A"/>
    <w:rsid w:val="0682026E"/>
    <w:rsid w:val="0686EBB8"/>
    <w:rsid w:val="06A541AF"/>
    <w:rsid w:val="06B3E360"/>
    <w:rsid w:val="06B4FF65"/>
    <w:rsid w:val="06BCFE3F"/>
    <w:rsid w:val="06CA1DBD"/>
    <w:rsid w:val="06D49859"/>
    <w:rsid w:val="06D7FDD2"/>
    <w:rsid w:val="06F90569"/>
    <w:rsid w:val="06FC1CB0"/>
    <w:rsid w:val="06FD5426"/>
    <w:rsid w:val="07048B1A"/>
    <w:rsid w:val="071162B3"/>
    <w:rsid w:val="0723E52D"/>
    <w:rsid w:val="072503DA"/>
    <w:rsid w:val="0754BC4D"/>
    <w:rsid w:val="0771CEEE"/>
    <w:rsid w:val="0781641C"/>
    <w:rsid w:val="0783929D"/>
    <w:rsid w:val="079B6F63"/>
    <w:rsid w:val="07ABAE1B"/>
    <w:rsid w:val="07B368D0"/>
    <w:rsid w:val="07B476DE"/>
    <w:rsid w:val="07B85C18"/>
    <w:rsid w:val="07C357BA"/>
    <w:rsid w:val="07DE392B"/>
    <w:rsid w:val="080E32A4"/>
    <w:rsid w:val="08109A3F"/>
    <w:rsid w:val="08110EC7"/>
    <w:rsid w:val="081E7F3F"/>
    <w:rsid w:val="081F6D7D"/>
    <w:rsid w:val="08295CFA"/>
    <w:rsid w:val="082D1512"/>
    <w:rsid w:val="083003B4"/>
    <w:rsid w:val="0831B1DD"/>
    <w:rsid w:val="0841CB40"/>
    <w:rsid w:val="084384CD"/>
    <w:rsid w:val="0846663E"/>
    <w:rsid w:val="0859DFC3"/>
    <w:rsid w:val="085B68D8"/>
    <w:rsid w:val="086266AA"/>
    <w:rsid w:val="086E02D2"/>
    <w:rsid w:val="089E90D8"/>
    <w:rsid w:val="08A49FA6"/>
    <w:rsid w:val="08A741EB"/>
    <w:rsid w:val="08BD40DC"/>
    <w:rsid w:val="08C9FD55"/>
    <w:rsid w:val="08CE14BB"/>
    <w:rsid w:val="08D5968F"/>
    <w:rsid w:val="08DAB970"/>
    <w:rsid w:val="08F7F8EC"/>
    <w:rsid w:val="08FBC9F2"/>
    <w:rsid w:val="09049833"/>
    <w:rsid w:val="09049934"/>
    <w:rsid w:val="09089F0E"/>
    <w:rsid w:val="090DADDA"/>
    <w:rsid w:val="092A2DC4"/>
    <w:rsid w:val="092F3541"/>
    <w:rsid w:val="093EB5F6"/>
    <w:rsid w:val="094E1AE7"/>
    <w:rsid w:val="096A0B48"/>
    <w:rsid w:val="0977FA21"/>
    <w:rsid w:val="0981E778"/>
    <w:rsid w:val="09867055"/>
    <w:rsid w:val="09894E3D"/>
    <w:rsid w:val="098F5EED"/>
    <w:rsid w:val="09909D91"/>
    <w:rsid w:val="0992399B"/>
    <w:rsid w:val="099E47BA"/>
    <w:rsid w:val="09A56E05"/>
    <w:rsid w:val="09A70EEB"/>
    <w:rsid w:val="09CFD7FA"/>
    <w:rsid w:val="09D6C92F"/>
    <w:rsid w:val="0A0CD07A"/>
    <w:rsid w:val="0A134DB4"/>
    <w:rsid w:val="0A27690C"/>
    <w:rsid w:val="0A2F58C6"/>
    <w:rsid w:val="0A3238A2"/>
    <w:rsid w:val="0A387F54"/>
    <w:rsid w:val="0A57F91F"/>
    <w:rsid w:val="0A5AA5FC"/>
    <w:rsid w:val="0A6182B4"/>
    <w:rsid w:val="0A6F2469"/>
    <w:rsid w:val="0A78FD63"/>
    <w:rsid w:val="0A7DD598"/>
    <w:rsid w:val="0A83B621"/>
    <w:rsid w:val="0A83E82B"/>
    <w:rsid w:val="0A9D6E63"/>
    <w:rsid w:val="0AA4D79F"/>
    <w:rsid w:val="0AB3C1E1"/>
    <w:rsid w:val="0AB62BF2"/>
    <w:rsid w:val="0AC3681C"/>
    <w:rsid w:val="0AD01E26"/>
    <w:rsid w:val="0AE50B01"/>
    <w:rsid w:val="0AF2B579"/>
    <w:rsid w:val="0AFB4DBC"/>
    <w:rsid w:val="0AFFB490"/>
    <w:rsid w:val="0B05597F"/>
    <w:rsid w:val="0B0644F6"/>
    <w:rsid w:val="0B12D5F6"/>
    <w:rsid w:val="0B136129"/>
    <w:rsid w:val="0B257750"/>
    <w:rsid w:val="0B317084"/>
    <w:rsid w:val="0B31F9DC"/>
    <w:rsid w:val="0B44D2D9"/>
    <w:rsid w:val="0B6B182C"/>
    <w:rsid w:val="0B7043AC"/>
    <w:rsid w:val="0B719657"/>
    <w:rsid w:val="0B80B14C"/>
    <w:rsid w:val="0B8C09A3"/>
    <w:rsid w:val="0B913DA3"/>
    <w:rsid w:val="0B91D21F"/>
    <w:rsid w:val="0B96BEEC"/>
    <w:rsid w:val="0B995D1D"/>
    <w:rsid w:val="0BA03DC7"/>
    <w:rsid w:val="0BA592A6"/>
    <w:rsid w:val="0BC0DECB"/>
    <w:rsid w:val="0BD23AF3"/>
    <w:rsid w:val="0BD402B1"/>
    <w:rsid w:val="0BD9389D"/>
    <w:rsid w:val="0C0552E2"/>
    <w:rsid w:val="0C1061E6"/>
    <w:rsid w:val="0C24A7D6"/>
    <w:rsid w:val="0C2F49E1"/>
    <w:rsid w:val="0C394038"/>
    <w:rsid w:val="0C451F18"/>
    <w:rsid w:val="0C452B51"/>
    <w:rsid w:val="0C465293"/>
    <w:rsid w:val="0C5EDD2A"/>
    <w:rsid w:val="0C704E29"/>
    <w:rsid w:val="0C766586"/>
    <w:rsid w:val="0C81A8D5"/>
    <w:rsid w:val="0C8E5EF3"/>
    <w:rsid w:val="0C9DCE88"/>
    <w:rsid w:val="0CA7D794"/>
    <w:rsid w:val="0CAE335E"/>
    <w:rsid w:val="0CB23CC4"/>
    <w:rsid w:val="0CB4BD71"/>
    <w:rsid w:val="0CBD688E"/>
    <w:rsid w:val="0CCBF67D"/>
    <w:rsid w:val="0CD10290"/>
    <w:rsid w:val="0CD37FE1"/>
    <w:rsid w:val="0CD5C36E"/>
    <w:rsid w:val="0CE141DD"/>
    <w:rsid w:val="0CE69D33"/>
    <w:rsid w:val="0CFB4CE4"/>
    <w:rsid w:val="0CFDE5D0"/>
    <w:rsid w:val="0CFEACE7"/>
    <w:rsid w:val="0D1CD461"/>
    <w:rsid w:val="0D224A0F"/>
    <w:rsid w:val="0D3585BA"/>
    <w:rsid w:val="0D395D83"/>
    <w:rsid w:val="0D3C8713"/>
    <w:rsid w:val="0D4F84D3"/>
    <w:rsid w:val="0D588F34"/>
    <w:rsid w:val="0D6AF2C2"/>
    <w:rsid w:val="0D74C5CB"/>
    <w:rsid w:val="0D76E9AA"/>
    <w:rsid w:val="0D7EF1E0"/>
    <w:rsid w:val="0D8512D1"/>
    <w:rsid w:val="0D8548FC"/>
    <w:rsid w:val="0D867855"/>
    <w:rsid w:val="0DA203A8"/>
    <w:rsid w:val="0DA72EA7"/>
    <w:rsid w:val="0DABBDB5"/>
    <w:rsid w:val="0DB61505"/>
    <w:rsid w:val="0DCC4EEF"/>
    <w:rsid w:val="0DECC32D"/>
    <w:rsid w:val="0DED0278"/>
    <w:rsid w:val="0DFC6884"/>
    <w:rsid w:val="0DFF3DD1"/>
    <w:rsid w:val="0E11C556"/>
    <w:rsid w:val="0E19475C"/>
    <w:rsid w:val="0E2806CC"/>
    <w:rsid w:val="0E52EF2F"/>
    <w:rsid w:val="0E5F83A3"/>
    <w:rsid w:val="0E64BB28"/>
    <w:rsid w:val="0E653495"/>
    <w:rsid w:val="0E659F8A"/>
    <w:rsid w:val="0E6E4843"/>
    <w:rsid w:val="0E832E39"/>
    <w:rsid w:val="0E8F02D9"/>
    <w:rsid w:val="0E9AF7B9"/>
    <w:rsid w:val="0EA1A940"/>
    <w:rsid w:val="0EE4BDA2"/>
    <w:rsid w:val="0EEC3703"/>
    <w:rsid w:val="0EF5C8A7"/>
    <w:rsid w:val="0EF91723"/>
    <w:rsid w:val="0F035A96"/>
    <w:rsid w:val="0F13777C"/>
    <w:rsid w:val="0F1F2D1D"/>
    <w:rsid w:val="0F2CD870"/>
    <w:rsid w:val="0F693DEE"/>
    <w:rsid w:val="0F6BA00A"/>
    <w:rsid w:val="0F6E85D4"/>
    <w:rsid w:val="0F6F1556"/>
    <w:rsid w:val="0F792126"/>
    <w:rsid w:val="0F80714E"/>
    <w:rsid w:val="0F8F0D1B"/>
    <w:rsid w:val="0F9C31F7"/>
    <w:rsid w:val="0FAD2DA3"/>
    <w:rsid w:val="0FB00D12"/>
    <w:rsid w:val="0FD3A2CD"/>
    <w:rsid w:val="0FDE54F6"/>
    <w:rsid w:val="0FE232E3"/>
    <w:rsid w:val="0FF97E62"/>
    <w:rsid w:val="0FF9C76A"/>
    <w:rsid w:val="0FFC8E7C"/>
    <w:rsid w:val="10134BB5"/>
    <w:rsid w:val="1018BB7E"/>
    <w:rsid w:val="101DF6FE"/>
    <w:rsid w:val="10262669"/>
    <w:rsid w:val="1036B578"/>
    <w:rsid w:val="104668DC"/>
    <w:rsid w:val="104CBD76"/>
    <w:rsid w:val="10A1BAF5"/>
    <w:rsid w:val="10B10C2E"/>
    <w:rsid w:val="10B6A369"/>
    <w:rsid w:val="10B73298"/>
    <w:rsid w:val="10BEE995"/>
    <w:rsid w:val="10DA42FC"/>
    <w:rsid w:val="10DC1AFD"/>
    <w:rsid w:val="10DDC43F"/>
    <w:rsid w:val="10E91946"/>
    <w:rsid w:val="10FD21CA"/>
    <w:rsid w:val="1100B87A"/>
    <w:rsid w:val="111FE2FC"/>
    <w:rsid w:val="112187C1"/>
    <w:rsid w:val="1131A964"/>
    <w:rsid w:val="11444C8F"/>
    <w:rsid w:val="114BE1BA"/>
    <w:rsid w:val="1152F9DA"/>
    <w:rsid w:val="115A4832"/>
    <w:rsid w:val="11614708"/>
    <w:rsid w:val="11673FB5"/>
    <w:rsid w:val="1171E7C2"/>
    <w:rsid w:val="11908532"/>
    <w:rsid w:val="11B0AFAD"/>
    <w:rsid w:val="11BA0E56"/>
    <w:rsid w:val="11BACDCE"/>
    <w:rsid w:val="11BFFB1A"/>
    <w:rsid w:val="11C698B5"/>
    <w:rsid w:val="11E06D97"/>
    <w:rsid w:val="11E08CBD"/>
    <w:rsid w:val="11ED8A42"/>
    <w:rsid w:val="11FC278D"/>
    <w:rsid w:val="1208DF63"/>
    <w:rsid w:val="121EEACB"/>
    <w:rsid w:val="122E6BD5"/>
    <w:rsid w:val="123DFB08"/>
    <w:rsid w:val="1244235F"/>
    <w:rsid w:val="124DDE7A"/>
    <w:rsid w:val="125192C4"/>
    <w:rsid w:val="125B69FD"/>
    <w:rsid w:val="12605F3B"/>
    <w:rsid w:val="12703BB3"/>
    <w:rsid w:val="128FBC92"/>
    <w:rsid w:val="129F5363"/>
    <w:rsid w:val="12B6151A"/>
    <w:rsid w:val="12B9A0E3"/>
    <w:rsid w:val="12C25C6E"/>
    <w:rsid w:val="12C3DB26"/>
    <w:rsid w:val="12C58C24"/>
    <w:rsid w:val="12D8E060"/>
    <w:rsid w:val="12E23A7C"/>
    <w:rsid w:val="12EE71E3"/>
    <w:rsid w:val="12F950E7"/>
    <w:rsid w:val="12FE933F"/>
    <w:rsid w:val="1314ED41"/>
    <w:rsid w:val="132E49BC"/>
    <w:rsid w:val="133A3182"/>
    <w:rsid w:val="135177C2"/>
    <w:rsid w:val="13524103"/>
    <w:rsid w:val="1352B542"/>
    <w:rsid w:val="1367B6DC"/>
    <w:rsid w:val="136A5A38"/>
    <w:rsid w:val="138A0E64"/>
    <w:rsid w:val="13922660"/>
    <w:rsid w:val="139B964B"/>
    <w:rsid w:val="139C6DE0"/>
    <w:rsid w:val="139FA75D"/>
    <w:rsid w:val="13A4AE8B"/>
    <w:rsid w:val="13B1617F"/>
    <w:rsid w:val="13BC10DC"/>
    <w:rsid w:val="13BCF568"/>
    <w:rsid w:val="13C56501"/>
    <w:rsid w:val="13CE2D58"/>
    <w:rsid w:val="1409A798"/>
    <w:rsid w:val="140FE466"/>
    <w:rsid w:val="1425428A"/>
    <w:rsid w:val="14270E21"/>
    <w:rsid w:val="1433F08F"/>
    <w:rsid w:val="1462B80E"/>
    <w:rsid w:val="146477D5"/>
    <w:rsid w:val="14722604"/>
    <w:rsid w:val="147CC334"/>
    <w:rsid w:val="1488B532"/>
    <w:rsid w:val="148D70DA"/>
    <w:rsid w:val="1495A215"/>
    <w:rsid w:val="14AFA085"/>
    <w:rsid w:val="14BBC5D6"/>
    <w:rsid w:val="14C1312A"/>
    <w:rsid w:val="14CED8C4"/>
    <w:rsid w:val="14E9A388"/>
    <w:rsid w:val="14F07BF3"/>
    <w:rsid w:val="14F67BA6"/>
    <w:rsid w:val="150771D0"/>
    <w:rsid w:val="151748C4"/>
    <w:rsid w:val="15192C08"/>
    <w:rsid w:val="151D4A47"/>
    <w:rsid w:val="152FCE56"/>
    <w:rsid w:val="1532B025"/>
    <w:rsid w:val="153D82EB"/>
    <w:rsid w:val="1540DC7A"/>
    <w:rsid w:val="15435336"/>
    <w:rsid w:val="154E328E"/>
    <w:rsid w:val="15580B03"/>
    <w:rsid w:val="15597A97"/>
    <w:rsid w:val="155F51A5"/>
    <w:rsid w:val="1579D473"/>
    <w:rsid w:val="158B9BFE"/>
    <w:rsid w:val="158F1845"/>
    <w:rsid w:val="15900B9C"/>
    <w:rsid w:val="1595ED83"/>
    <w:rsid w:val="15A290ED"/>
    <w:rsid w:val="15AABEC7"/>
    <w:rsid w:val="15B31742"/>
    <w:rsid w:val="15CA8F3E"/>
    <w:rsid w:val="15D02C21"/>
    <w:rsid w:val="15E81C20"/>
    <w:rsid w:val="16006852"/>
    <w:rsid w:val="16133316"/>
    <w:rsid w:val="1629987B"/>
    <w:rsid w:val="1634A4FD"/>
    <w:rsid w:val="163901B1"/>
    <w:rsid w:val="1645D9D0"/>
    <w:rsid w:val="16573A9F"/>
    <w:rsid w:val="1669320B"/>
    <w:rsid w:val="166AC048"/>
    <w:rsid w:val="16735C39"/>
    <w:rsid w:val="1678B720"/>
    <w:rsid w:val="1680D513"/>
    <w:rsid w:val="169C6971"/>
    <w:rsid w:val="16A5A4F7"/>
    <w:rsid w:val="16B2741C"/>
    <w:rsid w:val="16BE7E2F"/>
    <w:rsid w:val="16CEE77D"/>
    <w:rsid w:val="16D6611F"/>
    <w:rsid w:val="16DD5DF2"/>
    <w:rsid w:val="1711A237"/>
    <w:rsid w:val="171290EE"/>
    <w:rsid w:val="1718AE0D"/>
    <w:rsid w:val="17267B04"/>
    <w:rsid w:val="17376484"/>
    <w:rsid w:val="173ADAC8"/>
    <w:rsid w:val="17893644"/>
    <w:rsid w:val="178FED1B"/>
    <w:rsid w:val="17934E4A"/>
    <w:rsid w:val="17A0BC34"/>
    <w:rsid w:val="17B01372"/>
    <w:rsid w:val="17BB0CA2"/>
    <w:rsid w:val="17C43E07"/>
    <w:rsid w:val="17C5F46E"/>
    <w:rsid w:val="17D4E40A"/>
    <w:rsid w:val="17EE0335"/>
    <w:rsid w:val="17EEABD3"/>
    <w:rsid w:val="1802CAC8"/>
    <w:rsid w:val="1828D6EB"/>
    <w:rsid w:val="18797E98"/>
    <w:rsid w:val="187F7BDB"/>
    <w:rsid w:val="18934C1A"/>
    <w:rsid w:val="1898EF38"/>
    <w:rsid w:val="1899AE99"/>
    <w:rsid w:val="18C19E91"/>
    <w:rsid w:val="18CC6764"/>
    <w:rsid w:val="18E21EE5"/>
    <w:rsid w:val="18E7A2C9"/>
    <w:rsid w:val="18EC78C7"/>
    <w:rsid w:val="1900B2E5"/>
    <w:rsid w:val="1901BD46"/>
    <w:rsid w:val="190C79CB"/>
    <w:rsid w:val="191A3EEE"/>
    <w:rsid w:val="1929AA4F"/>
    <w:rsid w:val="192E9AD4"/>
    <w:rsid w:val="1941FA46"/>
    <w:rsid w:val="19421EE9"/>
    <w:rsid w:val="194E6EEA"/>
    <w:rsid w:val="1961A556"/>
    <w:rsid w:val="1971D827"/>
    <w:rsid w:val="1971DC44"/>
    <w:rsid w:val="1977C085"/>
    <w:rsid w:val="19A38F35"/>
    <w:rsid w:val="19AA38C6"/>
    <w:rsid w:val="19B6871E"/>
    <w:rsid w:val="19C525AA"/>
    <w:rsid w:val="19C7B624"/>
    <w:rsid w:val="19CE2E46"/>
    <w:rsid w:val="19CF61FD"/>
    <w:rsid w:val="19D6B710"/>
    <w:rsid w:val="19D6DB13"/>
    <w:rsid w:val="19DBAD3C"/>
    <w:rsid w:val="19F1D375"/>
    <w:rsid w:val="19F32001"/>
    <w:rsid w:val="1A05A995"/>
    <w:rsid w:val="1A0C2B63"/>
    <w:rsid w:val="1A0FE8A9"/>
    <w:rsid w:val="1A29E88F"/>
    <w:rsid w:val="1A432178"/>
    <w:rsid w:val="1A43F74A"/>
    <w:rsid w:val="1A585C18"/>
    <w:rsid w:val="1A70AFB9"/>
    <w:rsid w:val="1A9CE0D3"/>
    <w:rsid w:val="1AA70DC9"/>
    <w:rsid w:val="1AA782E2"/>
    <w:rsid w:val="1AAE3106"/>
    <w:rsid w:val="1AB54238"/>
    <w:rsid w:val="1ACE716C"/>
    <w:rsid w:val="1AD86BB0"/>
    <w:rsid w:val="1ADA4FDE"/>
    <w:rsid w:val="1AF08621"/>
    <w:rsid w:val="1AFD3B1C"/>
    <w:rsid w:val="1B0D771A"/>
    <w:rsid w:val="1B239ED4"/>
    <w:rsid w:val="1B24DC92"/>
    <w:rsid w:val="1B2665F5"/>
    <w:rsid w:val="1B3D9BD0"/>
    <w:rsid w:val="1B4631BE"/>
    <w:rsid w:val="1B58FDBF"/>
    <w:rsid w:val="1B5B1AFA"/>
    <w:rsid w:val="1B622D13"/>
    <w:rsid w:val="1B6ED313"/>
    <w:rsid w:val="1B717FAD"/>
    <w:rsid w:val="1B8C50C0"/>
    <w:rsid w:val="1BAB49AD"/>
    <w:rsid w:val="1BAD6891"/>
    <w:rsid w:val="1BAF5A40"/>
    <w:rsid w:val="1BB11979"/>
    <w:rsid w:val="1BB6A060"/>
    <w:rsid w:val="1BBB3E62"/>
    <w:rsid w:val="1BBCE467"/>
    <w:rsid w:val="1BC93998"/>
    <w:rsid w:val="1BDA062F"/>
    <w:rsid w:val="1BEB07A7"/>
    <w:rsid w:val="1BF2C540"/>
    <w:rsid w:val="1BF649FB"/>
    <w:rsid w:val="1BF95211"/>
    <w:rsid w:val="1C0703B1"/>
    <w:rsid w:val="1C0F7477"/>
    <w:rsid w:val="1C18E496"/>
    <w:rsid w:val="1C24BEE9"/>
    <w:rsid w:val="1C710A9C"/>
    <w:rsid w:val="1C735947"/>
    <w:rsid w:val="1C759E31"/>
    <w:rsid w:val="1CA9A23F"/>
    <w:rsid w:val="1CADDF91"/>
    <w:rsid w:val="1CB0A881"/>
    <w:rsid w:val="1CBA4A7E"/>
    <w:rsid w:val="1CCBF3B8"/>
    <w:rsid w:val="1CDE0A78"/>
    <w:rsid w:val="1CED4C1C"/>
    <w:rsid w:val="1CFAF0AE"/>
    <w:rsid w:val="1D0CBCB3"/>
    <w:rsid w:val="1D18E7A4"/>
    <w:rsid w:val="1D1F30E6"/>
    <w:rsid w:val="1D24D12E"/>
    <w:rsid w:val="1D2AF943"/>
    <w:rsid w:val="1D47E07F"/>
    <w:rsid w:val="1D4B2097"/>
    <w:rsid w:val="1D5FCA9D"/>
    <w:rsid w:val="1D64B0C4"/>
    <w:rsid w:val="1D66A446"/>
    <w:rsid w:val="1D776420"/>
    <w:rsid w:val="1D9A2314"/>
    <w:rsid w:val="1D9DC81C"/>
    <w:rsid w:val="1DC2B893"/>
    <w:rsid w:val="1DC4DE8B"/>
    <w:rsid w:val="1DCE4FDF"/>
    <w:rsid w:val="1DCF4FB5"/>
    <w:rsid w:val="1DD37662"/>
    <w:rsid w:val="1DD567BB"/>
    <w:rsid w:val="1DD9B1A2"/>
    <w:rsid w:val="1DE0A7C4"/>
    <w:rsid w:val="1DF43B64"/>
    <w:rsid w:val="1DFDFE6F"/>
    <w:rsid w:val="1E197FBB"/>
    <w:rsid w:val="1E22B0E2"/>
    <w:rsid w:val="1E2956CB"/>
    <w:rsid w:val="1E36D2FC"/>
    <w:rsid w:val="1E404EE8"/>
    <w:rsid w:val="1E4B8D04"/>
    <w:rsid w:val="1E4DD9B7"/>
    <w:rsid w:val="1E50BBB5"/>
    <w:rsid w:val="1E74205C"/>
    <w:rsid w:val="1E748E4C"/>
    <w:rsid w:val="1E853161"/>
    <w:rsid w:val="1E96E1B1"/>
    <w:rsid w:val="1E9D7142"/>
    <w:rsid w:val="1EA33303"/>
    <w:rsid w:val="1EA4FDAF"/>
    <w:rsid w:val="1EB56A60"/>
    <w:rsid w:val="1EB93337"/>
    <w:rsid w:val="1ECE4B1A"/>
    <w:rsid w:val="1ECE58E6"/>
    <w:rsid w:val="1ED74C9C"/>
    <w:rsid w:val="1ED7D2A5"/>
    <w:rsid w:val="1EE56045"/>
    <w:rsid w:val="1EEB7019"/>
    <w:rsid w:val="1EF2B38D"/>
    <w:rsid w:val="1F2213D5"/>
    <w:rsid w:val="1F3BC10A"/>
    <w:rsid w:val="1F47F468"/>
    <w:rsid w:val="1F4A6D19"/>
    <w:rsid w:val="1F5506B0"/>
    <w:rsid w:val="1F644488"/>
    <w:rsid w:val="1F66D288"/>
    <w:rsid w:val="1F75F6F8"/>
    <w:rsid w:val="1F84E19E"/>
    <w:rsid w:val="1F8A1C4B"/>
    <w:rsid w:val="1F930C27"/>
    <w:rsid w:val="1F9405BA"/>
    <w:rsid w:val="1FA33AE0"/>
    <w:rsid w:val="1FB28D16"/>
    <w:rsid w:val="1FC65217"/>
    <w:rsid w:val="1FCA9321"/>
    <w:rsid w:val="1FCB0739"/>
    <w:rsid w:val="1FF4B748"/>
    <w:rsid w:val="20169956"/>
    <w:rsid w:val="201D0B9E"/>
    <w:rsid w:val="201E2FE8"/>
    <w:rsid w:val="202DCF6C"/>
    <w:rsid w:val="202EF31A"/>
    <w:rsid w:val="20390A02"/>
    <w:rsid w:val="204607A7"/>
    <w:rsid w:val="204A7D8D"/>
    <w:rsid w:val="204B0CE1"/>
    <w:rsid w:val="205536F7"/>
    <w:rsid w:val="207CD749"/>
    <w:rsid w:val="207E89E3"/>
    <w:rsid w:val="2091B542"/>
    <w:rsid w:val="20A2C46A"/>
    <w:rsid w:val="20A86F33"/>
    <w:rsid w:val="20BC871A"/>
    <w:rsid w:val="20BC9C08"/>
    <w:rsid w:val="20BCBD42"/>
    <w:rsid w:val="20C130B9"/>
    <w:rsid w:val="20C7FBD0"/>
    <w:rsid w:val="20CA3C0C"/>
    <w:rsid w:val="20D64EA2"/>
    <w:rsid w:val="20D71AD5"/>
    <w:rsid w:val="20DF1DC4"/>
    <w:rsid w:val="20EE49F9"/>
    <w:rsid w:val="20F0030F"/>
    <w:rsid w:val="20F579EC"/>
    <w:rsid w:val="20FFC239"/>
    <w:rsid w:val="2107EB1E"/>
    <w:rsid w:val="211B5A58"/>
    <w:rsid w:val="2124EC2C"/>
    <w:rsid w:val="212594D5"/>
    <w:rsid w:val="21526F74"/>
    <w:rsid w:val="2155B2EC"/>
    <w:rsid w:val="2158896C"/>
    <w:rsid w:val="215B7C64"/>
    <w:rsid w:val="21632C8B"/>
    <w:rsid w:val="21719DD0"/>
    <w:rsid w:val="2176305C"/>
    <w:rsid w:val="2181DC88"/>
    <w:rsid w:val="2184B8E1"/>
    <w:rsid w:val="218ACE9E"/>
    <w:rsid w:val="218C0FF6"/>
    <w:rsid w:val="219EC67B"/>
    <w:rsid w:val="21A44973"/>
    <w:rsid w:val="21B3AEA4"/>
    <w:rsid w:val="21B6FCDE"/>
    <w:rsid w:val="21B7DC89"/>
    <w:rsid w:val="21BFA920"/>
    <w:rsid w:val="21D32BAF"/>
    <w:rsid w:val="21D9C2C7"/>
    <w:rsid w:val="21E9D983"/>
    <w:rsid w:val="21ED69B9"/>
    <w:rsid w:val="21F7401D"/>
    <w:rsid w:val="22196686"/>
    <w:rsid w:val="222ECC25"/>
    <w:rsid w:val="2230E469"/>
    <w:rsid w:val="2235E16C"/>
    <w:rsid w:val="223CB580"/>
    <w:rsid w:val="2248B987"/>
    <w:rsid w:val="2253DD1F"/>
    <w:rsid w:val="2254DD88"/>
    <w:rsid w:val="2258D7E8"/>
    <w:rsid w:val="2265319F"/>
    <w:rsid w:val="2265D10E"/>
    <w:rsid w:val="226A2C6E"/>
    <w:rsid w:val="2272E1FB"/>
    <w:rsid w:val="2274CE58"/>
    <w:rsid w:val="22760638"/>
    <w:rsid w:val="227D9A48"/>
    <w:rsid w:val="229C6EC5"/>
    <w:rsid w:val="22A1D2B4"/>
    <w:rsid w:val="22BB3299"/>
    <w:rsid w:val="22BE8B5F"/>
    <w:rsid w:val="22C80A24"/>
    <w:rsid w:val="22D39080"/>
    <w:rsid w:val="22D42B4B"/>
    <w:rsid w:val="22D8EBC4"/>
    <w:rsid w:val="22DD8E9D"/>
    <w:rsid w:val="22E2D82C"/>
    <w:rsid w:val="22F0859A"/>
    <w:rsid w:val="22F33803"/>
    <w:rsid w:val="2316F71E"/>
    <w:rsid w:val="23187368"/>
    <w:rsid w:val="231BDF67"/>
    <w:rsid w:val="2320A4CA"/>
    <w:rsid w:val="2326DDED"/>
    <w:rsid w:val="232F89D0"/>
    <w:rsid w:val="2334FE87"/>
    <w:rsid w:val="2343DD0C"/>
    <w:rsid w:val="234AEB7E"/>
    <w:rsid w:val="235BB0F5"/>
    <w:rsid w:val="236217BA"/>
    <w:rsid w:val="2369D5DD"/>
    <w:rsid w:val="236CCC00"/>
    <w:rsid w:val="236D55DA"/>
    <w:rsid w:val="2378976A"/>
    <w:rsid w:val="23790761"/>
    <w:rsid w:val="237A4A37"/>
    <w:rsid w:val="237D8ED4"/>
    <w:rsid w:val="23849BE3"/>
    <w:rsid w:val="238CD4C8"/>
    <w:rsid w:val="238D24A3"/>
    <w:rsid w:val="23932BC9"/>
    <w:rsid w:val="239C5BD4"/>
    <w:rsid w:val="239EF7B9"/>
    <w:rsid w:val="23ACF79C"/>
    <w:rsid w:val="23B4DB64"/>
    <w:rsid w:val="23B567A1"/>
    <w:rsid w:val="23B7EB18"/>
    <w:rsid w:val="23BC9205"/>
    <w:rsid w:val="23BE147B"/>
    <w:rsid w:val="23C81DE9"/>
    <w:rsid w:val="23D25A56"/>
    <w:rsid w:val="23D4DB05"/>
    <w:rsid w:val="23D723C9"/>
    <w:rsid w:val="23F9085A"/>
    <w:rsid w:val="23FD25E5"/>
    <w:rsid w:val="2406266E"/>
    <w:rsid w:val="2410A928"/>
    <w:rsid w:val="242028DC"/>
    <w:rsid w:val="242595D0"/>
    <w:rsid w:val="242E8FEE"/>
    <w:rsid w:val="24395345"/>
    <w:rsid w:val="243EAF91"/>
    <w:rsid w:val="2440A6AF"/>
    <w:rsid w:val="2444ED76"/>
    <w:rsid w:val="2457160D"/>
    <w:rsid w:val="245F186E"/>
    <w:rsid w:val="24856DC0"/>
    <w:rsid w:val="24857BE6"/>
    <w:rsid w:val="248F6CE3"/>
    <w:rsid w:val="24A9B1A2"/>
    <w:rsid w:val="24AC6D74"/>
    <w:rsid w:val="24B6BFA1"/>
    <w:rsid w:val="24B8CD27"/>
    <w:rsid w:val="24C381ED"/>
    <w:rsid w:val="24C82191"/>
    <w:rsid w:val="24E4E1AF"/>
    <w:rsid w:val="24E87F86"/>
    <w:rsid w:val="24E90368"/>
    <w:rsid w:val="24F36ABE"/>
    <w:rsid w:val="24F9FBE2"/>
    <w:rsid w:val="24FD7B28"/>
    <w:rsid w:val="2504E087"/>
    <w:rsid w:val="250C8862"/>
    <w:rsid w:val="25197C7A"/>
    <w:rsid w:val="252E92A6"/>
    <w:rsid w:val="25395526"/>
    <w:rsid w:val="254E013E"/>
    <w:rsid w:val="2573158C"/>
    <w:rsid w:val="2598F0FF"/>
    <w:rsid w:val="25996E37"/>
    <w:rsid w:val="259B9FC4"/>
    <w:rsid w:val="25A9F480"/>
    <w:rsid w:val="25ACB40D"/>
    <w:rsid w:val="25B80B0E"/>
    <w:rsid w:val="25C64611"/>
    <w:rsid w:val="25D75AC1"/>
    <w:rsid w:val="25DC7710"/>
    <w:rsid w:val="25E7795F"/>
    <w:rsid w:val="25ED8AA9"/>
    <w:rsid w:val="25F78C59"/>
    <w:rsid w:val="260CCAE7"/>
    <w:rsid w:val="260E8BB7"/>
    <w:rsid w:val="26153F5A"/>
    <w:rsid w:val="2615DAA9"/>
    <w:rsid w:val="2617B9C0"/>
    <w:rsid w:val="261BA036"/>
    <w:rsid w:val="261E2AD5"/>
    <w:rsid w:val="26219C2B"/>
    <w:rsid w:val="26257BF0"/>
    <w:rsid w:val="26261368"/>
    <w:rsid w:val="262F14EB"/>
    <w:rsid w:val="2637D72C"/>
    <w:rsid w:val="2644984F"/>
    <w:rsid w:val="2660B263"/>
    <w:rsid w:val="26718BC2"/>
    <w:rsid w:val="26864458"/>
    <w:rsid w:val="2687CE3B"/>
    <w:rsid w:val="2691DD61"/>
    <w:rsid w:val="26974F42"/>
    <w:rsid w:val="269CCD36"/>
    <w:rsid w:val="26A6ED07"/>
    <w:rsid w:val="26BC9B50"/>
    <w:rsid w:val="26C882A5"/>
    <w:rsid w:val="26CAD0E1"/>
    <w:rsid w:val="26CECDEB"/>
    <w:rsid w:val="26DD2E6E"/>
    <w:rsid w:val="26E6888C"/>
    <w:rsid w:val="26E6EF64"/>
    <w:rsid w:val="26EA66D0"/>
    <w:rsid w:val="26F04E27"/>
    <w:rsid w:val="26F5004B"/>
    <w:rsid w:val="26F99D48"/>
    <w:rsid w:val="27045FB1"/>
    <w:rsid w:val="2706B029"/>
    <w:rsid w:val="27077E46"/>
    <w:rsid w:val="27118EA3"/>
    <w:rsid w:val="2717BA1A"/>
    <w:rsid w:val="27332C5C"/>
    <w:rsid w:val="27393416"/>
    <w:rsid w:val="274EE3B3"/>
    <w:rsid w:val="2764F36D"/>
    <w:rsid w:val="276BD1F7"/>
    <w:rsid w:val="276DCB78"/>
    <w:rsid w:val="2772E629"/>
    <w:rsid w:val="2779B533"/>
    <w:rsid w:val="27B5A4F1"/>
    <w:rsid w:val="27B67B63"/>
    <w:rsid w:val="27BCDB62"/>
    <w:rsid w:val="27BCEA94"/>
    <w:rsid w:val="27C635F4"/>
    <w:rsid w:val="27D8FE39"/>
    <w:rsid w:val="27F1DB5B"/>
    <w:rsid w:val="2804E17F"/>
    <w:rsid w:val="28173BB2"/>
    <w:rsid w:val="281B244D"/>
    <w:rsid w:val="2822FF03"/>
    <w:rsid w:val="282EBE73"/>
    <w:rsid w:val="283D43DC"/>
    <w:rsid w:val="28439F6E"/>
    <w:rsid w:val="286C6B61"/>
    <w:rsid w:val="286E8817"/>
    <w:rsid w:val="2876A794"/>
    <w:rsid w:val="2877D9AC"/>
    <w:rsid w:val="289BC4D5"/>
    <w:rsid w:val="28AEEA84"/>
    <w:rsid w:val="28B11187"/>
    <w:rsid w:val="28B9626C"/>
    <w:rsid w:val="28BB63CE"/>
    <w:rsid w:val="28C26A56"/>
    <w:rsid w:val="28C917F8"/>
    <w:rsid w:val="28DC512F"/>
    <w:rsid w:val="28ECAF92"/>
    <w:rsid w:val="28EDFFF8"/>
    <w:rsid w:val="28FD98A9"/>
    <w:rsid w:val="29000518"/>
    <w:rsid w:val="29006A5B"/>
    <w:rsid w:val="2903B332"/>
    <w:rsid w:val="2911CCCF"/>
    <w:rsid w:val="2912BA63"/>
    <w:rsid w:val="29195CF1"/>
    <w:rsid w:val="291F009E"/>
    <w:rsid w:val="29277EC8"/>
    <w:rsid w:val="292BE31A"/>
    <w:rsid w:val="292C807E"/>
    <w:rsid w:val="292F0500"/>
    <w:rsid w:val="293370EA"/>
    <w:rsid w:val="293ABA5C"/>
    <w:rsid w:val="293E6FB4"/>
    <w:rsid w:val="2947E489"/>
    <w:rsid w:val="295C4D36"/>
    <w:rsid w:val="296196EA"/>
    <w:rsid w:val="29723636"/>
    <w:rsid w:val="297279A9"/>
    <w:rsid w:val="29730E0E"/>
    <w:rsid w:val="297856B3"/>
    <w:rsid w:val="297D39E4"/>
    <w:rsid w:val="299767CA"/>
    <w:rsid w:val="299FE50A"/>
    <w:rsid w:val="29A6E432"/>
    <w:rsid w:val="29B4EF8B"/>
    <w:rsid w:val="29BA5648"/>
    <w:rsid w:val="29CEFF41"/>
    <w:rsid w:val="29E4083C"/>
    <w:rsid w:val="29EEDBAE"/>
    <w:rsid w:val="29F7ACE3"/>
    <w:rsid w:val="29FB772D"/>
    <w:rsid w:val="29FDA9A0"/>
    <w:rsid w:val="29FDC230"/>
    <w:rsid w:val="2A05489B"/>
    <w:rsid w:val="2A09C796"/>
    <w:rsid w:val="2A16B807"/>
    <w:rsid w:val="2A2002B8"/>
    <w:rsid w:val="2A2C247C"/>
    <w:rsid w:val="2A5358D4"/>
    <w:rsid w:val="2A549439"/>
    <w:rsid w:val="2A5ADBD2"/>
    <w:rsid w:val="2A735160"/>
    <w:rsid w:val="2A8B265B"/>
    <w:rsid w:val="2A96BFD6"/>
    <w:rsid w:val="2A9794B7"/>
    <w:rsid w:val="2AB3D9E4"/>
    <w:rsid w:val="2AC6F1C6"/>
    <w:rsid w:val="2ADD78B0"/>
    <w:rsid w:val="2AE69780"/>
    <w:rsid w:val="2B041F1D"/>
    <w:rsid w:val="2B102FD8"/>
    <w:rsid w:val="2B148BBB"/>
    <w:rsid w:val="2B170AA5"/>
    <w:rsid w:val="2B1868FC"/>
    <w:rsid w:val="2B21452C"/>
    <w:rsid w:val="2B25413B"/>
    <w:rsid w:val="2B33A42F"/>
    <w:rsid w:val="2B46EE29"/>
    <w:rsid w:val="2B477B88"/>
    <w:rsid w:val="2B581508"/>
    <w:rsid w:val="2B77DE3D"/>
    <w:rsid w:val="2B7A4411"/>
    <w:rsid w:val="2B9A861D"/>
    <w:rsid w:val="2B9C44FF"/>
    <w:rsid w:val="2BA4A87E"/>
    <w:rsid w:val="2BA4DBBF"/>
    <w:rsid w:val="2BAED6AF"/>
    <w:rsid w:val="2BBC13D2"/>
    <w:rsid w:val="2BCFA3CD"/>
    <w:rsid w:val="2BD04758"/>
    <w:rsid w:val="2BDEC3EA"/>
    <w:rsid w:val="2BF586CE"/>
    <w:rsid w:val="2BF6AC33"/>
    <w:rsid w:val="2C00B6B9"/>
    <w:rsid w:val="2C024378"/>
    <w:rsid w:val="2C030ABB"/>
    <w:rsid w:val="2C116D0D"/>
    <w:rsid w:val="2C12577A"/>
    <w:rsid w:val="2C27064F"/>
    <w:rsid w:val="2C3A13F5"/>
    <w:rsid w:val="2C3D4C45"/>
    <w:rsid w:val="2C430551"/>
    <w:rsid w:val="2C4D8A48"/>
    <w:rsid w:val="2C81ABEB"/>
    <w:rsid w:val="2C832EAD"/>
    <w:rsid w:val="2C89BCE3"/>
    <w:rsid w:val="2C8EDAD9"/>
    <w:rsid w:val="2CAEF720"/>
    <w:rsid w:val="2CB04127"/>
    <w:rsid w:val="2CC89848"/>
    <w:rsid w:val="2CE01F09"/>
    <w:rsid w:val="2CF05DC1"/>
    <w:rsid w:val="2D0741FC"/>
    <w:rsid w:val="2D095B01"/>
    <w:rsid w:val="2D18D6F9"/>
    <w:rsid w:val="2D1B288C"/>
    <w:rsid w:val="2D2094C9"/>
    <w:rsid w:val="2D236ED5"/>
    <w:rsid w:val="2D2E94C8"/>
    <w:rsid w:val="2D2F6114"/>
    <w:rsid w:val="2D33AF67"/>
    <w:rsid w:val="2D391DEE"/>
    <w:rsid w:val="2D45E3AA"/>
    <w:rsid w:val="2D47CF5A"/>
    <w:rsid w:val="2D552B5A"/>
    <w:rsid w:val="2D58F234"/>
    <w:rsid w:val="2D60B781"/>
    <w:rsid w:val="2D6B39AE"/>
    <w:rsid w:val="2D6C755F"/>
    <w:rsid w:val="2D740388"/>
    <w:rsid w:val="2D7E1D3D"/>
    <w:rsid w:val="2D811877"/>
    <w:rsid w:val="2D8233D5"/>
    <w:rsid w:val="2D8263E1"/>
    <w:rsid w:val="2D90D41B"/>
    <w:rsid w:val="2D93C110"/>
    <w:rsid w:val="2D9AA57B"/>
    <w:rsid w:val="2DA4FA5E"/>
    <w:rsid w:val="2DB0B2F7"/>
    <w:rsid w:val="2DB58BA7"/>
    <w:rsid w:val="2DF37992"/>
    <w:rsid w:val="2DF7C855"/>
    <w:rsid w:val="2DFF4903"/>
    <w:rsid w:val="2E2685F8"/>
    <w:rsid w:val="2E2D99BD"/>
    <w:rsid w:val="2E329D77"/>
    <w:rsid w:val="2E462F32"/>
    <w:rsid w:val="2E46C0DA"/>
    <w:rsid w:val="2E493EAE"/>
    <w:rsid w:val="2E4AC055"/>
    <w:rsid w:val="2E4B9505"/>
    <w:rsid w:val="2E4CC6D9"/>
    <w:rsid w:val="2E51F72B"/>
    <w:rsid w:val="2E52F3C2"/>
    <w:rsid w:val="2E5CFC65"/>
    <w:rsid w:val="2E656087"/>
    <w:rsid w:val="2E65AAB3"/>
    <w:rsid w:val="2E6B96E5"/>
    <w:rsid w:val="2E7BC307"/>
    <w:rsid w:val="2E8559ED"/>
    <w:rsid w:val="2E8939C5"/>
    <w:rsid w:val="2E90DE0F"/>
    <w:rsid w:val="2E93B947"/>
    <w:rsid w:val="2E93DB78"/>
    <w:rsid w:val="2E960696"/>
    <w:rsid w:val="2E99787D"/>
    <w:rsid w:val="2EB41A75"/>
    <w:rsid w:val="2EB53B28"/>
    <w:rsid w:val="2EC0793D"/>
    <w:rsid w:val="2EC1A8FA"/>
    <w:rsid w:val="2EC259B3"/>
    <w:rsid w:val="2EDD927B"/>
    <w:rsid w:val="2EEBB843"/>
    <w:rsid w:val="2EF53705"/>
    <w:rsid w:val="2EF94C42"/>
    <w:rsid w:val="2EFF00BA"/>
    <w:rsid w:val="2F065031"/>
    <w:rsid w:val="2F097430"/>
    <w:rsid w:val="2F0C94C4"/>
    <w:rsid w:val="2F12F4D2"/>
    <w:rsid w:val="2F1335E5"/>
    <w:rsid w:val="2F153395"/>
    <w:rsid w:val="2F1B78D5"/>
    <w:rsid w:val="2F1D50D6"/>
    <w:rsid w:val="2F1E0E3D"/>
    <w:rsid w:val="2F3A3615"/>
    <w:rsid w:val="2F3DC8B1"/>
    <w:rsid w:val="2F3F8291"/>
    <w:rsid w:val="2F40B9A8"/>
    <w:rsid w:val="2F4BDE98"/>
    <w:rsid w:val="2F57FA03"/>
    <w:rsid w:val="2F609AED"/>
    <w:rsid w:val="2F661A85"/>
    <w:rsid w:val="2F6ACC0B"/>
    <w:rsid w:val="2F7A284A"/>
    <w:rsid w:val="2F7B316A"/>
    <w:rsid w:val="2F8530D7"/>
    <w:rsid w:val="2F894FBE"/>
    <w:rsid w:val="2F89BB40"/>
    <w:rsid w:val="2F8E20FE"/>
    <w:rsid w:val="2F9E4D74"/>
    <w:rsid w:val="2FA2C5C6"/>
    <w:rsid w:val="2FA60C6D"/>
    <w:rsid w:val="2FC21B62"/>
    <w:rsid w:val="2FCA66E1"/>
    <w:rsid w:val="2FCB48E4"/>
    <w:rsid w:val="2FDDDB33"/>
    <w:rsid w:val="2FE00203"/>
    <w:rsid w:val="2FE11D47"/>
    <w:rsid w:val="2FE2701C"/>
    <w:rsid w:val="2FE3694B"/>
    <w:rsid w:val="2FE6BF5B"/>
    <w:rsid w:val="2FE9EF74"/>
    <w:rsid w:val="2FF267F5"/>
    <w:rsid w:val="2FFABE18"/>
    <w:rsid w:val="3001A39B"/>
    <w:rsid w:val="300280D5"/>
    <w:rsid w:val="300EA450"/>
    <w:rsid w:val="3015B5DB"/>
    <w:rsid w:val="3015CBB7"/>
    <w:rsid w:val="302C8AF0"/>
    <w:rsid w:val="302E4E6C"/>
    <w:rsid w:val="305ACCBE"/>
    <w:rsid w:val="305C4061"/>
    <w:rsid w:val="305CE123"/>
    <w:rsid w:val="30648AFE"/>
    <w:rsid w:val="306CC944"/>
    <w:rsid w:val="3089D9D5"/>
    <w:rsid w:val="308B5DF7"/>
    <w:rsid w:val="30AEBE19"/>
    <w:rsid w:val="30B3BC56"/>
    <w:rsid w:val="30CAC002"/>
    <w:rsid w:val="30E196C5"/>
    <w:rsid w:val="30E92D0A"/>
    <w:rsid w:val="30E991DB"/>
    <w:rsid w:val="30EE004F"/>
    <w:rsid w:val="30F7C673"/>
    <w:rsid w:val="30FDD3BC"/>
    <w:rsid w:val="31018B48"/>
    <w:rsid w:val="3126A90B"/>
    <w:rsid w:val="3161359E"/>
    <w:rsid w:val="319D8850"/>
    <w:rsid w:val="31AD5E33"/>
    <w:rsid w:val="31B22BAD"/>
    <w:rsid w:val="31C0A09C"/>
    <w:rsid w:val="31E0FAE3"/>
    <w:rsid w:val="31E64F5C"/>
    <w:rsid w:val="31EEF7C9"/>
    <w:rsid w:val="31F15CC4"/>
    <w:rsid w:val="31F80738"/>
    <w:rsid w:val="3204B0C8"/>
    <w:rsid w:val="321348C1"/>
    <w:rsid w:val="3213D6A8"/>
    <w:rsid w:val="32162BBF"/>
    <w:rsid w:val="321B7B45"/>
    <w:rsid w:val="3222A72F"/>
    <w:rsid w:val="322B396E"/>
    <w:rsid w:val="3230A7CE"/>
    <w:rsid w:val="3240BF0D"/>
    <w:rsid w:val="32649AB0"/>
    <w:rsid w:val="3277E491"/>
    <w:rsid w:val="32803838"/>
    <w:rsid w:val="3280BF5F"/>
    <w:rsid w:val="3283BFCF"/>
    <w:rsid w:val="32863B53"/>
    <w:rsid w:val="3289FEB2"/>
    <w:rsid w:val="329080FA"/>
    <w:rsid w:val="3292B13A"/>
    <w:rsid w:val="3292C2FE"/>
    <w:rsid w:val="32A6EE78"/>
    <w:rsid w:val="32A7C823"/>
    <w:rsid w:val="32B4D9B9"/>
    <w:rsid w:val="32BAC26A"/>
    <w:rsid w:val="32BB7A01"/>
    <w:rsid w:val="32BD5F8C"/>
    <w:rsid w:val="32BF17D7"/>
    <w:rsid w:val="32ED19EB"/>
    <w:rsid w:val="32F01388"/>
    <w:rsid w:val="32FFB226"/>
    <w:rsid w:val="33001A8E"/>
    <w:rsid w:val="33027676"/>
    <w:rsid w:val="332AEA1C"/>
    <w:rsid w:val="332C3BF9"/>
    <w:rsid w:val="33324D29"/>
    <w:rsid w:val="334053D3"/>
    <w:rsid w:val="334C15F4"/>
    <w:rsid w:val="334C35F2"/>
    <w:rsid w:val="334C636A"/>
    <w:rsid w:val="335DA707"/>
    <w:rsid w:val="3360BEF1"/>
    <w:rsid w:val="336561BC"/>
    <w:rsid w:val="3373A47B"/>
    <w:rsid w:val="337A3300"/>
    <w:rsid w:val="337A51A3"/>
    <w:rsid w:val="338AE59C"/>
    <w:rsid w:val="33A1B7F8"/>
    <w:rsid w:val="33B6B669"/>
    <w:rsid w:val="33CBF423"/>
    <w:rsid w:val="33CC8923"/>
    <w:rsid w:val="33CE00C7"/>
    <w:rsid w:val="33DF25A5"/>
    <w:rsid w:val="33F59552"/>
    <w:rsid w:val="33FB2682"/>
    <w:rsid w:val="3417E7A9"/>
    <w:rsid w:val="34207EAB"/>
    <w:rsid w:val="3432A47B"/>
    <w:rsid w:val="3462E5E4"/>
    <w:rsid w:val="346F6A47"/>
    <w:rsid w:val="3488D815"/>
    <w:rsid w:val="3490ACB4"/>
    <w:rsid w:val="34986AC0"/>
    <w:rsid w:val="34987513"/>
    <w:rsid w:val="34A2CF49"/>
    <w:rsid w:val="34B50D27"/>
    <w:rsid w:val="34BF709E"/>
    <w:rsid w:val="34D33BDE"/>
    <w:rsid w:val="34DBEB10"/>
    <w:rsid w:val="34E13FC2"/>
    <w:rsid w:val="34E1908F"/>
    <w:rsid w:val="34FA85D8"/>
    <w:rsid w:val="34FF98C5"/>
    <w:rsid w:val="350CB9D6"/>
    <w:rsid w:val="350E0808"/>
    <w:rsid w:val="3513E43E"/>
    <w:rsid w:val="351A2AB7"/>
    <w:rsid w:val="3530B788"/>
    <w:rsid w:val="35502D94"/>
    <w:rsid w:val="355B7D3E"/>
    <w:rsid w:val="3564753A"/>
    <w:rsid w:val="35717F09"/>
    <w:rsid w:val="3583B774"/>
    <w:rsid w:val="35A41895"/>
    <w:rsid w:val="35AA175A"/>
    <w:rsid w:val="35B4B227"/>
    <w:rsid w:val="35D4EE39"/>
    <w:rsid w:val="35E47C6D"/>
    <w:rsid w:val="35F89142"/>
    <w:rsid w:val="35FACB4F"/>
    <w:rsid w:val="360ADD5F"/>
    <w:rsid w:val="361F8D98"/>
    <w:rsid w:val="363E4236"/>
    <w:rsid w:val="3640D67C"/>
    <w:rsid w:val="36468F19"/>
    <w:rsid w:val="366163ED"/>
    <w:rsid w:val="36740975"/>
    <w:rsid w:val="367739D2"/>
    <w:rsid w:val="36874262"/>
    <w:rsid w:val="369398A1"/>
    <w:rsid w:val="36A340AF"/>
    <w:rsid w:val="36A9B150"/>
    <w:rsid w:val="36AB364B"/>
    <w:rsid w:val="36B95587"/>
    <w:rsid w:val="36C19C21"/>
    <w:rsid w:val="36D3BA20"/>
    <w:rsid w:val="36DDDF66"/>
    <w:rsid w:val="36E9ADE8"/>
    <w:rsid w:val="36EE022B"/>
    <w:rsid w:val="36F86D85"/>
    <w:rsid w:val="37041C0D"/>
    <w:rsid w:val="370B7510"/>
    <w:rsid w:val="37157A02"/>
    <w:rsid w:val="37183E21"/>
    <w:rsid w:val="37195086"/>
    <w:rsid w:val="3728F247"/>
    <w:rsid w:val="3729292F"/>
    <w:rsid w:val="372F62AD"/>
    <w:rsid w:val="374B1C40"/>
    <w:rsid w:val="374C39F0"/>
    <w:rsid w:val="3760FDEF"/>
    <w:rsid w:val="3764E7F8"/>
    <w:rsid w:val="376FCB82"/>
    <w:rsid w:val="37734DF7"/>
    <w:rsid w:val="3777A16A"/>
    <w:rsid w:val="378B4B30"/>
    <w:rsid w:val="378DC510"/>
    <w:rsid w:val="378FC238"/>
    <w:rsid w:val="379B6B78"/>
    <w:rsid w:val="379BDEDC"/>
    <w:rsid w:val="37A92F7A"/>
    <w:rsid w:val="37AB0906"/>
    <w:rsid w:val="37B171A1"/>
    <w:rsid w:val="37B6653D"/>
    <w:rsid w:val="37B7E1DA"/>
    <w:rsid w:val="37BC6132"/>
    <w:rsid w:val="37C41903"/>
    <w:rsid w:val="37DB7404"/>
    <w:rsid w:val="37DD5286"/>
    <w:rsid w:val="37E9C9A9"/>
    <w:rsid w:val="380AE4F6"/>
    <w:rsid w:val="381ECF82"/>
    <w:rsid w:val="38435D22"/>
    <w:rsid w:val="384C01BE"/>
    <w:rsid w:val="385B0EFC"/>
    <w:rsid w:val="385EDEFA"/>
    <w:rsid w:val="38659B74"/>
    <w:rsid w:val="3865C054"/>
    <w:rsid w:val="386BD2F0"/>
    <w:rsid w:val="386EE666"/>
    <w:rsid w:val="38703A38"/>
    <w:rsid w:val="388B132E"/>
    <w:rsid w:val="38906F3A"/>
    <w:rsid w:val="3892CDE3"/>
    <w:rsid w:val="3893961E"/>
    <w:rsid w:val="389EA50B"/>
    <w:rsid w:val="38AB909E"/>
    <w:rsid w:val="38BAAACE"/>
    <w:rsid w:val="38C1D2E0"/>
    <w:rsid w:val="38C49B1C"/>
    <w:rsid w:val="38CCA2E7"/>
    <w:rsid w:val="38D8B22B"/>
    <w:rsid w:val="38DD4E6A"/>
    <w:rsid w:val="38E8038A"/>
    <w:rsid w:val="38F2C58E"/>
    <w:rsid w:val="39044A5D"/>
    <w:rsid w:val="390985A9"/>
    <w:rsid w:val="3911E324"/>
    <w:rsid w:val="3920453D"/>
    <w:rsid w:val="3942BDCB"/>
    <w:rsid w:val="394E46E9"/>
    <w:rsid w:val="394E53CB"/>
    <w:rsid w:val="394E79BA"/>
    <w:rsid w:val="395AA310"/>
    <w:rsid w:val="3995E224"/>
    <w:rsid w:val="39A691C6"/>
    <w:rsid w:val="39AB744F"/>
    <w:rsid w:val="39B6B586"/>
    <w:rsid w:val="39C6C1CC"/>
    <w:rsid w:val="39CCCD11"/>
    <w:rsid w:val="39E24D8B"/>
    <w:rsid w:val="39E55B62"/>
    <w:rsid w:val="39F1D4E0"/>
    <w:rsid w:val="39F7BAFE"/>
    <w:rsid w:val="39F96FB4"/>
    <w:rsid w:val="39FF7744"/>
    <w:rsid w:val="3A3EF2D3"/>
    <w:rsid w:val="3A41491E"/>
    <w:rsid w:val="3A47256B"/>
    <w:rsid w:val="3A64E003"/>
    <w:rsid w:val="3A668F42"/>
    <w:rsid w:val="3A6B1784"/>
    <w:rsid w:val="3A9DE20A"/>
    <w:rsid w:val="3AA155E4"/>
    <w:rsid w:val="3AC7EEDF"/>
    <w:rsid w:val="3ACC9D5E"/>
    <w:rsid w:val="3AD53B5B"/>
    <w:rsid w:val="3AE4974C"/>
    <w:rsid w:val="3AF6096F"/>
    <w:rsid w:val="3AFB224D"/>
    <w:rsid w:val="3B0151A9"/>
    <w:rsid w:val="3B130FD0"/>
    <w:rsid w:val="3B132AD4"/>
    <w:rsid w:val="3B152FBD"/>
    <w:rsid w:val="3B1DF8EA"/>
    <w:rsid w:val="3B265C88"/>
    <w:rsid w:val="3B27FA61"/>
    <w:rsid w:val="3B2DF6A6"/>
    <w:rsid w:val="3B414D92"/>
    <w:rsid w:val="3B59099A"/>
    <w:rsid w:val="3B6B9D90"/>
    <w:rsid w:val="3B79FF67"/>
    <w:rsid w:val="3B7A79DC"/>
    <w:rsid w:val="3B84E03E"/>
    <w:rsid w:val="3B9E7B84"/>
    <w:rsid w:val="3BB41D6A"/>
    <w:rsid w:val="3BC5E44A"/>
    <w:rsid w:val="3BCAFE75"/>
    <w:rsid w:val="3BCE840B"/>
    <w:rsid w:val="3BD191E2"/>
    <w:rsid w:val="3BD6B700"/>
    <w:rsid w:val="3BDAD914"/>
    <w:rsid w:val="3BED3974"/>
    <w:rsid w:val="3BF3FD1B"/>
    <w:rsid w:val="3BF447BB"/>
    <w:rsid w:val="3C115965"/>
    <w:rsid w:val="3C14FC3B"/>
    <w:rsid w:val="3C45CC65"/>
    <w:rsid w:val="3C47533B"/>
    <w:rsid w:val="3C4B7DCB"/>
    <w:rsid w:val="3C5017FE"/>
    <w:rsid w:val="3C52C1D2"/>
    <w:rsid w:val="3C5C9B82"/>
    <w:rsid w:val="3C5E2C1A"/>
    <w:rsid w:val="3C64FA30"/>
    <w:rsid w:val="3C6B67BD"/>
    <w:rsid w:val="3C9ACAD0"/>
    <w:rsid w:val="3CA94DA7"/>
    <w:rsid w:val="3CB30D05"/>
    <w:rsid w:val="3CB9FB9E"/>
    <w:rsid w:val="3CBF5088"/>
    <w:rsid w:val="3CCD88F4"/>
    <w:rsid w:val="3CCEA1A7"/>
    <w:rsid w:val="3CD110A6"/>
    <w:rsid w:val="3CDC8738"/>
    <w:rsid w:val="3CE24E55"/>
    <w:rsid w:val="3CEC0DF6"/>
    <w:rsid w:val="3CF8ED73"/>
    <w:rsid w:val="3CFA0C11"/>
    <w:rsid w:val="3D0724AF"/>
    <w:rsid w:val="3D15647C"/>
    <w:rsid w:val="3D1A8981"/>
    <w:rsid w:val="3D4AB703"/>
    <w:rsid w:val="3D5A977F"/>
    <w:rsid w:val="3D5B939E"/>
    <w:rsid w:val="3D660D1D"/>
    <w:rsid w:val="3D670623"/>
    <w:rsid w:val="3D717E64"/>
    <w:rsid w:val="3D7AF05C"/>
    <w:rsid w:val="3D7B4AEB"/>
    <w:rsid w:val="3D7B9172"/>
    <w:rsid w:val="3D7D0305"/>
    <w:rsid w:val="3D93FBDE"/>
    <w:rsid w:val="3D9BAF43"/>
    <w:rsid w:val="3D9D78E6"/>
    <w:rsid w:val="3DA717FB"/>
    <w:rsid w:val="3DC5A4EE"/>
    <w:rsid w:val="3DD037C8"/>
    <w:rsid w:val="3DD1D125"/>
    <w:rsid w:val="3DD3BD2E"/>
    <w:rsid w:val="3DD63C23"/>
    <w:rsid w:val="3DEEF6DA"/>
    <w:rsid w:val="3DF2994B"/>
    <w:rsid w:val="3E1F1995"/>
    <w:rsid w:val="3E3C2988"/>
    <w:rsid w:val="3E4978B3"/>
    <w:rsid w:val="3E5706FA"/>
    <w:rsid w:val="3E67B39D"/>
    <w:rsid w:val="3E6ADD36"/>
    <w:rsid w:val="3E6F99A5"/>
    <w:rsid w:val="3E7D6128"/>
    <w:rsid w:val="3E8158C0"/>
    <w:rsid w:val="3E829EC5"/>
    <w:rsid w:val="3E851AF0"/>
    <w:rsid w:val="3EC3E08E"/>
    <w:rsid w:val="3ECED569"/>
    <w:rsid w:val="3ECFCCF0"/>
    <w:rsid w:val="3ED693CA"/>
    <w:rsid w:val="3ED72B42"/>
    <w:rsid w:val="3EE118A2"/>
    <w:rsid w:val="3EE5A0C2"/>
    <w:rsid w:val="3EF44EB3"/>
    <w:rsid w:val="3EF8C9F6"/>
    <w:rsid w:val="3EFDF31B"/>
    <w:rsid w:val="3F02A3FB"/>
    <w:rsid w:val="3F08B667"/>
    <w:rsid w:val="3F0BAE79"/>
    <w:rsid w:val="3F0E6428"/>
    <w:rsid w:val="3F1D9C5D"/>
    <w:rsid w:val="3F29189C"/>
    <w:rsid w:val="3F352CED"/>
    <w:rsid w:val="3F3D1DAE"/>
    <w:rsid w:val="3F3E645B"/>
    <w:rsid w:val="3F40F2E5"/>
    <w:rsid w:val="3F4DA6DE"/>
    <w:rsid w:val="3F6E8274"/>
    <w:rsid w:val="3F788309"/>
    <w:rsid w:val="3F9CB23D"/>
    <w:rsid w:val="3FAA6FCA"/>
    <w:rsid w:val="3FB2189D"/>
    <w:rsid w:val="3FC82BAE"/>
    <w:rsid w:val="3FCA38AC"/>
    <w:rsid w:val="3FE59196"/>
    <w:rsid w:val="4002D832"/>
    <w:rsid w:val="4004FAB9"/>
    <w:rsid w:val="400B4557"/>
    <w:rsid w:val="402E86B1"/>
    <w:rsid w:val="403DC23A"/>
    <w:rsid w:val="404E9DA5"/>
    <w:rsid w:val="40531FB5"/>
    <w:rsid w:val="405EB7D7"/>
    <w:rsid w:val="406E0375"/>
    <w:rsid w:val="407146ED"/>
    <w:rsid w:val="407CD92F"/>
    <w:rsid w:val="407DF2B6"/>
    <w:rsid w:val="40973575"/>
    <w:rsid w:val="409BF38B"/>
    <w:rsid w:val="40A50021"/>
    <w:rsid w:val="40A5FF24"/>
    <w:rsid w:val="40B460ED"/>
    <w:rsid w:val="40C1568B"/>
    <w:rsid w:val="40C24679"/>
    <w:rsid w:val="40CB6310"/>
    <w:rsid w:val="40D0AB5F"/>
    <w:rsid w:val="40D4B15E"/>
    <w:rsid w:val="40FBB8B6"/>
    <w:rsid w:val="410F9B49"/>
    <w:rsid w:val="411B8A02"/>
    <w:rsid w:val="411C013D"/>
    <w:rsid w:val="411E49A5"/>
    <w:rsid w:val="41294037"/>
    <w:rsid w:val="412C01C9"/>
    <w:rsid w:val="414318FD"/>
    <w:rsid w:val="414FCDAB"/>
    <w:rsid w:val="416230C2"/>
    <w:rsid w:val="41647268"/>
    <w:rsid w:val="41753433"/>
    <w:rsid w:val="418AC4F8"/>
    <w:rsid w:val="419264EF"/>
    <w:rsid w:val="419955EB"/>
    <w:rsid w:val="41A9AA6A"/>
    <w:rsid w:val="41C9E721"/>
    <w:rsid w:val="41E9B3C3"/>
    <w:rsid w:val="41FF480F"/>
    <w:rsid w:val="42013190"/>
    <w:rsid w:val="4222C4D1"/>
    <w:rsid w:val="4227B11E"/>
    <w:rsid w:val="4229E8AC"/>
    <w:rsid w:val="4247EFFC"/>
    <w:rsid w:val="425C5E5A"/>
    <w:rsid w:val="425E4C3E"/>
    <w:rsid w:val="426D0486"/>
    <w:rsid w:val="427CEEF2"/>
    <w:rsid w:val="4280B916"/>
    <w:rsid w:val="42862804"/>
    <w:rsid w:val="4296100A"/>
    <w:rsid w:val="4296ED1B"/>
    <w:rsid w:val="42A69537"/>
    <w:rsid w:val="42AF7D9A"/>
    <w:rsid w:val="42B49ECC"/>
    <w:rsid w:val="42C4C32B"/>
    <w:rsid w:val="42D5DAAF"/>
    <w:rsid w:val="42EB7ECC"/>
    <w:rsid w:val="42F0759D"/>
    <w:rsid w:val="42F79A37"/>
    <w:rsid w:val="430CFA3E"/>
    <w:rsid w:val="4319313B"/>
    <w:rsid w:val="4322E5D2"/>
    <w:rsid w:val="4327130E"/>
    <w:rsid w:val="4329E619"/>
    <w:rsid w:val="43346538"/>
    <w:rsid w:val="43406929"/>
    <w:rsid w:val="4342DBD8"/>
    <w:rsid w:val="43462B3B"/>
    <w:rsid w:val="4354C0F0"/>
    <w:rsid w:val="43556510"/>
    <w:rsid w:val="4364834C"/>
    <w:rsid w:val="43788B1B"/>
    <w:rsid w:val="4379E697"/>
    <w:rsid w:val="437ACF64"/>
    <w:rsid w:val="437EB9FF"/>
    <w:rsid w:val="438811D9"/>
    <w:rsid w:val="438B587D"/>
    <w:rsid w:val="43AA7CF6"/>
    <w:rsid w:val="43BFB53A"/>
    <w:rsid w:val="43C42124"/>
    <w:rsid w:val="43CAA576"/>
    <w:rsid w:val="43D328D2"/>
    <w:rsid w:val="43D34E61"/>
    <w:rsid w:val="43D72C93"/>
    <w:rsid w:val="43DC4641"/>
    <w:rsid w:val="43E2E0C9"/>
    <w:rsid w:val="43E44BCF"/>
    <w:rsid w:val="43E48F83"/>
    <w:rsid w:val="440E335A"/>
    <w:rsid w:val="44264B0D"/>
    <w:rsid w:val="442E0ED5"/>
    <w:rsid w:val="444D2D88"/>
    <w:rsid w:val="445579D6"/>
    <w:rsid w:val="445849E1"/>
    <w:rsid w:val="445F08C6"/>
    <w:rsid w:val="44639767"/>
    <w:rsid w:val="4465C945"/>
    <w:rsid w:val="447EC237"/>
    <w:rsid w:val="44A7C8F3"/>
    <w:rsid w:val="44AD1511"/>
    <w:rsid w:val="44D6D8B8"/>
    <w:rsid w:val="44DCD703"/>
    <w:rsid w:val="44EAF9F5"/>
    <w:rsid w:val="44F39FD7"/>
    <w:rsid w:val="44F8BDBC"/>
    <w:rsid w:val="44FCF445"/>
    <w:rsid w:val="4502632D"/>
    <w:rsid w:val="4519A92F"/>
    <w:rsid w:val="451BAF83"/>
    <w:rsid w:val="451EA577"/>
    <w:rsid w:val="452083F4"/>
    <w:rsid w:val="452A7681"/>
    <w:rsid w:val="4537BFF7"/>
    <w:rsid w:val="45386858"/>
    <w:rsid w:val="45418214"/>
    <w:rsid w:val="456230DF"/>
    <w:rsid w:val="45632B90"/>
    <w:rsid w:val="45732DB9"/>
    <w:rsid w:val="4573C332"/>
    <w:rsid w:val="45782FA5"/>
    <w:rsid w:val="4598FFDA"/>
    <w:rsid w:val="459CF306"/>
    <w:rsid w:val="45A78949"/>
    <w:rsid w:val="45AAA6B0"/>
    <w:rsid w:val="45AC9EAC"/>
    <w:rsid w:val="45BC1E17"/>
    <w:rsid w:val="45BC8F82"/>
    <w:rsid w:val="45DE6693"/>
    <w:rsid w:val="45E0D5CA"/>
    <w:rsid w:val="45E31460"/>
    <w:rsid w:val="45E8D47D"/>
    <w:rsid w:val="45ECF3BD"/>
    <w:rsid w:val="45EFD713"/>
    <w:rsid w:val="45F3E8BB"/>
    <w:rsid w:val="461887F3"/>
    <w:rsid w:val="461BD727"/>
    <w:rsid w:val="4621D8B1"/>
    <w:rsid w:val="462A9311"/>
    <w:rsid w:val="46365E36"/>
    <w:rsid w:val="464BF5C2"/>
    <w:rsid w:val="4650D0C1"/>
    <w:rsid w:val="46666D1F"/>
    <w:rsid w:val="466A9D76"/>
    <w:rsid w:val="4674067F"/>
    <w:rsid w:val="46772F8C"/>
    <w:rsid w:val="469BF00A"/>
    <w:rsid w:val="469D0185"/>
    <w:rsid w:val="469E854C"/>
    <w:rsid w:val="46A4A6DE"/>
    <w:rsid w:val="46A62100"/>
    <w:rsid w:val="46AC9369"/>
    <w:rsid w:val="46BD5780"/>
    <w:rsid w:val="46D39058"/>
    <w:rsid w:val="46F8B0CD"/>
    <w:rsid w:val="4701AC7D"/>
    <w:rsid w:val="4702EFE4"/>
    <w:rsid w:val="470DA712"/>
    <w:rsid w:val="471508BD"/>
    <w:rsid w:val="472B2166"/>
    <w:rsid w:val="472EDBEE"/>
    <w:rsid w:val="473066F5"/>
    <w:rsid w:val="473478DE"/>
    <w:rsid w:val="4737A0B1"/>
    <w:rsid w:val="473C15F5"/>
    <w:rsid w:val="473E7123"/>
    <w:rsid w:val="47583C75"/>
    <w:rsid w:val="475EE9E0"/>
    <w:rsid w:val="47833EBC"/>
    <w:rsid w:val="47837D74"/>
    <w:rsid w:val="479596CE"/>
    <w:rsid w:val="479DA931"/>
    <w:rsid w:val="479FAA57"/>
    <w:rsid w:val="47AC105B"/>
    <w:rsid w:val="47B73690"/>
    <w:rsid w:val="47C14A25"/>
    <w:rsid w:val="47DBAFEE"/>
    <w:rsid w:val="47DE2EB1"/>
    <w:rsid w:val="47E40AE0"/>
    <w:rsid w:val="47F6CBAA"/>
    <w:rsid w:val="4800516A"/>
    <w:rsid w:val="480E2FE6"/>
    <w:rsid w:val="48229040"/>
    <w:rsid w:val="48365412"/>
    <w:rsid w:val="483C0A2D"/>
    <w:rsid w:val="4842E50D"/>
    <w:rsid w:val="4849DDCE"/>
    <w:rsid w:val="48519DD3"/>
    <w:rsid w:val="48563C8E"/>
    <w:rsid w:val="48642675"/>
    <w:rsid w:val="486F7EB1"/>
    <w:rsid w:val="488D575F"/>
    <w:rsid w:val="48938F3B"/>
    <w:rsid w:val="48942DB0"/>
    <w:rsid w:val="489C909C"/>
    <w:rsid w:val="48A7A535"/>
    <w:rsid w:val="48A815B2"/>
    <w:rsid w:val="48B44206"/>
    <w:rsid w:val="48C1F1CD"/>
    <w:rsid w:val="48C4870A"/>
    <w:rsid w:val="48DD1FCA"/>
    <w:rsid w:val="48E44216"/>
    <w:rsid w:val="48E52AAE"/>
    <w:rsid w:val="48EDB5CB"/>
    <w:rsid w:val="4913BC17"/>
    <w:rsid w:val="49172B22"/>
    <w:rsid w:val="4937E062"/>
    <w:rsid w:val="493ADA58"/>
    <w:rsid w:val="4940771C"/>
    <w:rsid w:val="4944FD85"/>
    <w:rsid w:val="494AFFA3"/>
    <w:rsid w:val="49512AFC"/>
    <w:rsid w:val="49518EEB"/>
    <w:rsid w:val="4956E1D2"/>
    <w:rsid w:val="495C97E7"/>
    <w:rsid w:val="49718E93"/>
    <w:rsid w:val="4973B232"/>
    <w:rsid w:val="497B6CE7"/>
    <w:rsid w:val="4980B131"/>
    <w:rsid w:val="49820A6F"/>
    <w:rsid w:val="498711F9"/>
    <w:rsid w:val="49986B78"/>
    <w:rsid w:val="499D789A"/>
    <w:rsid w:val="49C13D76"/>
    <w:rsid w:val="49C81DC2"/>
    <w:rsid w:val="49CBE666"/>
    <w:rsid w:val="49E3D040"/>
    <w:rsid w:val="49E4AA84"/>
    <w:rsid w:val="49EE8F7F"/>
    <w:rsid w:val="49FCAE92"/>
    <w:rsid w:val="4A188981"/>
    <w:rsid w:val="4A2D92EA"/>
    <w:rsid w:val="4A3B6779"/>
    <w:rsid w:val="4A3CCDBD"/>
    <w:rsid w:val="4A44788F"/>
    <w:rsid w:val="4A5B378D"/>
    <w:rsid w:val="4A5E26D9"/>
    <w:rsid w:val="4A628345"/>
    <w:rsid w:val="4A647367"/>
    <w:rsid w:val="4A6AC314"/>
    <w:rsid w:val="4A7F20FB"/>
    <w:rsid w:val="4A894D3C"/>
    <w:rsid w:val="4AA0F9BA"/>
    <w:rsid w:val="4AB16339"/>
    <w:rsid w:val="4AC68279"/>
    <w:rsid w:val="4AC79AF1"/>
    <w:rsid w:val="4AC7B866"/>
    <w:rsid w:val="4AEC062E"/>
    <w:rsid w:val="4AF86848"/>
    <w:rsid w:val="4B0474E8"/>
    <w:rsid w:val="4B09E13B"/>
    <w:rsid w:val="4B1B9713"/>
    <w:rsid w:val="4B25DA42"/>
    <w:rsid w:val="4B343BD9"/>
    <w:rsid w:val="4B4435E4"/>
    <w:rsid w:val="4B4DCFC5"/>
    <w:rsid w:val="4B54D8B0"/>
    <w:rsid w:val="4B74D35E"/>
    <w:rsid w:val="4BA4958E"/>
    <w:rsid w:val="4BA70880"/>
    <w:rsid w:val="4BB34BD9"/>
    <w:rsid w:val="4BD74A27"/>
    <w:rsid w:val="4BDCE5A7"/>
    <w:rsid w:val="4BE88E37"/>
    <w:rsid w:val="4BF29D6D"/>
    <w:rsid w:val="4BF4F9F9"/>
    <w:rsid w:val="4BF5BA87"/>
    <w:rsid w:val="4C077810"/>
    <w:rsid w:val="4C0946C9"/>
    <w:rsid w:val="4C200450"/>
    <w:rsid w:val="4C310637"/>
    <w:rsid w:val="4C4015FF"/>
    <w:rsid w:val="4C587413"/>
    <w:rsid w:val="4C7E1FC7"/>
    <w:rsid w:val="4C7E9685"/>
    <w:rsid w:val="4C96974C"/>
    <w:rsid w:val="4C9A84C0"/>
    <w:rsid w:val="4C9C345E"/>
    <w:rsid w:val="4CA76B6E"/>
    <w:rsid w:val="4CAC2C19"/>
    <w:rsid w:val="4CB1ED30"/>
    <w:rsid w:val="4CB9BACD"/>
    <w:rsid w:val="4CBA6E9D"/>
    <w:rsid w:val="4CBE7FEA"/>
    <w:rsid w:val="4CC2B6D0"/>
    <w:rsid w:val="4CCBEDE1"/>
    <w:rsid w:val="4CD179B6"/>
    <w:rsid w:val="4CD3D493"/>
    <w:rsid w:val="4CD47C83"/>
    <w:rsid w:val="4CE33259"/>
    <w:rsid w:val="4CE4631E"/>
    <w:rsid w:val="4CF76A3C"/>
    <w:rsid w:val="4D1154B6"/>
    <w:rsid w:val="4D168EFA"/>
    <w:rsid w:val="4D18AE5B"/>
    <w:rsid w:val="4D1F4E6B"/>
    <w:rsid w:val="4D219F58"/>
    <w:rsid w:val="4D2A795B"/>
    <w:rsid w:val="4D346DF8"/>
    <w:rsid w:val="4D51A1F6"/>
    <w:rsid w:val="4D57EF9A"/>
    <w:rsid w:val="4D5DCD9E"/>
    <w:rsid w:val="4D5E89B9"/>
    <w:rsid w:val="4D63378F"/>
    <w:rsid w:val="4D7B74F3"/>
    <w:rsid w:val="4D8FFF05"/>
    <w:rsid w:val="4D95585C"/>
    <w:rsid w:val="4DA5172A"/>
    <w:rsid w:val="4DBCA231"/>
    <w:rsid w:val="4DC1B750"/>
    <w:rsid w:val="4DCDA4F1"/>
    <w:rsid w:val="4DCDD6ED"/>
    <w:rsid w:val="4DCDD9D1"/>
    <w:rsid w:val="4DE0F76A"/>
    <w:rsid w:val="4E1B193C"/>
    <w:rsid w:val="4E25817F"/>
    <w:rsid w:val="4E344EA1"/>
    <w:rsid w:val="4E3E60DD"/>
    <w:rsid w:val="4E45F90A"/>
    <w:rsid w:val="4E5576CF"/>
    <w:rsid w:val="4E5CAEC4"/>
    <w:rsid w:val="4E6D1FAF"/>
    <w:rsid w:val="4E70F227"/>
    <w:rsid w:val="4E79D1D3"/>
    <w:rsid w:val="4E8A8872"/>
    <w:rsid w:val="4E8E75B1"/>
    <w:rsid w:val="4E919DC0"/>
    <w:rsid w:val="4EB08B9B"/>
    <w:rsid w:val="4EB88F8B"/>
    <w:rsid w:val="4ED580FC"/>
    <w:rsid w:val="4EE5AD61"/>
    <w:rsid w:val="4EE97595"/>
    <w:rsid w:val="4EFE3254"/>
    <w:rsid w:val="4F127D59"/>
    <w:rsid w:val="4F253248"/>
    <w:rsid w:val="4F278180"/>
    <w:rsid w:val="4F479CD5"/>
    <w:rsid w:val="4F5407BD"/>
    <w:rsid w:val="4F67C38D"/>
    <w:rsid w:val="4F6B90BE"/>
    <w:rsid w:val="4F7EA67E"/>
    <w:rsid w:val="4F880900"/>
    <w:rsid w:val="4F8EAE1A"/>
    <w:rsid w:val="4F93020D"/>
    <w:rsid w:val="4F99AB4E"/>
    <w:rsid w:val="4FBC186C"/>
    <w:rsid w:val="4FC4D101"/>
    <w:rsid w:val="4FC505FC"/>
    <w:rsid w:val="4FD13151"/>
    <w:rsid w:val="4FDB5D04"/>
    <w:rsid w:val="4FE97C97"/>
    <w:rsid w:val="4FF3D311"/>
    <w:rsid w:val="4FFE1633"/>
    <w:rsid w:val="50016A5C"/>
    <w:rsid w:val="5006B96C"/>
    <w:rsid w:val="500F27EA"/>
    <w:rsid w:val="501C13A4"/>
    <w:rsid w:val="5028D24E"/>
    <w:rsid w:val="5029DCC4"/>
    <w:rsid w:val="5033419C"/>
    <w:rsid w:val="5039A73C"/>
    <w:rsid w:val="504273C8"/>
    <w:rsid w:val="50551A2F"/>
    <w:rsid w:val="5058E7B3"/>
    <w:rsid w:val="5067693E"/>
    <w:rsid w:val="506EA7FC"/>
    <w:rsid w:val="5074EF3E"/>
    <w:rsid w:val="507873C9"/>
    <w:rsid w:val="50981623"/>
    <w:rsid w:val="5098B44D"/>
    <w:rsid w:val="50A91E97"/>
    <w:rsid w:val="50A9B85E"/>
    <w:rsid w:val="50C10C4E"/>
    <w:rsid w:val="50D19AE7"/>
    <w:rsid w:val="50D30EF0"/>
    <w:rsid w:val="50D81944"/>
    <w:rsid w:val="50E77B27"/>
    <w:rsid w:val="51204F03"/>
    <w:rsid w:val="5129FA8A"/>
    <w:rsid w:val="512BFA92"/>
    <w:rsid w:val="513DACED"/>
    <w:rsid w:val="513FCBB5"/>
    <w:rsid w:val="5157D072"/>
    <w:rsid w:val="51611A15"/>
    <w:rsid w:val="51699EAD"/>
    <w:rsid w:val="517404C1"/>
    <w:rsid w:val="5179DABA"/>
    <w:rsid w:val="517D8645"/>
    <w:rsid w:val="51814137"/>
    <w:rsid w:val="5187A6A2"/>
    <w:rsid w:val="518B9832"/>
    <w:rsid w:val="51AE16F9"/>
    <w:rsid w:val="51D52244"/>
    <w:rsid w:val="51D88FB8"/>
    <w:rsid w:val="51DFE112"/>
    <w:rsid w:val="51E04BA4"/>
    <w:rsid w:val="51E0D4F3"/>
    <w:rsid w:val="51F13E4E"/>
    <w:rsid w:val="51F734BB"/>
    <w:rsid w:val="51FA8C9A"/>
    <w:rsid w:val="52146757"/>
    <w:rsid w:val="52207EDF"/>
    <w:rsid w:val="522DBE06"/>
    <w:rsid w:val="52332364"/>
    <w:rsid w:val="52474D0C"/>
    <w:rsid w:val="52479103"/>
    <w:rsid w:val="524E307F"/>
    <w:rsid w:val="5252EA27"/>
    <w:rsid w:val="52536C74"/>
    <w:rsid w:val="525DA319"/>
    <w:rsid w:val="525EAACB"/>
    <w:rsid w:val="526C18A8"/>
    <w:rsid w:val="527612DF"/>
    <w:rsid w:val="5279872A"/>
    <w:rsid w:val="52870800"/>
    <w:rsid w:val="5289C573"/>
    <w:rsid w:val="5290B4A6"/>
    <w:rsid w:val="52A1153F"/>
    <w:rsid w:val="52B8D151"/>
    <w:rsid w:val="52CCF578"/>
    <w:rsid w:val="52D734AE"/>
    <w:rsid w:val="52D9A099"/>
    <w:rsid w:val="52DEE8FA"/>
    <w:rsid w:val="52E0F379"/>
    <w:rsid w:val="52F2B4E6"/>
    <w:rsid w:val="52F7C9FD"/>
    <w:rsid w:val="531C1A93"/>
    <w:rsid w:val="532CC95E"/>
    <w:rsid w:val="533BE927"/>
    <w:rsid w:val="53435263"/>
    <w:rsid w:val="5343BFFC"/>
    <w:rsid w:val="534C0937"/>
    <w:rsid w:val="5354336B"/>
    <w:rsid w:val="535541D7"/>
    <w:rsid w:val="535639E2"/>
    <w:rsid w:val="5358A441"/>
    <w:rsid w:val="535C7F00"/>
    <w:rsid w:val="535E18EF"/>
    <w:rsid w:val="5368750C"/>
    <w:rsid w:val="5369201A"/>
    <w:rsid w:val="536A5B98"/>
    <w:rsid w:val="536F112E"/>
    <w:rsid w:val="5378B6AD"/>
    <w:rsid w:val="53913AEB"/>
    <w:rsid w:val="53971DB3"/>
    <w:rsid w:val="5398A7FE"/>
    <w:rsid w:val="53A215A8"/>
    <w:rsid w:val="53A4E0DE"/>
    <w:rsid w:val="53A6DA4C"/>
    <w:rsid w:val="53ACC2D1"/>
    <w:rsid w:val="53AD0DF1"/>
    <w:rsid w:val="53BDAAB3"/>
    <w:rsid w:val="53CF3F56"/>
    <w:rsid w:val="53DDFFEA"/>
    <w:rsid w:val="53E1374E"/>
    <w:rsid w:val="53EDC887"/>
    <w:rsid w:val="540165CD"/>
    <w:rsid w:val="5405871F"/>
    <w:rsid w:val="541C36FE"/>
    <w:rsid w:val="5435F534"/>
    <w:rsid w:val="5437F056"/>
    <w:rsid w:val="543AB88F"/>
    <w:rsid w:val="5441A8FB"/>
    <w:rsid w:val="54526A93"/>
    <w:rsid w:val="54571B42"/>
    <w:rsid w:val="545F6AD1"/>
    <w:rsid w:val="5460B6C9"/>
    <w:rsid w:val="546A4ADF"/>
    <w:rsid w:val="5475EB65"/>
    <w:rsid w:val="54918094"/>
    <w:rsid w:val="5492A827"/>
    <w:rsid w:val="54A561EE"/>
    <w:rsid w:val="54E00F7A"/>
    <w:rsid w:val="54E05BD3"/>
    <w:rsid w:val="54E4585B"/>
    <w:rsid w:val="54F86E6C"/>
    <w:rsid w:val="54FC839E"/>
    <w:rsid w:val="550E3AE7"/>
    <w:rsid w:val="552597A6"/>
    <w:rsid w:val="55292369"/>
    <w:rsid w:val="553BB911"/>
    <w:rsid w:val="55444EA1"/>
    <w:rsid w:val="555764C8"/>
    <w:rsid w:val="55641265"/>
    <w:rsid w:val="556CB5C6"/>
    <w:rsid w:val="556D914C"/>
    <w:rsid w:val="556E3AA6"/>
    <w:rsid w:val="55771269"/>
    <w:rsid w:val="5579755F"/>
    <w:rsid w:val="5581F3D5"/>
    <w:rsid w:val="5583E1F7"/>
    <w:rsid w:val="558919E5"/>
    <w:rsid w:val="559C1839"/>
    <w:rsid w:val="559F805D"/>
    <w:rsid w:val="55A7CD97"/>
    <w:rsid w:val="55AAB6F9"/>
    <w:rsid w:val="55BEAFB0"/>
    <w:rsid w:val="55CF0529"/>
    <w:rsid w:val="55E46A34"/>
    <w:rsid w:val="55E8C5C7"/>
    <w:rsid w:val="55FD2B4A"/>
    <w:rsid w:val="5607361B"/>
    <w:rsid w:val="56194A84"/>
    <w:rsid w:val="561FEA06"/>
    <w:rsid w:val="56419112"/>
    <w:rsid w:val="564D2ED5"/>
    <w:rsid w:val="5656BBB2"/>
    <w:rsid w:val="5661BDBB"/>
    <w:rsid w:val="56654111"/>
    <w:rsid w:val="5672F3BD"/>
    <w:rsid w:val="56799C1A"/>
    <w:rsid w:val="5686CD34"/>
    <w:rsid w:val="5686ECA8"/>
    <w:rsid w:val="569269DA"/>
    <w:rsid w:val="56A34A4B"/>
    <w:rsid w:val="56AB924A"/>
    <w:rsid w:val="56B03512"/>
    <w:rsid w:val="56B2B50C"/>
    <w:rsid w:val="56B5AA41"/>
    <w:rsid w:val="56B7B8D6"/>
    <w:rsid w:val="56BB094A"/>
    <w:rsid w:val="56D0B1E4"/>
    <w:rsid w:val="56D67FAA"/>
    <w:rsid w:val="56D760C9"/>
    <w:rsid w:val="56D859B6"/>
    <w:rsid w:val="56E3A12D"/>
    <w:rsid w:val="56EC4B35"/>
    <w:rsid w:val="5716240A"/>
    <w:rsid w:val="5717F772"/>
    <w:rsid w:val="5720B27C"/>
    <w:rsid w:val="5721E343"/>
    <w:rsid w:val="5723A478"/>
    <w:rsid w:val="5731EBEE"/>
    <w:rsid w:val="57331B88"/>
    <w:rsid w:val="57456501"/>
    <w:rsid w:val="5764C9BF"/>
    <w:rsid w:val="576D8E36"/>
    <w:rsid w:val="5781CF25"/>
    <w:rsid w:val="57841FC3"/>
    <w:rsid w:val="578545C6"/>
    <w:rsid w:val="57A3A4DC"/>
    <w:rsid w:val="57BF7482"/>
    <w:rsid w:val="57C65477"/>
    <w:rsid w:val="57D9BA2D"/>
    <w:rsid w:val="57DD5B16"/>
    <w:rsid w:val="57E2D598"/>
    <w:rsid w:val="57EA1A5F"/>
    <w:rsid w:val="57EC23F3"/>
    <w:rsid w:val="57EF55AA"/>
    <w:rsid w:val="581199F9"/>
    <w:rsid w:val="5812A56C"/>
    <w:rsid w:val="581CB7D3"/>
    <w:rsid w:val="581D3D1D"/>
    <w:rsid w:val="5826A7A1"/>
    <w:rsid w:val="582A4C04"/>
    <w:rsid w:val="583B479D"/>
    <w:rsid w:val="584FCA91"/>
    <w:rsid w:val="5854F6F1"/>
    <w:rsid w:val="587B1805"/>
    <w:rsid w:val="587D71FC"/>
    <w:rsid w:val="588CD10C"/>
    <w:rsid w:val="58C39CAB"/>
    <w:rsid w:val="58F4FC2E"/>
    <w:rsid w:val="58F98A44"/>
    <w:rsid w:val="5902AD56"/>
    <w:rsid w:val="59273058"/>
    <w:rsid w:val="59430CB0"/>
    <w:rsid w:val="594CE156"/>
    <w:rsid w:val="595FF989"/>
    <w:rsid w:val="5970DB8A"/>
    <w:rsid w:val="59786D38"/>
    <w:rsid w:val="59837BE9"/>
    <w:rsid w:val="598BCC51"/>
    <w:rsid w:val="5997E272"/>
    <w:rsid w:val="59C9A64E"/>
    <w:rsid w:val="59E157B8"/>
    <w:rsid w:val="59F84B57"/>
    <w:rsid w:val="5A1E8B66"/>
    <w:rsid w:val="5A1E9E3E"/>
    <w:rsid w:val="5A210B74"/>
    <w:rsid w:val="5A37FCE5"/>
    <w:rsid w:val="5A38757D"/>
    <w:rsid w:val="5A3ADB51"/>
    <w:rsid w:val="5A43071F"/>
    <w:rsid w:val="5A4537D0"/>
    <w:rsid w:val="5A4D1699"/>
    <w:rsid w:val="5A56412F"/>
    <w:rsid w:val="5A72560F"/>
    <w:rsid w:val="5A8F47DE"/>
    <w:rsid w:val="5A909314"/>
    <w:rsid w:val="5A90DE98"/>
    <w:rsid w:val="5A9120D9"/>
    <w:rsid w:val="5A9EC78C"/>
    <w:rsid w:val="5AA38F3D"/>
    <w:rsid w:val="5AAFF8C3"/>
    <w:rsid w:val="5AC75055"/>
    <w:rsid w:val="5ACEC7AC"/>
    <w:rsid w:val="5AD2044D"/>
    <w:rsid w:val="5AD39F80"/>
    <w:rsid w:val="5ADBB557"/>
    <w:rsid w:val="5AF056E0"/>
    <w:rsid w:val="5AF281BD"/>
    <w:rsid w:val="5B033EB9"/>
    <w:rsid w:val="5B18949C"/>
    <w:rsid w:val="5B1A4E61"/>
    <w:rsid w:val="5B1F9A41"/>
    <w:rsid w:val="5B27258D"/>
    <w:rsid w:val="5B33A825"/>
    <w:rsid w:val="5B34B706"/>
    <w:rsid w:val="5B398027"/>
    <w:rsid w:val="5B46FB0C"/>
    <w:rsid w:val="5B52C4FE"/>
    <w:rsid w:val="5B53B5BC"/>
    <w:rsid w:val="5B54742F"/>
    <w:rsid w:val="5B632D0B"/>
    <w:rsid w:val="5B6591B3"/>
    <w:rsid w:val="5B754772"/>
    <w:rsid w:val="5B796358"/>
    <w:rsid w:val="5B84B4DE"/>
    <w:rsid w:val="5B86FDBD"/>
    <w:rsid w:val="5BA59002"/>
    <w:rsid w:val="5BAE5C66"/>
    <w:rsid w:val="5BDB8E84"/>
    <w:rsid w:val="5BDD2935"/>
    <w:rsid w:val="5BE30795"/>
    <w:rsid w:val="5BE56633"/>
    <w:rsid w:val="5BF07174"/>
    <w:rsid w:val="5BF81218"/>
    <w:rsid w:val="5BFDA6A5"/>
    <w:rsid w:val="5C0BBE3C"/>
    <w:rsid w:val="5C165C97"/>
    <w:rsid w:val="5C18737F"/>
    <w:rsid w:val="5C29D05B"/>
    <w:rsid w:val="5C358FD9"/>
    <w:rsid w:val="5C3C7761"/>
    <w:rsid w:val="5C49D85F"/>
    <w:rsid w:val="5C54E01D"/>
    <w:rsid w:val="5C56F6D6"/>
    <w:rsid w:val="5C584D89"/>
    <w:rsid w:val="5C5A8159"/>
    <w:rsid w:val="5C603321"/>
    <w:rsid w:val="5C833D9C"/>
    <w:rsid w:val="5C8D581F"/>
    <w:rsid w:val="5C900D61"/>
    <w:rsid w:val="5C97BFDB"/>
    <w:rsid w:val="5C97F3C0"/>
    <w:rsid w:val="5CB4B324"/>
    <w:rsid w:val="5CC95576"/>
    <w:rsid w:val="5CD3C316"/>
    <w:rsid w:val="5CDE3BD6"/>
    <w:rsid w:val="5CE9675F"/>
    <w:rsid w:val="5D2ADADD"/>
    <w:rsid w:val="5D32D717"/>
    <w:rsid w:val="5D44CAF8"/>
    <w:rsid w:val="5D459C06"/>
    <w:rsid w:val="5D4810C9"/>
    <w:rsid w:val="5D48FAA8"/>
    <w:rsid w:val="5D49D105"/>
    <w:rsid w:val="5D5A0FBD"/>
    <w:rsid w:val="5D621D67"/>
    <w:rsid w:val="5D62E60E"/>
    <w:rsid w:val="5D6EA371"/>
    <w:rsid w:val="5D74D3CF"/>
    <w:rsid w:val="5D74DD4A"/>
    <w:rsid w:val="5D790DDD"/>
    <w:rsid w:val="5D804DA9"/>
    <w:rsid w:val="5D91CE5F"/>
    <w:rsid w:val="5DB534C4"/>
    <w:rsid w:val="5DB5CE45"/>
    <w:rsid w:val="5DC12EB1"/>
    <w:rsid w:val="5DC7E1ED"/>
    <w:rsid w:val="5DC87C96"/>
    <w:rsid w:val="5DD52D14"/>
    <w:rsid w:val="5DFB1B0D"/>
    <w:rsid w:val="5E008994"/>
    <w:rsid w:val="5E111D61"/>
    <w:rsid w:val="5E1D04D6"/>
    <w:rsid w:val="5E210704"/>
    <w:rsid w:val="5E3F8D30"/>
    <w:rsid w:val="5E3FB419"/>
    <w:rsid w:val="5E5ED314"/>
    <w:rsid w:val="5E8806C3"/>
    <w:rsid w:val="5E8DC9C9"/>
    <w:rsid w:val="5E915E9C"/>
    <w:rsid w:val="5E924069"/>
    <w:rsid w:val="5E93272C"/>
    <w:rsid w:val="5EB0A548"/>
    <w:rsid w:val="5EDCDCEB"/>
    <w:rsid w:val="5EE9CBA3"/>
    <w:rsid w:val="5EEF489D"/>
    <w:rsid w:val="5F0310D2"/>
    <w:rsid w:val="5F03C355"/>
    <w:rsid w:val="5F12CC0E"/>
    <w:rsid w:val="5F1D147C"/>
    <w:rsid w:val="5F2A7A5D"/>
    <w:rsid w:val="5F2C2BEC"/>
    <w:rsid w:val="5F33432F"/>
    <w:rsid w:val="5F33E6A1"/>
    <w:rsid w:val="5F41FB5D"/>
    <w:rsid w:val="5F4F7CC9"/>
    <w:rsid w:val="5F620161"/>
    <w:rsid w:val="5F694492"/>
    <w:rsid w:val="5F6EFE1A"/>
    <w:rsid w:val="5F7579FE"/>
    <w:rsid w:val="5F7778EB"/>
    <w:rsid w:val="5F790E44"/>
    <w:rsid w:val="5F9BFB9C"/>
    <w:rsid w:val="5FA22E05"/>
    <w:rsid w:val="5FABF3CF"/>
    <w:rsid w:val="5FCCD0FF"/>
    <w:rsid w:val="5FCE7260"/>
    <w:rsid w:val="5FE96D5C"/>
    <w:rsid w:val="5FEB5603"/>
    <w:rsid w:val="5FF259E5"/>
    <w:rsid w:val="5FF55C82"/>
    <w:rsid w:val="601377BE"/>
    <w:rsid w:val="601BB41E"/>
    <w:rsid w:val="60254AEB"/>
    <w:rsid w:val="602D74A8"/>
    <w:rsid w:val="602F1FC6"/>
    <w:rsid w:val="603BE360"/>
    <w:rsid w:val="603E4F1F"/>
    <w:rsid w:val="603EF8DC"/>
    <w:rsid w:val="6042C355"/>
    <w:rsid w:val="605A26F3"/>
    <w:rsid w:val="605AD20F"/>
    <w:rsid w:val="60635237"/>
    <w:rsid w:val="606C412F"/>
    <w:rsid w:val="606DBAC1"/>
    <w:rsid w:val="606E1140"/>
    <w:rsid w:val="6075D3DB"/>
    <w:rsid w:val="60826236"/>
    <w:rsid w:val="608291E9"/>
    <w:rsid w:val="609374A5"/>
    <w:rsid w:val="6098CF82"/>
    <w:rsid w:val="60AD0174"/>
    <w:rsid w:val="60ADD2EB"/>
    <w:rsid w:val="60B80FDB"/>
    <w:rsid w:val="60BC21F5"/>
    <w:rsid w:val="60C64ABE"/>
    <w:rsid w:val="60C82F52"/>
    <w:rsid w:val="60D2DD1C"/>
    <w:rsid w:val="60D30A42"/>
    <w:rsid w:val="60D35F58"/>
    <w:rsid w:val="60EA234D"/>
    <w:rsid w:val="60F5E43C"/>
    <w:rsid w:val="60F6BD37"/>
    <w:rsid w:val="611BDD88"/>
    <w:rsid w:val="611CB84B"/>
    <w:rsid w:val="61262B84"/>
    <w:rsid w:val="6135B57C"/>
    <w:rsid w:val="613AB4F9"/>
    <w:rsid w:val="6142A078"/>
    <w:rsid w:val="6146D293"/>
    <w:rsid w:val="615044E2"/>
    <w:rsid w:val="61550FAA"/>
    <w:rsid w:val="61574700"/>
    <w:rsid w:val="615FBD43"/>
    <w:rsid w:val="6162FAD6"/>
    <w:rsid w:val="616ABB28"/>
    <w:rsid w:val="616E94A3"/>
    <w:rsid w:val="61961172"/>
    <w:rsid w:val="61B67992"/>
    <w:rsid w:val="61BB20AE"/>
    <w:rsid w:val="61C1C61F"/>
    <w:rsid w:val="61CE529B"/>
    <w:rsid w:val="61F058A6"/>
    <w:rsid w:val="61F76A7D"/>
    <w:rsid w:val="622312E1"/>
    <w:rsid w:val="62298A83"/>
    <w:rsid w:val="6230A0F4"/>
    <w:rsid w:val="62364160"/>
    <w:rsid w:val="625B0EC0"/>
    <w:rsid w:val="625C3E4C"/>
    <w:rsid w:val="625F4BBB"/>
    <w:rsid w:val="627B2EA3"/>
    <w:rsid w:val="627B954A"/>
    <w:rsid w:val="629182C7"/>
    <w:rsid w:val="62A9C597"/>
    <w:rsid w:val="62AAF944"/>
    <w:rsid w:val="62C17F3E"/>
    <w:rsid w:val="62C65AF2"/>
    <w:rsid w:val="62D6928F"/>
    <w:rsid w:val="62DE9D38"/>
    <w:rsid w:val="62DF2BB5"/>
    <w:rsid w:val="62F9DB4A"/>
    <w:rsid w:val="62FE437E"/>
    <w:rsid w:val="631668F1"/>
    <w:rsid w:val="6317EE6D"/>
    <w:rsid w:val="6325C9C0"/>
    <w:rsid w:val="6334D5B0"/>
    <w:rsid w:val="634B396D"/>
    <w:rsid w:val="6355D9B3"/>
    <w:rsid w:val="63563154"/>
    <w:rsid w:val="6356C649"/>
    <w:rsid w:val="6366170C"/>
    <w:rsid w:val="636E25CB"/>
    <w:rsid w:val="639D1B24"/>
    <w:rsid w:val="63A09405"/>
    <w:rsid w:val="63A632AB"/>
    <w:rsid w:val="63CF2551"/>
    <w:rsid w:val="63D0249A"/>
    <w:rsid w:val="63F8152B"/>
    <w:rsid w:val="64233F0C"/>
    <w:rsid w:val="6425E75C"/>
    <w:rsid w:val="6433E23B"/>
    <w:rsid w:val="6443F063"/>
    <w:rsid w:val="6443F63B"/>
    <w:rsid w:val="6449595B"/>
    <w:rsid w:val="64564F56"/>
    <w:rsid w:val="646152C8"/>
    <w:rsid w:val="647F5CF2"/>
    <w:rsid w:val="648B9F93"/>
    <w:rsid w:val="649B4645"/>
    <w:rsid w:val="64AA8AEF"/>
    <w:rsid w:val="64AE3F0A"/>
    <w:rsid w:val="64BA51AD"/>
    <w:rsid w:val="64C6C727"/>
    <w:rsid w:val="64C77C0F"/>
    <w:rsid w:val="64D5BF61"/>
    <w:rsid w:val="64D7FAB3"/>
    <w:rsid w:val="64E47AF6"/>
    <w:rsid w:val="64F62597"/>
    <w:rsid w:val="651050A2"/>
    <w:rsid w:val="651CD8B0"/>
    <w:rsid w:val="65206F1D"/>
    <w:rsid w:val="65260670"/>
    <w:rsid w:val="65329F12"/>
    <w:rsid w:val="6536573A"/>
    <w:rsid w:val="65369AD0"/>
    <w:rsid w:val="653BE878"/>
    <w:rsid w:val="653D8B36"/>
    <w:rsid w:val="653F7314"/>
    <w:rsid w:val="653FB722"/>
    <w:rsid w:val="654583CC"/>
    <w:rsid w:val="654957DD"/>
    <w:rsid w:val="654B8FB8"/>
    <w:rsid w:val="654CF37B"/>
    <w:rsid w:val="654ECA73"/>
    <w:rsid w:val="654F4D25"/>
    <w:rsid w:val="6550E2E6"/>
    <w:rsid w:val="65659586"/>
    <w:rsid w:val="656A1E3C"/>
    <w:rsid w:val="656AB878"/>
    <w:rsid w:val="656D40FE"/>
    <w:rsid w:val="657B3135"/>
    <w:rsid w:val="657BFEB3"/>
    <w:rsid w:val="65814610"/>
    <w:rsid w:val="6591CF40"/>
    <w:rsid w:val="659B170B"/>
    <w:rsid w:val="65A90DA4"/>
    <w:rsid w:val="65AA4448"/>
    <w:rsid w:val="65B0330D"/>
    <w:rsid w:val="65C236DA"/>
    <w:rsid w:val="65CC9B60"/>
    <w:rsid w:val="65E2028E"/>
    <w:rsid w:val="65E86027"/>
    <w:rsid w:val="65EA81AB"/>
    <w:rsid w:val="65F01D38"/>
    <w:rsid w:val="65F1B26E"/>
    <w:rsid w:val="65FC04DF"/>
    <w:rsid w:val="660D2C94"/>
    <w:rsid w:val="6610EF73"/>
    <w:rsid w:val="66118FB1"/>
    <w:rsid w:val="661B118A"/>
    <w:rsid w:val="661CE58D"/>
    <w:rsid w:val="6626E80B"/>
    <w:rsid w:val="662C2E18"/>
    <w:rsid w:val="663362AD"/>
    <w:rsid w:val="6646AD3F"/>
    <w:rsid w:val="66513A86"/>
    <w:rsid w:val="6658FFB1"/>
    <w:rsid w:val="66624ADC"/>
    <w:rsid w:val="667A7579"/>
    <w:rsid w:val="667F0502"/>
    <w:rsid w:val="6684B043"/>
    <w:rsid w:val="66859D94"/>
    <w:rsid w:val="6687FB74"/>
    <w:rsid w:val="668BD17E"/>
    <w:rsid w:val="66909F6B"/>
    <w:rsid w:val="66949829"/>
    <w:rsid w:val="66AA49E4"/>
    <w:rsid w:val="66B0EB8A"/>
    <w:rsid w:val="66C236F5"/>
    <w:rsid w:val="66CEA375"/>
    <w:rsid w:val="66D02EC1"/>
    <w:rsid w:val="66D2865C"/>
    <w:rsid w:val="66D420FD"/>
    <w:rsid w:val="66E2EA4F"/>
    <w:rsid w:val="66E6BAB5"/>
    <w:rsid w:val="66F468B7"/>
    <w:rsid w:val="670E6690"/>
    <w:rsid w:val="671DEF39"/>
    <w:rsid w:val="6725E44D"/>
    <w:rsid w:val="67261934"/>
    <w:rsid w:val="67292B5A"/>
    <w:rsid w:val="6734A701"/>
    <w:rsid w:val="673CE601"/>
    <w:rsid w:val="67516B24"/>
    <w:rsid w:val="6779CCC7"/>
    <w:rsid w:val="6790359C"/>
    <w:rsid w:val="67BE5776"/>
    <w:rsid w:val="67CA5C62"/>
    <w:rsid w:val="67D0A298"/>
    <w:rsid w:val="67D3E98A"/>
    <w:rsid w:val="67EB6436"/>
    <w:rsid w:val="67F54C6E"/>
    <w:rsid w:val="680EEB0B"/>
    <w:rsid w:val="681FBF8D"/>
    <w:rsid w:val="68346995"/>
    <w:rsid w:val="6840AD84"/>
    <w:rsid w:val="6852B30A"/>
    <w:rsid w:val="6859587A"/>
    <w:rsid w:val="685AA63A"/>
    <w:rsid w:val="685D6169"/>
    <w:rsid w:val="6861BA28"/>
    <w:rsid w:val="6862FEDD"/>
    <w:rsid w:val="686DDCFD"/>
    <w:rsid w:val="686EC8C3"/>
    <w:rsid w:val="6872D66B"/>
    <w:rsid w:val="68734A98"/>
    <w:rsid w:val="68752BF8"/>
    <w:rsid w:val="68774CC6"/>
    <w:rsid w:val="6878B0C6"/>
    <w:rsid w:val="68839BE5"/>
    <w:rsid w:val="68857E07"/>
    <w:rsid w:val="6891B3FE"/>
    <w:rsid w:val="689532CD"/>
    <w:rsid w:val="68956410"/>
    <w:rsid w:val="68B98E17"/>
    <w:rsid w:val="68C3EF72"/>
    <w:rsid w:val="68CA45AC"/>
    <w:rsid w:val="68CF55DA"/>
    <w:rsid w:val="68DD8629"/>
    <w:rsid w:val="68ECC03C"/>
    <w:rsid w:val="691DBC35"/>
    <w:rsid w:val="69252F07"/>
    <w:rsid w:val="69297E6D"/>
    <w:rsid w:val="693BACAF"/>
    <w:rsid w:val="693C48EB"/>
    <w:rsid w:val="693FBEA8"/>
    <w:rsid w:val="695532CE"/>
    <w:rsid w:val="6959EA00"/>
    <w:rsid w:val="6960F628"/>
    <w:rsid w:val="697C85F1"/>
    <w:rsid w:val="6988FE83"/>
    <w:rsid w:val="699B074A"/>
    <w:rsid w:val="699F08CA"/>
    <w:rsid w:val="69A1FF59"/>
    <w:rsid w:val="69A3C7A9"/>
    <w:rsid w:val="69B3A1EE"/>
    <w:rsid w:val="69B57B93"/>
    <w:rsid w:val="69B58F34"/>
    <w:rsid w:val="69BABB6C"/>
    <w:rsid w:val="69C774E3"/>
    <w:rsid w:val="69D31E95"/>
    <w:rsid w:val="69D47A3F"/>
    <w:rsid w:val="69D8F9E0"/>
    <w:rsid w:val="69FD479E"/>
    <w:rsid w:val="6A024AD1"/>
    <w:rsid w:val="6A18DCBA"/>
    <w:rsid w:val="6A32ACBA"/>
    <w:rsid w:val="6A343B6F"/>
    <w:rsid w:val="6A4463F3"/>
    <w:rsid w:val="6A4D2F4F"/>
    <w:rsid w:val="6A7437F6"/>
    <w:rsid w:val="6A81BEA5"/>
    <w:rsid w:val="6A88170B"/>
    <w:rsid w:val="6A8C55F4"/>
    <w:rsid w:val="6A9152C5"/>
    <w:rsid w:val="6AA19609"/>
    <w:rsid w:val="6AB8DBF2"/>
    <w:rsid w:val="6ABC772A"/>
    <w:rsid w:val="6ABFE3DD"/>
    <w:rsid w:val="6AC65EA4"/>
    <w:rsid w:val="6AC8AD3B"/>
    <w:rsid w:val="6AD72011"/>
    <w:rsid w:val="6AD85219"/>
    <w:rsid w:val="6AE3F538"/>
    <w:rsid w:val="6AE66D3D"/>
    <w:rsid w:val="6AE6D606"/>
    <w:rsid w:val="6B1F0022"/>
    <w:rsid w:val="6B20E291"/>
    <w:rsid w:val="6B21C158"/>
    <w:rsid w:val="6B262882"/>
    <w:rsid w:val="6B4678E2"/>
    <w:rsid w:val="6B579362"/>
    <w:rsid w:val="6B769A7C"/>
    <w:rsid w:val="6B8689FA"/>
    <w:rsid w:val="6B8E2034"/>
    <w:rsid w:val="6B8E4B28"/>
    <w:rsid w:val="6BB3EC04"/>
    <w:rsid w:val="6BB5CC24"/>
    <w:rsid w:val="6BBA9BB2"/>
    <w:rsid w:val="6BCB807A"/>
    <w:rsid w:val="6BD20033"/>
    <w:rsid w:val="6BDAC268"/>
    <w:rsid w:val="6BE0E74C"/>
    <w:rsid w:val="6BF283B1"/>
    <w:rsid w:val="6BF70A93"/>
    <w:rsid w:val="6BFD0E34"/>
    <w:rsid w:val="6C0317A3"/>
    <w:rsid w:val="6C0909C2"/>
    <w:rsid w:val="6C2DA838"/>
    <w:rsid w:val="6C318FFE"/>
    <w:rsid w:val="6C3FCBD2"/>
    <w:rsid w:val="6C57EA3B"/>
    <w:rsid w:val="6C6B4BAC"/>
    <w:rsid w:val="6C6C85CC"/>
    <w:rsid w:val="6C78A320"/>
    <w:rsid w:val="6C8CB98A"/>
    <w:rsid w:val="6C9E46EF"/>
    <w:rsid w:val="6CA2EBBD"/>
    <w:rsid w:val="6CBA6D2D"/>
    <w:rsid w:val="6CBC3CF8"/>
    <w:rsid w:val="6CBD8D37"/>
    <w:rsid w:val="6CBF50E9"/>
    <w:rsid w:val="6CC83D10"/>
    <w:rsid w:val="6CCB2583"/>
    <w:rsid w:val="6CDCB4D3"/>
    <w:rsid w:val="6CE2DAF3"/>
    <w:rsid w:val="6CF4B2FD"/>
    <w:rsid w:val="6D0BA995"/>
    <w:rsid w:val="6D0BC20B"/>
    <w:rsid w:val="6D0C0589"/>
    <w:rsid w:val="6D144A47"/>
    <w:rsid w:val="6D14B68E"/>
    <w:rsid w:val="6D1E81A5"/>
    <w:rsid w:val="6D2615A2"/>
    <w:rsid w:val="6D2B2F1C"/>
    <w:rsid w:val="6D3872DB"/>
    <w:rsid w:val="6D3B7B50"/>
    <w:rsid w:val="6D433605"/>
    <w:rsid w:val="6D4E2837"/>
    <w:rsid w:val="6D50210C"/>
    <w:rsid w:val="6D5979B0"/>
    <w:rsid w:val="6D6B3775"/>
    <w:rsid w:val="6D6F6A39"/>
    <w:rsid w:val="6D7022F0"/>
    <w:rsid w:val="6D73C117"/>
    <w:rsid w:val="6D843B7D"/>
    <w:rsid w:val="6D8B2CE4"/>
    <w:rsid w:val="6D8FD0AD"/>
    <w:rsid w:val="6D93724F"/>
    <w:rsid w:val="6D93AC01"/>
    <w:rsid w:val="6DB4994C"/>
    <w:rsid w:val="6DBE8A5B"/>
    <w:rsid w:val="6DDB6343"/>
    <w:rsid w:val="6DE81627"/>
    <w:rsid w:val="6DF9199F"/>
    <w:rsid w:val="6DFE6423"/>
    <w:rsid w:val="6E080F68"/>
    <w:rsid w:val="6E0C1C6A"/>
    <w:rsid w:val="6E0E8317"/>
    <w:rsid w:val="6E187050"/>
    <w:rsid w:val="6E1B41F1"/>
    <w:rsid w:val="6E296220"/>
    <w:rsid w:val="6E2ED282"/>
    <w:rsid w:val="6E3E1C35"/>
    <w:rsid w:val="6E42AEC1"/>
    <w:rsid w:val="6E7B67E9"/>
    <w:rsid w:val="6E8B3DBE"/>
    <w:rsid w:val="6E8DEFD6"/>
    <w:rsid w:val="6E8F1675"/>
    <w:rsid w:val="6E8F8B55"/>
    <w:rsid w:val="6E97949A"/>
    <w:rsid w:val="6E9FCF0A"/>
    <w:rsid w:val="6EA356E9"/>
    <w:rsid w:val="6EA61489"/>
    <w:rsid w:val="6EAEE855"/>
    <w:rsid w:val="6EB28A2A"/>
    <w:rsid w:val="6EC3E5CB"/>
    <w:rsid w:val="6EC8525B"/>
    <w:rsid w:val="6ECCD4C3"/>
    <w:rsid w:val="6EDAE9C5"/>
    <w:rsid w:val="6EE67035"/>
    <w:rsid w:val="6EFC8F79"/>
    <w:rsid w:val="6F0089C4"/>
    <w:rsid w:val="6F09C15C"/>
    <w:rsid w:val="6F09D168"/>
    <w:rsid w:val="6F1983CE"/>
    <w:rsid w:val="6F1C4823"/>
    <w:rsid w:val="6F471000"/>
    <w:rsid w:val="6F542BD4"/>
    <w:rsid w:val="6F6F5A2E"/>
    <w:rsid w:val="6F717F34"/>
    <w:rsid w:val="6F774123"/>
    <w:rsid w:val="6F88E87E"/>
    <w:rsid w:val="6FA8A09A"/>
    <w:rsid w:val="6FB0D876"/>
    <w:rsid w:val="6FB3BD03"/>
    <w:rsid w:val="6FBF047A"/>
    <w:rsid w:val="6FC0C077"/>
    <w:rsid w:val="6FCF0AB3"/>
    <w:rsid w:val="6FE017D1"/>
    <w:rsid w:val="6FE673A9"/>
    <w:rsid w:val="6FE91329"/>
    <w:rsid w:val="6FEA318F"/>
    <w:rsid w:val="7008C219"/>
    <w:rsid w:val="702BCF10"/>
    <w:rsid w:val="702D6223"/>
    <w:rsid w:val="70354860"/>
    <w:rsid w:val="703E3DCA"/>
    <w:rsid w:val="704A6D94"/>
    <w:rsid w:val="70545D62"/>
    <w:rsid w:val="705F4B77"/>
    <w:rsid w:val="70634E26"/>
    <w:rsid w:val="706BD541"/>
    <w:rsid w:val="70826824"/>
    <w:rsid w:val="7084C82F"/>
    <w:rsid w:val="7092BE82"/>
    <w:rsid w:val="7093AA5F"/>
    <w:rsid w:val="70A1620E"/>
    <w:rsid w:val="70A6ABA7"/>
    <w:rsid w:val="70AE0207"/>
    <w:rsid w:val="70AE1F05"/>
    <w:rsid w:val="70AE3DE3"/>
    <w:rsid w:val="70B54D96"/>
    <w:rsid w:val="70BC5FF9"/>
    <w:rsid w:val="70CD8AFA"/>
    <w:rsid w:val="70D8437E"/>
    <w:rsid w:val="70DBC237"/>
    <w:rsid w:val="70E71257"/>
    <w:rsid w:val="70E76E63"/>
    <w:rsid w:val="70EE94AE"/>
    <w:rsid w:val="70F792A9"/>
    <w:rsid w:val="70FB8036"/>
    <w:rsid w:val="710D56EA"/>
    <w:rsid w:val="710FC66F"/>
    <w:rsid w:val="711AC355"/>
    <w:rsid w:val="711EFFB1"/>
    <w:rsid w:val="7129E3DE"/>
    <w:rsid w:val="714557C2"/>
    <w:rsid w:val="714DEE8E"/>
    <w:rsid w:val="7150C8CE"/>
    <w:rsid w:val="7152F684"/>
    <w:rsid w:val="715CF45B"/>
    <w:rsid w:val="71662625"/>
    <w:rsid w:val="7169AFCE"/>
    <w:rsid w:val="716B6B72"/>
    <w:rsid w:val="71A04DCB"/>
    <w:rsid w:val="71AA7E0E"/>
    <w:rsid w:val="71AD9916"/>
    <w:rsid w:val="71AE36F2"/>
    <w:rsid w:val="71BEAB1B"/>
    <w:rsid w:val="71C6C06A"/>
    <w:rsid w:val="71CFF129"/>
    <w:rsid w:val="71F26057"/>
    <w:rsid w:val="7204AFF9"/>
    <w:rsid w:val="7207ABC0"/>
    <w:rsid w:val="720A608E"/>
    <w:rsid w:val="7211760A"/>
    <w:rsid w:val="72165A0F"/>
    <w:rsid w:val="721BF73B"/>
    <w:rsid w:val="721C3DF5"/>
    <w:rsid w:val="72336D57"/>
    <w:rsid w:val="7238068D"/>
    <w:rsid w:val="723985F6"/>
    <w:rsid w:val="723F2790"/>
    <w:rsid w:val="724B473D"/>
    <w:rsid w:val="7258A8BF"/>
    <w:rsid w:val="725D72C1"/>
    <w:rsid w:val="72739147"/>
    <w:rsid w:val="727518D9"/>
    <w:rsid w:val="72774BAF"/>
    <w:rsid w:val="728374A3"/>
    <w:rsid w:val="7286B19D"/>
    <w:rsid w:val="7291E683"/>
    <w:rsid w:val="72A6FAF0"/>
    <w:rsid w:val="72BB1405"/>
    <w:rsid w:val="72C11D0E"/>
    <w:rsid w:val="72C37E49"/>
    <w:rsid w:val="72C3A646"/>
    <w:rsid w:val="72CE1570"/>
    <w:rsid w:val="72DEAD22"/>
    <w:rsid w:val="72E4BA92"/>
    <w:rsid w:val="72EDEFBB"/>
    <w:rsid w:val="72F526D4"/>
    <w:rsid w:val="7304C52A"/>
    <w:rsid w:val="7311AB65"/>
    <w:rsid w:val="73171C03"/>
    <w:rsid w:val="73275ABB"/>
    <w:rsid w:val="73285CA2"/>
    <w:rsid w:val="732A5E55"/>
    <w:rsid w:val="733AD1F9"/>
    <w:rsid w:val="733BF72D"/>
    <w:rsid w:val="7341276A"/>
    <w:rsid w:val="7347B538"/>
    <w:rsid w:val="734BFB1F"/>
    <w:rsid w:val="734F0AA5"/>
    <w:rsid w:val="73606D3B"/>
    <w:rsid w:val="737C1E3F"/>
    <w:rsid w:val="73886687"/>
    <w:rsid w:val="738EBAC1"/>
    <w:rsid w:val="7393D81F"/>
    <w:rsid w:val="73A532E0"/>
    <w:rsid w:val="73AC0733"/>
    <w:rsid w:val="73B43717"/>
    <w:rsid w:val="73B53D8E"/>
    <w:rsid w:val="73B56755"/>
    <w:rsid w:val="73BE0AC6"/>
    <w:rsid w:val="73BF8C2F"/>
    <w:rsid w:val="73C6291A"/>
    <w:rsid w:val="73D464FC"/>
    <w:rsid w:val="73D5AB22"/>
    <w:rsid w:val="73DC9935"/>
    <w:rsid w:val="73E00E39"/>
    <w:rsid w:val="73FDED86"/>
    <w:rsid w:val="74064B6F"/>
    <w:rsid w:val="740E7683"/>
    <w:rsid w:val="7412F93F"/>
    <w:rsid w:val="741828C3"/>
    <w:rsid w:val="741C9F93"/>
    <w:rsid w:val="741F8A48"/>
    <w:rsid w:val="74224F2D"/>
    <w:rsid w:val="744A251C"/>
    <w:rsid w:val="744E9827"/>
    <w:rsid w:val="7459C29B"/>
    <w:rsid w:val="745B4826"/>
    <w:rsid w:val="746B3E23"/>
    <w:rsid w:val="74755BE1"/>
    <w:rsid w:val="74756E1E"/>
    <w:rsid w:val="7478DD9C"/>
    <w:rsid w:val="749FCE28"/>
    <w:rsid w:val="74A37511"/>
    <w:rsid w:val="74A4BB7F"/>
    <w:rsid w:val="74AFD000"/>
    <w:rsid w:val="74B6EC1D"/>
    <w:rsid w:val="74BA0923"/>
    <w:rsid w:val="74C54FB7"/>
    <w:rsid w:val="74CB9C09"/>
    <w:rsid w:val="74D8A767"/>
    <w:rsid w:val="74FB1033"/>
    <w:rsid w:val="7504B7F3"/>
    <w:rsid w:val="750C5A95"/>
    <w:rsid w:val="751C4E04"/>
    <w:rsid w:val="751D1FA5"/>
    <w:rsid w:val="753BCC52"/>
    <w:rsid w:val="753CC868"/>
    <w:rsid w:val="754DEF62"/>
    <w:rsid w:val="754DFAD1"/>
    <w:rsid w:val="755209A0"/>
    <w:rsid w:val="757DDED5"/>
    <w:rsid w:val="75884B44"/>
    <w:rsid w:val="75953C49"/>
    <w:rsid w:val="759E812D"/>
    <w:rsid w:val="75AFC953"/>
    <w:rsid w:val="75B720E0"/>
    <w:rsid w:val="75C31F99"/>
    <w:rsid w:val="75EC310E"/>
    <w:rsid w:val="75EDADC1"/>
    <w:rsid w:val="7601C388"/>
    <w:rsid w:val="760394F4"/>
    <w:rsid w:val="76069D8C"/>
    <w:rsid w:val="7610B257"/>
    <w:rsid w:val="76185070"/>
    <w:rsid w:val="763ADD7A"/>
    <w:rsid w:val="763B87AA"/>
    <w:rsid w:val="76441E6B"/>
    <w:rsid w:val="764E512E"/>
    <w:rsid w:val="76597591"/>
    <w:rsid w:val="765A4EEA"/>
    <w:rsid w:val="765E8F82"/>
    <w:rsid w:val="7664D5AF"/>
    <w:rsid w:val="766E309A"/>
    <w:rsid w:val="766EDBA9"/>
    <w:rsid w:val="7678C3C7"/>
    <w:rsid w:val="767A8C35"/>
    <w:rsid w:val="767C1D55"/>
    <w:rsid w:val="7681E165"/>
    <w:rsid w:val="768529B2"/>
    <w:rsid w:val="76869C2A"/>
    <w:rsid w:val="7687100E"/>
    <w:rsid w:val="768F8656"/>
    <w:rsid w:val="76A225E5"/>
    <w:rsid w:val="76A64972"/>
    <w:rsid w:val="76B10364"/>
    <w:rsid w:val="76BFE74C"/>
    <w:rsid w:val="76C997F7"/>
    <w:rsid w:val="76CC57AD"/>
    <w:rsid w:val="76DF621F"/>
    <w:rsid w:val="76E74FA5"/>
    <w:rsid w:val="76F6EF6A"/>
    <w:rsid w:val="7700E675"/>
    <w:rsid w:val="770E1BBD"/>
    <w:rsid w:val="770FC0BA"/>
    <w:rsid w:val="7711C42F"/>
    <w:rsid w:val="77139B91"/>
    <w:rsid w:val="7714E611"/>
    <w:rsid w:val="771A4D95"/>
    <w:rsid w:val="77218653"/>
    <w:rsid w:val="773CFF4F"/>
    <w:rsid w:val="773D9645"/>
    <w:rsid w:val="773EF913"/>
    <w:rsid w:val="77422140"/>
    <w:rsid w:val="77460353"/>
    <w:rsid w:val="774C4EE1"/>
    <w:rsid w:val="7765BB1D"/>
    <w:rsid w:val="776CE7FE"/>
    <w:rsid w:val="77865D0A"/>
    <w:rsid w:val="77880B3B"/>
    <w:rsid w:val="77A192B5"/>
    <w:rsid w:val="77AEF659"/>
    <w:rsid w:val="77B41590"/>
    <w:rsid w:val="77CA67B4"/>
    <w:rsid w:val="77D6B801"/>
    <w:rsid w:val="77DF6431"/>
    <w:rsid w:val="77E0ECC7"/>
    <w:rsid w:val="77E220AB"/>
    <w:rsid w:val="77E4BE2E"/>
    <w:rsid w:val="781ED99C"/>
    <w:rsid w:val="781F14CD"/>
    <w:rsid w:val="78377B9A"/>
    <w:rsid w:val="783DD8D1"/>
    <w:rsid w:val="7847A09B"/>
    <w:rsid w:val="784BD258"/>
    <w:rsid w:val="785AC920"/>
    <w:rsid w:val="78648A58"/>
    <w:rsid w:val="789445B7"/>
    <w:rsid w:val="78A6242A"/>
    <w:rsid w:val="78A8CDCB"/>
    <w:rsid w:val="78AAA33E"/>
    <w:rsid w:val="78D21471"/>
    <w:rsid w:val="78E1D3B4"/>
    <w:rsid w:val="78F637D4"/>
    <w:rsid w:val="7903E639"/>
    <w:rsid w:val="791EF494"/>
    <w:rsid w:val="79252536"/>
    <w:rsid w:val="79260C9D"/>
    <w:rsid w:val="79318198"/>
    <w:rsid w:val="7931ADA6"/>
    <w:rsid w:val="794B1A86"/>
    <w:rsid w:val="794DEB4F"/>
    <w:rsid w:val="7952465E"/>
    <w:rsid w:val="797D68F3"/>
    <w:rsid w:val="7983A3C0"/>
    <w:rsid w:val="798DA1E3"/>
    <w:rsid w:val="799286E3"/>
    <w:rsid w:val="79AB3CDA"/>
    <w:rsid w:val="79B53CC6"/>
    <w:rsid w:val="79B575A7"/>
    <w:rsid w:val="79BF09AD"/>
    <w:rsid w:val="79D11E41"/>
    <w:rsid w:val="79D8003F"/>
    <w:rsid w:val="79DCE382"/>
    <w:rsid w:val="79E3AC6B"/>
    <w:rsid w:val="79EC2FE0"/>
    <w:rsid w:val="79F28CF9"/>
    <w:rsid w:val="79F720CE"/>
    <w:rsid w:val="79FE0D55"/>
    <w:rsid w:val="7A147F98"/>
    <w:rsid w:val="7A2834E4"/>
    <w:rsid w:val="7A2F29F4"/>
    <w:rsid w:val="7A384EE6"/>
    <w:rsid w:val="7A4B8093"/>
    <w:rsid w:val="7A50E0DB"/>
    <w:rsid w:val="7A6AF9A2"/>
    <w:rsid w:val="7A727666"/>
    <w:rsid w:val="7A818B61"/>
    <w:rsid w:val="7A82D9DA"/>
    <w:rsid w:val="7A8729EB"/>
    <w:rsid w:val="7A8CF880"/>
    <w:rsid w:val="7A9F2B37"/>
    <w:rsid w:val="7AA1F0B5"/>
    <w:rsid w:val="7AD6F2DE"/>
    <w:rsid w:val="7AF2F3A5"/>
    <w:rsid w:val="7B053A90"/>
    <w:rsid w:val="7B0B9358"/>
    <w:rsid w:val="7B1CFEEF"/>
    <w:rsid w:val="7B35F57A"/>
    <w:rsid w:val="7B363A83"/>
    <w:rsid w:val="7B4BD067"/>
    <w:rsid w:val="7B4F1076"/>
    <w:rsid w:val="7B55B936"/>
    <w:rsid w:val="7B5DA7B1"/>
    <w:rsid w:val="7B6E7AE5"/>
    <w:rsid w:val="7B76359A"/>
    <w:rsid w:val="7B805ECD"/>
    <w:rsid w:val="7B867452"/>
    <w:rsid w:val="7B8E81FC"/>
    <w:rsid w:val="7B958136"/>
    <w:rsid w:val="7B9A4418"/>
    <w:rsid w:val="7BA040F4"/>
    <w:rsid w:val="7BA3A73B"/>
    <w:rsid w:val="7BB6F68F"/>
    <w:rsid w:val="7BCFFDCD"/>
    <w:rsid w:val="7BD10929"/>
    <w:rsid w:val="7BD4D691"/>
    <w:rsid w:val="7BD944FF"/>
    <w:rsid w:val="7BE18FD0"/>
    <w:rsid w:val="7BE65EBD"/>
    <w:rsid w:val="7BE952A5"/>
    <w:rsid w:val="7BF7C87F"/>
    <w:rsid w:val="7BFAA214"/>
    <w:rsid w:val="7BFAD54D"/>
    <w:rsid w:val="7BFDBE7E"/>
    <w:rsid w:val="7C0AE256"/>
    <w:rsid w:val="7C269D86"/>
    <w:rsid w:val="7C3B9230"/>
    <w:rsid w:val="7C3D2CE1"/>
    <w:rsid w:val="7C40CA93"/>
    <w:rsid w:val="7C41EF5A"/>
    <w:rsid w:val="7C44AFDF"/>
    <w:rsid w:val="7C46896F"/>
    <w:rsid w:val="7C4752BD"/>
    <w:rsid w:val="7C5D76BB"/>
    <w:rsid w:val="7C601A21"/>
    <w:rsid w:val="7C6560ED"/>
    <w:rsid w:val="7C65BF45"/>
    <w:rsid w:val="7C6B129F"/>
    <w:rsid w:val="7CB04339"/>
    <w:rsid w:val="7CCA14CE"/>
    <w:rsid w:val="7CCA6F8D"/>
    <w:rsid w:val="7CD25D95"/>
    <w:rsid w:val="7CD34821"/>
    <w:rsid w:val="7CD37642"/>
    <w:rsid w:val="7CD45F0C"/>
    <w:rsid w:val="7CE3A54C"/>
    <w:rsid w:val="7CEAE5DC"/>
    <w:rsid w:val="7D07E880"/>
    <w:rsid w:val="7D09CB3F"/>
    <w:rsid w:val="7D170D91"/>
    <w:rsid w:val="7D197157"/>
    <w:rsid w:val="7D1B892B"/>
    <w:rsid w:val="7D1D7380"/>
    <w:rsid w:val="7D256910"/>
    <w:rsid w:val="7D2DF760"/>
    <w:rsid w:val="7D517854"/>
    <w:rsid w:val="7D57F4D6"/>
    <w:rsid w:val="7D5C94BD"/>
    <w:rsid w:val="7D60C8A2"/>
    <w:rsid w:val="7D6C9877"/>
    <w:rsid w:val="7D712B03"/>
    <w:rsid w:val="7D72966B"/>
    <w:rsid w:val="7D78116A"/>
    <w:rsid w:val="7D79893A"/>
    <w:rsid w:val="7D7CEEE2"/>
    <w:rsid w:val="7D7E083D"/>
    <w:rsid w:val="7D7F6B6C"/>
    <w:rsid w:val="7D822083"/>
    <w:rsid w:val="7D845C2F"/>
    <w:rsid w:val="7D91D860"/>
    <w:rsid w:val="7D9BAACF"/>
    <w:rsid w:val="7D9FD553"/>
    <w:rsid w:val="7DB78AB4"/>
    <w:rsid w:val="7DBCCC13"/>
    <w:rsid w:val="7DE28FEB"/>
    <w:rsid w:val="7DE414FB"/>
    <w:rsid w:val="7E0BBDC3"/>
    <w:rsid w:val="7E0D54AC"/>
    <w:rsid w:val="7E11D325"/>
    <w:rsid w:val="7E14C057"/>
    <w:rsid w:val="7E1F87C8"/>
    <w:rsid w:val="7E288570"/>
    <w:rsid w:val="7E2DA1C0"/>
    <w:rsid w:val="7E2DEE3A"/>
    <w:rsid w:val="7E47073D"/>
    <w:rsid w:val="7E6955AD"/>
    <w:rsid w:val="7E7E7A31"/>
    <w:rsid w:val="7E874F23"/>
    <w:rsid w:val="7E98687D"/>
    <w:rsid w:val="7EA44948"/>
    <w:rsid w:val="7EA4DB05"/>
    <w:rsid w:val="7EBCD3EC"/>
    <w:rsid w:val="7EC42052"/>
    <w:rsid w:val="7ECD79E4"/>
    <w:rsid w:val="7ED2D4A6"/>
    <w:rsid w:val="7ED358C5"/>
    <w:rsid w:val="7EDAF402"/>
    <w:rsid w:val="7EDEA0C6"/>
    <w:rsid w:val="7EE5CFD2"/>
    <w:rsid w:val="7EF74DFF"/>
    <w:rsid w:val="7F01BCD6"/>
    <w:rsid w:val="7F075AF2"/>
    <w:rsid w:val="7F1057D5"/>
    <w:rsid w:val="7F1730B6"/>
    <w:rsid w:val="7F2504C4"/>
    <w:rsid w:val="7F277E68"/>
    <w:rsid w:val="7F2F3F3C"/>
    <w:rsid w:val="7F3330B3"/>
    <w:rsid w:val="7F42F3DE"/>
    <w:rsid w:val="7F4E43AF"/>
    <w:rsid w:val="7F4FBCAC"/>
    <w:rsid w:val="7F7490F9"/>
    <w:rsid w:val="7F7821AC"/>
    <w:rsid w:val="7F7A562F"/>
    <w:rsid w:val="7F7DC73B"/>
    <w:rsid w:val="7F8D6B7E"/>
    <w:rsid w:val="7F994AB1"/>
    <w:rsid w:val="7FA0F7B5"/>
    <w:rsid w:val="7FA162DA"/>
    <w:rsid w:val="7FA81267"/>
    <w:rsid w:val="7FCF813E"/>
    <w:rsid w:val="7FD6FE2D"/>
    <w:rsid w:val="7FF528B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72D64"/>
  <w15:docId w15:val="{363072FD-0445-4AC5-87D4-F92C07B45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13"/>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rsid w:val="00310A01"/>
    <w:pPr>
      <w:ind w:left="720"/>
      <w:contextualSpacing/>
    </w:p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locked/>
    <w:rsid w:val="00310A01"/>
    <w:rPr>
      <w:rFonts w:ascii="Calibri" w:hAnsi="Calibri" w:cs="Calibri"/>
    </w:rPr>
  </w:style>
  <w:style w:type="character" w:styleId="Hyperlink">
    <w:name w:val="Hyperlink"/>
    <w:basedOn w:val="DefaultParagraphFont"/>
    <w:uiPriority w:val="99"/>
    <w:unhideWhenUsed/>
    <w:rsid w:val="00CB398F"/>
    <w:rPr>
      <w:strike w:val="0"/>
      <w:dstrike w:val="0"/>
      <w:color w:val="0000FF"/>
      <w:u w:val="none"/>
      <w:effect w:val="none"/>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f,Char"/>
    <w:basedOn w:val="Normal"/>
    <w:link w:val="FootnoteTextChar"/>
    <w:uiPriority w:val="99"/>
    <w:qFormat/>
    <w:rsid w:val="00CB398F"/>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qFormat/>
    <w:rsid w:val="00CB398F"/>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symbolCarZchn"/>
    <w:uiPriority w:val="99"/>
    <w:qFormat/>
    <w:rsid w:val="00CB398F"/>
    <w:rPr>
      <w:rFonts w:cs="Times New Roman"/>
      <w:vertAlign w:val="superscript"/>
    </w:rPr>
  </w:style>
  <w:style w:type="character" w:styleId="FollowedHyperlink">
    <w:name w:val="FollowedHyperlink"/>
    <w:basedOn w:val="DefaultParagraphFont"/>
    <w:uiPriority w:val="99"/>
    <w:semiHidden/>
    <w:unhideWhenUsed/>
    <w:rsid w:val="00CB398F"/>
    <w:rPr>
      <w:color w:val="954F72" w:themeColor="followedHyperlink"/>
      <w:u w:val="single"/>
    </w:rPr>
  </w:style>
  <w:style w:type="paragraph" w:styleId="Header">
    <w:name w:val="header"/>
    <w:basedOn w:val="Normal"/>
    <w:link w:val="HeaderChar"/>
    <w:uiPriority w:val="99"/>
    <w:unhideWhenUsed/>
    <w:rsid w:val="003679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7926"/>
    <w:rPr>
      <w:rFonts w:ascii="Calibri" w:hAnsi="Calibri" w:cs="Calibri"/>
    </w:rPr>
  </w:style>
  <w:style w:type="paragraph" w:styleId="Footer">
    <w:name w:val="footer"/>
    <w:basedOn w:val="Normal"/>
    <w:link w:val="FooterChar"/>
    <w:uiPriority w:val="99"/>
    <w:unhideWhenUsed/>
    <w:rsid w:val="003679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7926"/>
    <w:rPr>
      <w:rFonts w:ascii="Calibri" w:hAnsi="Calibri" w:cs="Calibri"/>
    </w:rPr>
  </w:style>
  <w:style w:type="paragraph" w:customStyle="1" w:styleId="paragraph">
    <w:name w:val="paragraph"/>
    <w:basedOn w:val="Normal"/>
    <w:rsid w:val="00367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367926"/>
  </w:style>
  <w:style w:type="character" w:customStyle="1" w:styleId="eop">
    <w:name w:val="eop"/>
    <w:basedOn w:val="DefaultParagraphFont"/>
    <w:rsid w:val="00367926"/>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67926"/>
    <w:pPr>
      <w:spacing w:after="160" w:line="240" w:lineRule="exact"/>
      <w:jc w:val="both"/>
    </w:pPr>
    <w:rPr>
      <w:rFonts w:asciiTheme="minorHAnsi" w:hAnsiTheme="minorHAnsi" w:cs="Times New Roman"/>
      <w:vertAlign w:val="superscript"/>
    </w:rPr>
  </w:style>
  <w:style w:type="character" w:styleId="CommentReference">
    <w:name w:val="annotation reference"/>
    <w:basedOn w:val="DefaultParagraphFont"/>
    <w:uiPriority w:val="99"/>
    <w:semiHidden/>
    <w:unhideWhenUsed/>
    <w:rsid w:val="00544676"/>
    <w:rPr>
      <w:sz w:val="16"/>
      <w:szCs w:val="16"/>
    </w:rPr>
  </w:style>
  <w:style w:type="paragraph" w:styleId="CommentText">
    <w:name w:val="annotation text"/>
    <w:basedOn w:val="Normal"/>
    <w:link w:val="CommentTextChar"/>
    <w:uiPriority w:val="99"/>
    <w:unhideWhenUsed/>
    <w:rsid w:val="00544676"/>
    <w:pPr>
      <w:spacing w:line="240" w:lineRule="auto"/>
    </w:pPr>
    <w:rPr>
      <w:sz w:val="20"/>
      <w:szCs w:val="20"/>
    </w:rPr>
  </w:style>
  <w:style w:type="character" w:customStyle="1" w:styleId="CommentTextChar">
    <w:name w:val="Comment Text Char"/>
    <w:basedOn w:val="DefaultParagraphFont"/>
    <w:link w:val="CommentText"/>
    <w:uiPriority w:val="99"/>
    <w:rsid w:val="005446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44676"/>
    <w:rPr>
      <w:b/>
      <w:bCs/>
    </w:rPr>
  </w:style>
  <w:style w:type="character" w:customStyle="1" w:styleId="CommentSubjectChar">
    <w:name w:val="Comment Subject Char"/>
    <w:basedOn w:val="CommentTextChar"/>
    <w:link w:val="CommentSubject"/>
    <w:uiPriority w:val="99"/>
    <w:semiHidden/>
    <w:rsid w:val="00544676"/>
    <w:rPr>
      <w:rFonts w:ascii="Calibri" w:hAnsi="Calibri" w:cs="Calibri"/>
      <w:b/>
      <w:bCs/>
      <w:sz w:val="20"/>
      <w:szCs w:val="20"/>
    </w:rPr>
  </w:style>
  <w:style w:type="character" w:customStyle="1" w:styleId="UnresolvedMention1">
    <w:name w:val="Unresolved Mention1"/>
    <w:basedOn w:val="DefaultParagraphFont"/>
    <w:uiPriority w:val="99"/>
    <w:unhideWhenUsed/>
    <w:rsid w:val="0093061E"/>
    <w:rPr>
      <w:color w:val="605E5C"/>
      <w:shd w:val="clear" w:color="auto" w:fill="E1DFDD"/>
    </w:rPr>
  </w:style>
  <w:style w:type="character" w:customStyle="1" w:styleId="Mention1">
    <w:name w:val="Mention1"/>
    <w:basedOn w:val="DefaultParagraphFont"/>
    <w:uiPriority w:val="99"/>
    <w:unhideWhenUsed/>
    <w:rsid w:val="0093061E"/>
    <w:rPr>
      <w:color w:val="2B579A"/>
      <w:shd w:val="clear" w:color="auto" w:fill="E1DFDD"/>
    </w:rPr>
  </w:style>
  <w:style w:type="paragraph" w:styleId="BalloonText">
    <w:name w:val="Balloon Text"/>
    <w:basedOn w:val="Normal"/>
    <w:link w:val="BalloonTextChar"/>
    <w:uiPriority w:val="99"/>
    <w:semiHidden/>
    <w:unhideWhenUsed/>
    <w:rsid w:val="005C6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BB"/>
    <w:rPr>
      <w:rFonts w:ascii="Segoe UI" w:hAnsi="Segoe UI" w:cs="Segoe UI"/>
      <w:sz w:val="18"/>
      <w:szCs w:val="18"/>
    </w:rPr>
  </w:style>
  <w:style w:type="paragraph" w:customStyle="1" w:styleId="naiskr">
    <w:name w:val="naiskr"/>
    <w:basedOn w:val="Normal"/>
    <w:rsid w:val="00BA76BA"/>
    <w:pPr>
      <w:spacing w:before="100" w:after="100"/>
      <w:jc w:val="both"/>
    </w:pPr>
    <w:rPr>
      <w:rFonts w:ascii="Times New Roman" w:eastAsia="Times New Roman" w:hAnsi="Times New Roman" w:cs="Times New Roman"/>
      <w:sz w:val="24"/>
      <w:szCs w:val="24"/>
      <w:lang w:val="en-GB"/>
    </w:rPr>
  </w:style>
  <w:style w:type="paragraph" w:customStyle="1" w:styleId="PointManual">
    <w:name w:val="Point Manual"/>
    <w:basedOn w:val="Normal"/>
    <w:rsid w:val="00CE1CB4"/>
    <w:pPr>
      <w:spacing w:before="120" w:after="120" w:line="360" w:lineRule="auto"/>
      <w:ind w:left="567" w:hanging="567"/>
    </w:pPr>
    <w:rPr>
      <w:rFonts w:ascii="Times New Roman" w:hAnsi="Times New Roman" w:cs="Times New Roman"/>
      <w:sz w:val="24"/>
      <w:lang w:val="en-GB"/>
    </w:rPr>
  </w:style>
  <w:style w:type="paragraph" w:styleId="Revision">
    <w:name w:val="Revision"/>
    <w:hidden/>
    <w:uiPriority w:val="99"/>
    <w:semiHidden/>
    <w:rsid w:val="00F63781"/>
    <w:pPr>
      <w:spacing w:after="0" w:line="240" w:lineRule="auto"/>
    </w:pPr>
    <w:rPr>
      <w:rFonts w:ascii="Calibri" w:hAnsi="Calibri" w:cs="Calibri"/>
    </w:rPr>
  </w:style>
  <w:style w:type="paragraph" w:customStyle="1" w:styleId="mt-translation">
    <w:name w:val="mt-translation"/>
    <w:basedOn w:val="Normal"/>
    <w:rsid w:val="001A06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1A061A"/>
  </w:style>
  <w:style w:type="character" w:customStyle="1" w:styleId="word">
    <w:name w:val="word"/>
    <w:basedOn w:val="DefaultParagraphFont"/>
    <w:rsid w:val="001A061A"/>
  </w:style>
  <w:style w:type="character" w:customStyle="1" w:styleId="hwtze">
    <w:name w:val="hwtze"/>
    <w:basedOn w:val="DefaultParagraphFont"/>
    <w:rsid w:val="00F60CCE"/>
  </w:style>
  <w:style w:type="character" w:customStyle="1" w:styleId="rynqvb">
    <w:name w:val="rynqvb"/>
    <w:basedOn w:val="DefaultParagraphFont"/>
    <w:rsid w:val="00F60CCE"/>
  </w:style>
  <w:style w:type="character" w:customStyle="1" w:styleId="ui-provider">
    <w:name w:val="ui-provider"/>
    <w:basedOn w:val="DefaultParagraphFont"/>
    <w:rsid w:val="007D782A"/>
  </w:style>
  <w:style w:type="paragraph" w:customStyle="1" w:styleId="naisf">
    <w:name w:val="naisf"/>
    <w:basedOn w:val="Normal"/>
    <w:rsid w:val="003D4359"/>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character" w:customStyle="1" w:styleId="UnresolvedMention2">
    <w:name w:val="Unresolved Mention2"/>
    <w:basedOn w:val="DefaultParagraphFont"/>
    <w:uiPriority w:val="99"/>
    <w:semiHidden/>
    <w:unhideWhenUsed/>
    <w:rsid w:val="005735C2"/>
    <w:rPr>
      <w:color w:val="605E5C"/>
      <w:shd w:val="clear" w:color="auto" w:fill="E1DFDD"/>
    </w:rPr>
  </w:style>
  <w:style w:type="paragraph" w:styleId="NormalWeb">
    <w:name w:val="Normal (Web)"/>
    <w:aliases w:val="sākums,Обычный (веб) Знак Знак,Обычный (веб) Знак Знак Знак Знак Знак Знак,Обычный (веб) Знак Знак Знак Знак Знак Знак Знак Знак Знак Знак Знак,Parastais (Web)"/>
    <w:basedOn w:val="Normal"/>
    <w:uiPriority w:val="99"/>
    <w:unhideWhenUsed/>
    <w:qFormat/>
    <w:pPr>
      <w:spacing w:before="100" w:beforeAutospacing="1" w:after="100" w:afterAutospacing="1" w:line="240" w:lineRule="auto"/>
    </w:pPr>
    <w:rPr>
      <w:lang w:eastAsia="lv-LV"/>
    </w:rPr>
  </w:style>
  <w:style w:type="character" w:customStyle="1" w:styleId="doceo-font-family-base">
    <w:name w:val="doceo-font-family-base"/>
    <w:basedOn w:val="DefaultParagraphFont"/>
    <w:rsid w:val="00AA5BE0"/>
  </w:style>
  <w:style w:type="paragraph" w:styleId="EndnoteText">
    <w:name w:val="endnote text"/>
    <w:basedOn w:val="Normal"/>
    <w:link w:val="EndnoteTextChar"/>
    <w:uiPriority w:val="99"/>
    <w:semiHidden/>
    <w:unhideWhenUsed/>
    <w:rsid w:val="005854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54C0"/>
    <w:rPr>
      <w:rFonts w:ascii="Calibri" w:hAnsi="Calibri" w:cs="Calibri"/>
      <w:sz w:val="20"/>
      <w:szCs w:val="20"/>
    </w:rPr>
  </w:style>
  <w:style w:type="character" w:styleId="EndnoteReference">
    <w:name w:val="endnote reference"/>
    <w:basedOn w:val="DefaultParagraphFont"/>
    <w:uiPriority w:val="99"/>
    <w:semiHidden/>
    <w:unhideWhenUsed/>
    <w:rsid w:val="005854C0"/>
    <w:rPr>
      <w:vertAlign w:val="superscript"/>
    </w:rPr>
  </w:style>
  <w:style w:type="character" w:customStyle="1" w:styleId="findhit">
    <w:name w:val="findhit"/>
    <w:basedOn w:val="DefaultParagraphFont"/>
    <w:rsid w:val="00711317"/>
  </w:style>
  <w:style w:type="character" w:customStyle="1" w:styleId="UnresolvedMention3">
    <w:name w:val="Unresolved Mention3"/>
    <w:basedOn w:val="DefaultParagraphFont"/>
    <w:uiPriority w:val="99"/>
    <w:semiHidden/>
    <w:unhideWhenUsed/>
    <w:rsid w:val="00AC5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0897">
      <w:bodyDiv w:val="1"/>
      <w:marLeft w:val="0"/>
      <w:marRight w:val="0"/>
      <w:marTop w:val="0"/>
      <w:marBottom w:val="0"/>
      <w:divBdr>
        <w:top w:val="none" w:sz="0" w:space="0" w:color="auto"/>
        <w:left w:val="none" w:sz="0" w:space="0" w:color="auto"/>
        <w:bottom w:val="none" w:sz="0" w:space="0" w:color="auto"/>
        <w:right w:val="none" w:sz="0" w:space="0" w:color="auto"/>
      </w:divBdr>
    </w:div>
    <w:div w:id="34090329">
      <w:bodyDiv w:val="1"/>
      <w:marLeft w:val="0"/>
      <w:marRight w:val="0"/>
      <w:marTop w:val="0"/>
      <w:marBottom w:val="0"/>
      <w:divBdr>
        <w:top w:val="none" w:sz="0" w:space="0" w:color="auto"/>
        <w:left w:val="none" w:sz="0" w:space="0" w:color="auto"/>
        <w:bottom w:val="none" w:sz="0" w:space="0" w:color="auto"/>
        <w:right w:val="none" w:sz="0" w:space="0" w:color="auto"/>
      </w:divBdr>
    </w:div>
    <w:div w:id="46491008">
      <w:bodyDiv w:val="1"/>
      <w:marLeft w:val="0"/>
      <w:marRight w:val="0"/>
      <w:marTop w:val="0"/>
      <w:marBottom w:val="0"/>
      <w:divBdr>
        <w:top w:val="none" w:sz="0" w:space="0" w:color="auto"/>
        <w:left w:val="none" w:sz="0" w:space="0" w:color="auto"/>
        <w:bottom w:val="none" w:sz="0" w:space="0" w:color="auto"/>
        <w:right w:val="none" w:sz="0" w:space="0" w:color="auto"/>
      </w:divBdr>
      <w:divsChild>
        <w:div w:id="1192232070">
          <w:marLeft w:val="0"/>
          <w:marRight w:val="0"/>
          <w:marTop w:val="0"/>
          <w:marBottom w:val="0"/>
          <w:divBdr>
            <w:top w:val="none" w:sz="0" w:space="0" w:color="auto"/>
            <w:left w:val="none" w:sz="0" w:space="0" w:color="auto"/>
            <w:bottom w:val="none" w:sz="0" w:space="0" w:color="auto"/>
            <w:right w:val="none" w:sz="0" w:space="0" w:color="auto"/>
          </w:divBdr>
        </w:div>
      </w:divsChild>
    </w:div>
    <w:div w:id="79448980">
      <w:bodyDiv w:val="1"/>
      <w:marLeft w:val="0"/>
      <w:marRight w:val="0"/>
      <w:marTop w:val="0"/>
      <w:marBottom w:val="0"/>
      <w:divBdr>
        <w:top w:val="none" w:sz="0" w:space="0" w:color="auto"/>
        <w:left w:val="none" w:sz="0" w:space="0" w:color="auto"/>
        <w:bottom w:val="none" w:sz="0" w:space="0" w:color="auto"/>
        <w:right w:val="none" w:sz="0" w:space="0" w:color="auto"/>
      </w:divBdr>
    </w:div>
    <w:div w:id="89981064">
      <w:bodyDiv w:val="1"/>
      <w:marLeft w:val="0"/>
      <w:marRight w:val="0"/>
      <w:marTop w:val="0"/>
      <w:marBottom w:val="0"/>
      <w:divBdr>
        <w:top w:val="none" w:sz="0" w:space="0" w:color="auto"/>
        <w:left w:val="none" w:sz="0" w:space="0" w:color="auto"/>
        <w:bottom w:val="none" w:sz="0" w:space="0" w:color="auto"/>
        <w:right w:val="none" w:sz="0" w:space="0" w:color="auto"/>
      </w:divBdr>
      <w:divsChild>
        <w:div w:id="1047875907">
          <w:marLeft w:val="0"/>
          <w:marRight w:val="0"/>
          <w:marTop w:val="0"/>
          <w:marBottom w:val="0"/>
          <w:divBdr>
            <w:top w:val="none" w:sz="0" w:space="0" w:color="auto"/>
            <w:left w:val="none" w:sz="0" w:space="0" w:color="auto"/>
            <w:bottom w:val="none" w:sz="0" w:space="0" w:color="auto"/>
            <w:right w:val="none" w:sz="0" w:space="0" w:color="auto"/>
          </w:divBdr>
        </w:div>
      </w:divsChild>
    </w:div>
    <w:div w:id="133761721">
      <w:bodyDiv w:val="1"/>
      <w:marLeft w:val="0"/>
      <w:marRight w:val="0"/>
      <w:marTop w:val="0"/>
      <w:marBottom w:val="0"/>
      <w:divBdr>
        <w:top w:val="none" w:sz="0" w:space="0" w:color="auto"/>
        <w:left w:val="none" w:sz="0" w:space="0" w:color="auto"/>
        <w:bottom w:val="none" w:sz="0" w:space="0" w:color="auto"/>
        <w:right w:val="none" w:sz="0" w:space="0" w:color="auto"/>
      </w:divBdr>
      <w:divsChild>
        <w:div w:id="1752124021">
          <w:marLeft w:val="0"/>
          <w:marRight w:val="0"/>
          <w:marTop w:val="0"/>
          <w:marBottom w:val="0"/>
          <w:divBdr>
            <w:top w:val="none" w:sz="0" w:space="0" w:color="auto"/>
            <w:left w:val="none" w:sz="0" w:space="0" w:color="auto"/>
            <w:bottom w:val="none" w:sz="0" w:space="0" w:color="auto"/>
            <w:right w:val="none" w:sz="0" w:space="0" w:color="auto"/>
          </w:divBdr>
        </w:div>
      </w:divsChild>
    </w:div>
    <w:div w:id="199906459">
      <w:bodyDiv w:val="1"/>
      <w:marLeft w:val="0"/>
      <w:marRight w:val="0"/>
      <w:marTop w:val="0"/>
      <w:marBottom w:val="0"/>
      <w:divBdr>
        <w:top w:val="none" w:sz="0" w:space="0" w:color="auto"/>
        <w:left w:val="none" w:sz="0" w:space="0" w:color="auto"/>
        <w:bottom w:val="none" w:sz="0" w:space="0" w:color="auto"/>
        <w:right w:val="none" w:sz="0" w:space="0" w:color="auto"/>
      </w:divBdr>
      <w:divsChild>
        <w:div w:id="614556849">
          <w:marLeft w:val="0"/>
          <w:marRight w:val="0"/>
          <w:marTop w:val="0"/>
          <w:marBottom w:val="0"/>
          <w:divBdr>
            <w:top w:val="none" w:sz="0" w:space="0" w:color="auto"/>
            <w:left w:val="none" w:sz="0" w:space="0" w:color="auto"/>
            <w:bottom w:val="none" w:sz="0" w:space="0" w:color="auto"/>
            <w:right w:val="none" w:sz="0" w:space="0" w:color="auto"/>
          </w:divBdr>
        </w:div>
      </w:divsChild>
    </w:div>
    <w:div w:id="206256868">
      <w:bodyDiv w:val="1"/>
      <w:marLeft w:val="0"/>
      <w:marRight w:val="0"/>
      <w:marTop w:val="0"/>
      <w:marBottom w:val="0"/>
      <w:divBdr>
        <w:top w:val="none" w:sz="0" w:space="0" w:color="auto"/>
        <w:left w:val="none" w:sz="0" w:space="0" w:color="auto"/>
        <w:bottom w:val="none" w:sz="0" w:space="0" w:color="auto"/>
        <w:right w:val="none" w:sz="0" w:space="0" w:color="auto"/>
      </w:divBdr>
      <w:divsChild>
        <w:div w:id="1203127161">
          <w:marLeft w:val="0"/>
          <w:marRight w:val="0"/>
          <w:marTop w:val="0"/>
          <w:marBottom w:val="0"/>
          <w:divBdr>
            <w:top w:val="none" w:sz="0" w:space="0" w:color="auto"/>
            <w:left w:val="none" w:sz="0" w:space="0" w:color="auto"/>
            <w:bottom w:val="none" w:sz="0" w:space="0" w:color="auto"/>
            <w:right w:val="none" w:sz="0" w:space="0" w:color="auto"/>
          </w:divBdr>
        </w:div>
      </w:divsChild>
    </w:div>
    <w:div w:id="217518423">
      <w:bodyDiv w:val="1"/>
      <w:marLeft w:val="0"/>
      <w:marRight w:val="0"/>
      <w:marTop w:val="0"/>
      <w:marBottom w:val="0"/>
      <w:divBdr>
        <w:top w:val="none" w:sz="0" w:space="0" w:color="auto"/>
        <w:left w:val="none" w:sz="0" w:space="0" w:color="auto"/>
        <w:bottom w:val="none" w:sz="0" w:space="0" w:color="auto"/>
        <w:right w:val="none" w:sz="0" w:space="0" w:color="auto"/>
      </w:divBdr>
    </w:div>
    <w:div w:id="221916542">
      <w:bodyDiv w:val="1"/>
      <w:marLeft w:val="0"/>
      <w:marRight w:val="0"/>
      <w:marTop w:val="0"/>
      <w:marBottom w:val="0"/>
      <w:divBdr>
        <w:top w:val="none" w:sz="0" w:space="0" w:color="auto"/>
        <w:left w:val="none" w:sz="0" w:space="0" w:color="auto"/>
        <w:bottom w:val="none" w:sz="0" w:space="0" w:color="auto"/>
        <w:right w:val="none" w:sz="0" w:space="0" w:color="auto"/>
      </w:divBdr>
    </w:div>
    <w:div w:id="250357632">
      <w:bodyDiv w:val="1"/>
      <w:marLeft w:val="0"/>
      <w:marRight w:val="0"/>
      <w:marTop w:val="0"/>
      <w:marBottom w:val="0"/>
      <w:divBdr>
        <w:top w:val="none" w:sz="0" w:space="0" w:color="auto"/>
        <w:left w:val="none" w:sz="0" w:space="0" w:color="auto"/>
        <w:bottom w:val="none" w:sz="0" w:space="0" w:color="auto"/>
        <w:right w:val="none" w:sz="0" w:space="0" w:color="auto"/>
      </w:divBdr>
    </w:div>
    <w:div w:id="266541774">
      <w:bodyDiv w:val="1"/>
      <w:marLeft w:val="0"/>
      <w:marRight w:val="0"/>
      <w:marTop w:val="0"/>
      <w:marBottom w:val="0"/>
      <w:divBdr>
        <w:top w:val="none" w:sz="0" w:space="0" w:color="auto"/>
        <w:left w:val="none" w:sz="0" w:space="0" w:color="auto"/>
        <w:bottom w:val="none" w:sz="0" w:space="0" w:color="auto"/>
        <w:right w:val="none" w:sz="0" w:space="0" w:color="auto"/>
      </w:divBdr>
    </w:div>
    <w:div w:id="303510510">
      <w:bodyDiv w:val="1"/>
      <w:marLeft w:val="0"/>
      <w:marRight w:val="0"/>
      <w:marTop w:val="0"/>
      <w:marBottom w:val="0"/>
      <w:divBdr>
        <w:top w:val="none" w:sz="0" w:space="0" w:color="auto"/>
        <w:left w:val="none" w:sz="0" w:space="0" w:color="auto"/>
        <w:bottom w:val="none" w:sz="0" w:space="0" w:color="auto"/>
        <w:right w:val="none" w:sz="0" w:space="0" w:color="auto"/>
      </w:divBdr>
      <w:divsChild>
        <w:div w:id="458651049">
          <w:marLeft w:val="0"/>
          <w:marRight w:val="0"/>
          <w:marTop w:val="0"/>
          <w:marBottom w:val="0"/>
          <w:divBdr>
            <w:top w:val="none" w:sz="0" w:space="0" w:color="auto"/>
            <w:left w:val="none" w:sz="0" w:space="0" w:color="auto"/>
            <w:bottom w:val="none" w:sz="0" w:space="0" w:color="auto"/>
            <w:right w:val="none" w:sz="0" w:space="0" w:color="auto"/>
          </w:divBdr>
        </w:div>
      </w:divsChild>
    </w:div>
    <w:div w:id="331834875">
      <w:bodyDiv w:val="1"/>
      <w:marLeft w:val="0"/>
      <w:marRight w:val="0"/>
      <w:marTop w:val="0"/>
      <w:marBottom w:val="0"/>
      <w:divBdr>
        <w:top w:val="none" w:sz="0" w:space="0" w:color="auto"/>
        <w:left w:val="none" w:sz="0" w:space="0" w:color="auto"/>
        <w:bottom w:val="none" w:sz="0" w:space="0" w:color="auto"/>
        <w:right w:val="none" w:sz="0" w:space="0" w:color="auto"/>
      </w:divBdr>
    </w:div>
    <w:div w:id="334378383">
      <w:bodyDiv w:val="1"/>
      <w:marLeft w:val="0"/>
      <w:marRight w:val="0"/>
      <w:marTop w:val="0"/>
      <w:marBottom w:val="0"/>
      <w:divBdr>
        <w:top w:val="none" w:sz="0" w:space="0" w:color="auto"/>
        <w:left w:val="none" w:sz="0" w:space="0" w:color="auto"/>
        <w:bottom w:val="none" w:sz="0" w:space="0" w:color="auto"/>
        <w:right w:val="none" w:sz="0" w:space="0" w:color="auto"/>
      </w:divBdr>
      <w:divsChild>
        <w:div w:id="799222327">
          <w:marLeft w:val="0"/>
          <w:marRight w:val="0"/>
          <w:marTop w:val="0"/>
          <w:marBottom w:val="0"/>
          <w:divBdr>
            <w:top w:val="none" w:sz="0" w:space="0" w:color="auto"/>
            <w:left w:val="none" w:sz="0" w:space="0" w:color="auto"/>
            <w:bottom w:val="none" w:sz="0" w:space="0" w:color="auto"/>
            <w:right w:val="none" w:sz="0" w:space="0" w:color="auto"/>
          </w:divBdr>
        </w:div>
      </w:divsChild>
    </w:div>
    <w:div w:id="343702106">
      <w:bodyDiv w:val="1"/>
      <w:marLeft w:val="0"/>
      <w:marRight w:val="0"/>
      <w:marTop w:val="0"/>
      <w:marBottom w:val="0"/>
      <w:divBdr>
        <w:top w:val="none" w:sz="0" w:space="0" w:color="auto"/>
        <w:left w:val="none" w:sz="0" w:space="0" w:color="auto"/>
        <w:bottom w:val="none" w:sz="0" w:space="0" w:color="auto"/>
        <w:right w:val="none" w:sz="0" w:space="0" w:color="auto"/>
      </w:divBdr>
      <w:divsChild>
        <w:div w:id="811362815">
          <w:marLeft w:val="0"/>
          <w:marRight w:val="0"/>
          <w:marTop w:val="0"/>
          <w:marBottom w:val="0"/>
          <w:divBdr>
            <w:top w:val="none" w:sz="0" w:space="0" w:color="auto"/>
            <w:left w:val="none" w:sz="0" w:space="0" w:color="auto"/>
            <w:bottom w:val="none" w:sz="0" w:space="0" w:color="auto"/>
            <w:right w:val="none" w:sz="0" w:space="0" w:color="auto"/>
          </w:divBdr>
        </w:div>
      </w:divsChild>
    </w:div>
    <w:div w:id="355933121">
      <w:bodyDiv w:val="1"/>
      <w:marLeft w:val="0"/>
      <w:marRight w:val="0"/>
      <w:marTop w:val="0"/>
      <w:marBottom w:val="0"/>
      <w:divBdr>
        <w:top w:val="none" w:sz="0" w:space="0" w:color="auto"/>
        <w:left w:val="none" w:sz="0" w:space="0" w:color="auto"/>
        <w:bottom w:val="none" w:sz="0" w:space="0" w:color="auto"/>
        <w:right w:val="none" w:sz="0" w:space="0" w:color="auto"/>
      </w:divBdr>
      <w:divsChild>
        <w:div w:id="651638886">
          <w:marLeft w:val="0"/>
          <w:marRight w:val="0"/>
          <w:marTop w:val="0"/>
          <w:marBottom w:val="0"/>
          <w:divBdr>
            <w:top w:val="none" w:sz="0" w:space="0" w:color="auto"/>
            <w:left w:val="none" w:sz="0" w:space="0" w:color="auto"/>
            <w:bottom w:val="none" w:sz="0" w:space="0" w:color="auto"/>
            <w:right w:val="none" w:sz="0" w:space="0" w:color="auto"/>
          </w:divBdr>
        </w:div>
        <w:div w:id="978076417">
          <w:marLeft w:val="0"/>
          <w:marRight w:val="0"/>
          <w:marTop w:val="0"/>
          <w:marBottom w:val="0"/>
          <w:divBdr>
            <w:top w:val="none" w:sz="0" w:space="0" w:color="auto"/>
            <w:left w:val="none" w:sz="0" w:space="0" w:color="auto"/>
            <w:bottom w:val="none" w:sz="0" w:space="0" w:color="auto"/>
            <w:right w:val="none" w:sz="0" w:space="0" w:color="auto"/>
          </w:divBdr>
        </w:div>
        <w:div w:id="1093433794">
          <w:marLeft w:val="0"/>
          <w:marRight w:val="0"/>
          <w:marTop w:val="0"/>
          <w:marBottom w:val="0"/>
          <w:divBdr>
            <w:top w:val="none" w:sz="0" w:space="0" w:color="auto"/>
            <w:left w:val="none" w:sz="0" w:space="0" w:color="auto"/>
            <w:bottom w:val="none" w:sz="0" w:space="0" w:color="auto"/>
            <w:right w:val="none" w:sz="0" w:space="0" w:color="auto"/>
          </w:divBdr>
        </w:div>
      </w:divsChild>
    </w:div>
    <w:div w:id="390227359">
      <w:bodyDiv w:val="1"/>
      <w:marLeft w:val="0"/>
      <w:marRight w:val="0"/>
      <w:marTop w:val="0"/>
      <w:marBottom w:val="0"/>
      <w:divBdr>
        <w:top w:val="none" w:sz="0" w:space="0" w:color="auto"/>
        <w:left w:val="none" w:sz="0" w:space="0" w:color="auto"/>
        <w:bottom w:val="none" w:sz="0" w:space="0" w:color="auto"/>
        <w:right w:val="none" w:sz="0" w:space="0" w:color="auto"/>
      </w:divBdr>
    </w:div>
    <w:div w:id="398283342">
      <w:bodyDiv w:val="1"/>
      <w:marLeft w:val="0"/>
      <w:marRight w:val="0"/>
      <w:marTop w:val="0"/>
      <w:marBottom w:val="0"/>
      <w:divBdr>
        <w:top w:val="none" w:sz="0" w:space="0" w:color="auto"/>
        <w:left w:val="none" w:sz="0" w:space="0" w:color="auto"/>
        <w:bottom w:val="none" w:sz="0" w:space="0" w:color="auto"/>
        <w:right w:val="none" w:sz="0" w:space="0" w:color="auto"/>
      </w:divBdr>
      <w:divsChild>
        <w:div w:id="1519850935">
          <w:marLeft w:val="0"/>
          <w:marRight w:val="0"/>
          <w:marTop w:val="0"/>
          <w:marBottom w:val="0"/>
          <w:divBdr>
            <w:top w:val="none" w:sz="0" w:space="0" w:color="auto"/>
            <w:left w:val="none" w:sz="0" w:space="0" w:color="auto"/>
            <w:bottom w:val="none" w:sz="0" w:space="0" w:color="auto"/>
            <w:right w:val="none" w:sz="0" w:space="0" w:color="auto"/>
          </w:divBdr>
        </w:div>
      </w:divsChild>
    </w:div>
    <w:div w:id="410273882">
      <w:bodyDiv w:val="1"/>
      <w:marLeft w:val="0"/>
      <w:marRight w:val="0"/>
      <w:marTop w:val="0"/>
      <w:marBottom w:val="0"/>
      <w:divBdr>
        <w:top w:val="none" w:sz="0" w:space="0" w:color="auto"/>
        <w:left w:val="none" w:sz="0" w:space="0" w:color="auto"/>
        <w:bottom w:val="none" w:sz="0" w:space="0" w:color="auto"/>
        <w:right w:val="none" w:sz="0" w:space="0" w:color="auto"/>
      </w:divBdr>
      <w:divsChild>
        <w:div w:id="2057116431">
          <w:marLeft w:val="0"/>
          <w:marRight w:val="0"/>
          <w:marTop w:val="0"/>
          <w:marBottom w:val="0"/>
          <w:divBdr>
            <w:top w:val="none" w:sz="0" w:space="0" w:color="auto"/>
            <w:left w:val="none" w:sz="0" w:space="0" w:color="auto"/>
            <w:bottom w:val="none" w:sz="0" w:space="0" w:color="auto"/>
            <w:right w:val="none" w:sz="0" w:space="0" w:color="auto"/>
          </w:divBdr>
        </w:div>
      </w:divsChild>
    </w:div>
    <w:div w:id="440808028">
      <w:bodyDiv w:val="1"/>
      <w:marLeft w:val="0"/>
      <w:marRight w:val="0"/>
      <w:marTop w:val="0"/>
      <w:marBottom w:val="0"/>
      <w:divBdr>
        <w:top w:val="none" w:sz="0" w:space="0" w:color="auto"/>
        <w:left w:val="none" w:sz="0" w:space="0" w:color="auto"/>
        <w:bottom w:val="none" w:sz="0" w:space="0" w:color="auto"/>
        <w:right w:val="none" w:sz="0" w:space="0" w:color="auto"/>
      </w:divBdr>
      <w:divsChild>
        <w:div w:id="231820771">
          <w:marLeft w:val="0"/>
          <w:marRight w:val="0"/>
          <w:marTop w:val="0"/>
          <w:marBottom w:val="0"/>
          <w:divBdr>
            <w:top w:val="none" w:sz="0" w:space="0" w:color="auto"/>
            <w:left w:val="none" w:sz="0" w:space="0" w:color="auto"/>
            <w:bottom w:val="none" w:sz="0" w:space="0" w:color="auto"/>
            <w:right w:val="none" w:sz="0" w:space="0" w:color="auto"/>
          </w:divBdr>
        </w:div>
      </w:divsChild>
    </w:div>
    <w:div w:id="455030546">
      <w:bodyDiv w:val="1"/>
      <w:marLeft w:val="0"/>
      <w:marRight w:val="0"/>
      <w:marTop w:val="0"/>
      <w:marBottom w:val="0"/>
      <w:divBdr>
        <w:top w:val="none" w:sz="0" w:space="0" w:color="auto"/>
        <w:left w:val="none" w:sz="0" w:space="0" w:color="auto"/>
        <w:bottom w:val="none" w:sz="0" w:space="0" w:color="auto"/>
        <w:right w:val="none" w:sz="0" w:space="0" w:color="auto"/>
      </w:divBdr>
      <w:divsChild>
        <w:div w:id="781192480">
          <w:marLeft w:val="0"/>
          <w:marRight w:val="0"/>
          <w:marTop w:val="0"/>
          <w:marBottom w:val="0"/>
          <w:divBdr>
            <w:top w:val="none" w:sz="0" w:space="0" w:color="auto"/>
            <w:left w:val="none" w:sz="0" w:space="0" w:color="auto"/>
            <w:bottom w:val="none" w:sz="0" w:space="0" w:color="auto"/>
            <w:right w:val="none" w:sz="0" w:space="0" w:color="auto"/>
          </w:divBdr>
        </w:div>
      </w:divsChild>
    </w:div>
    <w:div w:id="455177575">
      <w:bodyDiv w:val="1"/>
      <w:marLeft w:val="0"/>
      <w:marRight w:val="0"/>
      <w:marTop w:val="0"/>
      <w:marBottom w:val="0"/>
      <w:divBdr>
        <w:top w:val="none" w:sz="0" w:space="0" w:color="auto"/>
        <w:left w:val="none" w:sz="0" w:space="0" w:color="auto"/>
        <w:bottom w:val="none" w:sz="0" w:space="0" w:color="auto"/>
        <w:right w:val="none" w:sz="0" w:space="0" w:color="auto"/>
      </w:divBdr>
    </w:div>
    <w:div w:id="465245638">
      <w:bodyDiv w:val="1"/>
      <w:marLeft w:val="0"/>
      <w:marRight w:val="0"/>
      <w:marTop w:val="0"/>
      <w:marBottom w:val="0"/>
      <w:divBdr>
        <w:top w:val="none" w:sz="0" w:space="0" w:color="auto"/>
        <w:left w:val="none" w:sz="0" w:space="0" w:color="auto"/>
        <w:bottom w:val="none" w:sz="0" w:space="0" w:color="auto"/>
        <w:right w:val="none" w:sz="0" w:space="0" w:color="auto"/>
      </w:divBdr>
      <w:divsChild>
        <w:div w:id="457263663">
          <w:marLeft w:val="0"/>
          <w:marRight w:val="0"/>
          <w:marTop w:val="0"/>
          <w:marBottom w:val="0"/>
          <w:divBdr>
            <w:top w:val="none" w:sz="0" w:space="0" w:color="auto"/>
            <w:left w:val="none" w:sz="0" w:space="0" w:color="auto"/>
            <w:bottom w:val="none" w:sz="0" w:space="0" w:color="auto"/>
            <w:right w:val="none" w:sz="0" w:space="0" w:color="auto"/>
          </w:divBdr>
        </w:div>
      </w:divsChild>
    </w:div>
    <w:div w:id="467824777">
      <w:bodyDiv w:val="1"/>
      <w:marLeft w:val="0"/>
      <w:marRight w:val="0"/>
      <w:marTop w:val="0"/>
      <w:marBottom w:val="0"/>
      <w:divBdr>
        <w:top w:val="none" w:sz="0" w:space="0" w:color="auto"/>
        <w:left w:val="none" w:sz="0" w:space="0" w:color="auto"/>
        <w:bottom w:val="none" w:sz="0" w:space="0" w:color="auto"/>
        <w:right w:val="none" w:sz="0" w:space="0" w:color="auto"/>
      </w:divBdr>
    </w:div>
    <w:div w:id="475880353">
      <w:bodyDiv w:val="1"/>
      <w:marLeft w:val="0"/>
      <w:marRight w:val="0"/>
      <w:marTop w:val="0"/>
      <w:marBottom w:val="0"/>
      <w:divBdr>
        <w:top w:val="none" w:sz="0" w:space="0" w:color="auto"/>
        <w:left w:val="none" w:sz="0" w:space="0" w:color="auto"/>
        <w:bottom w:val="none" w:sz="0" w:space="0" w:color="auto"/>
        <w:right w:val="none" w:sz="0" w:space="0" w:color="auto"/>
      </w:divBdr>
      <w:divsChild>
        <w:div w:id="136732072">
          <w:marLeft w:val="0"/>
          <w:marRight w:val="0"/>
          <w:marTop w:val="0"/>
          <w:marBottom w:val="0"/>
          <w:divBdr>
            <w:top w:val="none" w:sz="0" w:space="0" w:color="auto"/>
            <w:left w:val="none" w:sz="0" w:space="0" w:color="auto"/>
            <w:bottom w:val="none" w:sz="0" w:space="0" w:color="auto"/>
            <w:right w:val="none" w:sz="0" w:space="0" w:color="auto"/>
          </w:divBdr>
        </w:div>
      </w:divsChild>
    </w:div>
    <w:div w:id="487132547">
      <w:bodyDiv w:val="1"/>
      <w:marLeft w:val="0"/>
      <w:marRight w:val="0"/>
      <w:marTop w:val="0"/>
      <w:marBottom w:val="0"/>
      <w:divBdr>
        <w:top w:val="none" w:sz="0" w:space="0" w:color="auto"/>
        <w:left w:val="none" w:sz="0" w:space="0" w:color="auto"/>
        <w:bottom w:val="none" w:sz="0" w:space="0" w:color="auto"/>
        <w:right w:val="none" w:sz="0" w:space="0" w:color="auto"/>
      </w:divBdr>
    </w:div>
    <w:div w:id="497424049">
      <w:bodyDiv w:val="1"/>
      <w:marLeft w:val="0"/>
      <w:marRight w:val="0"/>
      <w:marTop w:val="0"/>
      <w:marBottom w:val="0"/>
      <w:divBdr>
        <w:top w:val="none" w:sz="0" w:space="0" w:color="auto"/>
        <w:left w:val="none" w:sz="0" w:space="0" w:color="auto"/>
        <w:bottom w:val="none" w:sz="0" w:space="0" w:color="auto"/>
        <w:right w:val="none" w:sz="0" w:space="0" w:color="auto"/>
      </w:divBdr>
      <w:divsChild>
        <w:div w:id="376898634">
          <w:marLeft w:val="0"/>
          <w:marRight w:val="0"/>
          <w:marTop w:val="0"/>
          <w:marBottom w:val="0"/>
          <w:divBdr>
            <w:top w:val="none" w:sz="0" w:space="0" w:color="auto"/>
            <w:left w:val="none" w:sz="0" w:space="0" w:color="auto"/>
            <w:bottom w:val="none" w:sz="0" w:space="0" w:color="auto"/>
            <w:right w:val="none" w:sz="0" w:space="0" w:color="auto"/>
          </w:divBdr>
        </w:div>
      </w:divsChild>
    </w:div>
    <w:div w:id="509757730">
      <w:bodyDiv w:val="1"/>
      <w:marLeft w:val="0"/>
      <w:marRight w:val="0"/>
      <w:marTop w:val="0"/>
      <w:marBottom w:val="0"/>
      <w:divBdr>
        <w:top w:val="none" w:sz="0" w:space="0" w:color="auto"/>
        <w:left w:val="none" w:sz="0" w:space="0" w:color="auto"/>
        <w:bottom w:val="none" w:sz="0" w:space="0" w:color="auto"/>
        <w:right w:val="none" w:sz="0" w:space="0" w:color="auto"/>
      </w:divBdr>
      <w:divsChild>
        <w:div w:id="651716603">
          <w:marLeft w:val="0"/>
          <w:marRight w:val="0"/>
          <w:marTop w:val="0"/>
          <w:marBottom w:val="0"/>
          <w:divBdr>
            <w:top w:val="none" w:sz="0" w:space="0" w:color="auto"/>
            <w:left w:val="none" w:sz="0" w:space="0" w:color="auto"/>
            <w:bottom w:val="none" w:sz="0" w:space="0" w:color="auto"/>
            <w:right w:val="none" w:sz="0" w:space="0" w:color="auto"/>
          </w:divBdr>
        </w:div>
      </w:divsChild>
    </w:div>
    <w:div w:id="612589442">
      <w:bodyDiv w:val="1"/>
      <w:marLeft w:val="0"/>
      <w:marRight w:val="0"/>
      <w:marTop w:val="0"/>
      <w:marBottom w:val="0"/>
      <w:divBdr>
        <w:top w:val="none" w:sz="0" w:space="0" w:color="auto"/>
        <w:left w:val="none" w:sz="0" w:space="0" w:color="auto"/>
        <w:bottom w:val="none" w:sz="0" w:space="0" w:color="auto"/>
        <w:right w:val="none" w:sz="0" w:space="0" w:color="auto"/>
      </w:divBdr>
    </w:div>
    <w:div w:id="630669066">
      <w:bodyDiv w:val="1"/>
      <w:marLeft w:val="0"/>
      <w:marRight w:val="0"/>
      <w:marTop w:val="0"/>
      <w:marBottom w:val="0"/>
      <w:divBdr>
        <w:top w:val="none" w:sz="0" w:space="0" w:color="auto"/>
        <w:left w:val="none" w:sz="0" w:space="0" w:color="auto"/>
        <w:bottom w:val="none" w:sz="0" w:space="0" w:color="auto"/>
        <w:right w:val="none" w:sz="0" w:space="0" w:color="auto"/>
      </w:divBdr>
    </w:div>
    <w:div w:id="662197181">
      <w:bodyDiv w:val="1"/>
      <w:marLeft w:val="0"/>
      <w:marRight w:val="0"/>
      <w:marTop w:val="0"/>
      <w:marBottom w:val="0"/>
      <w:divBdr>
        <w:top w:val="none" w:sz="0" w:space="0" w:color="auto"/>
        <w:left w:val="none" w:sz="0" w:space="0" w:color="auto"/>
        <w:bottom w:val="none" w:sz="0" w:space="0" w:color="auto"/>
        <w:right w:val="none" w:sz="0" w:space="0" w:color="auto"/>
      </w:divBdr>
      <w:divsChild>
        <w:div w:id="735781554">
          <w:marLeft w:val="0"/>
          <w:marRight w:val="0"/>
          <w:marTop w:val="0"/>
          <w:marBottom w:val="0"/>
          <w:divBdr>
            <w:top w:val="none" w:sz="0" w:space="0" w:color="auto"/>
            <w:left w:val="none" w:sz="0" w:space="0" w:color="auto"/>
            <w:bottom w:val="none" w:sz="0" w:space="0" w:color="auto"/>
            <w:right w:val="none" w:sz="0" w:space="0" w:color="auto"/>
          </w:divBdr>
        </w:div>
      </w:divsChild>
    </w:div>
    <w:div w:id="711462238">
      <w:bodyDiv w:val="1"/>
      <w:marLeft w:val="0"/>
      <w:marRight w:val="0"/>
      <w:marTop w:val="0"/>
      <w:marBottom w:val="0"/>
      <w:divBdr>
        <w:top w:val="none" w:sz="0" w:space="0" w:color="auto"/>
        <w:left w:val="none" w:sz="0" w:space="0" w:color="auto"/>
        <w:bottom w:val="none" w:sz="0" w:space="0" w:color="auto"/>
        <w:right w:val="none" w:sz="0" w:space="0" w:color="auto"/>
      </w:divBdr>
      <w:divsChild>
        <w:div w:id="500197358">
          <w:marLeft w:val="0"/>
          <w:marRight w:val="0"/>
          <w:marTop w:val="0"/>
          <w:marBottom w:val="0"/>
          <w:divBdr>
            <w:top w:val="none" w:sz="0" w:space="0" w:color="auto"/>
            <w:left w:val="none" w:sz="0" w:space="0" w:color="auto"/>
            <w:bottom w:val="none" w:sz="0" w:space="0" w:color="auto"/>
            <w:right w:val="none" w:sz="0" w:space="0" w:color="auto"/>
          </w:divBdr>
        </w:div>
      </w:divsChild>
    </w:div>
    <w:div w:id="722796938">
      <w:bodyDiv w:val="1"/>
      <w:marLeft w:val="0"/>
      <w:marRight w:val="0"/>
      <w:marTop w:val="0"/>
      <w:marBottom w:val="0"/>
      <w:divBdr>
        <w:top w:val="none" w:sz="0" w:space="0" w:color="auto"/>
        <w:left w:val="none" w:sz="0" w:space="0" w:color="auto"/>
        <w:bottom w:val="none" w:sz="0" w:space="0" w:color="auto"/>
        <w:right w:val="none" w:sz="0" w:space="0" w:color="auto"/>
      </w:divBdr>
      <w:divsChild>
        <w:div w:id="1186793887">
          <w:marLeft w:val="0"/>
          <w:marRight w:val="0"/>
          <w:marTop w:val="0"/>
          <w:marBottom w:val="0"/>
          <w:divBdr>
            <w:top w:val="none" w:sz="0" w:space="0" w:color="auto"/>
            <w:left w:val="none" w:sz="0" w:space="0" w:color="auto"/>
            <w:bottom w:val="none" w:sz="0" w:space="0" w:color="auto"/>
            <w:right w:val="none" w:sz="0" w:space="0" w:color="auto"/>
          </w:divBdr>
        </w:div>
      </w:divsChild>
    </w:div>
    <w:div w:id="734855443">
      <w:bodyDiv w:val="1"/>
      <w:marLeft w:val="0"/>
      <w:marRight w:val="0"/>
      <w:marTop w:val="0"/>
      <w:marBottom w:val="0"/>
      <w:divBdr>
        <w:top w:val="none" w:sz="0" w:space="0" w:color="auto"/>
        <w:left w:val="none" w:sz="0" w:space="0" w:color="auto"/>
        <w:bottom w:val="none" w:sz="0" w:space="0" w:color="auto"/>
        <w:right w:val="none" w:sz="0" w:space="0" w:color="auto"/>
      </w:divBdr>
    </w:div>
    <w:div w:id="751849883">
      <w:bodyDiv w:val="1"/>
      <w:marLeft w:val="0"/>
      <w:marRight w:val="0"/>
      <w:marTop w:val="0"/>
      <w:marBottom w:val="0"/>
      <w:divBdr>
        <w:top w:val="none" w:sz="0" w:space="0" w:color="auto"/>
        <w:left w:val="none" w:sz="0" w:space="0" w:color="auto"/>
        <w:bottom w:val="none" w:sz="0" w:space="0" w:color="auto"/>
        <w:right w:val="none" w:sz="0" w:space="0" w:color="auto"/>
      </w:divBdr>
      <w:divsChild>
        <w:div w:id="426925721">
          <w:marLeft w:val="0"/>
          <w:marRight w:val="0"/>
          <w:marTop w:val="0"/>
          <w:marBottom w:val="0"/>
          <w:divBdr>
            <w:top w:val="none" w:sz="0" w:space="0" w:color="auto"/>
            <w:left w:val="none" w:sz="0" w:space="0" w:color="auto"/>
            <w:bottom w:val="none" w:sz="0" w:space="0" w:color="auto"/>
            <w:right w:val="none" w:sz="0" w:space="0" w:color="auto"/>
          </w:divBdr>
        </w:div>
      </w:divsChild>
    </w:div>
    <w:div w:id="752511927">
      <w:bodyDiv w:val="1"/>
      <w:marLeft w:val="0"/>
      <w:marRight w:val="0"/>
      <w:marTop w:val="0"/>
      <w:marBottom w:val="0"/>
      <w:divBdr>
        <w:top w:val="none" w:sz="0" w:space="0" w:color="auto"/>
        <w:left w:val="none" w:sz="0" w:space="0" w:color="auto"/>
        <w:bottom w:val="none" w:sz="0" w:space="0" w:color="auto"/>
        <w:right w:val="none" w:sz="0" w:space="0" w:color="auto"/>
      </w:divBdr>
      <w:divsChild>
        <w:div w:id="1687749803">
          <w:marLeft w:val="0"/>
          <w:marRight w:val="0"/>
          <w:marTop w:val="0"/>
          <w:marBottom w:val="0"/>
          <w:divBdr>
            <w:top w:val="none" w:sz="0" w:space="0" w:color="auto"/>
            <w:left w:val="none" w:sz="0" w:space="0" w:color="auto"/>
            <w:bottom w:val="none" w:sz="0" w:space="0" w:color="auto"/>
            <w:right w:val="none" w:sz="0" w:space="0" w:color="auto"/>
          </w:divBdr>
        </w:div>
      </w:divsChild>
    </w:div>
    <w:div w:id="756369251">
      <w:bodyDiv w:val="1"/>
      <w:marLeft w:val="0"/>
      <w:marRight w:val="0"/>
      <w:marTop w:val="0"/>
      <w:marBottom w:val="0"/>
      <w:divBdr>
        <w:top w:val="none" w:sz="0" w:space="0" w:color="auto"/>
        <w:left w:val="none" w:sz="0" w:space="0" w:color="auto"/>
        <w:bottom w:val="none" w:sz="0" w:space="0" w:color="auto"/>
        <w:right w:val="none" w:sz="0" w:space="0" w:color="auto"/>
      </w:divBdr>
      <w:divsChild>
        <w:div w:id="1978758086">
          <w:marLeft w:val="0"/>
          <w:marRight w:val="0"/>
          <w:marTop w:val="0"/>
          <w:marBottom w:val="0"/>
          <w:divBdr>
            <w:top w:val="none" w:sz="0" w:space="0" w:color="auto"/>
            <w:left w:val="none" w:sz="0" w:space="0" w:color="auto"/>
            <w:bottom w:val="none" w:sz="0" w:space="0" w:color="auto"/>
            <w:right w:val="none" w:sz="0" w:space="0" w:color="auto"/>
          </w:divBdr>
        </w:div>
      </w:divsChild>
    </w:div>
    <w:div w:id="772825776">
      <w:bodyDiv w:val="1"/>
      <w:marLeft w:val="0"/>
      <w:marRight w:val="0"/>
      <w:marTop w:val="0"/>
      <w:marBottom w:val="0"/>
      <w:divBdr>
        <w:top w:val="none" w:sz="0" w:space="0" w:color="auto"/>
        <w:left w:val="none" w:sz="0" w:space="0" w:color="auto"/>
        <w:bottom w:val="none" w:sz="0" w:space="0" w:color="auto"/>
        <w:right w:val="none" w:sz="0" w:space="0" w:color="auto"/>
      </w:divBdr>
      <w:divsChild>
        <w:div w:id="1511798208">
          <w:marLeft w:val="0"/>
          <w:marRight w:val="0"/>
          <w:marTop w:val="0"/>
          <w:marBottom w:val="0"/>
          <w:divBdr>
            <w:top w:val="none" w:sz="0" w:space="0" w:color="auto"/>
            <w:left w:val="none" w:sz="0" w:space="0" w:color="auto"/>
            <w:bottom w:val="none" w:sz="0" w:space="0" w:color="auto"/>
            <w:right w:val="none" w:sz="0" w:space="0" w:color="auto"/>
          </w:divBdr>
        </w:div>
      </w:divsChild>
    </w:div>
    <w:div w:id="793254664">
      <w:bodyDiv w:val="1"/>
      <w:marLeft w:val="0"/>
      <w:marRight w:val="0"/>
      <w:marTop w:val="0"/>
      <w:marBottom w:val="0"/>
      <w:divBdr>
        <w:top w:val="none" w:sz="0" w:space="0" w:color="auto"/>
        <w:left w:val="none" w:sz="0" w:space="0" w:color="auto"/>
        <w:bottom w:val="none" w:sz="0" w:space="0" w:color="auto"/>
        <w:right w:val="none" w:sz="0" w:space="0" w:color="auto"/>
      </w:divBdr>
    </w:div>
    <w:div w:id="794720297">
      <w:bodyDiv w:val="1"/>
      <w:marLeft w:val="0"/>
      <w:marRight w:val="0"/>
      <w:marTop w:val="0"/>
      <w:marBottom w:val="0"/>
      <w:divBdr>
        <w:top w:val="none" w:sz="0" w:space="0" w:color="auto"/>
        <w:left w:val="none" w:sz="0" w:space="0" w:color="auto"/>
        <w:bottom w:val="none" w:sz="0" w:space="0" w:color="auto"/>
        <w:right w:val="none" w:sz="0" w:space="0" w:color="auto"/>
      </w:divBdr>
      <w:divsChild>
        <w:div w:id="1337341146">
          <w:marLeft w:val="0"/>
          <w:marRight w:val="0"/>
          <w:marTop w:val="0"/>
          <w:marBottom w:val="0"/>
          <w:divBdr>
            <w:top w:val="none" w:sz="0" w:space="0" w:color="auto"/>
            <w:left w:val="none" w:sz="0" w:space="0" w:color="auto"/>
            <w:bottom w:val="none" w:sz="0" w:space="0" w:color="auto"/>
            <w:right w:val="none" w:sz="0" w:space="0" w:color="auto"/>
          </w:divBdr>
        </w:div>
      </w:divsChild>
    </w:div>
    <w:div w:id="804812470">
      <w:bodyDiv w:val="1"/>
      <w:marLeft w:val="0"/>
      <w:marRight w:val="0"/>
      <w:marTop w:val="0"/>
      <w:marBottom w:val="0"/>
      <w:divBdr>
        <w:top w:val="none" w:sz="0" w:space="0" w:color="auto"/>
        <w:left w:val="none" w:sz="0" w:space="0" w:color="auto"/>
        <w:bottom w:val="none" w:sz="0" w:space="0" w:color="auto"/>
        <w:right w:val="none" w:sz="0" w:space="0" w:color="auto"/>
      </w:divBdr>
      <w:divsChild>
        <w:div w:id="672803604">
          <w:marLeft w:val="0"/>
          <w:marRight w:val="0"/>
          <w:marTop w:val="0"/>
          <w:marBottom w:val="0"/>
          <w:divBdr>
            <w:top w:val="none" w:sz="0" w:space="0" w:color="auto"/>
            <w:left w:val="none" w:sz="0" w:space="0" w:color="auto"/>
            <w:bottom w:val="none" w:sz="0" w:space="0" w:color="auto"/>
            <w:right w:val="none" w:sz="0" w:space="0" w:color="auto"/>
          </w:divBdr>
        </w:div>
      </w:divsChild>
    </w:div>
    <w:div w:id="842815250">
      <w:bodyDiv w:val="1"/>
      <w:marLeft w:val="0"/>
      <w:marRight w:val="0"/>
      <w:marTop w:val="0"/>
      <w:marBottom w:val="0"/>
      <w:divBdr>
        <w:top w:val="none" w:sz="0" w:space="0" w:color="auto"/>
        <w:left w:val="none" w:sz="0" w:space="0" w:color="auto"/>
        <w:bottom w:val="none" w:sz="0" w:space="0" w:color="auto"/>
        <w:right w:val="none" w:sz="0" w:space="0" w:color="auto"/>
      </w:divBdr>
      <w:divsChild>
        <w:div w:id="185140294">
          <w:marLeft w:val="0"/>
          <w:marRight w:val="0"/>
          <w:marTop w:val="0"/>
          <w:marBottom w:val="0"/>
          <w:divBdr>
            <w:top w:val="none" w:sz="0" w:space="0" w:color="auto"/>
            <w:left w:val="none" w:sz="0" w:space="0" w:color="auto"/>
            <w:bottom w:val="none" w:sz="0" w:space="0" w:color="auto"/>
            <w:right w:val="none" w:sz="0" w:space="0" w:color="auto"/>
          </w:divBdr>
        </w:div>
        <w:div w:id="1286159542">
          <w:marLeft w:val="0"/>
          <w:marRight w:val="0"/>
          <w:marTop w:val="0"/>
          <w:marBottom w:val="0"/>
          <w:divBdr>
            <w:top w:val="none" w:sz="0" w:space="0" w:color="auto"/>
            <w:left w:val="none" w:sz="0" w:space="0" w:color="auto"/>
            <w:bottom w:val="none" w:sz="0" w:space="0" w:color="auto"/>
            <w:right w:val="none" w:sz="0" w:space="0" w:color="auto"/>
          </w:divBdr>
        </w:div>
        <w:div w:id="1553231702">
          <w:marLeft w:val="0"/>
          <w:marRight w:val="0"/>
          <w:marTop w:val="0"/>
          <w:marBottom w:val="0"/>
          <w:divBdr>
            <w:top w:val="none" w:sz="0" w:space="0" w:color="auto"/>
            <w:left w:val="none" w:sz="0" w:space="0" w:color="auto"/>
            <w:bottom w:val="none" w:sz="0" w:space="0" w:color="auto"/>
            <w:right w:val="none" w:sz="0" w:space="0" w:color="auto"/>
          </w:divBdr>
        </w:div>
        <w:div w:id="1955021595">
          <w:marLeft w:val="0"/>
          <w:marRight w:val="0"/>
          <w:marTop w:val="0"/>
          <w:marBottom w:val="0"/>
          <w:divBdr>
            <w:top w:val="none" w:sz="0" w:space="0" w:color="auto"/>
            <w:left w:val="none" w:sz="0" w:space="0" w:color="auto"/>
            <w:bottom w:val="none" w:sz="0" w:space="0" w:color="auto"/>
            <w:right w:val="none" w:sz="0" w:space="0" w:color="auto"/>
          </w:divBdr>
        </w:div>
        <w:div w:id="2078746572">
          <w:marLeft w:val="0"/>
          <w:marRight w:val="0"/>
          <w:marTop w:val="0"/>
          <w:marBottom w:val="0"/>
          <w:divBdr>
            <w:top w:val="none" w:sz="0" w:space="0" w:color="auto"/>
            <w:left w:val="none" w:sz="0" w:space="0" w:color="auto"/>
            <w:bottom w:val="none" w:sz="0" w:space="0" w:color="auto"/>
            <w:right w:val="none" w:sz="0" w:space="0" w:color="auto"/>
          </w:divBdr>
        </w:div>
      </w:divsChild>
    </w:div>
    <w:div w:id="904032392">
      <w:bodyDiv w:val="1"/>
      <w:marLeft w:val="0"/>
      <w:marRight w:val="0"/>
      <w:marTop w:val="0"/>
      <w:marBottom w:val="0"/>
      <w:divBdr>
        <w:top w:val="none" w:sz="0" w:space="0" w:color="auto"/>
        <w:left w:val="none" w:sz="0" w:space="0" w:color="auto"/>
        <w:bottom w:val="none" w:sz="0" w:space="0" w:color="auto"/>
        <w:right w:val="none" w:sz="0" w:space="0" w:color="auto"/>
      </w:divBdr>
      <w:divsChild>
        <w:div w:id="1857620093">
          <w:marLeft w:val="0"/>
          <w:marRight w:val="0"/>
          <w:marTop w:val="0"/>
          <w:marBottom w:val="0"/>
          <w:divBdr>
            <w:top w:val="none" w:sz="0" w:space="0" w:color="auto"/>
            <w:left w:val="none" w:sz="0" w:space="0" w:color="auto"/>
            <w:bottom w:val="none" w:sz="0" w:space="0" w:color="auto"/>
            <w:right w:val="none" w:sz="0" w:space="0" w:color="auto"/>
          </w:divBdr>
        </w:div>
      </w:divsChild>
    </w:div>
    <w:div w:id="926888853">
      <w:bodyDiv w:val="1"/>
      <w:marLeft w:val="0"/>
      <w:marRight w:val="0"/>
      <w:marTop w:val="0"/>
      <w:marBottom w:val="0"/>
      <w:divBdr>
        <w:top w:val="none" w:sz="0" w:space="0" w:color="auto"/>
        <w:left w:val="none" w:sz="0" w:space="0" w:color="auto"/>
        <w:bottom w:val="none" w:sz="0" w:space="0" w:color="auto"/>
        <w:right w:val="none" w:sz="0" w:space="0" w:color="auto"/>
      </w:divBdr>
      <w:divsChild>
        <w:div w:id="985429732">
          <w:marLeft w:val="0"/>
          <w:marRight w:val="0"/>
          <w:marTop w:val="0"/>
          <w:marBottom w:val="0"/>
          <w:divBdr>
            <w:top w:val="none" w:sz="0" w:space="0" w:color="auto"/>
            <w:left w:val="none" w:sz="0" w:space="0" w:color="auto"/>
            <w:bottom w:val="none" w:sz="0" w:space="0" w:color="auto"/>
            <w:right w:val="none" w:sz="0" w:space="0" w:color="auto"/>
          </w:divBdr>
        </w:div>
      </w:divsChild>
    </w:div>
    <w:div w:id="966929019">
      <w:bodyDiv w:val="1"/>
      <w:marLeft w:val="0"/>
      <w:marRight w:val="0"/>
      <w:marTop w:val="0"/>
      <w:marBottom w:val="0"/>
      <w:divBdr>
        <w:top w:val="none" w:sz="0" w:space="0" w:color="auto"/>
        <w:left w:val="none" w:sz="0" w:space="0" w:color="auto"/>
        <w:bottom w:val="none" w:sz="0" w:space="0" w:color="auto"/>
        <w:right w:val="none" w:sz="0" w:space="0" w:color="auto"/>
      </w:divBdr>
    </w:div>
    <w:div w:id="968439894">
      <w:bodyDiv w:val="1"/>
      <w:marLeft w:val="0"/>
      <w:marRight w:val="0"/>
      <w:marTop w:val="0"/>
      <w:marBottom w:val="0"/>
      <w:divBdr>
        <w:top w:val="none" w:sz="0" w:space="0" w:color="auto"/>
        <w:left w:val="none" w:sz="0" w:space="0" w:color="auto"/>
        <w:bottom w:val="none" w:sz="0" w:space="0" w:color="auto"/>
        <w:right w:val="none" w:sz="0" w:space="0" w:color="auto"/>
      </w:divBdr>
      <w:divsChild>
        <w:div w:id="512766511">
          <w:marLeft w:val="0"/>
          <w:marRight w:val="0"/>
          <w:marTop w:val="0"/>
          <w:marBottom w:val="0"/>
          <w:divBdr>
            <w:top w:val="none" w:sz="0" w:space="0" w:color="auto"/>
            <w:left w:val="none" w:sz="0" w:space="0" w:color="auto"/>
            <w:bottom w:val="none" w:sz="0" w:space="0" w:color="auto"/>
            <w:right w:val="none" w:sz="0" w:space="0" w:color="auto"/>
          </w:divBdr>
        </w:div>
      </w:divsChild>
    </w:div>
    <w:div w:id="972367363">
      <w:bodyDiv w:val="1"/>
      <w:marLeft w:val="0"/>
      <w:marRight w:val="0"/>
      <w:marTop w:val="0"/>
      <w:marBottom w:val="0"/>
      <w:divBdr>
        <w:top w:val="none" w:sz="0" w:space="0" w:color="auto"/>
        <w:left w:val="none" w:sz="0" w:space="0" w:color="auto"/>
        <w:bottom w:val="none" w:sz="0" w:space="0" w:color="auto"/>
        <w:right w:val="none" w:sz="0" w:space="0" w:color="auto"/>
      </w:divBdr>
    </w:div>
    <w:div w:id="991639556">
      <w:bodyDiv w:val="1"/>
      <w:marLeft w:val="0"/>
      <w:marRight w:val="0"/>
      <w:marTop w:val="0"/>
      <w:marBottom w:val="0"/>
      <w:divBdr>
        <w:top w:val="none" w:sz="0" w:space="0" w:color="auto"/>
        <w:left w:val="none" w:sz="0" w:space="0" w:color="auto"/>
        <w:bottom w:val="none" w:sz="0" w:space="0" w:color="auto"/>
        <w:right w:val="none" w:sz="0" w:space="0" w:color="auto"/>
      </w:divBdr>
      <w:divsChild>
        <w:div w:id="1023631902">
          <w:marLeft w:val="0"/>
          <w:marRight w:val="0"/>
          <w:marTop w:val="0"/>
          <w:marBottom w:val="0"/>
          <w:divBdr>
            <w:top w:val="none" w:sz="0" w:space="0" w:color="auto"/>
            <w:left w:val="none" w:sz="0" w:space="0" w:color="auto"/>
            <w:bottom w:val="none" w:sz="0" w:space="0" w:color="auto"/>
            <w:right w:val="none" w:sz="0" w:space="0" w:color="auto"/>
          </w:divBdr>
        </w:div>
      </w:divsChild>
    </w:div>
    <w:div w:id="991831513">
      <w:bodyDiv w:val="1"/>
      <w:marLeft w:val="0"/>
      <w:marRight w:val="0"/>
      <w:marTop w:val="0"/>
      <w:marBottom w:val="0"/>
      <w:divBdr>
        <w:top w:val="none" w:sz="0" w:space="0" w:color="auto"/>
        <w:left w:val="none" w:sz="0" w:space="0" w:color="auto"/>
        <w:bottom w:val="none" w:sz="0" w:space="0" w:color="auto"/>
        <w:right w:val="none" w:sz="0" w:space="0" w:color="auto"/>
      </w:divBdr>
      <w:divsChild>
        <w:div w:id="1953702185">
          <w:marLeft w:val="0"/>
          <w:marRight w:val="0"/>
          <w:marTop w:val="0"/>
          <w:marBottom w:val="0"/>
          <w:divBdr>
            <w:top w:val="none" w:sz="0" w:space="0" w:color="auto"/>
            <w:left w:val="none" w:sz="0" w:space="0" w:color="auto"/>
            <w:bottom w:val="none" w:sz="0" w:space="0" w:color="auto"/>
            <w:right w:val="none" w:sz="0" w:space="0" w:color="auto"/>
          </w:divBdr>
        </w:div>
      </w:divsChild>
    </w:div>
    <w:div w:id="992026527">
      <w:bodyDiv w:val="1"/>
      <w:marLeft w:val="0"/>
      <w:marRight w:val="0"/>
      <w:marTop w:val="0"/>
      <w:marBottom w:val="0"/>
      <w:divBdr>
        <w:top w:val="none" w:sz="0" w:space="0" w:color="auto"/>
        <w:left w:val="none" w:sz="0" w:space="0" w:color="auto"/>
        <w:bottom w:val="none" w:sz="0" w:space="0" w:color="auto"/>
        <w:right w:val="none" w:sz="0" w:space="0" w:color="auto"/>
      </w:divBdr>
    </w:div>
    <w:div w:id="994992983">
      <w:bodyDiv w:val="1"/>
      <w:marLeft w:val="0"/>
      <w:marRight w:val="0"/>
      <w:marTop w:val="0"/>
      <w:marBottom w:val="0"/>
      <w:divBdr>
        <w:top w:val="none" w:sz="0" w:space="0" w:color="auto"/>
        <w:left w:val="none" w:sz="0" w:space="0" w:color="auto"/>
        <w:bottom w:val="none" w:sz="0" w:space="0" w:color="auto"/>
        <w:right w:val="none" w:sz="0" w:space="0" w:color="auto"/>
      </w:divBdr>
      <w:divsChild>
        <w:div w:id="2138061092">
          <w:marLeft w:val="0"/>
          <w:marRight w:val="0"/>
          <w:marTop w:val="0"/>
          <w:marBottom w:val="0"/>
          <w:divBdr>
            <w:top w:val="none" w:sz="0" w:space="0" w:color="auto"/>
            <w:left w:val="none" w:sz="0" w:space="0" w:color="auto"/>
            <w:bottom w:val="none" w:sz="0" w:space="0" w:color="auto"/>
            <w:right w:val="none" w:sz="0" w:space="0" w:color="auto"/>
          </w:divBdr>
        </w:div>
      </w:divsChild>
    </w:div>
    <w:div w:id="1010137728">
      <w:bodyDiv w:val="1"/>
      <w:marLeft w:val="0"/>
      <w:marRight w:val="0"/>
      <w:marTop w:val="0"/>
      <w:marBottom w:val="0"/>
      <w:divBdr>
        <w:top w:val="none" w:sz="0" w:space="0" w:color="auto"/>
        <w:left w:val="none" w:sz="0" w:space="0" w:color="auto"/>
        <w:bottom w:val="none" w:sz="0" w:space="0" w:color="auto"/>
        <w:right w:val="none" w:sz="0" w:space="0" w:color="auto"/>
      </w:divBdr>
      <w:divsChild>
        <w:div w:id="457450430">
          <w:marLeft w:val="0"/>
          <w:marRight w:val="0"/>
          <w:marTop w:val="0"/>
          <w:marBottom w:val="0"/>
          <w:divBdr>
            <w:top w:val="none" w:sz="0" w:space="0" w:color="auto"/>
            <w:left w:val="none" w:sz="0" w:space="0" w:color="auto"/>
            <w:bottom w:val="none" w:sz="0" w:space="0" w:color="auto"/>
            <w:right w:val="none" w:sz="0" w:space="0" w:color="auto"/>
          </w:divBdr>
        </w:div>
      </w:divsChild>
    </w:div>
    <w:div w:id="1023357147">
      <w:bodyDiv w:val="1"/>
      <w:marLeft w:val="0"/>
      <w:marRight w:val="0"/>
      <w:marTop w:val="0"/>
      <w:marBottom w:val="0"/>
      <w:divBdr>
        <w:top w:val="none" w:sz="0" w:space="0" w:color="auto"/>
        <w:left w:val="none" w:sz="0" w:space="0" w:color="auto"/>
        <w:bottom w:val="none" w:sz="0" w:space="0" w:color="auto"/>
        <w:right w:val="none" w:sz="0" w:space="0" w:color="auto"/>
      </w:divBdr>
      <w:divsChild>
        <w:div w:id="1336494387">
          <w:marLeft w:val="0"/>
          <w:marRight w:val="0"/>
          <w:marTop w:val="0"/>
          <w:marBottom w:val="0"/>
          <w:divBdr>
            <w:top w:val="none" w:sz="0" w:space="0" w:color="auto"/>
            <w:left w:val="none" w:sz="0" w:space="0" w:color="auto"/>
            <w:bottom w:val="none" w:sz="0" w:space="0" w:color="auto"/>
            <w:right w:val="none" w:sz="0" w:space="0" w:color="auto"/>
          </w:divBdr>
        </w:div>
      </w:divsChild>
    </w:div>
    <w:div w:id="1078670786">
      <w:bodyDiv w:val="1"/>
      <w:marLeft w:val="0"/>
      <w:marRight w:val="0"/>
      <w:marTop w:val="0"/>
      <w:marBottom w:val="0"/>
      <w:divBdr>
        <w:top w:val="none" w:sz="0" w:space="0" w:color="auto"/>
        <w:left w:val="none" w:sz="0" w:space="0" w:color="auto"/>
        <w:bottom w:val="none" w:sz="0" w:space="0" w:color="auto"/>
        <w:right w:val="none" w:sz="0" w:space="0" w:color="auto"/>
      </w:divBdr>
    </w:div>
    <w:div w:id="1091194815">
      <w:bodyDiv w:val="1"/>
      <w:marLeft w:val="0"/>
      <w:marRight w:val="0"/>
      <w:marTop w:val="0"/>
      <w:marBottom w:val="0"/>
      <w:divBdr>
        <w:top w:val="none" w:sz="0" w:space="0" w:color="auto"/>
        <w:left w:val="none" w:sz="0" w:space="0" w:color="auto"/>
        <w:bottom w:val="none" w:sz="0" w:space="0" w:color="auto"/>
        <w:right w:val="none" w:sz="0" w:space="0" w:color="auto"/>
      </w:divBdr>
    </w:div>
    <w:div w:id="1091242904">
      <w:bodyDiv w:val="1"/>
      <w:marLeft w:val="0"/>
      <w:marRight w:val="0"/>
      <w:marTop w:val="0"/>
      <w:marBottom w:val="0"/>
      <w:divBdr>
        <w:top w:val="none" w:sz="0" w:space="0" w:color="auto"/>
        <w:left w:val="none" w:sz="0" w:space="0" w:color="auto"/>
        <w:bottom w:val="none" w:sz="0" w:space="0" w:color="auto"/>
        <w:right w:val="none" w:sz="0" w:space="0" w:color="auto"/>
      </w:divBdr>
    </w:div>
    <w:div w:id="1172447918">
      <w:bodyDiv w:val="1"/>
      <w:marLeft w:val="0"/>
      <w:marRight w:val="0"/>
      <w:marTop w:val="0"/>
      <w:marBottom w:val="0"/>
      <w:divBdr>
        <w:top w:val="none" w:sz="0" w:space="0" w:color="auto"/>
        <w:left w:val="none" w:sz="0" w:space="0" w:color="auto"/>
        <w:bottom w:val="none" w:sz="0" w:space="0" w:color="auto"/>
        <w:right w:val="none" w:sz="0" w:space="0" w:color="auto"/>
      </w:divBdr>
      <w:divsChild>
        <w:div w:id="1258057067">
          <w:marLeft w:val="0"/>
          <w:marRight w:val="0"/>
          <w:marTop w:val="0"/>
          <w:marBottom w:val="0"/>
          <w:divBdr>
            <w:top w:val="none" w:sz="0" w:space="0" w:color="auto"/>
            <w:left w:val="none" w:sz="0" w:space="0" w:color="auto"/>
            <w:bottom w:val="none" w:sz="0" w:space="0" w:color="auto"/>
            <w:right w:val="none" w:sz="0" w:space="0" w:color="auto"/>
          </w:divBdr>
        </w:div>
      </w:divsChild>
    </w:div>
    <w:div w:id="1176069966">
      <w:bodyDiv w:val="1"/>
      <w:marLeft w:val="0"/>
      <w:marRight w:val="0"/>
      <w:marTop w:val="0"/>
      <w:marBottom w:val="0"/>
      <w:divBdr>
        <w:top w:val="none" w:sz="0" w:space="0" w:color="auto"/>
        <w:left w:val="none" w:sz="0" w:space="0" w:color="auto"/>
        <w:bottom w:val="none" w:sz="0" w:space="0" w:color="auto"/>
        <w:right w:val="none" w:sz="0" w:space="0" w:color="auto"/>
      </w:divBdr>
      <w:divsChild>
        <w:div w:id="1860465327">
          <w:marLeft w:val="0"/>
          <w:marRight w:val="0"/>
          <w:marTop w:val="0"/>
          <w:marBottom w:val="0"/>
          <w:divBdr>
            <w:top w:val="none" w:sz="0" w:space="0" w:color="auto"/>
            <w:left w:val="none" w:sz="0" w:space="0" w:color="auto"/>
            <w:bottom w:val="none" w:sz="0" w:space="0" w:color="auto"/>
            <w:right w:val="none" w:sz="0" w:space="0" w:color="auto"/>
          </w:divBdr>
        </w:div>
      </w:divsChild>
    </w:div>
    <w:div w:id="1177886992">
      <w:bodyDiv w:val="1"/>
      <w:marLeft w:val="0"/>
      <w:marRight w:val="0"/>
      <w:marTop w:val="0"/>
      <w:marBottom w:val="0"/>
      <w:divBdr>
        <w:top w:val="none" w:sz="0" w:space="0" w:color="auto"/>
        <w:left w:val="none" w:sz="0" w:space="0" w:color="auto"/>
        <w:bottom w:val="none" w:sz="0" w:space="0" w:color="auto"/>
        <w:right w:val="none" w:sz="0" w:space="0" w:color="auto"/>
      </w:divBdr>
    </w:div>
    <w:div w:id="1201865687">
      <w:bodyDiv w:val="1"/>
      <w:marLeft w:val="0"/>
      <w:marRight w:val="0"/>
      <w:marTop w:val="0"/>
      <w:marBottom w:val="0"/>
      <w:divBdr>
        <w:top w:val="none" w:sz="0" w:space="0" w:color="auto"/>
        <w:left w:val="none" w:sz="0" w:space="0" w:color="auto"/>
        <w:bottom w:val="none" w:sz="0" w:space="0" w:color="auto"/>
        <w:right w:val="none" w:sz="0" w:space="0" w:color="auto"/>
      </w:divBdr>
    </w:div>
    <w:div w:id="1218932312">
      <w:bodyDiv w:val="1"/>
      <w:marLeft w:val="0"/>
      <w:marRight w:val="0"/>
      <w:marTop w:val="0"/>
      <w:marBottom w:val="0"/>
      <w:divBdr>
        <w:top w:val="none" w:sz="0" w:space="0" w:color="auto"/>
        <w:left w:val="none" w:sz="0" w:space="0" w:color="auto"/>
        <w:bottom w:val="none" w:sz="0" w:space="0" w:color="auto"/>
        <w:right w:val="none" w:sz="0" w:space="0" w:color="auto"/>
      </w:divBdr>
      <w:divsChild>
        <w:div w:id="856307174">
          <w:marLeft w:val="0"/>
          <w:marRight w:val="0"/>
          <w:marTop w:val="0"/>
          <w:marBottom w:val="0"/>
          <w:divBdr>
            <w:top w:val="none" w:sz="0" w:space="0" w:color="auto"/>
            <w:left w:val="none" w:sz="0" w:space="0" w:color="auto"/>
            <w:bottom w:val="none" w:sz="0" w:space="0" w:color="auto"/>
            <w:right w:val="none" w:sz="0" w:space="0" w:color="auto"/>
          </w:divBdr>
        </w:div>
      </w:divsChild>
    </w:div>
    <w:div w:id="1231114632">
      <w:bodyDiv w:val="1"/>
      <w:marLeft w:val="0"/>
      <w:marRight w:val="0"/>
      <w:marTop w:val="0"/>
      <w:marBottom w:val="0"/>
      <w:divBdr>
        <w:top w:val="none" w:sz="0" w:space="0" w:color="auto"/>
        <w:left w:val="none" w:sz="0" w:space="0" w:color="auto"/>
        <w:bottom w:val="none" w:sz="0" w:space="0" w:color="auto"/>
        <w:right w:val="none" w:sz="0" w:space="0" w:color="auto"/>
      </w:divBdr>
      <w:divsChild>
        <w:div w:id="1399550957">
          <w:marLeft w:val="0"/>
          <w:marRight w:val="0"/>
          <w:marTop w:val="0"/>
          <w:marBottom w:val="0"/>
          <w:divBdr>
            <w:top w:val="none" w:sz="0" w:space="0" w:color="auto"/>
            <w:left w:val="none" w:sz="0" w:space="0" w:color="auto"/>
            <w:bottom w:val="none" w:sz="0" w:space="0" w:color="auto"/>
            <w:right w:val="none" w:sz="0" w:space="0" w:color="auto"/>
          </w:divBdr>
        </w:div>
        <w:div w:id="1425957967">
          <w:marLeft w:val="0"/>
          <w:marRight w:val="0"/>
          <w:marTop w:val="0"/>
          <w:marBottom w:val="0"/>
          <w:divBdr>
            <w:top w:val="none" w:sz="0" w:space="0" w:color="auto"/>
            <w:left w:val="none" w:sz="0" w:space="0" w:color="auto"/>
            <w:bottom w:val="none" w:sz="0" w:space="0" w:color="auto"/>
            <w:right w:val="none" w:sz="0" w:space="0" w:color="auto"/>
          </w:divBdr>
        </w:div>
        <w:div w:id="1495341246">
          <w:marLeft w:val="0"/>
          <w:marRight w:val="0"/>
          <w:marTop w:val="0"/>
          <w:marBottom w:val="0"/>
          <w:divBdr>
            <w:top w:val="none" w:sz="0" w:space="0" w:color="auto"/>
            <w:left w:val="none" w:sz="0" w:space="0" w:color="auto"/>
            <w:bottom w:val="none" w:sz="0" w:space="0" w:color="auto"/>
            <w:right w:val="none" w:sz="0" w:space="0" w:color="auto"/>
          </w:divBdr>
        </w:div>
        <w:div w:id="1653290524">
          <w:marLeft w:val="0"/>
          <w:marRight w:val="0"/>
          <w:marTop w:val="0"/>
          <w:marBottom w:val="0"/>
          <w:divBdr>
            <w:top w:val="none" w:sz="0" w:space="0" w:color="auto"/>
            <w:left w:val="none" w:sz="0" w:space="0" w:color="auto"/>
            <w:bottom w:val="none" w:sz="0" w:space="0" w:color="auto"/>
            <w:right w:val="none" w:sz="0" w:space="0" w:color="auto"/>
          </w:divBdr>
        </w:div>
        <w:div w:id="1665625371">
          <w:marLeft w:val="0"/>
          <w:marRight w:val="0"/>
          <w:marTop w:val="0"/>
          <w:marBottom w:val="0"/>
          <w:divBdr>
            <w:top w:val="none" w:sz="0" w:space="0" w:color="auto"/>
            <w:left w:val="none" w:sz="0" w:space="0" w:color="auto"/>
            <w:bottom w:val="none" w:sz="0" w:space="0" w:color="auto"/>
            <w:right w:val="none" w:sz="0" w:space="0" w:color="auto"/>
          </w:divBdr>
        </w:div>
        <w:div w:id="1880240951">
          <w:marLeft w:val="0"/>
          <w:marRight w:val="0"/>
          <w:marTop w:val="0"/>
          <w:marBottom w:val="0"/>
          <w:divBdr>
            <w:top w:val="none" w:sz="0" w:space="0" w:color="auto"/>
            <w:left w:val="none" w:sz="0" w:space="0" w:color="auto"/>
            <w:bottom w:val="none" w:sz="0" w:space="0" w:color="auto"/>
            <w:right w:val="none" w:sz="0" w:space="0" w:color="auto"/>
          </w:divBdr>
        </w:div>
        <w:div w:id="1921719861">
          <w:marLeft w:val="0"/>
          <w:marRight w:val="0"/>
          <w:marTop w:val="0"/>
          <w:marBottom w:val="0"/>
          <w:divBdr>
            <w:top w:val="none" w:sz="0" w:space="0" w:color="auto"/>
            <w:left w:val="none" w:sz="0" w:space="0" w:color="auto"/>
            <w:bottom w:val="none" w:sz="0" w:space="0" w:color="auto"/>
            <w:right w:val="none" w:sz="0" w:space="0" w:color="auto"/>
          </w:divBdr>
        </w:div>
        <w:div w:id="2130002484">
          <w:marLeft w:val="0"/>
          <w:marRight w:val="0"/>
          <w:marTop w:val="0"/>
          <w:marBottom w:val="0"/>
          <w:divBdr>
            <w:top w:val="none" w:sz="0" w:space="0" w:color="auto"/>
            <w:left w:val="none" w:sz="0" w:space="0" w:color="auto"/>
            <w:bottom w:val="none" w:sz="0" w:space="0" w:color="auto"/>
            <w:right w:val="none" w:sz="0" w:space="0" w:color="auto"/>
          </w:divBdr>
        </w:div>
      </w:divsChild>
    </w:div>
    <w:div w:id="1238321133">
      <w:bodyDiv w:val="1"/>
      <w:marLeft w:val="0"/>
      <w:marRight w:val="0"/>
      <w:marTop w:val="0"/>
      <w:marBottom w:val="0"/>
      <w:divBdr>
        <w:top w:val="none" w:sz="0" w:space="0" w:color="auto"/>
        <w:left w:val="none" w:sz="0" w:space="0" w:color="auto"/>
        <w:bottom w:val="none" w:sz="0" w:space="0" w:color="auto"/>
        <w:right w:val="none" w:sz="0" w:space="0" w:color="auto"/>
      </w:divBdr>
    </w:div>
    <w:div w:id="1238397082">
      <w:bodyDiv w:val="1"/>
      <w:marLeft w:val="0"/>
      <w:marRight w:val="0"/>
      <w:marTop w:val="0"/>
      <w:marBottom w:val="0"/>
      <w:divBdr>
        <w:top w:val="none" w:sz="0" w:space="0" w:color="auto"/>
        <w:left w:val="none" w:sz="0" w:space="0" w:color="auto"/>
        <w:bottom w:val="none" w:sz="0" w:space="0" w:color="auto"/>
        <w:right w:val="none" w:sz="0" w:space="0" w:color="auto"/>
      </w:divBdr>
    </w:div>
    <w:div w:id="1263494767">
      <w:bodyDiv w:val="1"/>
      <w:marLeft w:val="0"/>
      <w:marRight w:val="0"/>
      <w:marTop w:val="0"/>
      <w:marBottom w:val="0"/>
      <w:divBdr>
        <w:top w:val="none" w:sz="0" w:space="0" w:color="auto"/>
        <w:left w:val="none" w:sz="0" w:space="0" w:color="auto"/>
        <w:bottom w:val="none" w:sz="0" w:space="0" w:color="auto"/>
        <w:right w:val="none" w:sz="0" w:space="0" w:color="auto"/>
      </w:divBdr>
      <w:divsChild>
        <w:div w:id="70658210">
          <w:marLeft w:val="0"/>
          <w:marRight w:val="0"/>
          <w:marTop w:val="0"/>
          <w:marBottom w:val="0"/>
          <w:divBdr>
            <w:top w:val="none" w:sz="0" w:space="0" w:color="auto"/>
            <w:left w:val="none" w:sz="0" w:space="0" w:color="auto"/>
            <w:bottom w:val="none" w:sz="0" w:space="0" w:color="auto"/>
            <w:right w:val="none" w:sz="0" w:space="0" w:color="auto"/>
          </w:divBdr>
        </w:div>
        <w:div w:id="153186047">
          <w:marLeft w:val="0"/>
          <w:marRight w:val="0"/>
          <w:marTop w:val="0"/>
          <w:marBottom w:val="0"/>
          <w:divBdr>
            <w:top w:val="none" w:sz="0" w:space="0" w:color="auto"/>
            <w:left w:val="none" w:sz="0" w:space="0" w:color="auto"/>
            <w:bottom w:val="none" w:sz="0" w:space="0" w:color="auto"/>
            <w:right w:val="none" w:sz="0" w:space="0" w:color="auto"/>
          </w:divBdr>
        </w:div>
        <w:div w:id="418061943">
          <w:marLeft w:val="0"/>
          <w:marRight w:val="0"/>
          <w:marTop w:val="0"/>
          <w:marBottom w:val="0"/>
          <w:divBdr>
            <w:top w:val="none" w:sz="0" w:space="0" w:color="auto"/>
            <w:left w:val="none" w:sz="0" w:space="0" w:color="auto"/>
            <w:bottom w:val="none" w:sz="0" w:space="0" w:color="auto"/>
            <w:right w:val="none" w:sz="0" w:space="0" w:color="auto"/>
          </w:divBdr>
        </w:div>
        <w:div w:id="1825777610">
          <w:marLeft w:val="0"/>
          <w:marRight w:val="0"/>
          <w:marTop w:val="0"/>
          <w:marBottom w:val="0"/>
          <w:divBdr>
            <w:top w:val="none" w:sz="0" w:space="0" w:color="auto"/>
            <w:left w:val="none" w:sz="0" w:space="0" w:color="auto"/>
            <w:bottom w:val="none" w:sz="0" w:space="0" w:color="auto"/>
            <w:right w:val="none" w:sz="0" w:space="0" w:color="auto"/>
          </w:divBdr>
        </w:div>
        <w:div w:id="2114858837">
          <w:marLeft w:val="0"/>
          <w:marRight w:val="0"/>
          <w:marTop w:val="0"/>
          <w:marBottom w:val="0"/>
          <w:divBdr>
            <w:top w:val="none" w:sz="0" w:space="0" w:color="auto"/>
            <w:left w:val="none" w:sz="0" w:space="0" w:color="auto"/>
            <w:bottom w:val="none" w:sz="0" w:space="0" w:color="auto"/>
            <w:right w:val="none" w:sz="0" w:space="0" w:color="auto"/>
          </w:divBdr>
        </w:div>
      </w:divsChild>
    </w:div>
    <w:div w:id="1298686249">
      <w:bodyDiv w:val="1"/>
      <w:marLeft w:val="0"/>
      <w:marRight w:val="0"/>
      <w:marTop w:val="0"/>
      <w:marBottom w:val="0"/>
      <w:divBdr>
        <w:top w:val="none" w:sz="0" w:space="0" w:color="auto"/>
        <w:left w:val="none" w:sz="0" w:space="0" w:color="auto"/>
        <w:bottom w:val="none" w:sz="0" w:space="0" w:color="auto"/>
        <w:right w:val="none" w:sz="0" w:space="0" w:color="auto"/>
      </w:divBdr>
    </w:div>
    <w:div w:id="1315112045">
      <w:bodyDiv w:val="1"/>
      <w:marLeft w:val="0"/>
      <w:marRight w:val="0"/>
      <w:marTop w:val="0"/>
      <w:marBottom w:val="0"/>
      <w:divBdr>
        <w:top w:val="none" w:sz="0" w:space="0" w:color="auto"/>
        <w:left w:val="none" w:sz="0" w:space="0" w:color="auto"/>
        <w:bottom w:val="none" w:sz="0" w:space="0" w:color="auto"/>
        <w:right w:val="none" w:sz="0" w:space="0" w:color="auto"/>
      </w:divBdr>
    </w:div>
    <w:div w:id="1317101461">
      <w:bodyDiv w:val="1"/>
      <w:marLeft w:val="0"/>
      <w:marRight w:val="0"/>
      <w:marTop w:val="0"/>
      <w:marBottom w:val="0"/>
      <w:divBdr>
        <w:top w:val="none" w:sz="0" w:space="0" w:color="auto"/>
        <w:left w:val="none" w:sz="0" w:space="0" w:color="auto"/>
        <w:bottom w:val="none" w:sz="0" w:space="0" w:color="auto"/>
        <w:right w:val="none" w:sz="0" w:space="0" w:color="auto"/>
      </w:divBdr>
      <w:divsChild>
        <w:div w:id="2093693101">
          <w:marLeft w:val="0"/>
          <w:marRight w:val="0"/>
          <w:marTop w:val="0"/>
          <w:marBottom w:val="0"/>
          <w:divBdr>
            <w:top w:val="none" w:sz="0" w:space="0" w:color="auto"/>
            <w:left w:val="none" w:sz="0" w:space="0" w:color="auto"/>
            <w:bottom w:val="none" w:sz="0" w:space="0" w:color="auto"/>
            <w:right w:val="none" w:sz="0" w:space="0" w:color="auto"/>
          </w:divBdr>
        </w:div>
      </w:divsChild>
    </w:div>
    <w:div w:id="1329822563">
      <w:bodyDiv w:val="1"/>
      <w:marLeft w:val="0"/>
      <w:marRight w:val="0"/>
      <w:marTop w:val="0"/>
      <w:marBottom w:val="0"/>
      <w:divBdr>
        <w:top w:val="none" w:sz="0" w:space="0" w:color="auto"/>
        <w:left w:val="none" w:sz="0" w:space="0" w:color="auto"/>
        <w:bottom w:val="none" w:sz="0" w:space="0" w:color="auto"/>
        <w:right w:val="none" w:sz="0" w:space="0" w:color="auto"/>
      </w:divBdr>
      <w:divsChild>
        <w:div w:id="1058626188">
          <w:marLeft w:val="0"/>
          <w:marRight w:val="0"/>
          <w:marTop w:val="0"/>
          <w:marBottom w:val="0"/>
          <w:divBdr>
            <w:top w:val="none" w:sz="0" w:space="0" w:color="auto"/>
            <w:left w:val="none" w:sz="0" w:space="0" w:color="auto"/>
            <w:bottom w:val="none" w:sz="0" w:space="0" w:color="auto"/>
            <w:right w:val="none" w:sz="0" w:space="0" w:color="auto"/>
          </w:divBdr>
        </w:div>
      </w:divsChild>
    </w:div>
    <w:div w:id="1341277233">
      <w:bodyDiv w:val="1"/>
      <w:marLeft w:val="0"/>
      <w:marRight w:val="0"/>
      <w:marTop w:val="0"/>
      <w:marBottom w:val="0"/>
      <w:divBdr>
        <w:top w:val="none" w:sz="0" w:space="0" w:color="auto"/>
        <w:left w:val="none" w:sz="0" w:space="0" w:color="auto"/>
        <w:bottom w:val="none" w:sz="0" w:space="0" w:color="auto"/>
        <w:right w:val="none" w:sz="0" w:space="0" w:color="auto"/>
      </w:divBdr>
      <w:divsChild>
        <w:div w:id="120273149">
          <w:marLeft w:val="0"/>
          <w:marRight w:val="0"/>
          <w:marTop w:val="0"/>
          <w:marBottom w:val="0"/>
          <w:divBdr>
            <w:top w:val="none" w:sz="0" w:space="0" w:color="auto"/>
            <w:left w:val="none" w:sz="0" w:space="0" w:color="auto"/>
            <w:bottom w:val="none" w:sz="0" w:space="0" w:color="auto"/>
            <w:right w:val="none" w:sz="0" w:space="0" w:color="auto"/>
          </w:divBdr>
        </w:div>
        <w:div w:id="953290900">
          <w:marLeft w:val="0"/>
          <w:marRight w:val="0"/>
          <w:marTop w:val="0"/>
          <w:marBottom w:val="0"/>
          <w:divBdr>
            <w:top w:val="none" w:sz="0" w:space="0" w:color="auto"/>
            <w:left w:val="none" w:sz="0" w:space="0" w:color="auto"/>
            <w:bottom w:val="none" w:sz="0" w:space="0" w:color="auto"/>
            <w:right w:val="none" w:sz="0" w:space="0" w:color="auto"/>
          </w:divBdr>
        </w:div>
      </w:divsChild>
    </w:div>
    <w:div w:id="1355109541">
      <w:bodyDiv w:val="1"/>
      <w:marLeft w:val="0"/>
      <w:marRight w:val="0"/>
      <w:marTop w:val="0"/>
      <w:marBottom w:val="0"/>
      <w:divBdr>
        <w:top w:val="none" w:sz="0" w:space="0" w:color="auto"/>
        <w:left w:val="none" w:sz="0" w:space="0" w:color="auto"/>
        <w:bottom w:val="none" w:sz="0" w:space="0" w:color="auto"/>
        <w:right w:val="none" w:sz="0" w:space="0" w:color="auto"/>
      </w:divBdr>
    </w:div>
    <w:div w:id="1367827778">
      <w:bodyDiv w:val="1"/>
      <w:marLeft w:val="0"/>
      <w:marRight w:val="0"/>
      <w:marTop w:val="0"/>
      <w:marBottom w:val="0"/>
      <w:divBdr>
        <w:top w:val="none" w:sz="0" w:space="0" w:color="auto"/>
        <w:left w:val="none" w:sz="0" w:space="0" w:color="auto"/>
        <w:bottom w:val="none" w:sz="0" w:space="0" w:color="auto"/>
        <w:right w:val="none" w:sz="0" w:space="0" w:color="auto"/>
      </w:divBdr>
      <w:divsChild>
        <w:div w:id="682317175">
          <w:marLeft w:val="0"/>
          <w:marRight w:val="0"/>
          <w:marTop w:val="0"/>
          <w:marBottom w:val="0"/>
          <w:divBdr>
            <w:top w:val="none" w:sz="0" w:space="0" w:color="auto"/>
            <w:left w:val="none" w:sz="0" w:space="0" w:color="auto"/>
            <w:bottom w:val="none" w:sz="0" w:space="0" w:color="auto"/>
            <w:right w:val="none" w:sz="0" w:space="0" w:color="auto"/>
          </w:divBdr>
        </w:div>
      </w:divsChild>
    </w:div>
    <w:div w:id="1369640941">
      <w:bodyDiv w:val="1"/>
      <w:marLeft w:val="0"/>
      <w:marRight w:val="0"/>
      <w:marTop w:val="0"/>
      <w:marBottom w:val="0"/>
      <w:divBdr>
        <w:top w:val="none" w:sz="0" w:space="0" w:color="auto"/>
        <w:left w:val="none" w:sz="0" w:space="0" w:color="auto"/>
        <w:bottom w:val="none" w:sz="0" w:space="0" w:color="auto"/>
        <w:right w:val="none" w:sz="0" w:space="0" w:color="auto"/>
      </w:divBdr>
      <w:divsChild>
        <w:div w:id="1343631505">
          <w:marLeft w:val="0"/>
          <w:marRight w:val="0"/>
          <w:marTop w:val="0"/>
          <w:marBottom w:val="0"/>
          <w:divBdr>
            <w:top w:val="none" w:sz="0" w:space="0" w:color="auto"/>
            <w:left w:val="none" w:sz="0" w:space="0" w:color="auto"/>
            <w:bottom w:val="none" w:sz="0" w:space="0" w:color="auto"/>
            <w:right w:val="none" w:sz="0" w:space="0" w:color="auto"/>
          </w:divBdr>
        </w:div>
      </w:divsChild>
    </w:div>
    <w:div w:id="1375080929">
      <w:bodyDiv w:val="1"/>
      <w:marLeft w:val="0"/>
      <w:marRight w:val="0"/>
      <w:marTop w:val="0"/>
      <w:marBottom w:val="0"/>
      <w:divBdr>
        <w:top w:val="none" w:sz="0" w:space="0" w:color="auto"/>
        <w:left w:val="none" w:sz="0" w:space="0" w:color="auto"/>
        <w:bottom w:val="none" w:sz="0" w:space="0" w:color="auto"/>
        <w:right w:val="none" w:sz="0" w:space="0" w:color="auto"/>
      </w:divBdr>
    </w:div>
    <w:div w:id="1410151554">
      <w:bodyDiv w:val="1"/>
      <w:marLeft w:val="0"/>
      <w:marRight w:val="0"/>
      <w:marTop w:val="0"/>
      <w:marBottom w:val="0"/>
      <w:divBdr>
        <w:top w:val="none" w:sz="0" w:space="0" w:color="auto"/>
        <w:left w:val="none" w:sz="0" w:space="0" w:color="auto"/>
        <w:bottom w:val="none" w:sz="0" w:space="0" w:color="auto"/>
        <w:right w:val="none" w:sz="0" w:space="0" w:color="auto"/>
      </w:divBdr>
      <w:divsChild>
        <w:div w:id="1936940384">
          <w:marLeft w:val="0"/>
          <w:marRight w:val="0"/>
          <w:marTop w:val="0"/>
          <w:marBottom w:val="0"/>
          <w:divBdr>
            <w:top w:val="none" w:sz="0" w:space="0" w:color="auto"/>
            <w:left w:val="none" w:sz="0" w:space="0" w:color="auto"/>
            <w:bottom w:val="none" w:sz="0" w:space="0" w:color="auto"/>
            <w:right w:val="none" w:sz="0" w:space="0" w:color="auto"/>
          </w:divBdr>
        </w:div>
      </w:divsChild>
    </w:div>
    <w:div w:id="1434548390">
      <w:bodyDiv w:val="1"/>
      <w:marLeft w:val="0"/>
      <w:marRight w:val="0"/>
      <w:marTop w:val="0"/>
      <w:marBottom w:val="0"/>
      <w:divBdr>
        <w:top w:val="none" w:sz="0" w:space="0" w:color="auto"/>
        <w:left w:val="none" w:sz="0" w:space="0" w:color="auto"/>
        <w:bottom w:val="none" w:sz="0" w:space="0" w:color="auto"/>
        <w:right w:val="none" w:sz="0" w:space="0" w:color="auto"/>
      </w:divBdr>
      <w:divsChild>
        <w:div w:id="257758949">
          <w:marLeft w:val="0"/>
          <w:marRight w:val="0"/>
          <w:marTop w:val="0"/>
          <w:marBottom w:val="0"/>
          <w:divBdr>
            <w:top w:val="none" w:sz="0" w:space="0" w:color="auto"/>
            <w:left w:val="none" w:sz="0" w:space="0" w:color="auto"/>
            <w:bottom w:val="none" w:sz="0" w:space="0" w:color="auto"/>
            <w:right w:val="none" w:sz="0" w:space="0" w:color="auto"/>
          </w:divBdr>
        </w:div>
      </w:divsChild>
    </w:div>
    <w:div w:id="1441340657">
      <w:bodyDiv w:val="1"/>
      <w:marLeft w:val="0"/>
      <w:marRight w:val="0"/>
      <w:marTop w:val="0"/>
      <w:marBottom w:val="0"/>
      <w:divBdr>
        <w:top w:val="none" w:sz="0" w:space="0" w:color="auto"/>
        <w:left w:val="none" w:sz="0" w:space="0" w:color="auto"/>
        <w:bottom w:val="none" w:sz="0" w:space="0" w:color="auto"/>
        <w:right w:val="none" w:sz="0" w:space="0" w:color="auto"/>
      </w:divBdr>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sChild>
        <w:div w:id="1053117664">
          <w:marLeft w:val="0"/>
          <w:marRight w:val="0"/>
          <w:marTop w:val="0"/>
          <w:marBottom w:val="0"/>
          <w:divBdr>
            <w:top w:val="none" w:sz="0" w:space="0" w:color="auto"/>
            <w:left w:val="none" w:sz="0" w:space="0" w:color="auto"/>
            <w:bottom w:val="none" w:sz="0" w:space="0" w:color="auto"/>
            <w:right w:val="none" w:sz="0" w:space="0" w:color="auto"/>
          </w:divBdr>
        </w:div>
      </w:divsChild>
    </w:div>
    <w:div w:id="1499464514">
      <w:bodyDiv w:val="1"/>
      <w:marLeft w:val="0"/>
      <w:marRight w:val="0"/>
      <w:marTop w:val="0"/>
      <w:marBottom w:val="0"/>
      <w:divBdr>
        <w:top w:val="none" w:sz="0" w:space="0" w:color="auto"/>
        <w:left w:val="none" w:sz="0" w:space="0" w:color="auto"/>
        <w:bottom w:val="none" w:sz="0" w:space="0" w:color="auto"/>
        <w:right w:val="none" w:sz="0" w:space="0" w:color="auto"/>
      </w:divBdr>
    </w:div>
    <w:div w:id="1564564391">
      <w:bodyDiv w:val="1"/>
      <w:marLeft w:val="0"/>
      <w:marRight w:val="0"/>
      <w:marTop w:val="0"/>
      <w:marBottom w:val="0"/>
      <w:divBdr>
        <w:top w:val="none" w:sz="0" w:space="0" w:color="auto"/>
        <w:left w:val="none" w:sz="0" w:space="0" w:color="auto"/>
        <w:bottom w:val="none" w:sz="0" w:space="0" w:color="auto"/>
        <w:right w:val="none" w:sz="0" w:space="0" w:color="auto"/>
      </w:divBdr>
    </w:div>
    <w:div w:id="1592353317">
      <w:bodyDiv w:val="1"/>
      <w:marLeft w:val="0"/>
      <w:marRight w:val="0"/>
      <w:marTop w:val="0"/>
      <w:marBottom w:val="0"/>
      <w:divBdr>
        <w:top w:val="none" w:sz="0" w:space="0" w:color="auto"/>
        <w:left w:val="none" w:sz="0" w:space="0" w:color="auto"/>
        <w:bottom w:val="none" w:sz="0" w:space="0" w:color="auto"/>
        <w:right w:val="none" w:sz="0" w:space="0" w:color="auto"/>
      </w:divBdr>
    </w:div>
    <w:div w:id="1613898910">
      <w:bodyDiv w:val="1"/>
      <w:marLeft w:val="0"/>
      <w:marRight w:val="0"/>
      <w:marTop w:val="0"/>
      <w:marBottom w:val="0"/>
      <w:divBdr>
        <w:top w:val="none" w:sz="0" w:space="0" w:color="auto"/>
        <w:left w:val="none" w:sz="0" w:space="0" w:color="auto"/>
        <w:bottom w:val="none" w:sz="0" w:space="0" w:color="auto"/>
        <w:right w:val="none" w:sz="0" w:space="0" w:color="auto"/>
      </w:divBdr>
      <w:divsChild>
        <w:div w:id="908423412">
          <w:marLeft w:val="0"/>
          <w:marRight w:val="0"/>
          <w:marTop w:val="0"/>
          <w:marBottom w:val="0"/>
          <w:divBdr>
            <w:top w:val="none" w:sz="0" w:space="0" w:color="auto"/>
            <w:left w:val="none" w:sz="0" w:space="0" w:color="auto"/>
            <w:bottom w:val="none" w:sz="0" w:space="0" w:color="auto"/>
            <w:right w:val="none" w:sz="0" w:space="0" w:color="auto"/>
          </w:divBdr>
        </w:div>
      </w:divsChild>
    </w:div>
    <w:div w:id="1622112041">
      <w:bodyDiv w:val="1"/>
      <w:marLeft w:val="0"/>
      <w:marRight w:val="0"/>
      <w:marTop w:val="0"/>
      <w:marBottom w:val="0"/>
      <w:divBdr>
        <w:top w:val="none" w:sz="0" w:space="0" w:color="auto"/>
        <w:left w:val="none" w:sz="0" w:space="0" w:color="auto"/>
        <w:bottom w:val="none" w:sz="0" w:space="0" w:color="auto"/>
        <w:right w:val="none" w:sz="0" w:space="0" w:color="auto"/>
      </w:divBdr>
      <w:divsChild>
        <w:div w:id="233778121">
          <w:marLeft w:val="0"/>
          <w:marRight w:val="0"/>
          <w:marTop w:val="0"/>
          <w:marBottom w:val="0"/>
          <w:divBdr>
            <w:top w:val="none" w:sz="0" w:space="0" w:color="auto"/>
            <w:left w:val="none" w:sz="0" w:space="0" w:color="auto"/>
            <w:bottom w:val="none" w:sz="0" w:space="0" w:color="auto"/>
            <w:right w:val="none" w:sz="0" w:space="0" w:color="auto"/>
          </w:divBdr>
        </w:div>
      </w:divsChild>
    </w:div>
    <w:div w:id="1634865256">
      <w:bodyDiv w:val="1"/>
      <w:marLeft w:val="0"/>
      <w:marRight w:val="0"/>
      <w:marTop w:val="0"/>
      <w:marBottom w:val="0"/>
      <w:divBdr>
        <w:top w:val="none" w:sz="0" w:space="0" w:color="auto"/>
        <w:left w:val="none" w:sz="0" w:space="0" w:color="auto"/>
        <w:bottom w:val="none" w:sz="0" w:space="0" w:color="auto"/>
        <w:right w:val="none" w:sz="0" w:space="0" w:color="auto"/>
      </w:divBdr>
    </w:div>
    <w:div w:id="1669020614">
      <w:bodyDiv w:val="1"/>
      <w:marLeft w:val="0"/>
      <w:marRight w:val="0"/>
      <w:marTop w:val="0"/>
      <w:marBottom w:val="0"/>
      <w:divBdr>
        <w:top w:val="none" w:sz="0" w:space="0" w:color="auto"/>
        <w:left w:val="none" w:sz="0" w:space="0" w:color="auto"/>
        <w:bottom w:val="none" w:sz="0" w:space="0" w:color="auto"/>
        <w:right w:val="none" w:sz="0" w:space="0" w:color="auto"/>
      </w:divBdr>
    </w:div>
    <w:div w:id="1694451409">
      <w:bodyDiv w:val="1"/>
      <w:marLeft w:val="0"/>
      <w:marRight w:val="0"/>
      <w:marTop w:val="0"/>
      <w:marBottom w:val="0"/>
      <w:divBdr>
        <w:top w:val="none" w:sz="0" w:space="0" w:color="auto"/>
        <w:left w:val="none" w:sz="0" w:space="0" w:color="auto"/>
        <w:bottom w:val="none" w:sz="0" w:space="0" w:color="auto"/>
        <w:right w:val="none" w:sz="0" w:space="0" w:color="auto"/>
      </w:divBdr>
    </w:div>
    <w:div w:id="1701591873">
      <w:bodyDiv w:val="1"/>
      <w:marLeft w:val="0"/>
      <w:marRight w:val="0"/>
      <w:marTop w:val="0"/>
      <w:marBottom w:val="0"/>
      <w:divBdr>
        <w:top w:val="none" w:sz="0" w:space="0" w:color="auto"/>
        <w:left w:val="none" w:sz="0" w:space="0" w:color="auto"/>
        <w:bottom w:val="none" w:sz="0" w:space="0" w:color="auto"/>
        <w:right w:val="none" w:sz="0" w:space="0" w:color="auto"/>
      </w:divBdr>
      <w:divsChild>
        <w:div w:id="1053188302">
          <w:marLeft w:val="0"/>
          <w:marRight w:val="0"/>
          <w:marTop w:val="0"/>
          <w:marBottom w:val="0"/>
          <w:divBdr>
            <w:top w:val="none" w:sz="0" w:space="0" w:color="auto"/>
            <w:left w:val="none" w:sz="0" w:space="0" w:color="auto"/>
            <w:bottom w:val="none" w:sz="0" w:space="0" w:color="auto"/>
            <w:right w:val="none" w:sz="0" w:space="0" w:color="auto"/>
          </w:divBdr>
        </w:div>
      </w:divsChild>
    </w:div>
    <w:div w:id="1712999125">
      <w:bodyDiv w:val="1"/>
      <w:marLeft w:val="0"/>
      <w:marRight w:val="0"/>
      <w:marTop w:val="0"/>
      <w:marBottom w:val="0"/>
      <w:divBdr>
        <w:top w:val="none" w:sz="0" w:space="0" w:color="auto"/>
        <w:left w:val="none" w:sz="0" w:space="0" w:color="auto"/>
        <w:bottom w:val="none" w:sz="0" w:space="0" w:color="auto"/>
        <w:right w:val="none" w:sz="0" w:space="0" w:color="auto"/>
      </w:divBdr>
    </w:div>
    <w:div w:id="1714236276">
      <w:bodyDiv w:val="1"/>
      <w:marLeft w:val="0"/>
      <w:marRight w:val="0"/>
      <w:marTop w:val="0"/>
      <w:marBottom w:val="0"/>
      <w:divBdr>
        <w:top w:val="none" w:sz="0" w:space="0" w:color="auto"/>
        <w:left w:val="none" w:sz="0" w:space="0" w:color="auto"/>
        <w:bottom w:val="none" w:sz="0" w:space="0" w:color="auto"/>
        <w:right w:val="none" w:sz="0" w:space="0" w:color="auto"/>
      </w:divBdr>
    </w:div>
    <w:div w:id="1726641310">
      <w:bodyDiv w:val="1"/>
      <w:marLeft w:val="0"/>
      <w:marRight w:val="0"/>
      <w:marTop w:val="0"/>
      <w:marBottom w:val="0"/>
      <w:divBdr>
        <w:top w:val="none" w:sz="0" w:space="0" w:color="auto"/>
        <w:left w:val="none" w:sz="0" w:space="0" w:color="auto"/>
        <w:bottom w:val="none" w:sz="0" w:space="0" w:color="auto"/>
        <w:right w:val="none" w:sz="0" w:space="0" w:color="auto"/>
      </w:divBdr>
      <w:divsChild>
        <w:div w:id="1602565393">
          <w:marLeft w:val="0"/>
          <w:marRight w:val="0"/>
          <w:marTop w:val="0"/>
          <w:marBottom w:val="0"/>
          <w:divBdr>
            <w:top w:val="none" w:sz="0" w:space="0" w:color="auto"/>
            <w:left w:val="none" w:sz="0" w:space="0" w:color="auto"/>
            <w:bottom w:val="none" w:sz="0" w:space="0" w:color="auto"/>
            <w:right w:val="none" w:sz="0" w:space="0" w:color="auto"/>
          </w:divBdr>
        </w:div>
      </w:divsChild>
    </w:div>
    <w:div w:id="1730500031">
      <w:bodyDiv w:val="1"/>
      <w:marLeft w:val="0"/>
      <w:marRight w:val="0"/>
      <w:marTop w:val="0"/>
      <w:marBottom w:val="0"/>
      <w:divBdr>
        <w:top w:val="none" w:sz="0" w:space="0" w:color="auto"/>
        <w:left w:val="none" w:sz="0" w:space="0" w:color="auto"/>
        <w:bottom w:val="none" w:sz="0" w:space="0" w:color="auto"/>
        <w:right w:val="none" w:sz="0" w:space="0" w:color="auto"/>
      </w:divBdr>
    </w:div>
    <w:div w:id="1765490774">
      <w:bodyDiv w:val="1"/>
      <w:marLeft w:val="0"/>
      <w:marRight w:val="0"/>
      <w:marTop w:val="0"/>
      <w:marBottom w:val="0"/>
      <w:divBdr>
        <w:top w:val="none" w:sz="0" w:space="0" w:color="auto"/>
        <w:left w:val="none" w:sz="0" w:space="0" w:color="auto"/>
        <w:bottom w:val="none" w:sz="0" w:space="0" w:color="auto"/>
        <w:right w:val="none" w:sz="0" w:space="0" w:color="auto"/>
      </w:divBdr>
      <w:divsChild>
        <w:div w:id="1634823869">
          <w:marLeft w:val="0"/>
          <w:marRight w:val="0"/>
          <w:marTop w:val="0"/>
          <w:marBottom w:val="0"/>
          <w:divBdr>
            <w:top w:val="none" w:sz="0" w:space="0" w:color="auto"/>
            <w:left w:val="none" w:sz="0" w:space="0" w:color="auto"/>
            <w:bottom w:val="none" w:sz="0" w:space="0" w:color="auto"/>
            <w:right w:val="none" w:sz="0" w:space="0" w:color="auto"/>
          </w:divBdr>
        </w:div>
      </w:divsChild>
    </w:div>
    <w:div w:id="1791774652">
      <w:bodyDiv w:val="1"/>
      <w:marLeft w:val="0"/>
      <w:marRight w:val="0"/>
      <w:marTop w:val="0"/>
      <w:marBottom w:val="0"/>
      <w:divBdr>
        <w:top w:val="none" w:sz="0" w:space="0" w:color="auto"/>
        <w:left w:val="none" w:sz="0" w:space="0" w:color="auto"/>
        <w:bottom w:val="none" w:sz="0" w:space="0" w:color="auto"/>
        <w:right w:val="none" w:sz="0" w:space="0" w:color="auto"/>
      </w:divBdr>
    </w:div>
    <w:div w:id="1811552266">
      <w:bodyDiv w:val="1"/>
      <w:marLeft w:val="0"/>
      <w:marRight w:val="0"/>
      <w:marTop w:val="0"/>
      <w:marBottom w:val="0"/>
      <w:divBdr>
        <w:top w:val="none" w:sz="0" w:space="0" w:color="auto"/>
        <w:left w:val="none" w:sz="0" w:space="0" w:color="auto"/>
        <w:bottom w:val="none" w:sz="0" w:space="0" w:color="auto"/>
        <w:right w:val="none" w:sz="0" w:space="0" w:color="auto"/>
      </w:divBdr>
      <w:divsChild>
        <w:div w:id="1402485096">
          <w:marLeft w:val="0"/>
          <w:marRight w:val="0"/>
          <w:marTop w:val="0"/>
          <w:marBottom w:val="0"/>
          <w:divBdr>
            <w:top w:val="none" w:sz="0" w:space="0" w:color="auto"/>
            <w:left w:val="none" w:sz="0" w:space="0" w:color="auto"/>
            <w:bottom w:val="none" w:sz="0" w:space="0" w:color="auto"/>
            <w:right w:val="none" w:sz="0" w:space="0" w:color="auto"/>
          </w:divBdr>
        </w:div>
      </w:divsChild>
    </w:div>
    <w:div w:id="1852601050">
      <w:bodyDiv w:val="1"/>
      <w:marLeft w:val="0"/>
      <w:marRight w:val="0"/>
      <w:marTop w:val="0"/>
      <w:marBottom w:val="0"/>
      <w:divBdr>
        <w:top w:val="none" w:sz="0" w:space="0" w:color="auto"/>
        <w:left w:val="none" w:sz="0" w:space="0" w:color="auto"/>
        <w:bottom w:val="none" w:sz="0" w:space="0" w:color="auto"/>
        <w:right w:val="none" w:sz="0" w:space="0" w:color="auto"/>
      </w:divBdr>
    </w:div>
    <w:div w:id="1879706061">
      <w:bodyDiv w:val="1"/>
      <w:marLeft w:val="0"/>
      <w:marRight w:val="0"/>
      <w:marTop w:val="0"/>
      <w:marBottom w:val="0"/>
      <w:divBdr>
        <w:top w:val="none" w:sz="0" w:space="0" w:color="auto"/>
        <w:left w:val="none" w:sz="0" w:space="0" w:color="auto"/>
        <w:bottom w:val="none" w:sz="0" w:space="0" w:color="auto"/>
        <w:right w:val="none" w:sz="0" w:space="0" w:color="auto"/>
      </w:divBdr>
      <w:divsChild>
        <w:div w:id="1393851604">
          <w:marLeft w:val="0"/>
          <w:marRight w:val="0"/>
          <w:marTop w:val="0"/>
          <w:marBottom w:val="0"/>
          <w:divBdr>
            <w:top w:val="none" w:sz="0" w:space="0" w:color="auto"/>
            <w:left w:val="none" w:sz="0" w:space="0" w:color="auto"/>
            <w:bottom w:val="none" w:sz="0" w:space="0" w:color="auto"/>
            <w:right w:val="none" w:sz="0" w:space="0" w:color="auto"/>
          </w:divBdr>
        </w:div>
      </w:divsChild>
    </w:div>
    <w:div w:id="1907761649">
      <w:bodyDiv w:val="1"/>
      <w:marLeft w:val="0"/>
      <w:marRight w:val="0"/>
      <w:marTop w:val="0"/>
      <w:marBottom w:val="0"/>
      <w:divBdr>
        <w:top w:val="none" w:sz="0" w:space="0" w:color="auto"/>
        <w:left w:val="none" w:sz="0" w:space="0" w:color="auto"/>
        <w:bottom w:val="none" w:sz="0" w:space="0" w:color="auto"/>
        <w:right w:val="none" w:sz="0" w:space="0" w:color="auto"/>
      </w:divBdr>
    </w:div>
    <w:div w:id="1954902628">
      <w:bodyDiv w:val="1"/>
      <w:marLeft w:val="0"/>
      <w:marRight w:val="0"/>
      <w:marTop w:val="0"/>
      <w:marBottom w:val="0"/>
      <w:divBdr>
        <w:top w:val="none" w:sz="0" w:space="0" w:color="auto"/>
        <w:left w:val="none" w:sz="0" w:space="0" w:color="auto"/>
        <w:bottom w:val="none" w:sz="0" w:space="0" w:color="auto"/>
        <w:right w:val="none" w:sz="0" w:space="0" w:color="auto"/>
      </w:divBdr>
    </w:div>
    <w:div w:id="1963068656">
      <w:bodyDiv w:val="1"/>
      <w:marLeft w:val="0"/>
      <w:marRight w:val="0"/>
      <w:marTop w:val="0"/>
      <w:marBottom w:val="0"/>
      <w:divBdr>
        <w:top w:val="none" w:sz="0" w:space="0" w:color="auto"/>
        <w:left w:val="none" w:sz="0" w:space="0" w:color="auto"/>
        <w:bottom w:val="none" w:sz="0" w:space="0" w:color="auto"/>
        <w:right w:val="none" w:sz="0" w:space="0" w:color="auto"/>
      </w:divBdr>
      <w:divsChild>
        <w:div w:id="178278762">
          <w:marLeft w:val="0"/>
          <w:marRight w:val="0"/>
          <w:marTop w:val="0"/>
          <w:marBottom w:val="0"/>
          <w:divBdr>
            <w:top w:val="none" w:sz="0" w:space="0" w:color="auto"/>
            <w:left w:val="none" w:sz="0" w:space="0" w:color="auto"/>
            <w:bottom w:val="none" w:sz="0" w:space="0" w:color="auto"/>
            <w:right w:val="none" w:sz="0" w:space="0" w:color="auto"/>
          </w:divBdr>
        </w:div>
        <w:div w:id="1594973444">
          <w:marLeft w:val="0"/>
          <w:marRight w:val="0"/>
          <w:marTop w:val="0"/>
          <w:marBottom w:val="0"/>
          <w:divBdr>
            <w:top w:val="none" w:sz="0" w:space="0" w:color="auto"/>
            <w:left w:val="none" w:sz="0" w:space="0" w:color="auto"/>
            <w:bottom w:val="none" w:sz="0" w:space="0" w:color="auto"/>
            <w:right w:val="none" w:sz="0" w:space="0" w:color="auto"/>
          </w:divBdr>
        </w:div>
        <w:div w:id="1715540296">
          <w:marLeft w:val="0"/>
          <w:marRight w:val="0"/>
          <w:marTop w:val="0"/>
          <w:marBottom w:val="0"/>
          <w:divBdr>
            <w:top w:val="none" w:sz="0" w:space="0" w:color="auto"/>
            <w:left w:val="none" w:sz="0" w:space="0" w:color="auto"/>
            <w:bottom w:val="none" w:sz="0" w:space="0" w:color="auto"/>
            <w:right w:val="none" w:sz="0" w:space="0" w:color="auto"/>
          </w:divBdr>
        </w:div>
        <w:div w:id="1908806496">
          <w:marLeft w:val="0"/>
          <w:marRight w:val="0"/>
          <w:marTop w:val="0"/>
          <w:marBottom w:val="0"/>
          <w:divBdr>
            <w:top w:val="none" w:sz="0" w:space="0" w:color="auto"/>
            <w:left w:val="none" w:sz="0" w:space="0" w:color="auto"/>
            <w:bottom w:val="none" w:sz="0" w:space="0" w:color="auto"/>
            <w:right w:val="none" w:sz="0" w:space="0" w:color="auto"/>
          </w:divBdr>
        </w:div>
        <w:div w:id="1920821834">
          <w:marLeft w:val="0"/>
          <w:marRight w:val="0"/>
          <w:marTop w:val="0"/>
          <w:marBottom w:val="0"/>
          <w:divBdr>
            <w:top w:val="none" w:sz="0" w:space="0" w:color="auto"/>
            <w:left w:val="none" w:sz="0" w:space="0" w:color="auto"/>
            <w:bottom w:val="none" w:sz="0" w:space="0" w:color="auto"/>
            <w:right w:val="none" w:sz="0" w:space="0" w:color="auto"/>
          </w:divBdr>
        </w:div>
      </w:divsChild>
    </w:div>
    <w:div w:id="1974670616">
      <w:bodyDiv w:val="1"/>
      <w:marLeft w:val="0"/>
      <w:marRight w:val="0"/>
      <w:marTop w:val="0"/>
      <w:marBottom w:val="0"/>
      <w:divBdr>
        <w:top w:val="none" w:sz="0" w:space="0" w:color="auto"/>
        <w:left w:val="none" w:sz="0" w:space="0" w:color="auto"/>
        <w:bottom w:val="none" w:sz="0" w:space="0" w:color="auto"/>
        <w:right w:val="none" w:sz="0" w:space="0" w:color="auto"/>
      </w:divBdr>
    </w:div>
    <w:div w:id="2004434036">
      <w:bodyDiv w:val="1"/>
      <w:marLeft w:val="0"/>
      <w:marRight w:val="0"/>
      <w:marTop w:val="0"/>
      <w:marBottom w:val="0"/>
      <w:divBdr>
        <w:top w:val="none" w:sz="0" w:space="0" w:color="auto"/>
        <w:left w:val="none" w:sz="0" w:space="0" w:color="auto"/>
        <w:bottom w:val="none" w:sz="0" w:space="0" w:color="auto"/>
        <w:right w:val="none" w:sz="0" w:space="0" w:color="auto"/>
      </w:divBdr>
    </w:div>
    <w:div w:id="2004510070">
      <w:bodyDiv w:val="1"/>
      <w:marLeft w:val="0"/>
      <w:marRight w:val="0"/>
      <w:marTop w:val="0"/>
      <w:marBottom w:val="0"/>
      <w:divBdr>
        <w:top w:val="none" w:sz="0" w:space="0" w:color="auto"/>
        <w:left w:val="none" w:sz="0" w:space="0" w:color="auto"/>
        <w:bottom w:val="none" w:sz="0" w:space="0" w:color="auto"/>
        <w:right w:val="none" w:sz="0" w:space="0" w:color="auto"/>
      </w:divBdr>
    </w:div>
    <w:div w:id="2013995240">
      <w:bodyDiv w:val="1"/>
      <w:marLeft w:val="0"/>
      <w:marRight w:val="0"/>
      <w:marTop w:val="0"/>
      <w:marBottom w:val="0"/>
      <w:divBdr>
        <w:top w:val="none" w:sz="0" w:space="0" w:color="auto"/>
        <w:left w:val="none" w:sz="0" w:space="0" w:color="auto"/>
        <w:bottom w:val="none" w:sz="0" w:space="0" w:color="auto"/>
        <w:right w:val="none" w:sz="0" w:space="0" w:color="auto"/>
      </w:divBdr>
      <w:divsChild>
        <w:div w:id="870998743">
          <w:marLeft w:val="0"/>
          <w:marRight w:val="0"/>
          <w:marTop w:val="0"/>
          <w:marBottom w:val="0"/>
          <w:divBdr>
            <w:top w:val="none" w:sz="0" w:space="0" w:color="auto"/>
            <w:left w:val="none" w:sz="0" w:space="0" w:color="auto"/>
            <w:bottom w:val="none" w:sz="0" w:space="0" w:color="auto"/>
            <w:right w:val="none" w:sz="0" w:space="0" w:color="auto"/>
          </w:divBdr>
        </w:div>
      </w:divsChild>
    </w:div>
    <w:div w:id="2043551456">
      <w:bodyDiv w:val="1"/>
      <w:marLeft w:val="0"/>
      <w:marRight w:val="0"/>
      <w:marTop w:val="0"/>
      <w:marBottom w:val="0"/>
      <w:divBdr>
        <w:top w:val="none" w:sz="0" w:space="0" w:color="auto"/>
        <w:left w:val="none" w:sz="0" w:space="0" w:color="auto"/>
        <w:bottom w:val="none" w:sz="0" w:space="0" w:color="auto"/>
        <w:right w:val="none" w:sz="0" w:space="0" w:color="auto"/>
      </w:divBdr>
    </w:div>
    <w:div w:id="2064912147">
      <w:bodyDiv w:val="1"/>
      <w:marLeft w:val="0"/>
      <w:marRight w:val="0"/>
      <w:marTop w:val="0"/>
      <w:marBottom w:val="0"/>
      <w:divBdr>
        <w:top w:val="none" w:sz="0" w:space="0" w:color="auto"/>
        <w:left w:val="none" w:sz="0" w:space="0" w:color="auto"/>
        <w:bottom w:val="none" w:sz="0" w:space="0" w:color="auto"/>
        <w:right w:val="none" w:sz="0" w:space="0" w:color="auto"/>
      </w:divBdr>
      <w:divsChild>
        <w:div w:id="1587223237">
          <w:marLeft w:val="0"/>
          <w:marRight w:val="0"/>
          <w:marTop w:val="0"/>
          <w:marBottom w:val="0"/>
          <w:divBdr>
            <w:top w:val="none" w:sz="0" w:space="0" w:color="auto"/>
            <w:left w:val="none" w:sz="0" w:space="0" w:color="auto"/>
            <w:bottom w:val="none" w:sz="0" w:space="0" w:color="auto"/>
            <w:right w:val="none" w:sz="0" w:space="0" w:color="auto"/>
          </w:divBdr>
        </w:div>
      </w:divsChild>
    </w:div>
    <w:div w:id="2096978907">
      <w:bodyDiv w:val="1"/>
      <w:marLeft w:val="0"/>
      <w:marRight w:val="0"/>
      <w:marTop w:val="0"/>
      <w:marBottom w:val="0"/>
      <w:divBdr>
        <w:top w:val="none" w:sz="0" w:space="0" w:color="auto"/>
        <w:left w:val="none" w:sz="0" w:space="0" w:color="auto"/>
        <w:bottom w:val="none" w:sz="0" w:space="0" w:color="auto"/>
        <w:right w:val="none" w:sz="0" w:space="0" w:color="auto"/>
      </w:divBdr>
    </w:div>
    <w:div w:id="2121338288">
      <w:bodyDiv w:val="1"/>
      <w:marLeft w:val="0"/>
      <w:marRight w:val="0"/>
      <w:marTop w:val="0"/>
      <w:marBottom w:val="0"/>
      <w:divBdr>
        <w:top w:val="none" w:sz="0" w:space="0" w:color="auto"/>
        <w:left w:val="none" w:sz="0" w:space="0" w:color="auto"/>
        <w:bottom w:val="none" w:sz="0" w:space="0" w:color="auto"/>
        <w:right w:val="none" w:sz="0" w:space="0" w:color="auto"/>
      </w:divBdr>
    </w:div>
    <w:div w:id="2126346400">
      <w:bodyDiv w:val="1"/>
      <w:marLeft w:val="0"/>
      <w:marRight w:val="0"/>
      <w:marTop w:val="0"/>
      <w:marBottom w:val="0"/>
      <w:divBdr>
        <w:top w:val="none" w:sz="0" w:space="0" w:color="auto"/>
        <w:left w:val="none" w:sz="0" w:space="0" w:color="auto"/>
        <w:bottom w:val="none" w:sz="0" w:space="0" w:color="auto"/>
        <w:right w:val="none" w:sz="0" w:space="0" w:color="auto"/>
      </w:divBdr>
      <w:divsChild>
        <w:div w:id="834227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theme/theme1.xml" Type="http://schemas.openxmlformats.org/officeDocument/2006/relationships/them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ntTable.xml" Type="http://schemas.openxmlformats.org/officeDocument/2006/relationships/fontTable"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s>

</file>

<file path=word/_rels/footnotes.xml.rels><?xml version="1.0" encoding="UTF-8"?>
<Relationships xmlns="http://schemas.openxmlformats.org/package/2006/relationships">
   <Relationship TargetMode="External" Target="https://www.eca.europa.eu/ECAPublications/SR-2023-28/SR-2023-28_EN.pdf"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10.xml><?xml version="1.0" encoding="utf-8"?>
<ns26:Sources xmlns:ns26="http://schemas.openxmlformats.org/officeDocument/2006/bibliography" SelectedStyle="\APASixthEditionOfficeOnline.xsl" StyleName="APA"/>
</file>

<file path=customXml/item1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26:Sources xmlns:ns26="http://schemas.openxmlformats.org/officeDocument/2006/bibliography" SelectedStyle="\APASixthEditionOfficeOnline.xsl" StyleName="APA"/>
</file>

<file path=customXml/item3.xml><?xml version="1.0" encoding="utf-8"?>
<ns26:Sources xmlns:ns26="http://schemas.openxmlformats.org/officeDocument/2006/bibliography" SelectedStyle="\APASixthEditionOfficeOnline.xsl" StyleName="APA"/>
</file>

<file path=customXml/item4.xml><?xml version="1.0" encoding="utf-8"?>
<ns26:Sources xmlns:ns26="http://schemas.openxmlformats.org/officeDocument/2006/bibliography" SelectedStyle="\APASixthEditionOfficeOnline.xsl" StyleName="APA"/>
</file>

<file path=customXml/item5.xml><?xml version="1.0" encoding="utf-8"?>
<ns26:Sources xmlns:ns26="http://schemas.openxmlformats.org/officeDocument/2006/bibliography" SelectedStyle="\APASixthEditionOfficeOnline.xsl" StyleName="APA"/>
</file>

<file path=customXml/item6.xml><?xml version="1.0" encoding="utf-8"?>
<ns26:Sources xmlns:ns26="http://schemas.openxmlformats.org/officeDocument/2006/bibliography" SelectedStyle="\APASixthEditionOfficeOnline.xsl" StyleName="APA"/>
</file>

<file path=customXml/item7.xml><?xml version="1.0" encoding="utf-8"?>
<p:properties xmlns:p="http://schemas.microsoft.com/office/2006/metadata/properties" xmlns:pc="http://schemas.microsoft.com/office/infopath/2007/PartnerControls" xmlns:xsi="http://www.w3.org/2001/XMLSchema-instance">
  <documentManagement>
    <SharedWithUsers xmlns="f5fafdac-e366-4ae3-a0be-341ecdadff34">
      <UserInfo>
        <DisplayName>Ksenija Tkačenko</DisplayName>
        <AccountId>317</AccountId>
        <AccountType/>
      </UserInfo>
      <UserInfo>
        <DisplayName>Sigita Krastiņa</DisplayName>
        <AccountId>71</AccountId>
        <AccountType/>
      </UserInfo>
      <UserInfo>
        <DisplayName>Agnese Belte</DisplayName>
        <AccountId>318</AccountId>
        <AccountType/>
      </UserInfo>
      <UserInfo>
        <DisplayName>Arta Mūrmane</DisplayName>
        <AccountId>307</AccountId>
        <AccountType/>
      </UserInfo>
      <UserInfo>
        <DisplayName>Linda Duntava</DisplayName>
        <AccountId>26</AccountId>
        <AccountType/>
      </UserInfo>
      <UserInfo>
        <DisplayName>Mārtiņš Jansons</DisplayName>
        <AccountId>139</AccountId>
        <AccountType/>
      </UserInfo>
      <UserInfo>
        <DisplayName>Ilze Lore</DisplayName>
        <AccountId>91</AccountId>
        <AccountType/>
      </UserInfo>
      <UserInfo>
        <DisplayName>Karīna Kozireva</DisplayName>
        <AccountId>70</AccountId>
        <AccountType/>
      </UserInfo>
      <UserInfo>
        <DisplayName>Jolanta Reinsone</DisplayName>
        <AccountId>24</AccountId>
        <AccountType/>
      </UserInfo>
      <UserInfo>
        <DisplayName>Santa Buša</DisplayName>
        <AccountId>298</AccountId>
        <AccountType/>
      </UserInfo>
      <UserInfo>
        <DisplayName>Māra Rone</DisplayName>
        <AccountId>10</AccountId>
        <AccountType/>
      </UserInfo>
      <UserInfo>
        <DisplayName>Elizabete Marija Režā</DisplayName>
        <AccountId>15</AccountId>
        <AccountType/>
      </UserInfo>
      <UserInfo>
        <DisplayName>Dace Butāne</DisplayName>
        <AccountId>97</AccountId>
        <AccountType/>
      </UserInfo>
      <UserInfo>
        <DisplayName>Einārs Cilinskis</DisplayName>
        <AccountId>160</AccountId>
        <AccountType/>
      </UserInfo>
      <UserInfo>
        <DisplayName>Edgars Ozoliņš-Ozols</DisplayName>
        <AccountId>90</AccountId>
        <AccountType/>
      </UserInfo>
      <UserInfo>
        <DisplayName>Samanta Budrecka</DisplayName>
        <AccountId>207</AccountId>
        <AccountType/>
      </UserInfo>
      <UserInfo>
        <DisplayName>Lita Stauvere</DisplayName>
        <AccountId>6</AccountId>
        <AccountType/>
      </UserInfo>
      <UserInfo>
        <DisplayName>Dana Vaivare</DisplayName>
        <AccountId>118</AccountId>
        <AccountType/>
      </UserInfo>
      <UserInfo>
        <DisplayName>Elīna Cielava</DisplayName>
        <AccountId>53</AccountId>
        <AccountType/>
      </UserInfo>
      <UserInfo>
        <DisplayName>Jolanta Nalivaiko</DisplayName>
        <AccountId>300</AccountId>
        <AccountType/>
      </UserInfo>
      <UserInfo>
        <DisplayName>Madara Lūka-Ruskulova</DisplayName>
        <AccountId>23</AccountId>
        <AccountType/>
      </UserInfo>
      <UserInfo>
        <DisplayName>Iveta Rubika</DisplayName>
        <AccountId>74</AccountId>
        <AccountType/>
      </UserInfo>
      <UserInfo>
        <DisplayName>Arnis Latišenko</DisplayName>
        <AccountId>87</AccountId>
        <AccountType/>
      </UserInfo>
    </SharedWithUsers>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8.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9.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4A6D71A1-2142-44A6-809B-9FD6CB3C9AE5}">
  <ds:schemaRefs>
    <ds:schemaRef ds:uri="http://schemas.openxmlformats.org/officeDocument/2006/bibliography"/>
  </ds:schemaRefs>
</ds:datastoreItem>
</file>

<file path=customXml/itemProps10.xml><?xml version="1.0" encoding="utf-8"?>
<ds:datastoreItem xmlns:ds="http://schemas.openxmlformats.org/officeDocument/2006/customXml" ds:itemID="{D9BB38D1-484D-4ECA-8615-B89D72F4D09E}">
  <ds:schemaRefs>
    <ds:schemaRef ds:uri="http://schemas.openxmlformats.org/officeDocument/2006/bibliography"/>
  </ds:schemaRefs>
</ds:datastoreItem>
</file>

<file path=customXml/itemProps11.xml><?xml version="1.0" encoding="utf-8"?>
<ds:datastoreItem xmlns:ds="http://schemas.openxmlformats.org/officeDocument/2006/customXml" ds:itemID="{17387B03-D2CE-4443-92F8-372962FCF5D6}">
  <ds:schemaRefs>
    <ds:schemaRef ds:uri="http://schemas.microsoft.com/sharepoint/v3/contenttype/forms"/>
  </ds:schemaRefs>
</ds:datastoreItem>
</file>

<file path=customXml/itemProps2.xml><?xml version="1.0" encoding="utf-8"?>
<ds:datastoreItem xmlns:ds="http://schemas.openxmlformats.org/officeDocument/2006/customXml" ds:itemID="{5C288F91-5D99-4B66-9916-9E23399BDA3A}">
  <ds:schemaRefs>
    <ds:schemaRef ds:uri="http://schemas.openxmlformats.org/officeDocument/2006/bibliography"/>
  </ds:schemaRefs>
</ds:datastoreItem>
</file>

<file path=customXml/itemProps3.xml><?xml version="1.0" encoding="utf-8"?>
<ds:datastoreItem xmlns:ds="http://schemas.openxmlformats.org/officeDocument/2006/customXml" ds:itemID="{734E930F-5AE2-4F93-8EF0-B4AAA60EDC09}">
  <ds:schemaRefs>
    <ds:schemaRef ds:uri="http://schemas.openxmlformats.org/officeDocument/2006/bibliography"/>
  </ds:schemaRefs>
</ds:datastoreItem>
</file>

<file path=customXml/itemProps4.xml><?xml version="1.0" encoding="utf-8"?>
<ds:datastoreItem xmlns:ds="http://schemas.openxmlformats.org/officeDocument/2006/customXml" ds:itemID="{AD2420E9-A497-4E37-AEA8-3DA9843F76DF}">
  <ds:schemaRefs>
    <ds:schemaRef ds:uri="http://schemas.openxmlformats.org/officeDocument/2006/bibliography"/>
  </ds:schemaRefs>
</ds:datastoreItem>
</file>

<file path=customXml/itemProps5.xml><?xml version="1.0" encoding="utf-8"?>
<ds:datastoreItem xmlns:ds="http://schemas.openxmlformats.org/officeDocument/2006/customXml" ds:itemID="{49F377B9-9FC3-4AAE-BB58-3FA0643256ED}">
  <ds:schemaRefs>
    <ds:schemaRef ds:uri="http://schemas.openxmlformats.org/officeDocument/2006/bibliography"/>
  </ds:schemaRefs>
</ds:datastoreItem>
</file>

<file path=customXml/itemProps6.xml><?xml version="1.0" encoding="utf-8"?>
<ds:datastoreItem xmlns:ds="http://schemas.openxmlformats.org/officeDocument/2006/customXml" ds:itemID="{9B3A3B9E-3A6C-43C5-B635-6C18FED44DD3}">
  <ds:schemaRefs>
    <ds:schemaRef ds:uri="http://schemas.openxmlformats.org/officeDocument/2006/bibliography"/>
  </ds:schemaRefs>
</ds:datastoreItem>
</file>

<file path=customXml/itemProps7.xml><?xml version="1.0" encoding="utf-8"?>
<ds:datastoreItem xmlns:ds="http://schemas.openxmlformats.org/officeDocument/2006/customXml" ds:itemID="{01486BCB-338E-4C4C-B024-050AB612DAF9}">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customXml/itemProps8.xml><?xml version="1.0" encoding="utf-8"?>
<ds:datastoreItem xmlns:ds="http://schemas.openxmlformats.org/officeDocument/2006/customXml" ds:itemID="{7DE5CD37-D00C-4D95-9FC9-BC7DB615035B}">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3C42116D-29BF-4C46-A6EC-D521B7BB2CF1}">
  <ds:schemaRefs>
    <ds:schemaRef ds:uri="http://schemas.openxmlformats.org/officeDocument/2006/bibliography"/>
  </ds:schemaRefs>
</ds:datastoreItem>
</file>

<file path=docMetadata/LabelInfo.xml><?xml version="1.0" encoding="utf-8"?>
<clbl:labelList xmlns:clbl="http://schemas.microsoft.com/office/2020/mipLabelMetadata">
  <clbl:label enabled="0" id="{d776fea5-7f8f-444d-ab4e-5cffc08995f1}" method="" removed="1" siteId="{d776fea5-7f8f-444d-ab4e-5cffc08995f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18463</Words>
  <Characters>10525</Characters>
  <Application>Microsoft Office Word</Application>
  <DocSecurity>0</DocSecurity>
  <Lines>87</Lines>
  <Paragraphs>57</Paragraphs>
  <ScaleCrop>false</ScaleCrop>
  <Company/>
  <LinksUpToDate>false</LinksUpToDate>
  <CharactersWithSpaces>28931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Vladislavs Konstantinovs</dc:creator>
  <cp:keywords/>
  <dc:description/>
  <cp:lastModifiedBy>Vladislavs Konstantinovs</cp:lastModifiedBy>
  <cp:revision>3</cp:revision>
  <dcterms:created xsi:type="dcterms:W3CDTF">2025-05-15T10:49:00Z</dcterms:created>
  <dcterms:modified xsi:type="dcterms:W3CDTF">2025-05-19T08:09:00Z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Description">
    <vt:lpwstr>
</vt:lpwstr>
  </property>
  <property fmtid="{D5CDD505-2E9C-101B-9397-08002B2CF9AE}" pid="3" name="DISCesvisForInforming">
    <vt:lpwstr>Specializētais atašejs-nozares padomnieks Edgars Ozoliņš-Ozols, Specializētais atašejs-nozares padomniece Linda Duntava</vt:lpwstr>
  </property>
  <property fmtid="{D5CDD505-2E9C-101B-9397-08002B2CF9AE}" pid="4" name="DISCesvisComments">
    <vt:lpwstr>Lūgums sniegt saskaņojumu EM izstrādātajam informatīvajam ziņojumam uz 2.03.2023. COMPET.</vt:lpwstr>
  </property>
  <property fmtid="{D5CDD505-2E9C-101B-9397-08002B2CF9AE}" pid="5" name="ContentTypeId">
    <vt:lpwstr>0x0101001F059607F664B944A5A32F64A128EBB6</vt:lpwstr>
  </property>
  <property fmtid="{D5CDD505-2E9C-101B-9397-08002B2CF9AE}" pid="6" name="MediaServiceImageTags">
    <vt:lpwstr/>
  </property>
  <property fmtid="{D5CDD505-2E9C-101B-9397-08002B2CF9AE}" pid="25" name="DISCesvisOrgApprovers">
    <vt:lpwstr>Ārlietu ministrija, Finanšu ministrija, Labklājības ministrija, Tieslietu ministrija, Veselības ministrija, Satiksmes ministrija, Viedās administrācijas un reģionālās attīstības ministrija, Zemkopības ministrija, Aizsardzības ministrija, Iekšlietu ministrija, Izglītības un zinātnes ministrija, Kultūras ministrija, Klimata un enerģētikas ministrija, Valsts kanceleja</vt:lpwstr>
  </property>
  <property fmtid="{D5CDD505-2E9C-101B-9397-08002B2CF9AE}" pid="50" name="DISCesvisMeetingDate">
    <vt:lpwstr>2025-05-22</vt:lpwstr>
  </property>
  <property fmtid="{D5CDD505-2E9C-101B-9397-08002B2CF9AE}" pid="51" name="DISCesvisAdditionalMakers">
    <vt:lpwstr>Vecākais eksperts Vladislavs Konstantinovs</vt:lpwstr>
  </property>
  <property fmtid="{D5CDD505-2E9C-101B-9397-08002B2CF9AE}" pid="52" name="DIScgiUrl">
    <vt:lpwstr>https://lim.esvis.gov.lv/cs/idcplg</vt:lpwstr>
  </property>
  <property fmtid="{D5CDD505-2E9C-101B-9397-08002B2CF9AE}" pid="53" name="DISdDocName">
    <vt:lpwstr>L546511</vt:lpwstr>
  </property>
  <property fmtid="{D5CDD505-2E9C-101B-9397-08002B2CF9AE}" pid="54" name="DISCesvisAdditionalTutors">
    <vt:lpwstr>Vecākais eksperts Vladislavs Konstantinovs</vt:lpwstr>
  </property>
  <property fmtid="{D5CDD505-2E9C-101B-9397-08002B2CF9AE}" pid="55" name="DISCesvisSigner">
    <vt:lpwstr>Ministrs Armands Krauze</vt:lpwstr>
  </property>
  <property fmtid="{D5CDD505-2E9C-101B-9397-08002B2CF9AE}" pid="56" name="DISCesvisSafetyLevel">
    <vt:lpwstr>Vispārpieejams</vt:lpwstr>
  </property>
  <property fmtid="{D5CDD505-2E9C-101B-9397-08002B2CF9AE}" pid="57" name="DISTaskPaneUrl">
    <vt:lpwstr>https://lim.esvis.gov.lv/cs/idcplg?ClientControlled=DocMan&amp;coreContentOnly=1&amp;WebdavRequest=1&amp;IdcService=DOC_INFO&amp;dID=627361</vt:lpwstr>
  </property>
  <property fmtid="{D5CDD505-2E9C-101B-9397-08002B2CF9AE}" pid="58" name="DISCesvisTitle">
    <vt:lpwstr>Informatīvais ziņojums par Eiropas Savienības Konkurētspējas ministru padomes 2025. gada 22. - 23.maija sanāksmē izskatāmajiem jautājumiem</vt:lpwstr>
  </property>
  <property fmtid="{D5CDD505-2E9C-101B-9397-08002B2CF9AE}" pid="59" name="DISCesvisMinistryOfMinister">
    <vt:lpwstr>wwTemplateNP_MinistryOfMinister(Ekonomikas,)</vt:lpwstr>
  </property>
  <property fmtid="{D5CDD505-2E9C-101B-9397-08002B2CF9AE}" pid="60" name="DISCesvisAuthor">
    <vt:lpwstr>Ekonomikas ministrija</vt:lpwstr>
  </property>
  <property fmtid="{D5CDD505-2E9C-101B-9397-08002B2CF9AE}" pid="61" name="DISCesvisMainMaker">
    <vt:lpwstr>Vecākais eksperts Vladislavs Konstantinovs</vt:lpwstr>
  </property>
  <property fmtid="{D5CDD505-2E9C-101B-9397-08002B2CF9AE}" pid="62" name="DISCesvisAdditionalTutorsMail">
    <vt:lpwstr>vladislavs.konstantinovs@em.gov.lv</vt:lpwstr>
  </property>
  <property fmtid="{D5CDD505-2E9C-101B-9397-08002B2CF9AE}" pid="63" name="DISCesvisAdditionalTutorsPhone">
    <vt:lpwstr>67013232</vt:lpwstr>
  </property>
  <property fmtid="{D5CDD505-2E9C-101B-9397-08002B2CF9AE}" pid="64" name="DISidcName">
    <vt:lpwstr>1020404016200</vt:lpwstr>
  </property>
  <property fmtid="{D5CDD505-2E9C-101B-9397-08002B2CF9AE}" pid="6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66" name="DISCesvisAdditionalMakersMail">
    <vt:lpwstr>vladislavs.konstantinovs@em.gov.lv</vt:lpwstr>
  </property>
  <property fmtid="{D5CDD505-2E9C-101B-9397-08002B2CF9AE}" pid="67" name="DISdUser">
    <vt:lpwstr>weblogic</vt:lpwstr>
  </property>
  <property fmtid="{D5CDD505-2E9C-101B-9397-08002B2CF9AE}" pid="68" name="DISdID">
    <vt:lpwstr>627361</vt:lpwstr>
  </property>
  <property fmtid="{D5CDD505-2E9C-101B-9397-08002B2CF9AE}" pid="69" name="DISCesvisAdditionalMakersPhone">
    <vt:lpwstr>67013232</vt:lpwstr>
  </property>
  <property fmtid="{D5CDD505-2E9C-101B-9397-08002B2CF9AE}" pid="70" name="DISCesvisMainMakerOrgUnitTitle">
    <vt:lpwstr>Eiropas Savienības lietu nodaļa</vt:lpwstr>
  </property>
</Properties>
</file>