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D865C" w14:textId="4C73FDEB" w:rsidR="000E5E23" w:rsidRDefault="000E5E23" w:rsidP="000E5E23">
      <w:pPr>
        <w:pStyle w:val="paragr"/>
        <w:keepNext w:val="0"/>
        <w:tabs>
          <w:tab w:val="left" w:pos="1843"/>
          <w:tab w:val="left" w:pos="6237"/>
        </w:tabs>
        <w:spacing w:after="0"/>
      </w:pPr>
    </w:p>
    <w:p w14:paraId="18E10E12" w14:textId="0CE57905" w:rsidR="002D1687" w:rsidRDefault="002D1687" w:rsidP="000E5E23">
      <w:pPr>
        <w:pStyle w:val="paragr"/>
        <w:keepNext w:val="0"/>
        <w:tabs>
          <w:tab w:val="left" w:pos="1843"/>
          <w:tab w:val="left" w:pos="6237"/>
        </w:tabs>
        <w:spacing w:after="0"/>
      </w:pPr>
    </w:p>
    <w:p w14:paraId="5A607C4C" w14:textId="428D5463" w:rsidR="002D1687" w:rsidRDefault="002D1687" w:rsidP="000E5E23">
      <w:pPr>
        <w:pStyle w:val="paragr"/>
        <w:keepNext w:val="0"/>
        <w:tabs>
          <w:tab w:val="left" w:pos="1843"/>
          <w:tab w:val="left" w:pos="6237"/>
        </w:tabs>
        <w:spacing w:after="0"/>
      </w:pPr>
    </w:p>
    <w:p w14:paraId="7E5E1E10" w14:textId="77777777" w:rsidR="00D4549C" w:rsidRPr="00E34616" w:rsidRDefault="00D4549C" w:rsidP="00D4549C">
      <w:pPr>
        <w:pStyle w:val="Header"/>
        <w:rPr>
          <w:sz w:val="28"/>
          <w:szCs w:val="28"/>
        </w:rPr>
      </w:pPr>
    </w:p>
    <w:p w14:paraId="7BB43C0D" w14:textId="77777777" w:rsidR="00D4549C" w:rsidRPr="00E34616" w:rsidRDefault="00D4549C" w:rsidP="00D4549C">
      <w:pPr>
        <w:pStyle w:val="Header"/>
        <w:rPr>
          <w:sz w:val="28"/>
          <w:szCs w:val="28"/>
        </w:rPr>
      </w:pPr>
    </w:p>
    <w:tbl>
      <w:tblPr>
        <w:tblW w:w="9344" w:type="dxa"/>
        <w:tblLook w:val="04A0" w:firstRow="1" w:lastRow="0" w:firstColumn="1" w:lastColumn="0" w:noHBand="0" w:noVBand="1"/>
      </w:tblPr>
      <w:tblGrid>
        <w:gridCol w:w="4148"/>
        <w:gridCol w:w="898"/>
        <w:gridCol w:w="4298"/>
      </w:tblGrid>
      <w:tr w:rsidR="00D4549C" w:rsidRPr="00E34616" w14:paraId="7CA7D2A9" w14:textId="77777777" w:rsidTr="0016739E">
        <w:trPr>
          <w:cantSplit/>
        </w:trPr>
        <w:tc>
          <w:tcPr>
            <w:tcW w:w="4148" w:type="dxa"/>
            <w:hideMark/>
          </w:tcPr>
          <w:p w14:paraId="4C70C2D2" w14:textId="77777777" w:rsidR="00D4549C" w:rsidRPr="00E34616" w:rsidRDefault="00D4549C" w:rsidP="0016739E">
            <w:pPr>
              <w:rPr>
                <w:sz w:val="28"/>
                <w:szCs w:val="28"/>
              </w:rPr>
            </w:pPr>
            <w:proofErr w:type="spellStart"/>
            <w:r w:rsidRPr="00E34616">
              <w:rPr>
                <w:sz w:val="28"/>
                <w:szCs w:val="28"/>
              </w:rPr>
              <w:t>Rīgā</w:t>
            </w:r>
            <w:proofErr w:type="spellEnd"/>
            <w:r w:rsidRPr="00E34616">
              <w:rPr>
                <w:sz w:val="28"/>
                <w:szCs w:val="28"/>
              </w:rPr>
              <w:t xml:space="preserve"> </w:t>
            </w:r>
          </w:p>
        </w:tc>
        <w:tc>
          <w:tcPr>
            <w:tcW w:w="898" w:type="dxa"/>
            <w:hideMark/>
          </w:tcPr>
          <w:p w14:paraId="1CEED51F" w14:textId="77777777" w:rsidR="00D4549C" w:rsidRPr="00E34616" w:rsidRDefault="00D4549C" w:rsidP="0016739E">
            <w:pPr>
              <w:rPr>
                <w:sz w:val="28"/>
                <w:szCs w:val="28"/>
              </w:rPr>
            </w:pPr>
            <w:r w:rsidRPr="00E34616">
              <w:rPr>
                <w:sz w:val="28"/>
                <w:szCs w:val="28"/>
              </w:rPr>
              <w:t>Nr.</w:t>
            </w:r>
          </w:p>
        </w:tc>
        <w:tc>
          <w:tcPr>
            <w:tcW w:w="4298" w:type="dxa"/>
            <w:hideMark/>
          </w:tcPr>
          <w:p w14:paraId="1172D025" w14:textId="7E79B4EA" w:rsidR="00D4549C" w:rsidRPr="00E34616" w:rsidRDefault="00D4549C" w:rsidP="0016739E">
            <w:pPr>
              <w:jc w:val="center"/>
              <w:rPr>
                <w:sz w:val="28"/>
                <w:szCs w:val="28"/>
              </w:rPr>
            </w:pPr>
            <w:r>
              <w:rPr>
                <w:sz w:val="28"/>
                <w:szCs w:val="28"/>
              </w:rPr>
              <w:t>2023</w:t>
            </w:r>
            <w:r w:rsidRPr="00E34616">
              <w:rPr>
                <w:sz w:val="28"/>
                <w:szCs w:val="28"/>
              </w:rPr>
              <w:t xml:space="preserve">. gada </w:t>
            </w:r>
          </w:p>
        </w:tc>
      </w:tr>
    </w:tbl>
    <w:p w14:paraId="4D499893" w14:textId="77777777" w:rsidR="00D4549C" w:rsidRDefault="00D4549C" w:rsidP="00D4549C">
      <w:pPr>
        <w:jc w:val="center"/>
        <w:rPr>
          <w:bCs/>
          <w:sz w:val="28"/>
          <w:szCs w:val="28"/>
        </w:rPr>
      </w:pPr>
    </w:p>
    <w:p w14:paraId="1B6F30EC" w14:textId="77777777" w:rsidR="00D4549C" w:rsidRPr="00E34616" w:rsidRDefault="00D4549C" w:rsidP="00D4549C">
      <w:pPr>
        <w:jc w:val="center"/>
        <w:rPr>
          <w:bCs/>
          <w:sz w:val="28"/>
          <w:szCs w:val="28"/>
        </w:rPr>
      </w:pPr>
    </w:p>
    <w:p w14:paraId="13B48855" w14:textId="77777777" w:rsidR="00D4549C" w:rsidRDefault="00D4549C" w:rsidP="00D4549C">
      <w:pPr>
        <w:jc w:val="center"/>
        <w:rPr>
          <w:b/>
          <w:bCs/>
          <w:sz w:val="28"/>
          <w:szCs w:val="28"/>
        </w:rPr>
      </w:pPr>
      <w:r w:rsidRPr="00E34616">
        <w:rPr>
          <w:b/>
          <w:bCs/>
          <w:sz w:val="28"/>
          <w:szCs w:val="28"/>
        </w:rPr>
        <w:t>. §</w:t>
      </w:r>
    </w:p>
    <w:p w14:paraId="1A0739F6" w14:textId="77777777" w:rsidR="00B2548D" w:rsidRPr="00A25341" w:rsidRDefault="00B2548D">
      <w:pPr>
        <w:rPr>
          <w:sz w:val="28"/>
          <w:lang w:val="lv-LV"/>
        </w:rPr>
      </w:pPr>
    </w:p>
    <w:p w14:paraId="2247567B" w14:textId="0D95D8DA" w:rsidR="000055B3" w:rsidRPr="007C503C" w:rsidRDefault="00B44E24" w:rsidP="000055B3">
      <w:pPr>
        <w:pStyle w:val="BodyText"/>
      </w:pPr>
      <w:r>
        <w:t xml:space="preserve">Likumprojekts </w:t>
      </w:r>
      <w:r w:rsidRPr="00A25341">
        <w:t>"</w:t>
      </w:r>
      <w:r w:rsidR="000055B3" w:rsidRPr="007C503C">
        <w:t>Par Protokolu, ar kuru groza Latvijas Republikas un Vācijas Federatīvās Republikas 1997.</w:t>
      </w:r>
      <w:r w:rsidR="00D4549C">
        <w:t> </w:t>
      </w:r>
      <w:r w:rsidR="000055B3" w:rsidRPr="007C503C">
        <w:t>gada 21.</w:t>
      </w:r>
      <w:r w:rsidR="00D4549C">
        <w:t> </w:t>
      </w:r>
      <w:r w:rsidR="000055B3" w:rsidRPr="007C503C">
        <w:t>februār</w:t>
      </w:r>
      <w:r w:rsidR="002D3994">
        <w:t xml:space="preserve">a </w:t>
      </w:r>
      <w:r w:rsidR="000055B3" w:rsidRPr="007C503C">
        <w:t>līgumu par nodokļu dubultās uzlikšanas novēršanu attiecībā uz ienākuma un kapitāla nodokļiem</w:t>
      </w:r>
      <w:r w:rsidRPr="00A25341">
        <w:t>"</w:t>
      </w:r>
    </w:p>
    <w:p w14:paraId="5EF392CA" w14:textId="77777777" w:rsidR="002D1687" w:rsidRDefault="00AF5EDF" w:rsidP="002D1687">
      <w:pPr>
        <w:ind w:firstLine="709"/>
        <w:rPr>
          <w:b/>
          <w:lang w:val="lv-LV"/>
        </w:rPr>
      </w:pPr>
      <w:r w:rsidRPr="002D1687">
        <w:rPr>
          <w:b/>
          <w:lang w:val="lv-LV"/>
        </w:rPr>
        <w:t>TA-910</w:t>
      </w:r>
    </w:p>
    <w:p w14:paraId="1136EAF8" w14:textId="35321F9D" w:rsidR="00AF5EDF" w:rsidRPr="002D1687" w:rsidRDefault="00AF5EDF" w:rsidP="002D1687">
      <w:pPr>
        <w:jc w:val="center"/>
        <w:rPr>
          <w:lang w:val="lv-LV"/>
        </w:rPr>
      </w:pPr>
      <w:r w:rsidRPr="002D1687">
        <w:rPr>
          <w:lang w:val="lv-LV"/>
        </w:rPr>
        <w:t>____________________________________________________</w:t>
      </w:r>
    </w:p>
    <w:p w14:paraId="02E0E0FF" w14:textId="77777777" w:rsidR="00AF5EDF" w:rsidRPr="0055072D" w:rsidRDefault="00AF5EDF" w:rsidP="00AF5EDF">
      <w:pPr>
        <w:jc w:val="center"/>
        <w:rPr>
          <w:sz w:val="28"/>
          <w:szCs w:val="28"/>
          <w:lang w:val="lv-LV"/>
        </w:rPr>
      </w:pPr>
      <w:r w:rsidRPr="0055072D">
        <w:rPr>
          <w:sz w:val="28"/>
          <w:szCs w:val="28"/>
          <w:lang w:val="lv-LV"/>
        </w:rPr>
        <w:t>(...)</w:t>
      </w:r>
    </w:p>
    <w:p w14:paraId="3D57E5D5" w14:textId="69237B1D" w:rsidR="00B2548D" w:rsidRPr="002D1687" w:rsidRDefault="00B2548D">
      <w:pPr>
        <w:pStyle w:val="BodyText"/>
        <w:rPr>
          <w:b w:val="0"/>
        </w:rPr>
      </w:pPr>
    </w:p>
    <w:p w14:paraId="43EE850E" w14:textId="4D6EF8FF" w:rsidR="00BA70D1" w:rsidRPr="005325E1" w:rsidRDefault="00893F4A" w:rsidP="00BA70D1">
      <w:pPr>
        <w:ind w:firstLine="709"/>
        <w:jc w:val="both"/>
        <w:rPr>
          <w:rStyle w:val="spelle"/>
          <w:lang w:val="lv-LV"/>
        </w:rPr>
      </w:pPr>
      <w:r>
        <w:rPr>
          <w:rStyle w:val="spelle"/>
          <w:sz w:val="28"/>
          <w:szCs w:val="28"/>
          <w:lang w:val="lv-LV"/>
        </w:rPr>
        <w:t>1</w:t>
      </w:r>
      <w:r w:rsidR="00BA70D1" w:rsidRPr="005325E1">
        <w:rPr>
          <w:rStyle w:val="spelle"/>
          <w:sz w:val="28"/>
          <w:szCs w:val="28"/>
          <w:lang w:val="lv-LV"/>
        </w:rPr>
        <w:t>. Atbalstīt iesniegto likumprojektu.</w:t>
      </w:r>
    </w:p>
    <w:p w14:paraId="4F4700AF" w14:textId="3E2303C5" w:rsidR="00B2548D" w:rsidRPr="00A25341" w:rsidRDefault="00893F4A" w:rsidP="00BB278B">
      <w:pPr>
        <w:ind w:firstLine="709"/>
        <w:jc w:val="both"/>
        <w:rPr>
          <w:rStyle w:val="spelle"/>
          <w:lang w:val="lv-LV"/>
        </w:rPr>
      </w:pPr>
      <w:r>
        <w:rPr>
          <w:rStyle w:val="spelle"/>
          <w:sz w:val="28"/>
          <w:szCs w:val="28"/>
          <w:lang w:val="lv-LV"/>
        </w:rPr>
        <w:t>2</w:t>
      </w:r>
      <w:r w:rsidR="00C95100" w:rsidRPr="00A25341">
        <w:rPr>
          <w:rStyle w:val="spelle"/>
          <w:sz w:val="28"/>
          <w:szCs w:val="28"/>
          <w:lang w:val="lv-LV"/>
        </w:rPr>
        <w:t>.</w:t>
      </w:r>
      <w:r w:rsidR="006963A9" w:rsidRPr="00A25341">
        <w:rPr>
          <w:rStyle w:val="spelle"/>
          <w:sz w:val="28"/>
          <w:szCs w:val="28"/>
          <w:lang w:val="lv-LV"/>
        </w:rPr>
        <w:t> </w:t>
      </w:r>
      <w:r w:rsidR="00C95100" w:rsidRPr="00A25341">
        <w:rPr>
          <w:rStyle w:val="spelle"/>
          <w:sz w:val="28"/>
          <w:szCs w:val="28"/>
          <w:lang w:val="lv-LV"/>
        </w:rPr>
        <w:t xml:space="preserve">Valsts kancelejai sagatavot </w:t>
      </w:r>
      <w:r w:rsidR="0055072D" w:rsidRPr="0055072D">
        <w:rPr>
          <w:sz w:val="28"/>
          <w:szCs w:val="28"/>
          <w:lang w:val="lv-LV"/>
        </w:rPr>
        <w:t>Protokol</w:t>
      </w:r>
      <w:r w:rsidR="0055072D">
        <w:rPr>
          <w:sz w:val="28"/>
          <w:szCs w:val="28"/>
          <w:lang w:val="lv-LV"/>
        </w:rPr>
        <w:t>u</w:t>
      </w:r>
      <w:r w:rsidR="0055072D" w:rsidRPr="0055072D">
        <w:rPr>
          <w:sz w:val="28"/>
          <w:szCs w:val="28"/>
          <w:lang w:val="lv-LV"/>
        </w:rPr>
        <w:t>, ar kuru groza Latvijas Republikas un Vācij</w:t>
      </w:r>
      <w:r w:rsidR="002D1687">
        <w:rPr>
          <w:sz w:val="28"/>
          <w:szCs w:val="28"/>
          <w:lang w:val="lv-LV"/>
        </w:rPr>
        <w:t>as Federatīvās Republikas 1997. gada 21. </w:t>
      </w:r>
      <w:r w:rsidR="0055072D" w:rsidRPr="0055072D">
        <w:rPr>
          <w:sz w:val="28"/>
          <w:szCs w:val="28"/>
          <w:lang w:val="lv-LV"/>
        </w:rPr>
        <w:t>februāra līgumu par nodokļu dubultās uzlikšanas novēršanu attiecībā uz ienākuma un kapitāla nodokļiem</w:t>
      </w:r>
      <w:r w:rsidR="0055072D">
        <w:rPr>
          <w:sz w:val="28"/>
          <w:szCs w:val="28"/>
          <w:lang w:val="lv-LV"/>
        </w:rPr>
        <w:t>,</w:t>
      </w:r>
      <w:r w:rsidR="00287116">
        <w:rPr>
          <w:rStyle w:val="spelle"/>
          <w:sz w:val="28"/>
          <w:szCs w:val="28"/>
          <w:lang w:val="lv-LV"/>
        </w:rPr>
        <w:t xml:space="preserve"> un </w:t>
      </w:r>
      <w:r w:rsidR="00C95100" w:rsidRPr="00A25341">
        <w:rPr>
          <w:rStyle w:val="spelle"/>
          <w:sz w:val="28"/>
          <w:szCs w:val="28"/>
          <w:lang w:val="lv-LV"/>
        </w:rPr>
        <w:t>likumprojektu</w:t>
      </w:r>
      <w:r w:rsidR="00B60755" w:rsidRPr="00B60755">
        <w:rPr>
          <w:rStyle w:val="spelle"/>
          <w:sz w:val="28"/>
          <w:szCs w:val="28"/>
          <w:lang w:val="lv-LV"/>
        </w:rPr>
        <w:t xml:space="preserve"> </w:t>
      </w:r>
      <w:r w:rsidR="00C95100" w:rsidRPr="00A25341">
        <w:rPr>
          <w:rStyle w:val="spelle"/>
          <w:sz w:val="28"/>
          <w:szCs w:val="28"/>
          <w:lang w:val="lv-LV"/>
        </w:rPr>
        <w:t>iesniegšanai Saeimā.</w:t>
      </w:r>
    </w:p>
    <w:p w14:paraId="71F227CA" w14:textId="79EC83AB" w:rsidR="00B2548D" w:rsidRDefault="00893F4A" w:rsidP="00BB278B">
      <w:pPr>
        <w:ind w:firstLine="709"/>
        <w:jc w:val="both"/>
        <w:rPr>
          <w:rStyle w:val="spelle"/>
          <w:sz w:val="28"/>
          <w:szCs w:val="28"/>
          <w:lang w:val="lv-LV"/>
        </w:rPr>
      </w:pPr>
      <w:r>
        <w:rPr>
          <w:rStyle w:val="spelle"/>
          <w:sz w:val="28"/>
          <w:szCs w:val="28"/>
          <w:lang w:val="lv-LV"/>
        </w:rPr>
        <w:t>3</w:t>
      </w:r>
      <w:r w:rsidR="00C95100" w:rsidRPr="00A25341">
        <w:rPr>
          <w:rStyle w:val="spelle"/>
          <w:sz w:val="28"/>
          <w:szCs w:val="28"/>
          <w:lang w:val="lv-LV"/>
        </w:rPr>
        <w:t>.</w:t>
      </w:r>
      <w:r w:rsidR="006963A9" w:rsidRPr="00A25341">
        <w:rPr>
          <w:rStyle w:val="spelle"/>
          <w:sz w:val="28"/>
          <w:szCs w:val="28"/>
          <w:lang w:val="lv-LV"/>
        </w:rPr>
        <w:t> </w:t>
      </w:r>
      <w:r w:rsidR="00C95100" w:rsidRPr="005B44F7">
        <w:rPr>
          <w:rStyle w:val="spelle"/>
          <w:sz w:val="28"/>
          <w:szCs w:val="28"/>
          <w:lang w:val="lv-LV"/>
        </w:rPr>
        <w:t>Noteikt, ka atbildīg</w:t>
      </w:r>
      <w:r w:rsidR="00EA64C4" w:rsidRPr="005B44F7">
        <w:rPr>
          <w:rStyle w:val="spelle"/>
          <w:sz w:val="28"/>
          <w:szCs w:val="28"/>
          <w:lang w:val="lv-LV"/>
        </w:rPr>
        <w:t>ais</w:t>
      </w:r>
      <w:r w:rsidR="00C95100" w:rsidRPr="005B44F7">
        <w:rPr>
          <w:rStyle w:val="spelle"/>
          <w:sz w:val="28"/>
          <w:szCs w:val="28"/>
          <w:lang w:val="lv-LV"/>
        </w:rPr>
        <w:t xml:space="preserve"> par likumprojekta turpmāko virzību Saeimā ir </w:t>
      </w:r>
      <w:r w:rsidR="00E17FBB" w:rsidRPr="005B44F7">
        <w:rPr>
          <w:rStyle w:val="spelle"/>
          <w:sz w:val="28"/>
          <w:szCs w:val="28"/>
          <w:lang w:val="lv-LV"/>
        </w:rPr>
        <w:t>finanšu</w:t>
      </w:r>
      <w:r w:rsidR="00C95100" w:rsidRPr="005B44F7">
        <w:rPr>
          <w:rStyle w:val="spelle"/>
          <w:sz w:val="28"/>
          <w:szCs w:val="28"/>
          <w:lang w:val="lv-LV"/>
        </w:rPr>
        <w:t xml:space="preserve"> ministrs.</w:t>
      </w:r>
    </w:p>
    <w:p w14:paraId="5BF22ED7" w14:textId="1E514110" w:rsidR="005B44F7" w:rsidRPr="005B44F7" w:rsidRDefault="005B44F7" w:rsidP="005B44F7">
      <w:pPr>
        <w:ind w:firstLine="709"/>
        <w:jc w:val="both"/>
        <w:rPr>
          <w:rStyle w:val="spelle"/>
          <w:rFonts w:eastAsiaTheme="majorEastAsia"/>
          <w:sz w:val="28"/>
          <w:szCs w:val="28"/>
          <w:lang w:val="lv-LV"/>
        </w:rPr>
      </w:pPr>
      <w:r w:rsidRPr="005B44F7">
        <w:rPr>
          <w:rStyle w:val="spelle"/>
          <w:rFonts w:eastAsiaTheme="majorEastAsia"/>
          <w:sz w:val="28"/>
          <w:szCs w:val="28"/>
          <w:lang w:val="lv-LV"/>
        </w:rPr>
        <w:t>4</w:t>
      </w:r>
      <w:r w:rsidR="002D1687">
        <w:rPr>
          <w:rStyle w:val="spelle"/>
          <w:rFonts w:eastAsiaTheme="majorEastAsia"/>
          <w:sz w:val="28"/>
          <w:szCs w:val="28"/>
          <w:lang w:val="lv-LV"/>
        </w:rPr>
        <w:t>. Atzīt Ministru kabineta 2019. gada 11. </w:t>
      </w:r>
      <w:r w:rsidRPr="005B44F7">
        <w:rPr>
          <w:rStyle w:val="spelle"/>
          <w:rFonts w:eastAsiaTheme="majorEastAsia"/>
          <w:sz w:val="28"/>
          <w:szCs w:val="28"/>
          <w:lang w:val="lv-LV"/>
        </w:rPr>
        <w:t>jūnija sēdes protokollēmuma (prot. Nr.</w:t>
      </w:r>
      <w:r w:rsidR="0055072D">
        <w:rPr>
          <w:rStyle w:val="spelle"/>
          <w:rFonts w:eastAsiaTheme="majorEastAsia"/>
          <w:sz w:val="28"/>
          <w:szCs w:val="28"/>
          <w:lang w:val="lv-LV"/>
        </w:rPr>
        <w:t> </w:t>
      </w:r>
      <w:r w:rsidRPr="005B44F7">
        <w:rPr>
          <w:rStyle w:val="spelle"/>
          <w:rFonts w:eastAsiaTheme="majorEastAsia"/>
          <w:sz w:val="28"/>
          <w:szCs w:val="28"/>
          <w:lang w:val="lv-LV"/>
        </w:rPr>
        <w:t>28 6.</w:t>
      </w:r>
      <w:r w:rsidR="0055072D">
        <w:rPr>
          <w:rStyle w:val="spelle"/>
          <w:rFonts w:eastAsiaTheme="majorEastAsia"/>
          <w:sz w:val="28"/>
          <w:szCs w:val="28"/>
          <w:lang w:val="lv-LV"/>
        </w:rPr>
        <w:t> </w:t>
      </w:r>
      <w:r w:rsidRPr="005B44F7">
        <w:rPr>
          <w:rStyle w:val="spelle"/>
          <w:rFonts w:eastAsiaTheme="majorEastAsia"/>
          <w:sz w:val="28"/>
          <w:szCs w:val="28"/>
          <w:lang w:val="lv-LV"/>
        </w:rPr>
        <w:t xml:space="preserve">§) </w:t>
      </w:r>
      <w:r w:rsidR="0055072D" w:rsidRPr="0055072D">
        <w:rPr>
          <w:sz w:val="28"/>
          <w:szCs w:val="28"/>
          <w:lang w:val="lv-LV"/>
        </w:rPr>
        <w:t>"</w:t>
      </w:r>
      <w:r w:rsidRPr="005B44F7">
        <w:rPr>
          <w:rStyle w:val="spelle"/>
          <w:rFonts w:eastAsiaTheme="majorEastAsia"/>
          <w:sz w:val="28"/>
          <w:szCs w:val="28"/>
          <w:lang w:val="lv-LV"/>
        </w:rPr>
        <w:t xml:space="preserve">Likumprojekts </w:t>
      </w:r>
      <w:r w:rsidR="0055072D" w:rsidRPr="0055072D">
        <w:rPr>
          <w:sz w:val="28"/>
          <w:szCs w:val="28"/>
          <w:lang w:val="lv-LV"/>
        </w:rPr>
        <w:t>"</w:t>
      </w:r>
      <w:r w:rsidRPr="005B44F7">
        <w:rPr>
          <w:rStyle w:val="spelle"/>
          <w:rFonts w:eastAsiaTheme="majorEastAsia"/>
          <w:sz w:val="28"/>
          <w:szCs w:val="28"/>
          <w:lang w:val="lv-LV"/>
        </w:rPr>
        <w:t>Par Protokolu, ar kuru groza Latvijas Republikas un Vācijas Federatīvās Republikas 1997.</w:t>
      </w:r>
      <w:r w:rsidR="002D1687">
        <w:rPr>
          <w:rStyle w:val="spelle"/>
          <w:rFonts w:eastAsiaTheme="majorEastAsia"/>
          <w:sz w:val="28"/>
          <w:szCs w:val="28"/>
          <w:lang w:val="lv-LV"/>
        </w:rPr>
        <w:t> </w:t>
      </w:r>
      <w:r w:rsidRPr="005B44F7">
        <w:rPr>
          <w:rStyle w:val="spelle"/>
          <w:rFonts w:eastAsiaTheme="majorEastAsia"/>
          <w:sz w:val="28"/>
          <w:szCs w:val="28"/>
          <w:lang w:val="lv-LV"/>
        </w:rPr>
        <w:t>gada 21.</w:t>
      </w:r>
      <w:r w:rsidR="002D1687">
        <w:rPr>
          <w:rStyle w:val="spelle"/>
          <w:rFonts w:eastAsiaTheme="majorEastAsia"/>
          <w:sz w:val="28"/>
          <w:szCs w:val="28"/>
          <w:lang w:val="lv-LV"/>
        </w:rPr>
        <w:t> </w:t>
      </w:r>
      <w:r w:rsidRPr="005B44F7">
        <w:rPr>
          <w:rStyle w:val="spelle"/>
          <w:rFonts w:eastAsiaTheme="majorEastAsia"/>
          <w:sz w:val="28"/>
          <w:szCs w:val="28"/>
          <w:lang w:val="lv-LV"/>
        </w:rPr>
        <w:t>februāra līgumu par nodokļu dubultās uzlikšanas novēršanu attiecībā uz ienākuma un kapitāla nodokļiem</w:t>
      </w:r>
      <w:r w:rsidR="0055072D" w:rsidRPr="0055072D">
        <w:rPr>
          <w:sz w:val="28"/>
          <w:szCs w:val="28"/>
          <w:lang w:val="lv-LV"/>
        </w:rPr>
        <w:t>""</w:t>
      </w:r>
      <w:r w:rsidR="002D1687">
        <w:rPr>
          <w:rStyle w:val="spelle"/>
          <w:rFonts w:eastAsiaTheme="majorEastAsia"/>
          <w:sz w:val="28"/>
          <w:szCs w:val="28"/>
          <w:lang w:val="lv-LV"/>
        </w:rPr>
        <w:t xml:space="preserve"> 5. un 6. </w:t>
      </w:r>
      <w:r w:rsidRPr="005B44F7">
        <w:rPr>
          <w:rStyle w:val="spelle"/>
          <w:rFonts w:eastAsiaTheme="majorEastAsia"/>
          <w:sz w:val="28"/>
          <w:szCs w:val="28"/>
          <w:lang w:val="lv-LV"/>
        </w:rPr>
        <w:t>punktu par aktualitāti zaudējušu.</w:t>
      </w:r>
    </w:p>
    <w:p w14:paraId="7F16F70D" w14:textId="77777777" w:rsidR="005B44F7" w:rsidRPr="005B44F7" w:rsidRDefault="005B44F7" w:rsidP="00BB278B">
      <w:pPr>
        <w:ind w:firstLine="709"/>
        <w:jc w:val="both"/>
        <w:rPr>
          <w:rStyle w:val="spelle"/>
          <w:lang w:val="lv-LV"/>
        </w:rPr>
      </w:pPr>
    </w:p>
    <w:p w14:paraId="71ED7800" w14:textId="77777777" w:rsidR="00B2548D" w:rsidRPr="00A25341" w:rsidRDefault="00B2548D" w:rsidP="00BB278B">
      <w:pPr>
        <w:ind w:firstLine="709"/>
        <w:rPr>
          <w:rStyle w:val="spelle"/>
          <w:bCs/>
          <w:sz w:val="28"/>
          <w:szCs w:val="28"/>
          <w:lang w:val="lv-LV"/>
        </w:rPr>
      </w:pPr>
    </w:p>
    <w:p w14:paraId="288B63A4" w14:textId="77777777" w:rsidR="009C6B7F" w:rsidRPr="00A25341" w:rsidRDefault="009C6B7F" w:rsidP="00BB278B">
      <w:pPr>
        <w:pStyle w:val="BodyText"/>
        <w:ind w:firstLine="709"/>
        <w:jc w:val="both"/>
        <w:rPr>
          <w:b w:val="0"/>
        </w:rPr>
      </w:pPr>
    </w:p>
    <w:p w14:paraId="067A5642" w14:textId="59D9022B" w:rsidR="00B2548D" w:rsidRPr="00A25341" w:rsidRDefault="009C6B7F" w:rsidP="002D1687">
      <w:pPr>
        <w:pStyle w:val="BodyText"/>
        <w:tabs>
          <w:tab w:val="left" w:pos="0"/>
          <w:tab w:val="left" w:pos="6521"/>
          <w:tab w:val="right" w:pos="9071"/>
        </w:tabs>
        <w:ind w:firstLine="709"/>
        <w:jc w:val="both"/>
        <w:rPr>
          <w:b w:val="0"/>
        </w:rPr>
      </w:pPr>
      <w:r w:rsidRPr="00A25341">
        <w:rPr>
          <w:b w:val="0"/>
        </w:rPr>
        <w:t>Ministru prezidents</w:t>
      </w:r>
      <w:r w:rsidR="002D1687">
        <w:rPr>
          <w:b w:val="0"/>
        </w:rPr>
        <w:tab/>
      </w:r>
      <w:r w:rsidR="002D3994">
        <w:rPr>
          <w:b w:val="0"/>
          <w:lang w:val="en-GB"/>
        </w:rPr>
        <w:t>A.</w:t>
      </w:r>
      <w:r w:rsidR="0055072D">
        <w:rPr>
          <w:b w:val="0"/>
          <w:lang w:val="en-GB"/>
        </w:rPr>
        <w:t> </w:t>
      </w:r>
      <w:r w:rsidR="002D3994">
        <w:rPr>
          <w:b w:val="0"/>
          <w:lang w:val="en-GB"/>
        </w:rPr>
        <w:t>K</w:t>
      </w:r>
      <w:r w:rsidR="00E17FBB" w:rsidRPr="00E17FBB">
        <w:rPr>
          <w:b w:val="0"/>
          <w:lang w:val="en-GB"/>
        </w:rPr>
        <w:t>.</w:t>
      </w:r>
      <w:r w:rsidR="0055072D">
        <w:rPr>
          <w:b w:val="0"/>
          <w:lang w:val="en-GB"/>
        </w:rPr>
        <w:t> </w:t>
      </w:r>
      <w:proofErr w:type="spellStart"/>
      <w:r w:rsidR="00E17FBB" w:rsidRPr="00E17FBB">
        <w:rPr>
          <w:b w:val="0"/>
          <w:lang w:val="en-GB"/>
        </w:rPr>
        <w:t>K</w:t>
      </w:r>
      <w:r w:rsidR="002D3994">
        <w:rPr>
          <w:b w:val="0"/>
          <w:lang w:val="en-GB"/>
        </w:rPr>
        <w:t>ariņš</w:t>
      </w:r>
      <w:proofErr w:type="spellEnd"/>
    </w:p>
    <w:p w14:paraId="1E4BE6FD" w14:textId="29AF5037" w:rsidR="001923D4" w:rsidRDefault="001923D4" w:rsidP="001923D4">
      <w:pPr>
        <w:jc w:val="both"/>
        <w:rPr>
          <w:sz w:val="28"/>
          <w:szCs w:val="28"/>
          <w:lang w:val="lv-LV"/>
        </w:rPr>
      </w:pPr>
    </w:p>
    <w:p w14:paraId="45A5298B" w14:textId="77777777" w:rsidR="002D1687" w:rsidRPr="00A25341" w:rsidRDefault="002D1687" w:rsidP="001923D4">
      <w:pPr>
        <w:jc w:val="both"/>
        <w:rPr>
          <w:sz w:val="28"/>
          <w:szCs w:val="28"/>
          <w:lang w:val="lv-LV"/>
        </w:rPr>
      </w:pPr>
    </w:p>
    <w:p w14:paraId="60E9368C" w14:textId="77777777" w:rsidR="001923D4" w:rsidRPr="00A25341" w:rsidRDefault="001923D4" w:rsidP="001923D4">
      <w:pPr>
        <w:jc w:val="both"/>
        <w:rPr>
          <w:sz w:val="28"/>
          <w:szCs w:val="28"/>
          <w:lang w:val="lv-LV"/>
        </w:rPr>
      </w:pPr>
    </w:p>
    <w:p w14:paraId="6DDE935D" w14:textId="0DAC651A" w:rsidR="00514A29" w:rsidRPr="00514A29" w:rsidRDefault="009C6B7F" w:rsidP="002D3994">
      <w:pPr>
        <w:tabs>
          <w:tab w:val="left" w:pos="6521"/>
          <w:tab w:val="right" w:pos="9071"/>
        </w:tabs>
        <w:ind w:firstLine="709"/>
        <w:jc w:val="both"/>
        <w:rPr>
          <w:b/>
          <w:bCs/>
          <w:sz w:val="28"/>
          <w:szCs w:val="28"/>
          <w:lang w:val="lv-LV"/>
        </w:rPr>
      </w:pPr>
      <w:r w:rsidRPr="00A25341">
        <w:rPr>
          <w:sz w:val="28"/>
          <w:szCs w:val="28"/>
          <w:lang w:val="lv-LV"/>
        </w:rPr>
        <w:t>Valsts kancelejas direktors</w:t>
      </w:r>
      <w:r w:rsidRPr="00A25341">
        <w:rPr>
          <w:sz w:val="28"/>
          <w:szCs w:val="28"/>
          <w:lang w:val="lv-LV"/>
        </w:rPr>
        <w:tab/>
      </w:r>
      <w:r w:rsidR="00514A29">
        <w:rPr>
          <w:sz w:val="28"/>
          <w:szCs w:val="28"/>
        </w:rPr>
        <w:t>J</w:t>
      </w:r>
      <w:r w:rsidR="00E17FBB" w:rsidRPr="00514A29">
        <w:rPr>
          <w:sz w:val="28"/>
          <w:szCs w:val="28"/>
        </w:rPr>
        <w:t>.</w:t>
      </w:r>
      <w:r w:rsidR="0055072D">
        <w:rPr>
          <w:sz w:val="28"/>
          <w:szCs w:val="28"/>
        </w:rPr>
        <w:t> </w:t>
      </w:r>
      <w:proofErr w:type="spellStart"/>
      <w:r w:rsidR="00514A29" w:rsidRPr="00514A29">
        <w:rPr>
          <w:bCs/>
          <w:sz w:val="28"/>
          <w:szCs w:val="28"/>
          <w:lang w:val="lv-LV"/>
        </w:rPr>
        <w:t>Citskovskis</w:t>
      </w:r>
      <w:proofErr w:type="spellEnd"/>
    </w:p>
    <w:sectPr w:rsidR="00514A29" w:rsidRPr="00514A29" w:rsidSect="002D1687">
      <w:headerReference w:type="default" r:id="rId7"/>
      <w:footerReference w:type="default" r:id="rId8"/>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3E826" w14:textId="77777777" w:rsidR="00413ED3" w:rsidRDefault="00413ED3">
      <w:r>
        <w:separator/>
      </w:r>
    </w:p>
  </w:endnote>
  <w:endnote w:type="continuationSeparator" w:id="0">
    <w:p w14:paraId="78A08A9C" w14:textId="77777777" w:rsidR="00413ED3" w:rsidRDefault="00413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CEA3" w14:textId="3661B9A4" w:rsidR="004D0C20" w:rsidRPr="00E17FBB" w:rsidRDefault="002D1687" w:rsidP="00E17FBB">
    <w:pPr>
      <w:pStyle w:val="Footer"/>
    </w:pPr>
    <w:r>
      <w:rPr>
        <w:bCs/>
      </w:rPr>
      <w:t>910z3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B35BF" w14:textId="77777777" w:rsidR="00413ED3" w:rsidRDefault="00413ED3">
      <w:r>
        <w:separator/>
      </w:r>
    </w:p>
  </w:footnote>
  <w:footnote w:type="continuationSeparator" w:id="0">
    <w:p w14:paraId="78270DAF" w14:textId="77777777" w:rsidR="00413ED3" w:rsidRDefault="00413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B43A" w14:textId="77777777" w:rsidR="00D4549C" w:rsidRDefault="00D4549C" w:rsidP="00D4549C">
    <w:pPr>
      <w:pStyle w:val="Header"/>
      <w:pBdr>
        <w:bottom w:val="single" w:sz="4" w:space="1" w:color="auto"/>
      </w:pBdr>
      <w:jc w:val="center"/>
      <w:rPr>
        <w:b/>
        <w:bCs/>
        <w:sz w:val="28"/>
        <w:szCs w:val="28"/>
      </w:rPr>
    </w:pPr>
  </w:p>
  <w:p w14:paraId="4E1CE4DF" w14:textId="77777777" w:rsidR="00D4549C" w:rsidRPr="00E34616" w:rsidRDefault="00D4549C" w:rsidP="00D4549C">
    <w:pPr>
      <w:pStyle w:val="Header"/>
      <w:pBdr>
        <w:bottom w:val="single" w:sz="4" w:space="1" w:color="auto"/>
      </w:pBdr>
      <w:jc w:val="center"/>
      <w:rPr>
        <w:sz w:val="28"/>
        <w:szCs w:val="28"/>
      </w:rPr>
    </w:pPr>
    <w:r w:rsidRPr="00E34616">
      <w:rPr>
        <w:b/>
        <w:bCs/>
        <w:sz w:val="28"/>
        <w:szCs w:val="28"/>
      </w:rPr>
      <w:t>MINISTRU KABINETA SĒDES PROTOKOLLĒMUMS</w:t>
    </w:r>
  </w:p>
  <w:p w14:paraId="45851AA6" w14:textId="77777777" w:rsidR="00D4549C" w:rsidRPr="00E34616" w:rsidRDefault="00D4549C" w:rsidP="00D4549C">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C0C7D"/>
    <w:multiLevelType w:val="hybridMultilevel"/>
    <w:tmpl w:val="3CF4C2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75840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002"/>
    <w:rsid w:val="000055B3"/>
    <w:rsid w:val="00037A61"/>
    <w:rsid w:val="00086090"/>
    <w:rsid w:val="000E2347"/>
    <w:rsid w:val="000E5E23"/>
    <w:rsid w:val="001300B8"/>
    <w:rsid w:val="00135B2C"/>
    <w:rsid w:val="001923D4"/>
    <w:rsid w:val="00195100"/>
    <w:rsid w:val="001B2613"/>
    <w:rsid w:val="001F3E62"/>
    <w:rsid w:val="00216977"/>
    <w:rsid w:val="00235ED7"/>
    <w:rsid w:val="00277275"/>
    <w:rsid w:val="00287116"/>
    <w:rsid w:val="00291017"/>
    <w:rsid w:val="0029317B"/>
    <w:rsid w:val="002D1687"/>
    <w:rsid w:val="002D3994"/>
    <w:rsid w:val="00322B38"/>
    <w:rsid w:val="00344EE6"/>
    <w:rsid w:val="003542EB"/>
    <w:rsid w:val="003D1FEA"/>
    <w:rsid w:val="00413ED3"/>
    <w:rsid w:val="004D0C20"/>
    <w:rsid w:val="004E0FE4"/>
    <w:rsid w:val="004E6D24"/>
    <w:rsid w:val="00514A29"/>
    <w:rsid w:val="00531FD7"/>
    <w:rsid w:val="0053207E"/>
    <w:rsid w:val="005325E1"/>
    <w:rsid w:val="0054499C"/>
    <w:rsid w:val="0055072D"/>
    <w:rsid w:val="005B44F7"/>
    <w:rsid w:val="005B70FE"/>
    <w:rsid w:val="0063318A"/>
    <w:rsid w:val="00654C66"/>
    <w:rsid w:val="006963A9"/>
    <w:rsid w:val="006E0B3C"/>
    <w:rsid w:val="007708FA"/>
    <w:rsid w:val="00771C96"/>
    <w:rsid w:val="007E181E"/>
    <w:rsid w:val="00811F27"/>
    <w:rsid w:val="008226ED"/>
    <w:rsid w:val="00847238"/>
    <w:rsid w:val="00856F8D"/>
    <w:rsid w:val="00893F4A"/>
    <w:rsid w:val="008A1E56"/>
    <w:rsid w:val="008A6190"/>
    <w:rsid w:val="008A63DA"/>
    <w:rsid w:val="008B7493"/>
    <w:rsid w:val="00904DFD"/>
    <w:rsid w:val="009301D3"/>
    <w:rsid w:val="009A003B"/>
    <w:rsid w:val="009C2D2E"/>
    <w:rsid w:val="009C6B7F"/>
    <w:rsid w:val="009C6BF1"/>
    <w:rsid w:val="00A0094E"/>
    <w:rsid w:val="00A25341"/>
    <w:rsid w:val="00A63A04"/>
    <w:rsid w:val="00AB36D0"/>
    <w:rsid w:val="00AF5EDF"/>
    <w:rsid w:val="00AF640D"/>
    <w:rsid w:val="00B2548D"/>
    <w:rsid w:val="00B265F5"/>
    <w:rsid w:val="00B44E24"/>
    <w:rsid w:val="00B5567F"/>
    <w:rsid w:val="00B60755"/>
    <w:rsid w:val="00BA70D1"/>
    <w:rsid w:val="00BB278B"/>
    <w:rsid w:val="00C2364E"/>
    <w:rsid w:val="00C25E95"/>
    <w:rsid w:val="00C95100"/>
    <w:rsid w:val="00CC56C7"/>
    <w:rsid w:val="00CD336D"/>
    <w:rsid w:val="00CF6620"/>
    <w:rsid w:val="00D4549C"/>
    <w:rsid w:val="00DE1423"/>
    <w:rsid w:val="00E17FBB"/>
    <w:rsid w:val="00E61D65"/>
    <w:rsid w:val="00E86802"/>
    <w:rsid w:val="00EA64C4"/>
    <w:rsid w:val="00F245D5"/>
    <w:rsid w:val="00F52D27"/>
    <w:rsid w:val="00FC60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9C49B38"/>
  <w15:docId w15:val="{A861C800-EF2F-4BD0-A5EE-9BEB2A020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paragraph" w:styleId="Heading1">
    <w:name w:val="heading 1"/>
    <w:basedOn w:val="Normal"/>
    <w:next w:val="Normal"/>
    <w:link w:val="Heading1Char"/>
    <w:qFormat/>
    <w:pPr>
      <w:keepNext/>
      <w:jc w:val="both"/>
      <w:outlineLvl w:val="0"/>
    </w:pPr>
    <w:rPr>
      <w:rFonts w:eastAsiaTheme="minorEastAsia"/>
      <w:sz w:val="28"/>
      <w:szCs w:val="28"/>
      <w:lang w:val="lv-LV"/>
    </w:rPr>
  </w:style>
  <w:style w:type="paragraph" w:styleId="Heading2">
    <w:name w:val="heading 2"/>
    <w:basedOn w:val="Normal"/>
    <w:next w:val="Normal"/>
    <w:link w:val="Heading2Char"/>
    <w:qFormat/>
    <w:pPr>
      <w:keepNext/>
      <w:jc w:val="center"/>
      <w:outlineLvl w:val="1"/>
    </w:pPr>
    <w:rPr>
      <w:rFonts w:eastAsiaTheme="minorEastAsia"/>
      <w:b/>
      <w:bCs/>
      <w:sz w:val="28"/>
      <w:szCs w:val="28"/>
      <w:lang w:val="lv-LV"/>
    </w:rPr>
  </w:style>
  <w:style w:type="paragraph" w:styleId="Heading3">
    <w:name w:val="heading 3"/>
    <w:basedOn w:val="Normal"/>
    <w:next w:val="Normal"/>
    <w:link w:val="Heading3Char"/>
    <w:semiHidden/>
    <w:unhideWhenUsed/>
    <w:qFormat/>
    <w:rsid w:val="000E5E2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514A2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semiHidden/>
    <w:rPr>
      <w:rFonts w:asciiTheme="majorHAnsi" w:eastAsiaTheme="majorEastAsia" w:hAnsiTheme="majorHAnsi" w:cstheme="majorBidi"/>
      <w:color w:val="2E74B5" w:themeColor="accent1" w:themeShade="BF"/>
      <w:sz w:val="26"/>
      <w:szCs w:val="26"/>
      <w:lang w:val="en-GB"/>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lang w:val="en-GB"/>
    </w:r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rPr>
      <w:sz w:val="24"/>
      <w:szCs w:val="24"/>
      <w:lang w:val="en-GB"/>
    </w:rPr>
  </w:style>
  <w:style w:type="paragraph" w:styleId="Footer">
    <w:name w:val="footer"/>
    <w:basedOn w:val="Normal"/>
    <w:link w:val="FooterChar"/>
    <w:unhideWhenUsed/>
    <w:pPr>
      <w:tabs>
        <w:tab w:val="center" w:pos="4153"/>
        <w:tab w:val="right" w:pos="8306"/>
      </w:tabs>
    </w:pPr>
    <w:rPr>
      <w:sz w:val="20"/>
      <w:szCs w:val="20"/>
      <w:lang w:val="lv-LV"/>
    </w:rPr>
  </w:style>
  <w:style w:type="character" w:customStyle="1" w:styleId="FooterChar">
    <w:name w:val="Footer Char"/>
    <w:basedOn w:val="DefaultParagraphFont"/>
    <w:link w:val="Footer"/>
    <w:rPr>
      <w:sz w:val="24"/>
      <w:szCs w:val="24"/>
      <w:lang w:val="en-GB"/>
    </w:rPr>
  </w:style>
  <w:style w:type="paragraph" w:styleId="Title">
    <w:name w:val="Title"/>
    <w:basedOn w:val="Normal"/>
    <w:link w:val="TitleChar"/>
    <w:qFormat/>
    <w:pPr>
      <w:jc w:val="center"/>
    </w:pPr>
    <w:rPr>
      <w:sz w:val="28"/>
      <w:szCs w:val="28"/>
      <w:lang w:val="lv-LV"/>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val="en-GB"/>
    </w:rPr>
  </w:style>
  <w:style w:type="paragraph" w:styleId="BodyText">
    <w:name w:val="Body Text"/>
    <w:basedOn w:val="Normal"/>
    <w:link w:val="BodyTextChar"/>
    <w:semiHidden/>
    <w:unhideWhenUsed/>
    <w:pPr>
      <w:jc w:val="center"/>
    </w:pPr>
    <w:rPr>
      <w:b/>
      <w:bCs/>
      <w:sz w:val="28"/>
      <w:szCs w:val="28"/>
      <w:lang w:val="lv-LV"/>
    </w:rPr>
  </w:style>
  <w:style w:type="character" w:customStyle="1" w:styleId="BodyTextChar">
    <w:name w:val="Body Text Char"/>
    <w:basedOn w:val="DefaultParagraphFont"/>
    <w:link w:val="BodyText"/>
    <w:semiHidden/>
    <w:rPr>
      <w:sz w:val="24"/>
      <w:szCs w:val="24"/>
      <w:lang w:val="en-GB"/>
    </w:rPr>
  </w:style>
  <w:style w:type="paragraph" w:styleId="DocumentMap">
    <w:name w:val="Document Map"/>
    <w:basedOn w:val="Normal"/>
    <w:link w:val="DocumentMapChar"/>
    <w:semiHidden/>
    <w:unhideWhenUse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Segoe UI" w:hAnsi="Segoe UI" w:cs="Segoe UI"/>
      <w:sz w:val="16"/>
      <w:szCs w:val="16"/>
      <w:lang w:val="en-GB"/>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lang w:val="en-GB"/>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Segoe UI" w:hAnsi="Segoe UI" w:cs="Segoe UI"/>
      <w:sz w:val="18"/>
      <w:szCs w:val="18"/>
      <w:lang w:val="en-GB"/>
    </w:rPr>
  </w:style>
  <w:style w:type="paragraph" w:customStyle="1" w:styleId="Rakstz">
    <w:name w:val="Rakstz."/>
    <w:basedOn w:val="Normal"/>
    <w:semiHidden/>
    <w:pPr>
      <w:spacing w:after="160" w:line="240" w:lineRule="exact"/>
    </w:pPr>
    <w:rPr>
      <w:rFonts w:ascii="Verdana" w:hAnsi="Verdana"/>
      <w:sz w:val="20"/>
      <w:szCs w:val="20"/>
      <w:lang w:val="lv-LV"/>
    </w:rPr>
  </w:style>
  <w:style w:type="character" w:styleId="CommentReference">
    <w:name w:val="annotation reference"/>
    <w:basedOn w:val="DefaultParagraphFont"/>
    <w:semiHidden/>
    <w:unhideWhenUsed/>
    <w:rPr>
      <w:sz w:val="16"/>
      <w:szCs w:val="16"/>
    </w:rPr>
  </w:style>
  <w:style w:type="paragraph" w:styleId="NormalWeb">
    <w:name w:val="Normal (Web)"/>
    <w:basedOn w:val="Normal"/>
    <w:uiPriority w:val="99"/>
    <w:semiHidden/>
    <w:unhideWhenUsed/>
    <w:pPr>
      <w:spacing w:before="100" w:beforeAutospacing="1" w:after="100" w:afterAutospacing="1"/>
    </w:pPr>
    <w:rPr>
      <w:rFonts w:eastAsiaTheme="minorEastAsia"/>
      <w:lang w:val="lv-LV"/>
    </w:rPr>
  </w:style>
  <w:style w:type="character" w:customStyle="1" w:styleId="spelle">
    <w:name w:val="spelle"/>
    <w:basedOn w:val="DefaultParagraphFont"/>
  </w:style>
  <w:style w:type="character" w:customStyle="1" w:styleId="Heading4Char">
    <w:name w:val="Heading 4 Char"/>
    <w:basedOn w:val="DefaultParagraphFont"/>
    <w:link w:val="Heading4"/>
    <w:semiHidden/>
    <w:rsid w:val="00514A29"/>
    <w:rPr>
      <w:rFonts w:asciiTheme="majorHAnsi" w:eastAsiaTheme="majorEastAsia" w:hAnsiTheme="majorHAnsi" w:cstheme="majorBidi"/>
      <w:i/>
      <w:iCs/>
      <w:color w:val="2E74B5" w:themeColor="accent1" w:themeShade="BF"/>
      <w:sz w:val="24"/>
      <w:szCs w:val="24"/>
      <w:lang w:val="en-GB"/>
    </w:rPr>
  </w:style>
  <w:style w:type="character" w:customStyle="1" w:styleId="Heading3Char">
    <w:name w:val="Heading 3 Char"/>
    <w:basedOn w:val="DefaultParagraphFont"/>
    <w:link w:val="Heading3"/>
    <w:semiHidden/>
    <w:rsid w:val="000E5E23"/>
    <w:rPr>
      <w:rFonts w:asciiTheme="majorHAnsi" w:eastAsiaTheme="majorEastAsia" w:hAnsiTheme="majorHAnsi" w:cstheme="majorBidi"/>
      <w:color w:val="1F4D78" w:themeColor="accent1" w:themeShade="7F"/>
      <w:sz w:val="24"/>
      <w:szCs w:val="24"/>
      <w:lang w:val="en-GB"/>
    </w:rPr>
  </w:style>
  <w:style w:type="paragraph" w:customStyle="1" w:styleId="paragr">
    <w:name w:val="paragr"/>
    <w:basedOn w:val="Normal"/>
    <w:rsid w:val="000E5E23"/>
    <w:pPr>
      <w:keepNext/>
      <w:spacing w:after="8"/>
      <w:jc w:val="center"/>
    </w:pPr>
    <w:rPr>
      <w:b/>
      <w:sz w:val="28"/>
      <w:szCs w:val="20"/>
      <w:lang w:val="lv-LV" w:eastAsia="en-US"/>
    </w:rPr>
  </w:style>
  <w:style w:type="paragraph" w:styleId="ListParagraph">
    <w:name w:val="List Paragraph"/>
    <w:basedOn w:val="Normal"/>
    <w:uiPriority w:val="34"/>
    <w:qFormat/>
    <w:rsid w:val="00CD336D"/>
    <w:pPr>
      <w:ind w:left="720"/>
    </w:pPr>
    <w:rPr>
      <w:rFonts w:ascii="Calibri" w:eastAsiaTheme="minorHAnsi" w:hAnsi="Calibri" w:cs="Calibri"/>
      <w:sz w:val="22"/>
      <w:szCs w:val="22"/>
      <w:lang w:val="lv-LV" w:eastAsia="en-US"/>
    </w:rPr>
  </w:style>
  <w:style w:type="paragraph" w:styleId="Revision">
    <w:name w:val="Revision"/>
    <w:hidden/>
    <w:uiPriority w:val="99"/>
    <w:semiHidden/>
    <w:rsid w:val="00893F4A"/>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76657">
      <w:bodyDiv w:val="1"/>
      <w:marLeft w:val="0"/>
      <w:marRight w:val="0"/>
      <w:marTop w:val="0"/>
      <w:marBottom w:val="0"/>
      <w:divBdr>
        <w:top w:val="none" w:sz="0" w:space="0" w:color="auto"/>
        <w:left w:val="none" w:sz="0" w:space="0" w:color="auto"/>
        <w:bottom w:val="none" w:sz="0" w:space="0" w:color="auto"/>
        <w:right w:val="none" w:sz="0" w:space="0" w:color="auto"/>
      </w:divBdr>
    </w:div>
    <w:div w:id="449204057">
      <w:marLeft w:val="0"/>
      <w:marRight w:val="0"/>
      <w:marTop w:val="0"/>
      <w:marBottom w:val="0"/>
      <w:divBdr>
        <w:top w:val="none" w:sz="0" w:space="0" w:color="auto"/>
        <w:left w:val="none" w:sz="0" w:space="0" w:color="auto"/>
        <w:bottom w:val="none" w:sz="0" w:space="0" w:color="auto"/>
        <w:right w:val="none" w:sz="0" w:space="0" w:color="auto"/>
      </w:divBdr>
    </w:div>
    <w:div w:id="515194152">
      <w:bodyDiv w:val="1"/>
      <w:marLeft w:val="0"/>
      <w:marRight w:val="0"/>
      <w:marTop w:val="0"/>
      <w:marBottom w:val="0"/>
      <w:divBdr>
        <w:top w:val="none" w:sz="0" w:space="0" w:color="auto"/>
        <w:left w:val="none" w:sz="0" w:space="0" w:color="auto"/>
        <w:bottom w:val="none" w:sz="0" w:space="0" w:color="auto"/>
        <w:right w:val="none" w:sz="0" w:space="0" w:color="auto"/>
      </w:divBdr>
    </w:div>
    <w:div w:id="607934260">
      <w:marLeft w:val="0"/>
      <w:marRight w:val="0"/>
      <w:marTop w:val="0"/>
      <w:marBottom w:val="0"/>
      <w:divBdr>
        <w:top w:val="none" w:sz="0" w:space="0" w:color="auto"/>
        <w:left w:val="none" w:sz="0" w:space="0" w:color="auto"/>
        <w:bottom w:val="none" w:sz="0" w:space="0" w:color="auto"/>
        <w:right w:val="none" w:sz="0" w:space="0" w:color="auto"/>
      </w:divBdr>
      <w:divsChild>
        <w:div w:id="1796753741">
          <w:marLeft w:val="0"/>
          <w:marRight w:val="0"/>
          <w:marTop w:val="0"/>
          <w:marBottom w:val="0"/>
          <w:divBdr>
            <w:top w:val="none" w:sz="0" w:space="0" w:color="auto"/>
            <w:left w:val="none" w:sz="0" w:space="0" w:color="auto"/>
            <w:bottom w:val="none" w:sz="0" w:space="0" w:color="auto"/>
            <w:right w:val="none" w:sz="0" w:space="0" w:color="auto"/>
          </w:divBdr>
          <w:divsChild>
            <w:div w:id="7636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32200">
      <w:bodyDiv w:val="1"/>
      <w:marLeft w:val="0"/>
      <w:marRight w:val="0"/>
      <w:marTop w:val="0"/>
      <w:marBottom w:val="0"/>
      <w:divBdr>
        <w:top w:val="none" w:sz="0" w:space="0" w:color="auto"/>
        <w:left w:val="none" w:sz="0" w:space="0" w:color="auto"/>
        <w:bottom w:val="none" w:sz="0" w:space="0" w:color="auto"/>
        <w:right w:val="none" w:sz="0" w:space="0" w:color="auto"/>
      </w:divBdr>
    </w:div>
    <w:div w:id="1518688981">
      <w:bodyDiv w:val="1"/>
      <w:marLeft w:val="0"/>
      <w:marRight w:val="0"/>
      <w:marTop w:val="0"/>
      <w:marBottom w:val="0"/>
      <w:divBdr>
        <w:top w:val="none" w:sz="0" w:space="0" w:color="auto"/>
        <w:left w:val="none" w:sz="0" w:space="0" w:color="auto"/>
        <w:bottom w:val="none" w:sz="0" w:space="0" w:color="auto"/>
        <w:right w:val="none" w:sz="0" w:space="0" w:color="auto"/>
      </w:divBdr>
    </w:div>
    <w:div w:id="15588618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Protokollēmuma projekts par Latvijas Republikas un Vācijas Federatīvās Republikas Protokolu, ar kuru groza Latvijas Republikas un Vācijas Federatīvās Republikas 1997.gada 21.februārī noslēgto līgumu par nodokļu dubultās uzlikšanas novēršanu attiecībā uz i</vt:lpstr>
    </vt:vector>
  </TitlesOfParts>
  <Company>Finanšu ministrija</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Protokollēmuma projekts par Latvijas Republikas un Vācijas Federatīvās Republikas Protokolu, ar kuru groza Latvijas Republikas un Vācijas Federatīvās Republikas 1997.gada 21.februārī noslēgto līgumu par nodokļu dubultās uzlikšanas novēršanu attiecībā uz ienākuma un kapitāla nodokļiem</dc:title>
  <dc:subject>Protokollēmuma projekts</dc:subject>
  <dc:creator>Iveta Ozola</dc:creator>
  <cp:keywords/>
  <dc:description>+371 28391351, iveta.ozola@fm.gov.lv</dc:description>
  <cp:lastModifiedBy>Aija Šurna</cp:lastModifiedBy>
  <cp:revision>2</cp:revision>
  <cp:lastPrinted>2019-05-13T12:25:00Z</cp:lastPrinted>
  <dcterms:created xsi:type="dcterms:W3CDTF">2023-03-23T08:59:00Z</dcterms:created>
  <dcterms:modified xsi:type="dcterms:W3CDTF">2023-03-23T08:59:00Z</dcterms:modified>
</cp:coreProperties>
</file>