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F6062" w:rsidR="00DF47F0" w:rsidP="00B217AB" w:rsidRDefault="00DF47F0" w14:paraId="62A9C89A" w14:textId="3280DB7D">
      <w:pPr>
        <w:spacing w:line="240" w:lineRule="auto"/>
        <w:jc w:val="center"/>
        <w15:collapsed w:val="false"/>
        <w:rPr>
          <w:b/>
          <w:sz w:val="26"/>
          <w:szCs w:val="26"/>
        </w:rPr>
      </w:pPr>
      <w:r w:rsidRPr="00FF6062">
        <w:rPr>
          <w:b/>
          <w:sz w:val="26"/>
          <w:szCs w:val="26"/>
        </w:rPr>
        <w:t>Informatīvais ziņojums</w:t>
      </w:r>
    </w:p>
    <w:p w:rsidRPr="00FF6062" w:rsidR="00B72740" w:rsidP="00B217AB" w:rsidRDefault="00B72740" w14:paraId="6A9DA1F8" w14:textId="65E5154D">
      <w:pPr>
        <w:spacing w:line="240" w:lineRule="auto"/>
        <w:rPr>
          <w:b/>
          <w:sz w:val="26"/>
          <w:szCs w:val="26"/>
        </w:rPr>
      </w:pPr>
    </w:p>
    <w:p w:rsidRPr="00FF6062" w:rsidR="00EE17E1" w:rsidP="00B217AB" w:rsidRDefault="002A2C01" w14:paraId="3E176ADD" w14:textId="77777777">
      <w:pPr>
        <w:spacing w:line="240" w:lineRule="auto"/>
        <w:jc w:val="center"/>
        <w:rPr>
          <w:b/>
          <w:sz w:val="26"/>
          <w:szCs w:val="26"/>
          <w:shd w:val="clear" w:color="auto" w:fill="FFFFFF"/>
        </w:rPr>
      </w:pPr>
      <w:r w:rsidRPr="00FF6062">
        <w:rPr>
          <w:b/>
          <w:sz w:val="26"/>
          <w:szCs w:val="26"/>
          <w:shd w:val="clear" w:color="auto" w:fill="FFFFFF"/>
        </w:rPr>
        <w:t xml:space="preserve">par Eiropas Savienības Tieslietu un iekšlietu ministru padomes </w:t>
      </w:r>
    </w:p>
    <w:p w:rsidRPr="00FF6062" w:rsidR="002A2C01" w:rsidP="00B217AB" w:rsidRDefault="002A2C01" w14:paraId="5F3610E4" w14:textId="7050FB6C">
      <w:pPr>
        <w:spacing w:line="240" w:lineRule="auto"/>
        <w:jc w:val="center"/>
        <w:rPr>
          <w:b/>
          <w:sz w:val="26"/>
          <w:szCs w:val="26"/>
          <w:shd w:val="clear" w:color="auto" w:fill="FFFFFF"/>
        </w:rPr>
      </w:pPr>
      <w:r w:rsidRPr="00FF6062">
        <w:rPr>
          <w:b/>
          <w:sz w:val="26"/>
          <w:szCs w:val="26"/>
          <w:shd w:val="clear" w:color="auto" w:fill="FFFFFF"/>
        </w:rPr>
        <w:t>202</w:t>
      </w:r>
      <w:r w:rsidR="00941CD9">
        <w:rPr>
          <w:b/>
          <w:sz w:val="26"/>
          <w:szCs w:val="26"/>
          <w:shd w:val="clear" w:color="auto" w:fill="FFFFFF"/>
        </w:rPr>
        <w:t>5</w:t>
      </w:r>
      <w:r w:rsidRPr="00FF6062">
        <w:rPr>
          <w:b/>
          <w:sz w:val="26"/>
          <w:szCs w:val="26"/>
          <w:shd w:val="clear" w:color="auto" w:fill="FFFFFF"/>
        </w:rPr>
        <w:t>.gada</w:t>
      </w:r>
      <w:r w:rsidRPr="00FF6062" w:rsidR="00306EF1">
        <w:rPr>
          <w:b/>
          <w:sz w:val="26"/>
          <w:szCs w:val="26"/>
          <w:shd w:val="clear" w:color="auto" w:fill="FFFFFF"/>
        </w:rPr>
        <w:t xml:space="preserve"> </w:t>
      </w:r>
      <w:r w:rsidR="0058710F">
        <w:rPr>
          <w:b/>
          <w:sz w:val="26"/>
          <w:szCs w:val="26"/>
        </w:rPr>
        <w:t>8.-9.decembra</w:t>
      </w:r>
      <w:r w:rsidRPr="00FF6062" w:rsidR="0032289E">
        <w:rPr>
          <w:b/>
          <w:sz w:val="26"/>
          <w:szCs w:val="26"/>
        </w:rPr>
        <w:t xml:space="preserve"> </w:t>
      </w:r>
      <w:r w:rsidRPr="00FF6062">
        <w:rPr>
          <w:b/>
          <w:sz w:val="26"/>
          <w:szCs w:val="26"/>
          <w:shd w:val="clear" w:color="auto" w:fill="FFFFFF"/>
        </w:rPr>
        <w:t xml:space="preserve">sanāksmē iekļautajiem </w:t>
      </w:r>
    </w:p>
    <w:p w:rsidRPr="00FF6062" w:rsidR="0015160B" w:rsidP="00B217AB" w:rsidRDefault="002A2C01" w14:paraId="15F93B2B" w14:textId="65897B8C">
      <w:pPr>
        <w:spacing w:line="240" w:lineRule="auto"/>
        <w:jc w:val="center"/>
        <w:rPr>
          <w:b/>
          <w:sz w:val="26"/>
          <w:szCs w:val="26"/>
        </w:rPr>
      </w:pPr>
      <w:r w:rsidRPr="00FF6062">
        <w:rPr>
          <w:b/>
          <w:sz w:val="26"/>
          <w:szCs w:val="26"/>
          <w:shd w:val="clear" w:color="auto" w:fill="FFFFFF"/>
        </w:rPr>
        <w:t>iekšlietu jomas jautājumiem</w:t>
      </w:r>
    </w:p>
    <w:p w:rsidRPr="00FF6062" w:rsidR="00104C73" w:rsidP="00B217AB" w:rsidRDefault="00104C73" w14:paraId="66559D8C" w14:textId="77777777">
      <w:pPr>
        <w:spacing w:line="240" w:lineRule="auto"/>
        <w:jc w:val="center"/>
        <w:rPr>
          <w:b/>
          <w:sz w:val="26"/>
          <w:szCs w:val="26"/>
        </w:rPr>
      </w:pPr>
    </w:p>
    <w:p w:rsidRPr="00FF6062" w:rsidR="00104C73" w:rsidP="00B217AB" w:rsidRDefault="00331A70" w14:paraId="3B56C91B" w14:textId="77777777">
      <w:pPr>
        <w:spacing w:line="240" w:lineRule="auto"/>
        <w:jc w:val="center"/>
        <w:rPr>
          <w:b/>
          <w:sz w:val="26"/>
          <w:szCs w:val="26"/>
        </w:rPr>
      </w:pPr>
      <w:r w:rsidRPr="00FF6062">
        <w:rPr>
          <w:b/>
          <w:sz w:val="26"/>
          <w:szCs w:val="26"/>
        </w:rPr>
        <w:t>I. Sanāksmes darba kārtība</w:t>
      </w:r>
    </w:p>
    <w:p w:rsidRPr="00FF6062" w:rsidR="00331A70" w:rsidP="00B217AB" w:rsidRDefault="00057088" w14:paraId="1A0FD857" w14:textId="2EA2EC7A">
      <w:pPr>
        <w:spacing w:line="240" w:lineRule="auto"/>
        <w:jc w:val="center"/>
        <w:rPr>
          <w:b/>
          <w:sz w:val="26"/>
          <w:szCs w:val="26"/>
        </w:rPr>
      </w:pPr>
      <w:r w:rsidRPr="00FF6062">
        <w:rPr>
          <w:b/>
          <w:sz w:val="26"/>
          <w:szCs w:val="26"/>
        </w:rPr>
        <w:t xml:space="preserve"> </w:t>
      </w:r>
    </w:p>
    <w:p w:rsidR="00B217AB" w:rsidP="00DE576D" w:rsidRDefault="00DF47F0" w14:paraId="28461D40" w14:textId="7D66C294">
      <w:pPr>
        <w:spacing w:after="160" w:line="240" w:lineRule="auto"/>
        <w:jc w:val="both"/>
        <w:rPr>
          <w:b/>
          <w:bCs/>
          <w:sz w:val="26"/>
          <w:szCs w:val="26"/>
        </w:rPr>
      </w:pPr>
      <w:bookmarkStart w:id="0" w:name="_Hlk178589374"/>
      <w:r w:rsidRPr="00FF6062">
        <w:rPr>
          <w:sz w:val="26"/>
          <w:szCs w:val="26"/>
        </w:rPr>
        <w:t>20</w:t>
      </w:r>
      <w:r w:rsidRPr="00FF6062" w:rsidR="008A408B">
        <w:rPr>
          <w:sz w:val="26"/>
          <w:szCs w:val="26"/>
        </w:rPr>
        <w:t>2</w:t>
      </w:r>
      <w:r w:rsidR="00941CD9">
        <w:rPr>
          <w:sz w:val="26"/>
          <w:szCs w:val="26"/>
        </w:rPr>
        <w:t>5</w:t>
      </w:r>
      <w:r w:rsidRPr="00FF6062">
        <w:rPr>
          <w:sz w:val="26"/>
          <w:szCs w:val="26"/>
        </w:rPr>
        <w:t xml:space="preserve">.gada </w:t>
      </w:r>
      <w:r w:rsidR="0058710F">
        <w:rPr>
          <w:sz w:val="26"/>
          <w:szCs w:val="26"/>
        </w:rPr>
        <w:t>8.-9.decembrī</w:t>
      </w:r>
      <w:r w:rsidRPr="00FF6062" w:rsidR="00FD620C">
        <w:rPr>
          <w:sz w:val="26"/>
          <w:szCs w:val="26"/>
        </w:rPr>
        <w:t xml:space="preserve"> </w:t>
      </w:r>
      <w:r w:rsidR="0058710F">
        <w:rPr>
          <w:sz w:val="26"/>
          <w:szCs w:val="26"/>
        </w:rPr>
        <w:t>Briselē, Beļģijā</w:t>
      </w:r>
      <w:r w:rsidRPr="00FF6062" w:rsidR="00EE17E1">
        <w:rPr>
          <w:sz w:val="26"/>
          <w:szCs w:val="26"/>
        </w:rPr>
        <w:t xml:space="preserve"> </w:t>
      </w:r>
      <w:r w:rsidRPr="00FF6062" w:rsidR="00703774">
        <w:rPr>
          <w:sz w:val="26"/>
          <w:szCs w:val="26"/>
        </w:rPr>
        <w:t xml:space="preserve">notiks Eiropas Savienības (turpmāk – </w:t>
      </w:r>
      <w:r w:rsidRPr="0070487A" w:rsidR="00703774">
        <w:rPr>
          <w:sz w:val="26"/>
          <w:szCs w:val="26"/>
        </w:rPr>
        <w:t xml:space="preserve">ES) Tieslietu un iekšlietu ministru padomes (turpmāk – Padome) sanāksme, kuras darba kārtībā </w:t>
      </w:r>
      <w:r w:rsidRPr="0070487A">
        <w:rPr>
          <w:sz w:val="26"/>
          <w:szCs w:val="26"/>
        </w:rPr>
        <w:t>ir iekļaut</w:t>
      </w:r>
      <w:r w:rsidRPr="0070487A" w:rsidR="003370F1">
        <w:rPr>
          <w:sz w:val="26"/>
          <w:szCs w:val="26"/>
        </w:rPr>
        <w:t>i</w:t>
      </w:r>
      <w:r w:rsidRPr="0070487A" w:rsidR="00AC1732">
        <w:rPr>
          <w:sz w:val="26"/>
          <w:szCs w:val="26"/>
        </w:rPr>
        <w:t xml:space="preserve"> </w:t>
      </w:r>
      <w:r w:rsidRPr="0070487A" w:rsidR="00943E0E">
        <w:rPr>
          <w:sz w:val="26"/>
          <w:szCs w:val="26"/>
        </w:rPr>
        <w:t>šādi</w:t>
      </w:r>
      <w:r w:rsidRPr="0070487A" w:rsidR="00104C73">
        <w:rPr>
          <w:sz w:val="26"/>
          <w:szCs w:val="26"/>
        </w:rPr>
        <w:t xml:space="preserve"> iekšlietu jomas</w:t>
      </w:r>
      <w:r w:rsidRPr="0070487A" w:rsidR="00AC1732">
        <w:rPr>
          <w:sz w:val="26"/>
          <w:szCs w:val="26"/>
        </w:rPr>
        <w:t xml:space="preserve"> </w:t>
      </w:r>
      <w:bookmarkEnd w:id="0"/>
      <w:r w:rsidRPr="0070487A" w:rsidR="00FA677E">
        <w:rPr>
          <w:b/>
          <w:bCs/>
          <w:sz w:val="26"/>
          <w:szCs w:val="26"/>
        </w:rPr>
        <w:t>jautājumi</w:t>
      </w:r>
      <w:r w:rsidRPr="0070487A" w:rsidR="008E68E0">
        <w:rPr>
          <w:b/>
          <w:bCs/>
          <w:sz w:val="26"/>
          <w:szCs w:val="26"/>
        </w:rPr>
        <w:t>, par kuriem plānotas diskusijas</w:t>
      </w:r>
      <w:r w:rsidRPr="0070487A">
        <w:rPr>
          <w:b/>
          <w:bCs/>
          <w:sz w:val="26"/>
          <w:szCs w:val="26"/>
        </w:rPr>
        <w:t>:</w:t>
      </w:r>
      <w:r w:rsidRPr="0070487A" w:rsidR="00B3399F">
        <w:rPr>
          <w:b/>
          <w:bCs/>
          <w:sz w:val="26"/>
          <w:szCs w:val="26"/>
        </w:rPr>
        <w:t xml:space="preserve"> </w:t>
      </w:r>
    </w:p>
    <w:p w:rsidRPr="00DE576D" w:rsidR="00DE576D" w:rsidP="00DE576D" w:rsidRDefault="00DE576D" w14:paraId="185ACA33" w14:textId="16B9A593">
      <w:pPr>
        <w:pStyle w:val="ListParagraph"/>
        <w:numPr>
          <w:ilvl w:val="0"/>
          <w:numId w:val="14"/>
        </w:numPr>
        <w:spacing w:after="160" w:line="240" w:lineRule="auto"/>
        <w:ind w:left="709" w:hanging="357"/>
        <w:contextualSpacing w:val="false"/>
        <w:jc w:val="both"/>
        <w:rPr>
          <w:b/>
          <w:bCs/>
          <w:i/>
          <w:iCs/>
          <w:sz w:val="26"/>
          <w:szCs w:val="26"/>
        </w:rPr>
      </w:pPr>
      <w:r>
        <w:rPr>
          <w:b/>
          <w:bCs/>
          <w:i/>
          <w:iCs/>
          <w:sz w:val="26"/>
          <w:szCs w:val="26"/>
        </w:rPr>
        <w:t xml:space="preserve">Regula, ar ko izveido </w:t>
      </w:r>
      <w:r w:rsidRPr="004676AB">
        <w:rPr>
          <w:b/>
          <w:bCs/>
          <w:i/>
          <w:iCs/>
          <w:sz w:val="26"/>
          <w:szCs w:val="26"/>
        </w:rPr>
        <w:t>kopīgu sistēmu to trešo valstu valstspiederīgo atgriešanai, kuri ES uzturas nelikumīgi</w:t>
      </w:r>
      <w:r w:rsidR="00A94CE2">
        <w:rPr>
          <w:b/>
          <w:bCs/>
          <w:i/>
          <w:iCs/>
          <w:sz w:val="26"/>
          <w:szCs w:val="26"/>
        </w:rPr>
        <w:t xml:space="preserve"> (Atgriešanas regula)</w:t>
      </w:r>
    </w:p>
    <w:p w:rsidR="00DE576D" w:rsidP="00DE576D" w:rsidRDefault="00DE576D" w14:paraId="5E4B70E7" w14:textId="77777777">
      <w:pPr>
        <w:spacing w:after="160" w:line="240" w:lineRule="auto"/>
        <w:jc w:val="both"/>
        <w:rPr>
          <w:sz w:val="26"/>
          <w:szCs w:val="26"/>
        </w:rPr>
      </w:pPr>
      <w:r>
        <w:rPr>
          <w:sz w:val="26"/>
          <w:szCs w:val="26"/>
        </w:rPr>
        <w:t>Lai risinātu pastāvošos izaicinājumus atgriešanas jomā un veidotu efektīvu un kopīgu ES atgriešanas sistēmu</w:t>
      </w:r>
      <w:r w:rsidRPr="005B39E4">
        <w:rPr>
          <w:sz w:val="26"/>
          <w:szCs w:val="26"/>
        </w:rPr>
        <w:t xml:space="preserve">, š.g. 11.martā </w:t>
      </w:r>
      <w:r>
        <w:rPr>
          <w:sz w:val="26"/>
          <w:szCs w:val="26"/>
        </w:rPr>
        <w:t xml:space="preserve">Eiropas </w:t>
      </w:r>
      <w:r w:rsidRPr="005B39E4">
        <w:rPr>
          <w:sz w:val="26"/>
          <w:szCs w:val="26"/>
        </w:rPr>
        <w:t>Komisija</w:t>
      </w:r>
      <w:r>
        <w:rPr>
          <w:sz w:val="26"/>
          <w:szCs w:val="26"/>
        </w:rPr>
        <w:t xml:space="preserve"> (turpmāk - Komisija)</w:t>
      </w:r>
      <w:r w:rsidRPr="005B39E4">
        <w:rPr>
          <w:sz w:val="26"/>
          <w:szCs w:val="26"/>
        </w:rPr>
        <w:t xml:space="preserve"> ir nākusi klajā ar priekšlikumu regulai, ar ko izveido kopīgu sistēmu to trešo valstu valstspiederīgo atgriešanai, kuri nelikumīgi uzturas Savienībā</w:t>
      </w:r>
      <w:r>
        <w:rPr>
          <w:sz w:val="26"/>
          <w:szCs w:val="26"/>
        </w:rPr>
        <w:t xml:space="preserve"> (turpmāk – Atgriešanas regulas priekšlikums).</w:t>
      </w:r>
    </w:p>
    <w:p w:rsidR="00DE576D" w:rsidP="00DE576D" w:rsidRDefault="00DE576D" w14:paraId="029A65E2" w14:textId="1EC5AB9C">
      <w:pPr>
        <w:spacing w:after="160" w:line="240" w:lineRule="auto"/>
        <w:jc w:val="both"/>
        <w:rPr>
          <w:sz w:val="26"/>
          <w:szCs w:val="26"/>
        </w:rPr>
      </w:pPr>
      <w:r>
        <w:rPr>
          <w:sz w:val="26"/>
          <w:szCs w:val="26"/>
        </w:rPr>
        <w:t>Atgriešanas regulas priekšlikuma galvenie elementi ir: (1) vienoti procesuālie noteikumi ar atgriešanu saistītu lēmumu izdošanai; (2) pastiprināta piespiedu izraidīšanas politika un brīvprātīgās atgriešanās motivēšana; (3) trešo valstu valstspiederīgo pienākums sadarboties; (4) t</w:t>
      </w:r>
      <w:r w:rsidRPr="00F75C62">
        <w:rPr>
          <w:sz w:val="26"/>
          <w:szCs w:val="26"/>
        </w:rPr>
        <w:t>ādu trešo valstu valstspiederīgo atgriešana, kuri rada drošības risku</w:t>
      </w:r>
      <w:r>
        <w:rPr>
          <w:sz w:val="26"/>
          <w:szCs w:val="26"/>
        </w:rPr>
        <w:t>; (5) tiesiskais pamats līgumu noslēgšanai ar trešajām valstīm par atgriešanas centriem</w:t>
      </w:r>
      <w:r w:rsidR="00A94CE2">
        <w:rPr>
          <w:sz w:val="26"/>
          <w:szCs w:val="26"/>
        </w:rPr>
        <w:t>; (6) atgriešanas lēmumu savstarpējās atzīšanas mehānisms.</w:t>
      </w:r>
    </w:p>
    <w:p w:rsidR="00DE576D" w:rsidP="00DE576D" w:rsidRDefault="00DE576D" w14:paraId="45081457" w14:textId="04DB06C9">
      <w:pPr>
        <w:spacing w:after="160" w:line="240" w:lineRule="auto"/>
        <w:jc w:val="both"/>
        <w:rPr>
          <w:sz w:val="26"/>
          <w:szCs w:val="26"/>
        </w:rPr>
      </w:pPr>
      <w:r>
        <w:rPr>
          <w:sz w:val="26"/>
          <w:szCs w:val="26"/>
        </w:rPr>
        <w:t xml:space="preserve">Kopš Atgriešanas regulas priekšlikuma publicēšanas, ES Padomē ir notikušas intensīvas dalībvalstu diskusijas par attiecīgo priekšlikumu, pielāgojot to dalībvalstu dažādajām nacionālajām situācijām un vēlmēm pēc stingrākiem noteikumiem personu, kurām nav tiesību uzturēties ES, efektīvai atgriešanai. </w:t>
      </w:r>
    </w:p>
    <w:p w:rsidRPr="00DE576D" w:rsidR="00DE576D" w:rsidP="00DE576D" w:rsidRDefault="00DE576D" w14:paraId="60F1567B" w14:textId="456C64E5">
      <w:pPr>
        <w:pStyle w:val="Text1"/>
        <w:spacing w:after="160"/>
        <w:ind w:left="0"/>
        <w:rPr>
          <w:sz w:val="26"/>
          <w:szCs w:val="26"/>
          <w:u w:val="single"/>
          <w:lang w:val="lv-LV"/>
        </w:rPr>
      </w:pPr>
      <w:r w:rsidRPr="008756A5">
        <w:rPr>
          <w:sz w:val="26"/>
          <w:szCs w:val="26"/>
          <w:u w:val="single"/>
          <w:lang w:val="lv-LV"/>
        </w:rPr>
        <w:t>Šajā Padomes sanāksmē ministri ir aicināti vienoties par Padomes vispārējo pieeju par Atgriešanas regulas priekšlikumu.</w:t>
      </w:r>
    </w:p>
    <w:p w:rsidRPr="00A94CE2" w:rsidR="00DE576D" w:rsidP="00DE576D" w:rsidRDefault="00DE576D" w14:paraId="11D769F0" w14:textId="3A199DBE">
      <w:pPr>
        <w:pStyle w:val="ListParagraph"/>
        <w:numPr>
          <w:ilvl w:val="0"/>
          <w:numId w:val="14"/>
        </w:numPr>
        <w:spacing w:after="160" w:line="240" w:lineRule="auto"/>
        <w:ind w:left="709" w:hanging="357"/>
        <w:contextualSpacing w:val="false"/>
        <w:jc w:val="both"/>
        <w:rPr>
          <w:b/>
          <w:bCs/>
          <w:i/>
          <w:iCs/>
          <w:sz w:val="26"/>
          <w:szCs w:val="26"/>
        </w:rPr>
      </w:pPr>
      <w:r>
        <w:rPr>
          <w:b/>
          <w:bCs/>
          <w:i/>
          <w:iCs/>
          <w:sz w:val="26"/>
          <w:szCs w:val="26"/>
        </w:rPr>
        <w:t>Šengenas zonas vispārējais stāvoklis – Šengenas padomes cikla prioritāšu īstenošana: mūsu ārējo robežu drošības nostiprināšana</w:t>
      </w:r>
    </w:p>
    <w:p w:rsidR="00DE576D" w:rsidP="00DE576D" w:rsidRDefault="00DE576D" w14:paraId="1007C63A" w14:textId="77777777">
      <w:pPr>
        <w:spacing w:after="160" w:line="240" w:lineRule="auto"/>
        <w:jc w:val="both"/>
        <w:rPr>
          <w:bCs/>
          <w:sz w:val="26"/>
          <w:szCs w:val="26"/>
        </w:rPr>
      </w:pPr>
      <w:r>
        <w:rPr>
          <w:bCs/>
          <w:sz w:val="26"/>
          <w:szCs w:val="26"/>
        </w:rPr>
        <w:t xml:space="preserve">Ārējo robežu noturības un drošības stiprināšana ir viena no trim Šengenas padomes 2025.-2026.gada cikla apstiprinātajām prioritātēm. Ņemot vērā nepieciešamību saglabāt integrētu brīvības, drošības un tiesiskuma telpu bez iekšējām robežām, kā arī ģeopolitisko situāciju un dažādos apdraudējumus, ar kuriem turpina sastapties dalībvalstis, it īpaši pie ārējām robežām, šis jautājums saglabā augstu politisko prioritāti. </w:t>
      </w:r>
    </w:p>
    <w:p w:rsidR="00DE576D" w:rsidP="00DE576D" w:rsidRDefault="00DE576D" w14:paraId="154C4EBA" w14:textId="77777777">
      <w:pPr>
        <w:spacing w:after="160" w:line="240" w:lineRule="auto"/>
        <w:jc w:val="both"/>
        <w:rPr>
          <w:bCs/>
          <w:sz w:val="26"/>
          <w:szCs w:val="26"/>
        </w:rPr>
      </w:pPr>
      <w:r>
        <w:rPr>
          <w:bCs/>
          <w:sz w:val="26"/>
          <w:szCs w:val="26"/>
        </w:rPr>
        <w:t xml:space="preserve">Diskusiju fokusā ir esošie trūkumi un nepilnības tādās jomās kā situācijas apzināšanās un </w:t>
      </w:r>
      <w:proofErr w:type="spellStart"/>
      <w:r>
        <w:rPr>
          <w:bCs/>
          <w:sz w:val="26"/>
          <w:szCs w:val="26"/>
        </w:rPr>
        <w:t>robežuzraudzība</w:t>
      </w:r>
      <w:proofErr w:type="spellEnd"/>
      <w:r>
        <w:rPr>
          <w:bCs/>
          <w:sz w:val="26"/>
          <w:szCs w:val="26"/>
        </w:rPr>
        <w:t xml:space="preserve">, riska analīze, </w:t>
      </w:r>
      <w:proofErr w:type="spellStart"/>
      <w:r>
        <w:rPr>
          <w:bCs/>
          <w:sz w:val="26"/>
          <w:szCs w:val="26"/>
        </w:rPr>
        <w:t>robežpārbaudes</w:t>
      </w:r>
      <w:proofErr w:type="spellEnd"/>
      <w:r>
        <w:rPr>
          <w:bCs/>
          <w:sz w:val="26"/>
          <w:szCs w:val="26"/>
        </w:rPr>
        <w:t xml:space="preserve">, kā arī jauni </w:t>
      </w:r>
      <w:r>
        <w:rPr>
          <w:bCs/>
          <w:sz w:val="26"/>
          <w:szCs w:val="26"/>
        </w:rPr>
        <w:lastRenderedPageBreak/>
        <w:t xml:space="preserve">apdraudējuma veidi pie ārējām robežām – hibrīddraudi, kiberuzbrukumi, migrantu </w:t>
      </w:r>
      <w:proofErr w:type="spellStart"/>
      <w:r>
        <w:rPr>
          <w:bCs/>
          <w:sz w:val="26"/>
          <w:szCs w:val="26"/>
        </w:rPr>
        <w:t>instrumentalizācija</w:t>
      </w:r>
      <w:proofErr w:type="spellEnd"/>
      <w:r>
        <w:rPr>
          <w:bCs/>
          <w:sz w:val="26"/>
          <w:szCs w:val="26"/>
        </w:rPr>
        <w:t xml:space="preserve">, pārrobežu noziedzība – un to risināšana. </w:t>
      </w:r>
    </w:p>
    <w:p w:rsidRPr="00DE576D" w:rsidR="00DE576D" w:rsidP="00DE576D" w:rsidRDefault="005D6DC9" w14:paraId="7579BCD8" w14:textId="22AEB96F">
      <w:pPr>
        <w:spacing w:after="160" w:line="240" w:lineRule="auto"/>
        <w:jc w:val="both"/>
        <w:rPr>
          <w:bCs/>
          <w:sz w:val="26"/>
          <w:szCs w:val="26"/>
          <w:u w:val="single"/>
        </w:rPr>
      </w:pPr>
      <w:r>
        <w:rPr>
          <w:bCs/>
          <w:sz w:val="26"/>
          <w:szCs w:val="26"/>
          <w:u w:val="single"/>
        </w:rPr>
        <w:t>Darba pusdienu laikā</w:t>
      </w:r>
      <w:r w:rsidRPr="004676AB" w:rsidR="00DE576D">
        <w:rPr>
          <w:bCs/>
          <w:sz w:val="26"/>
          <w:szCs w:val="26"/>
          <w:u w:val="single"/>
        </w:rPr>
        <w:t xml:space="preserve"> ministri </w:t>
      </w:r>
      <w:r w:rsidRPr="004676AB" w:rsidR="00DE576D">
        <w:rPr>
          <w:sz w:val="26"/>
          <w:szCs w:val="26"/>
          <w:u w:val="single"/>
        </w:rPr>
        <w:t>ir aicināti diskutēt par pastāvošajām nepilnībām un to risināšanu, kā arī jauniem apdraudējumiem ārējo robežu pārvaldības kontekstā.</w:t>
      </w:r>
    </w:p>
    <w:p w:rsidRPr="00F80C9F" w:rsidR="00F80C9F" w:rsidP="00DE576D" w:rsidRDefault="00F80C9F" w14:paraId="3EDB18E0" w14:textId="4AAF44CF">
      <w:pPr>
        <w:pStyle w:val="ListParagraph"/>
        <w:numPr>
          <w:ilvl w:val="0"/>
          <w:numId w:val="14"/>
        </w:numPr>
        <w:spacing w:after="160"/>
        <w:ind w:left="709"/>
        <w:contextualSpacing w:val="false"/>
        <w:rPr>
          <w:b/>
          <w:bCs/>
          <w:i/>
          <w:iCs/>
          <w:sz w:val="26"/>
          <w:szCs w:val="26"/>
        </w:rPr>
      </w:pPr>
      <w:r w:rsidRPr="00F80C9F">
        <w:rPr>
          <w:b/>
          <w:bCs/>
          <w:i/>
          <w:iCs/>
          <w:sz w:val="26"/>
          <w:szCs w:val="26"/>
        </w:rPr>
        <w:t>Sadarbspējas īstenošana: ceļvedis laikposmam pēc 2026.gada</w:t>
      </w:r>
    </w:p>
    <w:p w:rsidRPr="005D3A5F" w:rsidR="00F80C9F" w:rsidP="005D3A5F" w:rsidRDefault="00F80C9F" w14:paraId="4ECEA88F" w14:textId="72A5C1E3">
      <w:pPr>
        <w:spacing w:after="160" w:line="240" w:lineRule="auto"/>
        <w:jc w:val="both"/>
        <w:rPr>
          <w:sz w:val="26"/>
          <w:szCs w:val="26"/>
        </w:rPr>
      </w:pPr>
      <w:r w:rsidRPr="00F80C9F">
        <w:rPr>
          <w:sz w:val="26"/>
          <w:szCs w:val="26"/>
        </w:rPr>
        <w:t xml:space="preserve">ES Aģentūras lielapjoma IT sistēmu darbības pārvaldībai brīvības, drošības un tiesiskuma telpā (turpmāk – </w:t>
      </w:r>
      <w:proofErr w:type="spellStart"/>
      <w:r w:rsidRPr="00F80C9F">
        <w:rPr>
          <w:sz w:val="26"/>
          <w:szCs w:val="26"/>
        </w:rPr>
        <w:t>eu</w:t>
      </w:r>
      <w:proofErr w:type="spellEnd"/>
      <w:r w:rsidRPr="00F80C9F">
        <w:rPr>
          <w:sz w:val="26"/>
          <w:szCs w:val="26"/>
        </w:rPr>
        <w:t xml:space="preserve">-LISA) </w:t>
      </w:r>
      <w:r>
        <w:rPr>
          <w:sz w:val="26"/>
          <w:szCs w:val="26"/>
        </w:rPr>
        <w:t>v</w:t>
      </w:r>
      <w:r w:rsidRPr="00F80C9F">
        <w:rPr>
          <w:sz w:val="26"/>
          <w:szCs w:val="26"/>
        </w:rPr>
        <w:t>alde</w:t>
      </w:r>
      <w:r>
        <w:rPr>
          <w:sz w:val="26"/>
          <w:szCs w:val="26"/>
        </w:rPr>
        <w:t>s sēdē 2025.gada</w:t>
      </w:r>
      <w:r w:rsidRPr="00F80C9F">
        <w:rPr>
          <w:sz w:val="26"/>
          <w:szCs w:val="26"/>
        </w:rPr>
        <w:t xml:space="preserve"> 19.–20.novembrī konceptuāli </w:t>
      </w:r>
      <w:r>
        <w:rPr>
          <w:sz w:val="26"/>
          <w:szCs w:val="26"/>
        </w:rPr>
        <w:t xml:space="preserve">tika </w:t>
      </w:r>
      <w:r w:rsidRPr="00F80C9F">
        <w:rPr>
          <w:sz w:val="26"/>
          <w:szCs w:val="26"/>
        </w:rPr>
        <w:t>atbalstī</w:t>
      </w:r>
      <w:r>
        <w:rPr>
          <w:sz w:val="26"/>
          <w:szCs w:val="26"/>
        </w:rPr>
        <w:t>ts</w:t>
      </w:r>
      <w:r w:rsidRPr="00F80C9F">
        <w:rPr>
          <w:sz w:val="26"/>
          <w:szCs w:val="26"/>
        </w:rPr>
        <w:t xml:space="preserve"> ES sadarbspējas arhitektūras īstenošanas </w:t>
      </w:r>
      <w:r>
        <w:rPr>
          <w:sz w:val="26"/>
          <w:szCs w:val="26"/>
        </w:rPr>
        <w:t xml:space="preserve">ceļvedis </w:t>
      </w:r>
      <w:r w:rsidRPr="00F80C9F">
        <w:rPr>
          <w:sz w:val="26"/>
          <w:szCs w:val="26"/>
        </w:rPr>
        <w:t>2027.–2028.gadam</w:t>
      </w:r>
      <w:r>
        <w:rPr>
          <w:sz w:val="26"/>
          <w:szCs w:val="26"/>
        </w:rPr>
        <w:t xml:space="preserve"> (turpmāk – ceļvedis)</w:t>
      </w:r>
      <w:r w:rsidRPr="00F80C9F">
        <w:rPr>
          <w:sz w:val="26"/>
          <w:szCs w:val="26"/>
        </w:rPr>
        <w:t>,</w:t>
      </w:r>
      <w:r w:rsidR="002A427D">
        <w:rPr>
          <w:sz w:val="26"/>
          <w:szCs w:val="26"/>
        </w:rPr>
        <w:t xml:space="preserve"> kas</w:t>
      </w:r>
      <w:r w:rsidR="005D3A5F">
        <w:rPr>
          <w:sz w:val="26"/>
          <w:szCs w:val="26"/>
        </w:rPr>
        <w:t>, cita starpā,</w:t>
      </w:r>
      <w:r w:rsidR="002A427D">
        <w:rPr>
          <w:sz w:val="26"/>
          <w:szCs w:val="26"/>
        </w:rPr>
        <w:t xml:space="preserve"> paredz</w:t>
      </w:r>
      <w:r w:rsidR="005D3A5F">
        <w:rPr>
          <w:sz w:val="26"/>
          <w:szCs w:val="26"/>
        </w:rPr>
        <w:t xml:space="preserve"> vairāku identitāšu detektora (MID) un </w:t>
      </w:r>
      <w:proofErr w:type="spellStart"/>
      <w:r w:rsidR="005D3A5F">
        <w:rPr>
          <w:sz w:val="26"/>
          <w:szCs w:val="26"/>
        </w:rPr>
        <w:t>Prīmes</w:t>
      </w:r>
      <w:proofErr w:type="spellEnd"/>
      <w:r w:rsidR="005D3A5F">
        <w:rPr>
          <w:sz w:val="26"/>
          <w:szCs w:val="26"/>
        </w:rPr>
        <w:t xml:space="preserve"> II darbības uzsākšanu 2027.gada otrajā ceturksnī, kā arī sadarbspējas arhitektūras ieviešanas noslēgšanu 2028.gada otrajā ceturksnī. Lēmums par pārskatītās Vīzu informācijas sistēmas (VIS), kā arī </w:t>
      </w:r>
      <w:r w:rsidRPr="005D3A5F">
        <w:rPr>
          <w:sz w:val="26"/>
          <w:szCs w:val="26"/>
        </w:rPr>
        <w:t xml:space="preserve">jaunās ES vīzu pieteikumu platformas (EU-VAP) </w:t>
      </w:r>
      <w:r w:rsidR="005D3A5F">
        <w:rPr>
          <w:sz w:val="26"/>
          <w:szCs w:val="26"/>
        </w:rPr>
        <w:t>darbības uzsākšanu tiks pieņemts 2026.gada sākumā</w:t>
      </w:r>
      <w:r w:rsidRPr="005D3A5F">
        <w:rPr>
          <w:sz w:val="26"/>
          <w:szCs w:val="26"/>
        </w:rPr>
        <w:t>.</w:t>
      </w:r>
    </w:p>
    <w:p w:rsidRPr="00F80C9F" w:rsidR="00F80C9F" w:rsidP="00F80C9F" w:rsidRDefault="00F80C9F" w14:paraId="34EE59C1" w14:textId="4E0B511F">
      <w:pPr>
        <w:spacing w:after="240" w:line="240" w:lineRule="auto"/>
        <w:jc w:val="both"/>
        <w:rPr>
          <w:sz w:val="26"/>
          <w:szCs w:val="26"/>
          <w:u w:val="single"/>
        </w:rPr>
      </w:pPr>
      <w:r w:rsidRPr="00F80C9F">
        <w:rPr>
          <w:sz w:val="26"/>
          <w:szCs w:val="26"/>
          <w:u w:val="single"/>
        </w:rPr>
        <w:t>Šajā ES Padomes sanāksmē ministri tiks aicināti apstiprināt sadarbspējas ceļakarti 2027.–2028.gadam.</w:t>
      </w:r>
    </w:p>
    <w:p w:rsidRPr="00F80C9F" w:rsidR="00B217AB" w:rsidP="00F80C9F" w:rsidRDefault="00155C0F" w14:paraId="6DB4394B" w14:textId="601449A7">
      <w:pPr>
        <w:pStyle w:val="ListParagraph"/>
        <w:numPr>
          <w:ilvl w:val="0"/>
          <w:numId w:val="12"/>
        </w:numPr>
        <w:spacing w:after="240" w:line="240" w:lineRule="auto"/>
        <w:jc w:val="both"/>
        <w:rPr>
          <w:b/>
          <w:bCs/>
          <w:i/>
          <w:iCs/>
          <w:sz w:val="26"/>
          <w:szCs w:val="26"/>
        </w:rPr>
      </w:pPr>
      <w:r w:rsidRPr="00155C0F">
        <w:rPr>
          <w:b/>
          <w:bCs/>
          <w:i/>
          <w:iCs/>
          <w:sz w:val="26"/>
          <w:szCs w:val="26"/>
        </w:rPr>
        <w:t>Pašreizējās ģeopolitiskās vides ietekme uz ES iekšējo drošību</w:t>
      </w:r>
      <w:r w:rsidR="00827BDE">
        <w:rPr>
          <w:b/>
          <w:bCs/>
          <w:i/>
          <w:iCs/>
          <w:sz w:val="26"/>
          <w:szCs w:val="26"/>
        </w:rPr>
        <w:t>: dronu radītie draudi</w:t>
      </w:r>
    </w:p>
    <w:p w:rsidR="005D3A5F" w:rsidP="001E47A9" w:rsidRDefault="005D3A5F" w14:paraId="26C56911" w14:textId="7E5C6C37">
      <w:pPr>
        <w:spacing w:after="240" w:line="240" w:lineRule="auto"/>
        <w:jc w:val="both"/>
        <w:rPr>
          <w:sz w:val="26"/>
          <w:szCs w:val="26"/>
        </w:rPr>
      </w:pPr>
      <w:r>
        <w:rPr>
          <w:sz w:val="26"/>
          <w:szCs w:val="26"/>
        </w:rPr>
        <w:t xml:space="preserve">2025.gada 23.oktobrī Eiropadome </w:t>
      </w:r>
      <w:r w:rsidRPr="00155C0F">
        <w:rPr>
          <w:sz w:val="26"/>
          <w:szCs w:val="26"/>
        </w:rPr>
        <w:t>aicināja dalībvalstis koordinēti stiprināt pret-dronu un pretgaisa aizsardzības spējas, pilnībā izmantojot pieejamos ES finanšu instrumentus.</w:t>
      </w:r>
    </w:p>
    <w:p w:rsidRPr="00155C0F" w:rsidR="00155C0F" w:rsidP="00827BDE" w:rsidRDefault="00155C0F" w14:paraId="696BF795" w14:textId="6AB9D2FB">
      <w:pPr>
        <w:spacing w:after="240" w:line="240" w:lineRule="auto"/>
        <w:jc w:val="both"/>
        <w:rPr>
          <w:sz w:val="26"/>
          <w:szCs w:val="26"/>
        </w:rPr>
      </w:pPr>
      <w:r w:rsidRPr="00155C0F">
        <w:rPr>
          <w:sz w:val="26"/>
          <w:szCs w:val="26"/>
        </w:rPr>
        <w:t xml:space="preserve">Dronu problemātika ES līmenī tiek aplūkota kā starpnozaru jautājums, jo strauji pieaug gan dronu izmantošana, gan </w:t>
      </w:r>
      <w:r w:rsidR="005D3A5F">
        <w:rPr>
          <w:sz w:val="26"/>
          <w:szCs w:val="26"/>
        </w:rPr>
        <w:t>dronu radītie riski</w:t>
      </w:r>
      <w:r w:rsidRPr="00155C0F">
        <w:rPr>
          <w:sz w:val="26"/>
          <w:szCs w:val="26"/>
        </w:rPr>
        <w:t xml:space="preserve">, </w:t>
      </w:r>
      <w:r w:rsidR="005D3A5F">
        <w:rPr>
          <w:sz w:val="26"/>
          <w:szCs w:val="26"/>
        </w:rPr>
        <w:t xml:space="preserve">kuri </w:t>
      </w:r>
      <w:r w:rsidRPr="00155C0F">
        <w:rPr>
          <w:sz w:val="26"/>
          <w:szCs w:val="26"/>
        </w:rPr>
        <w:t>būtiski skar kritiskās infrastruktūras aizsardzību, aviācijas drošību, hibrīddraudu apkarošanu, ES ārējo robežu uzraudzību, terorisma un organizētās noziedzības novēršanu, kā arī tehnoloģisko suverenitāti un aizsardzības spējas.</w:t>
      </w:r>
    </w:p>
    <w:p w:rsidRPr="00155C0F" w:rsidR="00155C0F" w:rsidP="001E47A9" w:rsidRDefault="00155C0F" w14:paraId="6E060B5C" w14:textId="77777777">
      <w:pPr>
        <w:spacing w:after="240" w:line="240" w:lineRule="auto"/>
        <w:jc w:val="both"/>
        <w:rPr>
          <w:sz w:val="26"/>
          <w:szCs w:val="26"/>
        </w:rPr>
      </w:pPr>
      <w:r w:rsidRPr="00155C0F">
        <w:rPr>
          <w:sz w:val="26"/>
          <w:szCs w:val="26"/>
        </w:rPr>
        <w:t>ES līmenī jau tiek īstenots visaptverošs pasākumu kopums dronu radīto draudu mazināšanai vairākos savstarpēji papildinošos virzienos, tostarp normatīvās un tehniskās saskaņošanas jomā, pētniecības un inovāciju attīstībā, robežu pārvaldības un pret-dronu spēju stiprināšanā, finansējuma un projektu atbalsta paplašināšanā, kā arī starpnozaru koordinācijas un kritiskās infrastruktūras noturības uzlabošanā.</w:t>
      </w:r>
    </w:p>
    <w:p w:rsidRPr="00155C0F" w:rsidR="00155C0F" w:rsidP="001E47A9" w:rsidRDefault="00155C0F" w14:paraId="78EEA867" w14:textId="5F1C954C">
      <w:pPr>
        <w:spacing w:after="240" w:line="240" w:lineRule="auto"/>
        <w:jc w:val="both"/>
        <w:rPr>
          <w:sz w:val="26"/>
          <w:szCs w:val="26"/>
        </w:rPr>
      </w:pPr>
      <w:r w:rsidRPr="00155C0F">
        <w:rPr>
          <w:sz w:val="26"/>
          <w:szCs w:val="26"/>
        </w:rPr>
        <w:t>T</w:t>
      </w:r>
      <w:r>
        <w:rPr>
          <w:sz w:val="26"/>
          <w:szCs w:val="26"/>
        </w:rPr>
        <w:t>aču t</w:t>
      </w:r>
      <w:r w:rsidRPr="00155C0F">
        <w:rPr>
          <w:sz w:val="26"/>
          <w:szCs w:val="26"/>
        </w:rPr>
        <w:t>iesībaizsardzības iestādes visā ES saskaras ar pieaugošiem izaicinājumiem, ko rada ļaunprātīgi izmantoti droni, un dalībvalstis uzsver nepieciešamību pēc turpmākas ES līmeņa rīcības, lai nodrošinātu saskaņotu un efektīvu pieeju šiem iekšējās drošības draudiem.</w:t>
      </w:r>
    </w:p>
    <w:p w:rsidRPr="00155C0F" w:rsidR="00155C0F" w:rsidP="00155C0F" w:rsidRDefault="00155C0F" w14:paraId="07624FC4" w14:textId="76BF6B7B">
      <w:pPr>
        <w:spacing w:line="240" w:lineRule="auto"/>
        <w:jc w:val="both"/>
        <w:rPr>
          <w:sz w:val="26"/>
          <w:szCs w:val="26"/>
          <w:u w:val="single"/>
        </w:rPr>
      </w:pPr>
      <w:r w:rsidRPr="00155C0F">
        <w:rPr>
          <w:sz w:val="26"/>
          <w:szCs w:val="26"/>
          <w:u w:val="single"/>
        </w:rPr>
        <w:t xml:space="preserve">Šajā ES Padomes sanāksmē ministri tiks aicināti diskutēt par pasākumiem, </w:t>
      </w:r>
      <w:r w:rsidRPr="00155C0F">
        <w:rPr>
          <w:sz w:val="26"/>
          <w:szCs w:val="26"/>
          <w:u w:val="single"/>
        </w:rPr>
        <w:lastRenderedPageBreak/>
        <w:t>kuriem būtu piešķirama prioritāte ES līmenī un dalībvalstu tiesībaizsardzības iestāžu labajām praksēm rīcībai pret draudiem, ko iekšējai drošībai rada droni.</w:t>
      </w:r>
    </w:p>
    <w:p w:rsidR="00155C0F" w:rsidP="00B217AB" w:rsidRDefault="00155C0F" w14:paraId="0BBADD93" w14:textId="77777777">
      <w:pPr>
        <w:spacing w:line="240" w:lineRule="auto"/>
        <w:jc w:val="both"/>
        <w:rPr>
          <w:b/>
          <w:bCs/>
          <w:sz w:val="26"/>
          <w:szCs w:val="26"/>
        </w:rPr>
      </w:pPr>
    </w:p>
    <w:p w:rsidR="008066DA" w:rsidP="00B217AB" w:rsidRDefault="008066DA" w14:paraId="17EC01A2" w14:textId="79A48CD8">
      <w:pPr>
        <w:spacing w:line="240" w:lineRule="auto"/>
        <w:jc w:val="both"/>
        <w:rPr>
          <w:sz w:val="26"/>
          <w:szCs w:val="26"/>
          <w:shd w:val="clear" w:color="auto" w:fill="FFFFFF"/>
        </w:rPr>
      </w:pPr>
      <w:r w:rsidRPr="0070487A">
        <w:rPr>
          <w:b/>
          <w:bCs/>
          <w:sz w:val="26"/>
          <w:szCs w:val="26"/>
        </w:rPr>
        <w:t>Par augstāk minētajiem diskusiju jautājumiem ir</w:t>
      </w:r>
      <w:r w:rsidRPr="0070487A">
        <w:rPr>
          <w:sz w:val="26"/>
          <w:szCs w:val="26"/>
        </w:rPr>
        <w:t xml:space="preserve"> </w:t>
      </w:r>
      <w:r w:rsidRPr="0070487A">
        <w:rPr>
          <w:b/>
          <w:sz w:val="26"/>
          <w:szCs w:val="26"/>
        </w:rPr>
        <w:t xml:space="preserve">sagatavota </w:t>
      </w:r>
      <w:r w:rsidRPr="0070487A">
        <w:rPr>
          <w:b/>
          <w:sz w:val="26"/>
          <w:szCs w:val="26"/>
          <w:u w:val="single"/>
        </w:rPr>
        <w:t>vienota nacionālā pozīcija</w:t>
      </w:r>
      <w:r w:rsidRPr="0070487A">
        <w:rPr>
          <w:b/>
          <w:sz w:val="26"/>
          <w:szCs w:val="26"/>
        </w:rPr>
        <w:t xml:space="preserve"> </w:t>
      </w:r>
      <w:r w:rsidRPr="0070487A">
        <w:rPr>
          <w:sz w:val="26"/>
          <w:szCs w:val="26"/>
        </w:rPr>
        <w:t>Nr. 1</w:t>
      </w:r>
      <w:r w:rsidRPr="0070487A">
        <w:rPr>
          <w:sz w:val="26"/>
          <w:szCs w:val="26"/>
          <w:shd w:val="clear" w:color="auto" w:fill="FFFFFF"/>
        </w:rPr>
        <w:t xml:space="preserve"> par Eiropas Savienības Tieslietu un iekšlietu ministru padomes 2025.gada </w:t>
      </w:r>
      <w:r w:rsidR="0058710F">
        <w:rPr>
          <w:sz w:val="26"/>
          <w:szCs w:val="26"/>
          <w:shd w:val="clear" w:color="auto" w:fill="FFFFFF"/>
        </w:rPr>
        <w:t>8.-9.decembra</w:t>
      </w:r>
      <w:r w:rsidRPr="0070487A">
        <w:rPr>
          <w:sz w:val="26"/>
          <w:szCs w:val="26"/>
          <w:shd w:val="clear" w:color="auto" w:fill="FFFFFF"/>
        </w:rPr>
        <w:t xml:space="preserve"> sanāksmē iekļautajiem iekšlietu jomas jautājumiem, par kuriem plānotas diskusijas.</w:t>
      </w:r>
    </w:p>
    <w:p w:rsidRPr="00B217AB" w:rsidR="00B217AB" w:rsidP="00B217AB" w:rsidRDefault="00B217AB" w14:paraId="4419F151" w14:textId="77777777">
      <w:pPr>
        <w:spacing w:line="240" w:lineRule="auto"/>
        <w:jc w:val="both"/>
        <w:rPr>
          <w:sz w:val="26"/>
          <w:szCs w:val="26"/>
          <w:shd w:val="clear" w:color="auto" w:fill="FFFFFF"/>
        </w:rPr>
      </w:pPr>
    </w:p>
    <w:p w:rsidRPr="00B217AB" w:rsidR="008066DA" w:rsidP="00033CD2" w:rsidRDefault="0058710F" w14:paraId="2EFC249E" w14:textId="7F962784">
      <w:pPr>
        <w:pStyle w:val="ListParagraph"/>
        <w:numPr>
          <w:ilvl w:val="0"/>
          <w:numId w:val="3"/>
        </w:numPr>
        <w:spacing w:line="240" w:lineRule="auto"/>
        <w:contextualSpacing w:val="false"/>
        <w:jc w:val="both"/>
        <w:rPr>
          <w:sz w:val="26"/>
          <w:szCs w:val="26"/>
          <w:shd w:val="clear" w:color="auto" w:fill="FFFFFF"/>
        </w:rPr>
      </w:pPr>
      <w:r w:rsidRPr="0058710F">
        <w:rPr>
          <w:b/>
          <w:i/>
          <w:iCs/>
          <w:sz w:val="26"/>
          <w:szCs w:val="26"/>
          <w:u w:val="single"/>
        </w:rPr>
        <w:t xml:space="preserve">Migrācijas un patvēruma </w:t>
      </w:r>
      <w:proofErr w:type="spellStart"/>
      <w:r w:rsidRPr="0058710F">
        <w:rPr>
          <w:b/>
          <w:i/>
          <w:iCs/>
          <w:sz w:val="26"/>
          <w:szCs w:val="26"/>
          <w:u w:val="single"/>
        </w:rPr>
        <w:t>pakta</w:t>
      </w:r>
      <w:proofErr w:type="spellEnd"/>
      <w:r w:rsidRPr="0058710F">
        <w:rPr>
          <w:b/>
          <w:i/>
          <w:iCs/>
          <w:sz w:val="26"/>
          <w:szCs w:val="26"/>
          <w:u w:val="single"/>
        </w:rPr>
        <w:t xml:space="preserve"> īstenošan</w:t>
      </w:r>
      <w:r>
        <w:rPr>
          <w:b/>
          <w:i/>
          <w:iCs/>
          <w:sz w:val="26"/>
          <w:szCs w:val="26"/>
          <w:u w:val="single"/>
        </w:rPr>
        <w:t>a</w:t>
      </w:r>
    </w:p>
    <w:p w:rsidRPr="0070487A" w:rsidR="00B217AB" w:rsidP="00B217AB" w:rsidRDefault="00B217AB" w14:paraId="17184379" w14:textId="77777777">
      <w:pPr>
        <w:pStyle w:val="ListParagraph"/>
        <w:spacing w:line="240" w:lineRule="auto"/>
        <w:contextualSpacing w:val="false"/>
        <w:jc w:val="both"/>
        <w:rPr>
          <w:sz w:val="26"/>
          <w:szCs w:val="26"/>
          <w:shd w:val="clear" w:color="auto" w:fill="FFFFFF"/>
        </w:rPr>
      </w:pPr>
    </w:p>
    <w:p w:rsidR="0058710F" w:rsidP="0058710F" w:rsidRDefault="008066DA" w14:paraId="633AE954" w14:textId="712B5E43">
      <w:pPr>
        <w:spacing w:line="240" w:lineRule="auto"/>
        <w:jc w:val="both"/>
        <w:rPr>
          <w:sz w:val="26"/>
          <w:szCs w:val="26"/>
          <w:shd w:val="clear" w:color="auto" w:fill="FFFFFF"/>
        </w:rPr>
      </w:pPr>
      <w:r w:rsidRPr="0070487A">
        <w:rPr>
          <w:sz w:val="26"/>
          <w:szCs w:val="26"/>
          <w:shd w:val="clear" w:color="auto" w:fill="FFFFFF"/>
        </w:rPr>
        <w:t xml:space="preserve">Komisija </w:t>
      </w:r>
      <w:r w:rsidR="0058710F">
        <w:rPr>
          <w:sz w:val="26"/>
          <w:szCs w:val="26"/>
          <w:shd w:val="clear" w:color="auto" w:fill="FFFFFF"/>
        </w:rPr>
        <w:t>š.g.</w:t>
      </w:r>
      <w:r w:rsidRPr="0070487A">
        <w:rPr>
          <w:sz w:val="26"/>
          <w:szCs w:val="26"/>
          <w:shd w:val="clear" w:color="auto" w:fill="FFFFFF"/>
        </w:rPr>
        <w:t xml:space="preserve"> </w:t>
      </w:r>
      <w:r w:rsidRPr="0058710F" w:rsidR="0058710F">
        <w:rPr>
          <w:sz w:val="26"/>
          <w:szCs w:val="26"/>
          <w:shd w:val="clear" w:color="auto" w:fill="FFFFFF"/>
        </w:rPr>
        <w:t>11.novembrī izplatīja “Solidaritātes mehānisma pakotni”, kas sastāv no</w:t>
      </w:r>
      <w:r w:rsidR="0058710F">
        <w:rPr>
          <w:sz w:val="26"/>
          <w:szCs w:val="26"/>
          <w:shd w:val="clear" w:color="auto" w:fill="FFFFFF"/>
        </w:rPr>
        <w:t>:</w:t>
      </w:r>
      <w:r w:rsidRPr="0058710F" w:rsidR="0058710F">
        <w:rPr>
          <w:sz w:val="26"/>
          <w:szCs w:val="26"/>
          <w:shd w:val="clear" w:color="auto" w:fill="FFFFFF"/>
        </w:rPr>
        <w:t xml:space="preserve"> </w:t>
      </w:r>
      <w:r w:rsidR="0058710F">
        <w:rPr>
          <w:sz w:val="26"/>
          <w:szCs w:val="26"/>
          <w:shd w:val="clear" w:color="auto" w:fill="FFFFFF"/>
        </w:rPr>
        <w:t>(</w:t>
      </w:r>
      <w:r w:rsidRPr="0058710F" w:rsidR="0058710F">
        <w:rPr>
          <w:sz w:val="26"/>
          <w:szCs w:val="26"/>
          <w:shd w:val="clear" w:color="auto" w:fill="FFFFFF"/>
        </w:rPr>
        <w:t>1) pirm</w:t>
      </w:r>
      <w:r w:rsidR="0058710F">
        <w:rPr>
          <w:sz w:val="26"/>
          <w:szCs w:val="26"/>
          <w:shd w:val="clear" w:color="auto" w:fill="FFFFFF"/>
        </w:rPr>
        <w:t>ā</w:t>
      </w:r>
      <w:r w:rsidRPr="0058710F" w:rsidR="0058710F">
        <w:rPr>
          <w:sz w:val="26"/>
          <w:szCs w:val="26"/>
          <w:shd w:val="clear" w:color="auto" w:fill="FFFFFF"/>
        </w:rPr>
        <w:t xml:space="preserve"> Eiropas ikgadēj</w:t>
      </w:r>
      <w:r w:rsidR="0058710F">
        <w:rPr>
          <w:sz w:val="26"/>
          <w:szCs w:val="26"/>
          <w:shd w:val="clear" w:color="auto" w:fill="FFFFFF"/>
        </w:rPr>
        <w:t>ā</w:t>
      </w:r>
      <w:r w:rsidRPr="0058710F" w:rsidR="0058710F">
        <w:rPr>
          <w:sz w:val="26"/>
          <w:szCs w:val="26"/>
          <w:shd w:val="clear" w:color="auto" w:fill="FFFFFF"/>
        </w:rPr>
        <w:t xml:space="preserve"> patvēruma un migrācijas ziņojum</w:t>
      </w:r>
      <w:r w:rsidR="0058710F">
        <w:rPr>
          <w:sz w:val="26"/>
          <w:szCs w:val="26"/>
          <w:shd w:val="clear" w:color="auto" w:fill="FFFFFF"/>
        </w:rPr>
        <w:t>a; (2)</w:t>
      </w:r>
      <w:r w:rsidRPr="0058710F" w:rsidR="0058710F">
        <w:rPr>
          <w:sz w:val="26"/>
          <w:szCs w:val="26"/>
          <w:shd w:val="clear" w:color="auto" w:fill="FFFFFF"/>
        </w:rPr>
        <w:t xml:space="preserve"> </w:t>
      </w:r>
      <w:r w:rsidRPr="003F0ABA" w:rsidR="003F0ABA">
        <w:rPr>
          <w:sz w:val="26"/>
          <w:szCs w:val="26"/>
          <w:shd w:val="clear" w:color="auto" w:fill="FFFFFF"/>
        </w:rPr>
        <w:t>Komisijas īstenošanas lēmum</w:t>
      </w:r>
      <w:r w:rsidR="003F0ABA">
        <w:rPr>
          <w:sz w:val="26"/>
          <w:szCs w:val="26"/>
          <w:shd w:val="clear" w:color="auto" w:fill="FFFFFF"/>
        </w:rPr>
        <w:t>a</w:t>
      </w:r>
      <w:r w:rsidRPr="003F0ABA" w:rsidR="003F0ABA">
        <w:rPr>
          <w:sz w:val="26"/>
          <w:szCs w:val="26"/>
          <w:shd w:val="clear" w:color="auto" w:fill="FFFFFF"/>
        </w:rPr>
        <w:t xml:space="preserve"> par to dalībvalstu noteikšanu, kuras skar migrācijas spiediens, kurās ir migrācijas spiediena risks vai kuras saskaras ar ievērojamu migrācijas situāciju</w:t>
      </w:r>
      <w:r w:rsidR="0058710F">
        <w:rPr>
          <w:sz w:val="26"/>
          <w:szCs w:val="26"/>
          <w:shd w:val="clear" w:color="auto" w:fill="FFFFFF"/>
        </w:rPr>
        <w:t>; (</w:t>
      </w:r>
      <w:r w:rsidRPr="0058710F" w:rsidR="0058710F">
        <w:rPr>
          <w:sz w:val="26"/>
          <w:szCs w:val="26"/>
          <w:shd w:val="clear" w:color="auto" w:fill="FFFFFF"/>
        </w:rPr>
        <w:t>3) Komisijas priekšlikum</w:t>
      </w:r>
      <w:r w:rsidR="0058710F">
        <w:rPr>
          <w:sz w:val="26"/>
          <w:szCs w:val="26"/>
          <w:shd w:val="clear" w:color="auto" w:fill="FFFFFF"/>
        </w:rPr>
        <w:t>a</w:t>
      </w:r>
      <w:r w:rsidRPr="0058710F" w:rsidR="0058710F">
        <w:rPr>
          <w:sz w:val="26"/>
          <w:szCs w:val="26"/>
          <w:shd w:val="clear" w:color="auto" w:fill="FFFFFF"/>
        </w:rPr>
        <w:t xml:space="preserve"> Padomes īstenošanas aktam par ikgadējās Solidaritātes</w:t>
      </w:r>
      <w:r w:rsidR="00631AF0">
        <w:rPr>
          <w:sz w:val="26"/>
          <w:szCs w:val="26"/>
          <w:shd w:val="clear" w:color="auto" w:fill="FFFFFF"/>
        </w:rPr>
        <w:t xml:space="preserve"> r</w:t>
      </w:r>
      <w:r w:rsidRPr="0058710F" w:rsidR="0058710F">
        <w:rPr>
          <w:sz w:val="26"/>
          <w:szCs w:val="26"/>
          <w:shd w:val="clear" w:color="auto" w:fill="FFFFFF"/>
        </w:rPr>
        <w:t>ezerves izveidi, kura nepieciešama, lai līdzsvaroti un efektīvi risinātu migrācijas situācijas 2026.gadā.</w:t>
      </w:r>
    </w:p>
    <w:p w:rsidRPr="0070487A" w:rsidR="0058710F" w:rsidP="00B217AB" w:rsidRDefault="0058710F" w14:paraId="7CC1A1BD" w14:textId="77777777">
      <w:pPr>
        <w:spacing w:line="240" w:lineRule="auto"/>
        <w:jc w:val="both"/>
        <w:rPr>
          <w:sz w:val="26"/>
          <w:szCs w:val="26"/>
          <w:shd w:val="clear" w:color="auto" w:fill="FFFFFF"/>
        </w:rPr>
      </w:pPr>
    </w:p>
    <w:p w:rsidRPr="0047287E" w:rsidR="0058710F" w:rsidP="00B217AB" w:rsidRDefault="0047287E" w14:paraId="2FEEF809" w14:textId="77B6315E">
      <w:pPr>
        <w:spacing w:line="240" w:lineRule="auto"/>
        <w:jc w:val="both"/>
        <w:rPr>
          <w:sz w:val="26"/>
          <w:szCs w:val="26"/>
          <w:shd w:val="clear" w:color="auto" w:fill="FFFFFF"/>
        </w:rPr>
      </w:pPr>
      <w:r w:rsidRPr="0070487A">
        <w:rPr>
          <w:sz w:val="26"/>
          <w:szCs w:val="26"/>
          <w:shd w:val="clear" w:color="auto" w:fill="FFFFFF"/>
        </w:rPr>
        <w:t xml:space="preserve">Šajā ES Padomes sanāksmē </w:t>
      </w:r>
      <w:r w:rsidRPr="0070487A">
        <w:rPr>
          <w:sz w:val="26"/>
          <w:szCs w:val="26"/>
          <w:u w:val="single"/>
          <w:shd w:val="clear" w:color="auto" w:fill="FFFFFF"/>
        </w:rPr>
        <w:t>ministri</w:t>
      </w:r>
      <w:r>
        <w:rPr>
          <w:sz w:val="26"/>
          <w:szCs w:val="26"/>
          <w:u w:val="single"/>
          <w:shd w:val="clear" w:color="auto" w:fill="FFFFFF"/>
        </w:rPr>
        <w:t xml:space="preserve"> ir aicināti politiski vienoties par </w:t>
      </w:r>
      <w:r w:rsidRPr="0047287E">
        <w:rPr>
          <w:sz w:val="26"/>
          <w:szCs w:val="26"/>
          <w:u w:val="single"/>
          <w:shd w:val="clear" w:color="auto" w:fill="FFFFFF"/>
        </w:rPr>
        <w:t>Padomes īstenošanas akt</w:t>
      </w:r>
      <w:r>
        <w:rPr>
          <w:sz w:val="26"/>
          <w:szCs w:val="26"/>
          <w:u w:val="single"/>
          <w:shd w:val="clear" w:color="auto" w:fill="FFFFFF"/>
        </w:rPr>
        <w:t>u</w:t>
      </w:r>
      <w:r w:rsidRPr="0047287E">
        <w:rPr>
          <w:sz w:val="26"/>
          <w:szCs w:val="26"/>
          <w:u w:val="single"/>
          <w:shd w:val="clear" w:color="auto" w:fill="FFFFFF"/>
        </w:rPr>
        <w:t xml:space="preserve"> par ikgadējās Solidaritātes rezerves izveidi</w:t>
      </w:r>
      <w:r w:rsidRPr="0047287E">
        <w:rPr>
          <w:sz w:val="26"/>
          <w:szCs w:val="26"/>
          <w:shd w:val="clear" w:color="auto" w:fill="FFFFFF"/>
        </w:rPr>
        <w:t xml:space="preserve">. </w:t>
      </w:r>
    </w:p>
    <w:p w:rsidRPr="0070487A" w:rsidR="00B217AB" w:rsidP="00B217AB" w:rsidRDefault="00B217AB" w14:paraId="1058F32F" w14:textId="77777777">
      <w:pPr>
        <w:spacing w:line="240" w:lineRule="auto"/>
        <w:jc w:val="both"/>
        <w:rPr>
          <w:sz w:val="26"/>
          <w:szCs w:val="26"/>
          <w:shd w:val="clear" w:color="auto" w:fill="FFFFFF"/>
        </w:rPr>
      </w:pPr>
    </w:p>
    <w:p w:rsidR="00B217AB" w:rsidP="00B217AB" w:rsidRDefault="008066DA" w14:paraId="7740B735" w14:textId="744B13EE">
      <w:pPr>
        <w:spacing w:line="240" w:lineRule="auto"/>
        <w:jc w:val="both"/>
        <w:rPr>
          <w:sz w:val="26"/>
          <w:szCs w:val="26"/>
          <w:shd w:val="clear" w:color="auto" w:fill="FFFFFF"/>
        </w:rPr>
      </w:pPr>
      <w:r w:rsidRPr="0070487A">
        <w:rPr>
          <w:b/>
          <w:bCs/>
          <w:sz w:val="26"/>
          <w:szCs w:val="26"/>
          <w:shd w:val="clear" w:color="auto" w:fill="FFFFFF"/>
        </w:rPr>
        <w:t xml:space="preserve">Par jautājumu ir sagatavota nacionālā pozīcija Nr. </w:t>
      </w:r>
      <w:r w:rsidR="0058710F">
        <w:rPr>
          <w:b/>
          <w:bCs/>
          <w:sz w:val="26"/>
          <w:szCs w:val="26"/>
          <w:shd w:val="clear" w:color="auto" w:fill="FFFFFF"/>
        </w:rPr>
        <w:t>1</w:t>
      </w:r>
      <w:r w:rsidRPr="0070487A">
        <w:rPr>
          <w:sz w:val="26"/>
          <w:szCs w:val="26"/>
          <w:shd w:val="clear" w:color="auto" w:fill="FFFFFF"/>
        </w:rPr>
        <w:t xml:space="preserve"> par </w:t>
      </w:r>
      <w:r w:rsidRPr="0058710F" w:rsidR="0058710F">
        <w:rPr>
          <w:sz w:val="26"/>
          <w:szCs w:val="26"/>
          <w:shd w:val="clear" w:color="auto" w:fill="FFFFFF"/>
        </w:rPr>
        <w:t>Migrācijas un patvēruma pakta īstenošanu</w:t>
      </w:r>
      <w:r w:rsidRPr="0070487A">
        <w:rPr>
          <w:sz w:val="26"/>
          <w:szCs w:val="26"/>
          <w:shd w:val="clear" w:color="auto" w:fill="FFFFFF"/>
        </w:rPr>
        <w:t>.</w:t>
      </w:r>
    </w:p>
    <w:p w:rsidR="00E8078A" w:rsidP="00B217AB" w:rsidRDefault="00E8078A" w14:paraId="32A8CE12" w14:textId="77777777">
      <w:pPr>
        <w:spacing w:line="240" w:lineRule="auto"/>
        <w:jc w:val="both"/>
        <w:rPr>
          <w:sz w:val="26"/>
          <w:szCs w:val="26"/>
          <w:shd w:val="clear" w:color="auto" w:fill="FFFFFF"/>
        </w:rPr>
      </w:pPr>
    </w:p>
    <w:p w:rsidR="00B217AB" w:rsidP="00B217AB" w:rsidRDefault="008066DA" w14:paraId="47453B5F" w14:textId="12C600D9">
      <w:pPr>
        <w:spacing w:line="240" w:lineRule="auto"/>
        <w:jc w:val="both"/>
        <w:rPr>
          <w:b/>
          <w:sz w:val="26"/>
          <w:szCs w:val="26"/>
          <w:shd w:val="clear" w:color="auto" w:fill="FFFFFF"/>
        </w:rPr>
      </w:pPr>
      <w:r w:rsidRPr="00697FBB">
        <w:rPr>
          <w:bCs/>
          <w:sz w:val="26"/>
          <w:szCs w:val="26"/>
          <w:shd w:val="clear" w:color="auto" w:fill="FFFFFF"/>
        </w:rPr>
        <w:t>Papildus minētajam</w:t>
      </w:r>
      <w:r w:rsidRPr="00B217AB">
        <w:rPr>
          <w:b/>
          <w:sz w:val="26"/>
          <w:szCs w:val="26"/>
          <w:shd w:val="clear" w:color="auto" w:fill="FFFFFF"/>
        </w:rPr>
        <w:t xml:space="preserve"> </w:t>
      </w:r>
      <w:r w:rsidRPr="00697FBB">
        <w:rPr>
          <w:bCs/>
          <w:sz w:val="26"/>
          <w:szCs w:val="26"/>
          <w:shd w:val="clear" w:color="auto" w:fill="FFFFFF"/>
        </w:rPr>
        <w:t xml:space="preserve">sanāksmē </w:t>
      </w:r>
      <w:r w:rsidRPr="00697FBB">
        <w:rPr>
          <w:b/>
          <w:sz w:val="26"/>
          <w:szCs w:val="26"/>
          <w:shd w:val="clear" w:color="auto" w:fill="FFFFFF"/>
        </w:rPr>
        <w:t>plānots skatīt arī</w:t>
      </w:r>
      <w:r w:rsidRPr="00B217AB">
        <w:rPr>
          <w:b/>
          <w:sz w:val="26"/>
          <w:szCs w:val="26"/>
          <w:shd w:val="clear" w:color="auto" w:fill="FFFFFF"/>
        </w:rPr>
        <w:t xml:space="preserve"> vairākus jautājumus, par kuriem spēkā </w:t>
      </w:r>
      <w:r w:rsidR="00B217AB">
        <w:rPr>
          <w:b/>
          <w:sz w:val="26"/>
          <w:szCs w:val="26"/>
          <w:shd w:val="clear" w:color="auto" w:fill="FFFFFF"/>
        </w:rPr>
        <w:t xml:space="preserve">ir </w:t>
      </w:r>
      <w:r w:rsidRPr="00B217AB">
        <w:rPr>
          <w:b/>
          <w:sz w:val="26"/>
          <w:szCs w:val="26"/>
          <w:shd w:val="clear" w:color="auto" w:fill="FFFFFF"/>
        </w:rPr>
        <w:t>jau apstiprinātas nacionālās pozīcijas:</w:t>
      </w:r>
    </w:p>
    <w:p w:rsidR="00B217AB" w:rsidP="00B217AB" w:rsidRDefault="00B217AB" w14:paraId="511B50BC" w14:textId="77777777">
      <w:pPr>
        <w:spacing w:line="240" w:lineRule="auto"/>
        <w:jc w:val="both"/>
        <w:rPr>
          <w:b/>
          <w:sz w:val="26"/>
          <w:szCs w:val="26"/>
          <w:shd w:val="clear" w:color="auto" w:fill="FFFFFF"/>
        </w:rPr>
      </w:pPr>
    </w:p>
    <w:p w:rsidRPr="00864D31" w:rsidR="0047287E" w:rsidP="00033CD2" w:rsidRDefault="00E23EDC" w14:paraId="3CC99F53" w14:textId="0E28F306">
      <w:pPr>
        <w:pStyle w:val="ListParagraph"/>
        <w:numPr>
          <w:ilvl w:val="0"/>
          <w:numId w:val="4"/>
        </w:numPr>
        <w:spacing w:line="240" w:lineRule="auto"/>
        <w:jc w:val="both"/>
        <w:rPr>
          <w:b/>
          <w:i/>
          <w:sz w:val="26"/>
          <w:szCs w:val="26"/>
          <w:u w:val="single"/>
          <w:shd w:val="clear" w:color="auto" w:fill="FFFFFF"/>
        </w:rPr>
      </w:pPr>
      <w:r w:rsidRPr="00864D31">
        <w:rPr>
          <w:b/>
          <w:i/>
          <w:sz w:val="26"/>
          <w:szCs w:val="26"/>
          <w:u w:val="single"/>
          <w:shd w:val="clear" w:color="auto" w:fill="FFFFFF"/>
        </w:rPr>
        <w:t>Priekšlikum</w:t>
      </w:r>
      <w:r w:rsidRPr="00864D31" w:rsidR="00864D31">
        <w:rPr>
          <w:b/>
          <w:i/>
          <w:sz w:val="26"/>
          <w:szCs w:val="26"/>
          <w:u w:val="single"/>
          <w:shd w:val="clear" w:color="auto" w:fill="FFFFFF"/>
        </w:rPr>
        <w:t>s</w:t>
      </w:r>
      <w:r w:rsidRPr="00864D31">
        <w:rPr>
          <w:b/>
          <w:i/>
          <w:sz w:val="26"/>
          <w:szCs w:val="26"/>
          <w:u w:val="single"/>
          <w:shd w:val="clear" w:color="auto" w:fill="FFFFFF"/>
        </w:rPr>
        <w:t xml:space="preserve"> regulai</w:t>
      </w:r>
      <w:r w:rsidRPr="00864D31" w:rsidR="00864D31">
        <w:rPr>
          <w:b/>
          <w:i/>
          <w:sz w:val="26"/>
          <w:szCs w:val="26"/>
          <w:u w:val="single"/>
          <w:shd w:val="clear" w:color="auto" w:fill="FFFFFF"/>
        </w:rPr>
        <w:t xml:space="preserve"> par</w:t>
      </w:r>
      <w:r w:rsidRPr="00864D31">
        <w:rPr>
          <w:b/>
          <w:i/>
          <w:sz w:val="26"/>
          <w:szCs w:val="26"/>
          <w:u w:val="single"/>
          <w:shd w:val="clear" w:color="auto" w:fill="FFFFFF"/>
        </w:rPr>
        <w:t xml:space="preserve"> drošu izcelsmes valstu saraksta izveidi ES līmenī</w:t>
      </w:r>
    </w:p>
    <w:p w:rsidRPr="00864D31" w:rsidR="00864D31" w:rsidP="00B217AB" w:rsidRDefault="00864D31" w14:paraId="1DA1B8F1" w14:textId="00EE5AFC">
      <w:pPr>
        <w:spacing w:line="240" w:lineRule="auto"/>
        <w:jc w:val="both"/>
        <w:rPr>
          <w:sz w:val="26"/>
          <w:szCs w:val="26"/>
          <w:shd w:val="clear" w:color="auto" w:fill="FFFFFF"/>
        </w:rPr>
      </w:pPr>
    </w:p>
    <w:p w:rsidR="00864D31" w:rsidP="00864D31" w:rsidRDefault="001D47D1" w14:paraId="355157A2" w14:textId="2E868792">
      <w:pPr>
        <w:spacing w:line="240" w:lineRule="auto"/>
        <w:jc w:val="both"/>
        <w:rPr>
          <w:sz w:val="26"/>
          <w:szCs w:val="26"/>
          <w:shd w:val="clear" w:color="auto" w:fill="FFFFFF"/>
        </w:rPr>
      </w:pPr>
      <w:r w:rsidRPr="001D47D1">
        <w:rPr>
          <w:sz w:val="26"/>
          <w:szCs w:val="26"/>
          <w:shd w:val="clear" w:color="auto" w:fill="FFFFFF"/>
        </w:rPr>
        <w:t xml:space="preserve">Eiropas Parlamenta un Padomes regula (ES) 2024/1348 (2024.gada 14.maijs), ar ko izveido kopīgu procedūru starptautiskajai aizsardzībai Savienībā un atceļ Direktīvu 2013/32/ES </w:t>
      </w:r>
      <w:r>
        <w:rPr>
          <w:sz w:val="26"/>
          <w:szCs w:val="26"/>
          <w:shd w:val="clear" w:color="auto" w:fill="FFFFFF"/>
        </w:rPr>
        <w:t xml:space="preserve">(turpmāk – </w:t>
      </w:r>
      <w:r w:rsidRPr="00864D31" w:rsidR="00864D31">
        <w:rPr>
          <w:sz w:val="26"/>
          <w:szCs w:val="26"/>
          <w:shd w:val="clear" w:color="auto" w:fill="FFFFFF"/>
        </w:rPr>
        <w:t>Patvēruma</w:t>
      </w:r>
      <w:r>
        <w:rPr>
          <w:sz w:val="26"/>
          <w:szCs w:val="26"/>
          <w:shd w:val="clear" w:color="auto" w:fill="FFFFFF"/>
        </w:rPr>
        <w:t xml:space="preserve"> </w:t>
      </w:r>
      <w:r w:rsidRPr="00864D31" w:rsidR="00864D31">
        <w:rPr>
          <w:sz w:val="26"/>
          <w:szCs w:val="26"/>
          <w:shd w:val="clear" w:color="auto" w:fill="FFFFFF"/>
        </w:rPr>
        <w:t>procedūru regula</w:t>
      </w:r>
      <w:r>
        <w:rPr>
          <w:sz w:val="26"/>
          <w:szCs w:val="26"/>
        </w:rPr>
        <w:t>)</w:t>
      </w:r>
      <w:r w:rsidRPr="00864D31" w:rsidR="00864D31">
        <w:rPr>
          <w:sz w:val="26"/>
          <w:szCs w:val="26"/>
          <w:shd w:val="clear" w:color="auto" w:fill="FFFFFF"/>
        </w:rPr>
        <w:t xml:space="preserve"> paredz, ka “droša izcelsmes valsts” (turpmāk – DIV) ir tāda trešā valsts, kurā nepastāv vajāšana un reāls nopietna kaitējuma risks tās pilsoņiem un pastāvīgajiem iedzīvotājiem (var būt izņēmumi attiecībā uz kādām valsts teritorijām vai konkrēti definējamām personu grupām). </w:t>
      </w:r>
    </w:p>
    <w:p w:rsidRPr="00864D31" w:rsidR="00B83F6A" w:rsidP="00864D31" w:rsidRDefault="00B83F6A" w14:paraId="7396C1E1" w14:textId="77777777">
      <w:pPr>
        <w:spacing w:line="240" w:lineRule="auto"/>
        <w:jc w:val="both"/>
        <w:rPr>
          <w:sz w:val="26"/>
          <w:szCs w:val="26"/>
          <w:shd w:val="clear" w:color="auto" w:fill="FFFFFF"/>
        </w:rPr>
      </w:pPr>
    </w:p>
    <w:p w:rsidR="00864D31" w:rsidP="00864D31" w:rsidRDefault="00864D31" w14:paraId="0C9BAB36" w14:textId="30CA6B3C">
      <w:pPr>
        <w:spacing w:line="240" w:lineRule="auto"/>
        <w:jc w:val="both"/>
        <w:rPr>
          <w:sz w:val="26"/>
          <w:szCs w:val="26"/>
          <w:shd w:val="clear" w:color="auto" w:fill="FFFFFF"/>
        </w:rPr>
      </w:pPr>
      <w:r w:rsidRPr="00864D31">
        <w:rPr>
          <w:sz w:val="26"/>
          <w:szCs w:val="26"/>
          <w:shd w:val="clear" w:color="auto" w:fill="FFFFFF"/>
        </w:rPr>
        <w:t>Paredzēts arī, ka DIV tiks noteiktas ES līmenī, pamatojoties uz Patvēruma procedūru regulā definētiem vienotiem kritērijiem</w:t>
      </w:r>
      <w:r w:rsidRPr="00C876FE" w:rsidR="00B83F6A">
        <w:rPr>
          <w:rStyle w:val="FootnoteReference"/>
          <w:sz w:val="26"/>
          <w:szCs w:val="26"/>
        </w:rPr>
        <w:footnoteReference w:id="1"/>
      </w:r>
      <w:r w:rsidRPr="00864D31">
        <w:rPr>
          <w:sz w:val="26"/>
          <w:szCs w:val="26"/>
          <w:shd w:val="clear" w:color="auto" w:fill="FFFFFF"/>
        </w:rPr>
        <w:t xml:space="preserve">. Valstīm piešķirtais DIV </w:t>
      </w:r>
      <w:r w:rsidRPr="00864D31">
        <w:rPr>
          <w:sz w:val="26"/>
          <w:szCs w:val="26"/>
          <w:shd w:val="clear" w:color="auto" w:fill="FFFFFF"/>
        </w:rPr>
        <w:lastRenderedPageBreak/>
        <w:t xml:space="preserve">statuss būs regulāri jāpārskata, sekojot līdzi aktuālajai situācijai tajās. Papildus ES līmenī noteiktajām DIV dalībvalstis var noteikt šādas valstis arī nacionālā līmenī (izņemot tās trešās valstis, kurām ES līmenī DIV statuss ir atņemts). </w:t>
      </w:r>
    </w:p>
    <w:p w:rsidRPr="00864D31" w:rsidR="00B83F6A" w:rsidP="00864D31" w:rsidRDefault="00B83F6A" w14:paraId="47720654" w14:textId="77777777">
      <w:pPr>
        <w:spacing w:line="240" w:lineRule="auto"/>
        <w:jc w:val="both"/>
        <w:rPr>
          <w:sz w:val="26"/>
          <w:szCs w:val="26"/>
          <w:shd w:val="clear" w:color="auto" w:fill="FFFFFF"/>
        </w:rPr>
      </w:pPr>
    </w:p>
    <w:p w:rsidR="00864D31" w:rsidP="00864D31" w:rsidRDefault="00864D31" w14:paraId="4B03E36D" w14:textId="1B681C4B">
      <w:pPr>
        <w:spacing w:line="240" w:lineRule="auto"/>
        <w:jc w:val="both"/>
        <w:rPr>
          <w:sz w:val="26"/>
          <w:szCs w:val="26"/>
          <w:shd w:val="clear" w:color="auto" w:fill="FFFFFF"/>
        </w:rPr>
      </w:pPr>
      <w:r w:rsidRPr="00864D31">
        <w:rPr>
          <w:sz w:val="26"/>
          <w:szCs w:val="26"/>
          <w:shd w:val="clear" w:color="auto" w:fill="FFFFFF"/>
        </w:rPr>
        <w:t xml:space="preserve">Komisija ir sagatavojusi un š.g. aprīlī nāca klajā ar regulas priekšlikumu, kurā ir iekļauts pirmais šāds ES līmeņa saraksts ar DIV. </w:t>
      </w:r>
    </w:p>
    <w:p w:rsidRPr="00864D31" w:rsidR="00B83F6A" w:rsidP="00864D31" w:rsidRDefault="00B83F6A" w14:paraId="041238F9" w14:textId="77777777">
      <w:pPr>
        <w:spacing w:line="240" w:lineRule="auto"/>
        <w:jc w:val="both"/>
        <w:rPr>
          <w:sz w:val="26"/>
          <w:szCs w:val="26"/>
          <w:shd w:val="clear" w:color="auto" w:fill="FFFFFF"/>
        </w:rPr>
      </w:pPr>
    </w:p>
    <w:p w:rsidRPr="00864D31" w:rsidR="00864D31" w:rsidP="00864D31" w:rsidRDefault="00864D31" w14:paraId="6F3897E6" w14:textId="77777777">
      <w:pPr>
        <w:spacing w:line="240" w:lineRule="auto"/>
        <w:jc w:val="both"/>
        <w:rPr>
          <w:sz w:val="26"/>
          <w:szCs w:val="26"/>
          <w:shd w:val="clear" w:color="auto" w:fill="FFFFFF"/>
        </w:rPr>
      </w:pPr>
      <w:r w:rsidRPr="00864D31">
        <w:rPr>
          <w:sz w:val="26"/>
          <w:szCs w:val="26"/>
          <w:shd w:val="clear" w:color="auto" w:fill="FFFFFF"/>
        </w:rPr>
        <w:t>Veicot attiecīgus grozījumus Patvēruma procedūru regulā, par DIV tiks noteiktas:</w:t>
      </w:r>
    </w:p>
    <w:p w:rsidRPr="00B83F6A" w:rsidR="00864D31" w:rsidP="00033CD2" w:rsidRDefault="00864D31" w14:paraId="69284172" w14:textId="659DF81D">
      <w:pPr>
        <w:pStyle w:val="ListParagraph"/>
        <w:numPr>
          <w:ilvl w:val="0"/>
          <w:numId w:val="5"/>
        </w:numPr>
        <w:spacing w:line="240" w:lineRule="auto"/>
        <w:jc w:val="both"/>
        <w:rPr>
          <w:sz w:val="26"/>
          <w:szCs w:val="26"/>
          <w:shd w:val="clear" w:color="auto" w:fill="FFFFFF"/>
        </w:rPr>
      </w:pPr>
      <w:r w:rsidRPr="00B83F6A">
        <w:rPr>
          <w:sz w:val="26"/>
          <w:szCs w:val="26"/>
          <w:shd w:val="clear" w:color="auto" w:fill="FFFFFF"/>
        </w:rPr>
        <w:t xml:space="preserve">ES kandidātvalstu statusu saņēmušās valstis, ja tās atbilst konkrētiem kritērijiem, tai skaitā pašreizējā kandidātvalsts Kosova, </w:t>
      </w:r>
    </w:p>
    <w:p w:rsidRPr="00B83F6A" w:rsidR="00864D31" w:rsidP="00033CD2" w:rsidRDefault="00864D31" w14:paraId="4863AC06" w14:textId="260681DB">
      <w:pPr>
        <w:pStyle w:val="ListParagraph"/>
        <w:numPr>
          <w:ilvl w:val="0"/>
          <w:numId w:val="5"/>
        </w:numPr>
        <w:spacing w:line="240" w:lineRule="auto"/>
        <w:jc w:val="both"/>
        <w:rPr>
          <w:sz w:val="26"/>
          <w:szCs w:val="26"/>
          <w:shd w:val="clear" w:color="auto" w:fill="FFFFFF"/>
        </w:rPr>
      </w:pPr>
      <w:r w:rsidRPr="00B83F6A">
        <w:rPr>
          <w:sz w:val="26"/>
          <w:szCs w:val="26"/>
          <w:shd w:val="clear" w:color="auto" w:fill="FFFFFF"/>
        </w:rPr>
        <w:t>citas potenciāli drošās valstis – Bangladeša, Kolumbija, Ēģipte, Indija, Maroka, Tunisija.</w:t>
      </w:r>
    </w:p>
    <w:p w:rsidRPr="00864D31" w:rsidR="00B83F6A" w:rsidP="00864D31" w:rsidRDefault="00B83F6A" w14:paraId="57FA9FE8" w14:textId="77777777">
      <w:pPr>
        <w:spacing w:line="240" w:lineRule="auto"/>
        <w:jc w:val="both"/>
        <w:rPr>
          <w:sz w:val="26"/>
          <w:szCs w:val="26"/>
          <w:shd w:val="clear" w:color="auto" w:fill="FFFFFF"/>
        </w:rPr>
      </w:pPr>
    </w:p>
    <w:p w:rsidR="00864D31" w:rsidP="00864D31" w:rsidRDefault="00864D31" w14:paraId="5514966E" w14:textId="03A7CA1B">
      <w:pPr>
        <w:spacing w:line="240" w:lineRule="auto"/>
        <w:jc w:val="both"/>
        <w:rPr>
          <w:sz w:val="26"/>
          <w:szCs w:val="26"/>
          <w:shd w:val="clear" w:color="auto" w:fill="FFFFFF"/>
        </w:rPr>
      </w:pPr>
      <w:r w:rsidRPr="00864D31">
        <w:rPr>
          <w:sz w:val="26"/>
          <w:szCs w:val="26"/>
          <w:shd w:val="clear" w:color="auto" w:fill="FFFFFF"/>
        </w:rPr>
        <w:t xml:space="preserve">Šajā ES Padomes sanāksmē </w:t>
      </w:r>
      <w:r w:rsidRPr="00B83F6A">
        <w:rPr>
          <w:sz w:val="26"/>
          <w:szCs w:val="26"/>
          <w:u w:val="single"/>
          <w:shd w:val="clear" w:color="auto" w:fill="FFFFFF"/>
        </w:rPr>
        <w:t>ministri tiks aicināti apstiprināt</w:t>
      </w:r>
      <w:r w:rsidR="00892FD1">
        <w:rPr>
          <w:sz w:val="26"/>
          <w:szCs w:val="26"/>
          <w:u w:val="single"/>
          <w:shd w:val="clear" w:color="auto" w:fill="FFFFFF"/>
        </w:rPr>
        <w:t xml:space="preserve"> Prezidentūras sagatavot</w:t>
      </w:r>
      <w:r w:rsidR="00ED5388">
        <w:rPr>
          <w:sz w:val="26"/>
          <w:szCs w:val="26"/>
          <w:u w:val="single"/>
          <w:shd w:val="clear" w:color="auto" w:fill="FFFFFF"/>
        </w:rPr>
        <w:t>o</w:t>
      </w:r>
      <w:r w:rsidR="00892FD1">
        <w:rPr>
          <w:sz w:val="26"/>
          <w:szCs w:val="26"/>
          <w:u w:val="single"/>
          <w:shd w:val="clear" w:color="auto" w:fill="FFFFFF"/>
        </w:rPr>
        <w:t xml:space="preserve"> kompromisa tekst</w:t>
      </w:r>
      <w:r w:rsidR="00ED5388">
        <w:rPr>
          <w:sz w:val="26"/>
          <w:szCs w:val="26"/>
          <w:u w:val="single"/>
          <w:shd w:val="clear" w:color="auto" w:fill="FFFFFF"/>
        </w:rPr>
        <w:t>u kā Padomes vispārējo pieeju</w:t>
      </w:r>
      <w:r w:rsidRPr="00864D31">
        <w:rPr>
          <w:sz w:val="26"/>
          <w:szCs w:val="26"/>
          <w:shd w:val="clear" w:color="auto" w:fill="FFFFFF"/>
        </w:rPr>
        <w:t>.</w:t>
      </w:r>
    </w:p>
    <w:p w:rsidRPr="00864D31" w:rsidR="00B83F6A" w:rsidP="00864D31" w:rsidRDefault="00B83F6A" w14:paraId="116644BF" w14:textId="77777777">
      <w:pPr>
        <w:spacing w:line="240" w:lineRule="auto"/>
        <w:jc w:val="both"/>
        <w:rPr>
          <w:sz w:val="26"/>
          <w:szCs w:val="26"/>
          <w:shd w:val="clear" w:color="auto" w:fill="FFFFFF"/>
        </w:rPr>
      </w:pPr>
    </w:p>
    <w:p w:rsidR="00864D31" w:rsidP="00B217AB" w:rsidRDefault="00864D31" w14:paraId="53251BDF" w14:textId="2065DA5E">
      <w:pPr>
        <w:spacing w:line="240" w:lineRule="auto"/>
        <w:jc w:val="both"/>
        <w:rPr>
          <w:sz w:val="26"/>
          <w:szCs w:val="26"/>
          <w:shd w:val="clear" w:color="auto" w:fill="FFFFFF"/>
        </w:rPr>
      </w:pPr>
      <w:r w:rsidRPr="00864D31">
        <w:rPr>
          <w:sz w:val="26"/>
          <w:szCs w:val="26"/>
          <w:shd w:val="clear" w:color="auto" w:fill="FFFFFF"/>
        </w:rPr>
        <w:t>Latvijas nostāja</w:t>
      </w:r>
      <w:r w:rsidR="00892FD1">
        <w:rPr>
          <w:sz w:val="26"/>
          <w:szCs w:val="26"/>
          <w:shd w:val="clear" w:color="auto" w:fill="FFFFFF"/>
        </w:rPr>
        <w:t xml:space="preserve"> par sākotnējo Komisijas priekšlikumu</w:t>
      </w:r>
      <w:r w:rsidRPr="00864D31">
        <w:rPr>
          <w:sz w:val="26"/>
          <w:szCs w:val="26"/>
          <w:shd w:val="clear" w:color="auto" w:fill="FFFFFF"/>
        </w:rPr>
        <w:t xml:space="preserve"> iekļauta</w:t>
      </w:r>
      <w:r>
        <w:rPr>
          <w:sz w:val="26"/>
          <w:szCs w:val="26"/>
          <w:shd w:val="clear" w:color="auto" w:fill="FFFFFF"/>
        </w:rPr>
        <w:t xml:space="preserve"> p</w:t>
      </w:r>
      <w:r w:rsidRPr="00864D31">
        <w:rPr>
          <w:sz w:val="26"/>
          <w:szCs w:val="26"/>
          <w:shd w:val="clear" w:color="auto" w:fill="FFFFFF"/>
        </w:rPr>
        <w:t>ozīcijā Nr.1 par Priekšlikumu Eiropas Parlamenta un Padomes regulai, ar ko tiek veikti grozījumi Regulā (ES) 2024/1348 attiecībā uz drošu izcelsmes valstu saraksta izveidi ES līmenī (apstiprināta MK š.g. 13.maijā un SELK š.g. 16.maijā)</w:t>
      </w:r>
      <w:r>
        <w:rPr>
          <w:sz w:val="26"/>
          <w:szCs w:val="26"/>
          <w:shd w:val="clear" w:color="auto" w:fill="FFFFFF"/>
        </w:rPr>
        <w:t>.</w:t>
      </w:r>
    </w:p>
    <w:p w:rsidR="00892FD1" w:rsidP="00B217AB" w:rsidRDefault="00892FD1" w14:paraId="0B948A9E" w14:textId="5C9681AD">
      <w:pPr>
        <w:spacing w:line="240" w:lineRule="auto"/>
        <w:jc w:val="both"/>
        <w:rPr>
          <w:sz w:val="26"/>
          <w:szCs w:val="26"/>
          <w:shd w:val="clear" w:color="auto" w:fill="FFFFFF"/>
        </w:rPr>
      </w:pPr>
    </w:p>
    <w:p w:rsidRPr="00864D31" w:rsidR="00892FD1" w:rsidP="00B217AB" w:rsidRDefault="00892FD1" w14:paraId="14F99F1E" w14:textId="63CA51C3">
      <w:pPr>
        <w:spacing w:line="240" w:lineRule="auto"/>
        <w:jc w:val="both"/>
        <w:rPr>
          <w:sz w:val="26"/>
          <w:szCs w:val="26"/>
          <w:shd w:val="clear" w:color="auto" w:fill="FFFFFF"/>
        </w:rPr>
      </w:pPr>
      <w:r w:rsidRPr="00892FD1">
        <w:rPr>
          <w:sz w:val="26"/>
          <w:szCs w:val="26"/>
          <w:u w:val="single"/>
          <w:shd w:val="clear" w:color="auto" w:fill="FFFFFF"/>
        </w:rPr>
        <w:t>Ņemot vērā to, ka Latvijai līdzšinējo diskusiju gaitā ir bijusi elastīga nostāja, turklāt kompromisa tekstā nav veiktas nozīmīgas izmaiņas pēc būtības, varam to atbalstīt kā Padomes vispārējo pieeju</w:t>
      </w:r>
      <w:r w:rsidRPr="00892FD1">
        <w:rPr>
          <w:sz w:val="26"/>
          <w:szCs w:val="26"/>
          <w:shd w:val="clear" w:color="auto" w:fill="FFFFFF"/>
        </w:rPr>
        <w:t>.</w:t>
      </w:r>
    </w:p>
    <w:p w:rsidRPr="00864D31" w:rsidR="00864D31" w:rsidP="00B217AB" w:rsidRDefault="00864D31" w14:paraId="2F335A17" w14:textId="77777777">
      <w:pPr>
        <w:spacing w:line="240" w:lineRule="auto"/>
        <w:jc w:val="both"/>
        <w:rPr>
          <w:sz w:val="26"/>
          <w:szCs w:val="26"/>
          <w:shd w:val="clear" w:color="auto" w:fill="FFFFFF"/>
        </w:rPr>
      </w:pPr>
    </w:p>
    <w:p w:rsidRPr="00864D31" w:rsidR="00E23EDC" w:rsidP="00033CD2" w:rsidRDefault="00E23EDC" w14:paraId="3DD01CB5" w14:textId="102547FB">
      <w:pPr>
        <w:pStyle w:val="ListParagraph"/>
        <w:numPr>
          <w:ilvl w:val="0"/>
          <w:numId w:val="4"/>
        </w:numPr>
        <w:spacing w:line="240" w:lineRule="auto"/>
        <w:jc w:val="both"/>
        <w:rPr>
          <w:b/>
          <w:i/>
          <w:sz w:val="26"/>
          <w:szCs w:val="26"/>
          <w:u w:val="single"/>
          <w:shd w:val="clear" w:color="auto" w:fill="FFFFFF"/>
        </w:rPr>
      </w:pPr>
      <w:r w:rsidRPr="00864D31">
        <w:rPr>
          <w:b/>
          <w:i/>
          <w:sz w:val="26"/>
          <w:szCs w:val="26"/>
          <w:u w:val="single"/>
          <w:shd w:val="clear" w:color="auto" w:fill="FFFFFF"/>
        </w:rPr>
        <w:t>Priekšlikum</w:t>
      </w:r>
      <w:r w:rsidRPr="00864D31" w:rsidR="00864D31">
        <w:rPr>
          <w:b/>
          <w:i/>
          <w:sz w:val="26"/>
          <w:szCs w:val="26"/>
          <w:u w:val="single"/>
          <w:shd w:val="clear" w:color="auto" w:fill="FFFFFF"/>
        </w:rPr>
        <w:t>s r</w:t>
      </w:r>
      <w:r w:rsidRPr="00864D31">
        <w:rPr>
          <w:b/>
          <w:i/>
          <w:sz w:val="26"/>
          <w:szCs w:val="26"/>
          <w:u w:val="single"/>
          <w:shd w:val="clear" w:color="auto" w:fill="FFFFFF"/>
        </w:rPr>
        <w:t>egula</w:t>
      </w:r>
      <w:r w:rsidRPr="00864D31" w:rsidR="00864D31">
        <w:rPr>
          <w:b/>
          <w:i/>
          <w:sz w:val="26"/>
          <w:szCs w:val="26"/>
          <w:u w:val="single"/>
          <w:shd w:val="clear" w:color="auto" w:fill="FFFFFF"/>
        </w:rPr>
        <w:t>i par</w:t>
      </w:r>
      <w:r w:rsidRPr="00864D31">
        <w:rPr>
          <w:b/>
          <w:i/>
          <w:sz w:val="26"/>
          <w:szCs w:val="26"/>
          <w:u w:val="single"/>
          <w:shd w:val="clear" w:color="auto" w:fill="FFFFFF"/>
        </w:rPr>
        <w:t xml:space="preserve"> “drošu trešo valstu” koncepcijas piemērošanu</w:t>
      </w:r>
    </w:p>
    <w:p w:rsidRPr="00864D31" w:rsidR="00864D31" w:rsidP="00864D31" w:rsidRDefault="00864D31" w14:paraId="01472867" w14:textId="77777777">
      <w:pPr>
        <w:pStyle w:val="ListParagraph"/>
        <w:spacing w:line="240" w:lineRule="auto"/>
        <w:jc w:val="both"/>
        <w:rPr>
          <w:sz w:val="26"/>
          <w:szCs w:val="26"/>
          <w:shd w:val="clear" w:color="auto" w:fill="FFFFFF"/>
        </w:rPr>
      </w:pPr>
    </w:p>
    <w:p w:rsidR="00B83F6A" w:rsidP="00B83F6A" w:rsidRDefault="00B83F6A" w14:paraId="7674C2E4" w14:textId="7A0BB77D">
      <w:pPr>
        <w:spacing w:line="240" w:lineRule="auto"/>
        <w:jc w:val="both"/>
        <w:rPr>
          <w:sz w:val="26"/>
          <w:szCs w:val="26"/>
          <w:shd w:val="clear" w:color="auto" w:fill="FFFFFF"/>
        </w:rPr>
      </w:pPr>
      <w:r w:rsidRPr="00B83F6A">
        <w:rPr>
          <w:sz w:val="26"/>
          <w:szCs w:val="26"/>
          <w:shd w:val="clear" w:color="auto" w:fill="FFFFFF"/>
        </w:rPr>
        <w:t>Patvēruma procedūru regula nosaka, ka Komisijai šogad jāveic visaptverošs pārskats par “drošas trešās valsts” (DTV) jēdzienu. Š</w:t>
      </w:r>
      <w:r w:rsidR="001D47D1">
        <w:rPr>
          <w:sz w:val="26"/>
          <w:szCs w:val="26"/>
          <w:shd w:val="clear" w:color="auto" w:fill="FFFFFF"/>
        </w:rPr>
        <w:t>ī</w:t>
      </w:r>
      <w:r w:rsidRPr="00B83F6A">
        <w:rPr>
          <w:sz w:val="26"/>
          <w:szCs w:val="26"/>
          <w:shd w:val="clear" w:color="auto" w:fill="FFFFFF"/>
        </w:rPr>
        <w:t xml:space="preserve"> jēdzien</w:t>
      </w:r>
      <w:r w:rsidR="001D47D1">
        <w:rPr>
          <w:sz w:val="26"/>
          <w:szCs w:val="26"/>
          <w:shd w:val="clear" w:color="auto" w:fill="FFFFFF"/>
        </w:rPr>
        <w:t>a piemērošana</w:t>
      </w:r>
      <w:r w:rsidRPr="00B83F6A">
        <w:rPr>
          <w:sz w:val="26"/>
          <w:szCs w:val="26"/>
          <w:shd w:val="clear" w:color="auto" w:fill="FFFFFF"/>
        </w:rPr>
        <w:t xml:space="preserve"> ļauj dalībvalstīm atteikties izskatīt patvēruma pieteikumus, ja tiek uzskatīts, ka persona var saņemt aizsardzību kādā citā “drošā” valstī ārpus ES.</w:t>
      </w:r>
    </w:p>
    <w:p w:rsidRPr="00B83F6A" w:rsidR="00B83F6A" w:rsidP="00B83F6A" w:rsidRDefault="00B83F6A" w14:paraId="5FBC9E9E" w14:textId="77777777">
      <w:pPr>
        <w:spacing w:line="240" w:lineRule="auto"/>
        <w:jc w:val="both"/>
        <w:rPr>
          <w:sz w:val="26"/>
          <w:szCs w:val="26"/>
          <w:shd w:val="clear" w:color="auto" w:fill="FFFFFF"/>
        </w:rPr>
      </w:pPr>
    </w:p>
    <w:p w:rsidR="00B83F6A" w:rsidP="00B83F6A" w:rsidRDefault="00697FBB" w14:paraId="7865ACD2" w14:textId="4E119B59">
      <w:pPr>
        <w:spacing w:line="240" w:lineRule="auto"/>
        <w:jc w:val="both"/>
        <w:rPr>
          <w:sz w:val="26"/>
          <w:szCs w:val="26"/>
          <w:shd w:val="clear" w:color="auto" w:fill="FFFFFF"/>
        </w:rPr>
      </w:pPr>
      <w:r>
        <w:rPr>
          <w:sz w:val="26"/>
          <w:szCs w:val="26"/>
          <w:shd w:val="clear" w:color="auto" w:fill="FFFFFF"/>
        </w:rPr>
        <w:t xml:space="preserve">Ņemot vērā minēto, </w:t>
      </w:r>
      <w:r w:rsidRPr="00B83F6A" w:rsidR="00B83F6A">
        <w:rPr>
          <w:sz w:val="26"/>
          <w:szCs w:val="26"/>
          <w:shd w:val="clear" w:color="auto" w:fill="FFFFFF"/>
        </w:rPr>
        <w:t>Komisija izvērtēja DTV jēdziena atbilstību starptautiskajiem un ES cilvēktiesību standartiem, kā arī analizēja dalībvalstu pieredzi jēdziena piemērošanā</w:t>
      </w:r>
      <w:r w:rsidRPr="00C876FE" w:rsidR="00B83F6A">
        <w:rPr>
          <w:rStyle w:val="FootnoteReference"/>
          <w:sz w:val="26"/>
          <w:szCs w:val="26"/>
        </w:rPr>
        <w:footnoteReference w:id="2"/>
      </w:r>
      <w:r w:rsidRPr="00B83F6A" w:rsidR="00B83F6A">
        <w:rPr>
          <w:sz w:val="26"/>
          <w:szCs w:val="26"/>
          <w:shd w:val="clear" w:color="auto" w:fill="FFFFFF"/>
        </w:rPr>
        <w:t xml:space="preserve"> un aktuālo ES Tiesas un Eiropas Cilvēktiesību tiesas judikatūru.</w:t>
      </w:r>
    </w:p>
    <w:p w:rsidRPr="00B83F6A" w:rsidR="00B83F6A" w:rsidP="00B83F6A" w:rsidRDefault="00B83F6A" w14:paraId="34DD63E6" w14:textId="77777777">
      <w:pPr>
        <w:spacing w:line="240" w:lineRule="auto"/>
        <w:jc w:val="both"/>
        <w:rPr>
          <w:sz w:val="26"/>
          <w:szCs w:val="26"/>
          <w:shd w:val="clear" w:color="auto" w:fill="FFFFFF"/>
        </w:rPr>
      </w:pPr>
    </w:p>
    <w:p w:rsidR="00B83F6A" w:rsidP="00697FBB" w:rsidRDefault="00B83F6A" w14:paraId="7E0FECBA" w14:textId="70C6FD5A">
      <w:pPr>
        <w:spacing w:line="240" w:lineRule="auto"/>
        <w:jc w:val="both"/>
        <w:rPr>
          <w:sz w:val="26"/>
          <w:szCs w:val="26"/>
          <w:shd w:val="clear" w:color="auto" w:fill="FFFFFF"/>
        </w:rPr>
      </w:pPr>
      <w:r w:rsidRPr="00B83F6A">
        <w:rPr>
          <w:sz w:val="26"/>
          <w:szCs w:val="26"/>
          <w:shd w:val="clear" w:color="auto" w:fill="FFFFFF"/>
        </w:rPr>
        <w:t>Komisija secināja, ka</w:t>
      </w:r>
      <w:r w:rsidR="00697FBB">
        <w:rPr>
          <w:sz w:val="26"/>
          <w:szCs w:val="26"/>
          <w:shd w:val="clear" w:color="auto" w:fill="FFFFFF"/>
        </w:rPr>
        <w:t xml:space="preserve"> neskatoties uz to, ka a</w:t>
      </w:r>
      <w:r w:rsidRPr="00B83F6A" w:rsidR="00697FBB">
        <w:rPr>
          <w:sz w:val="26"/>
          <w:szCs w:val="26"/>
          <w:shd w:val="clear" w:color="auto" w:fill="FFFFFF"/>
        </w:rPr>
        <w:t xml:space="preserve">r Patvēruma procedūru regulu jau </w:t>
      </w:r>
      <w:r w:rsidRPr="00B83F6A" w:rsidR="00697FBB">
        <w:rPr>
          <w:sz w:val="26"/>
          <w:szCs w:val="26"/>
          <w:shd w:val="clear" w:color="auto" w:fill="FFFFFF"/>
        </w:rPr>
        <w:lastRenderedPageBreak/>
        <w:t>tika ieviestas vairākas izmaiņas DTV jēdziena piemērošanā</w:t>
      </w:r>
      <w:r w:rsidRPr="00C876FE" w:rsidR="00697FBB">
        <w:rPr>
          <w:rStyle w:val="FootnoteReference"/>
          <w:sz w:val="26"/>
          <w:szCs w:val="26"/>
        </w:rPr>
        <w:footnoteReference w:id="3"/>
      </w:r>
      <w:r w:rsidRPr="00B83F6A" w:rsidR="00697FBB">
        <w:rPr>
          <w:sz w:val="26"/>
          <w:szCs w:val="26"/>
          <w:shd w:val="clear" w:color="auto" w:fill="FFFFFF"/>
        </w:rPr>
        <w:t>,</w:t>
      </w:r>
      <w:r w:rsidRPr="00B83F6A">
        <w:rPr>
          <w:sz w:val="26"/>
          <w:szCs w:val="26"/>
          <w:shd w:val="clear" w:color="auto" w:fill="FFFFFF"/>
        </w:rPr>
        <w:t xml:space="preserve"> papildus būtu nepieciešami vēl arī citi uzlabojumi</w:t>
      </w:r>
      <w:r w:rsidR="00697FBB">
        <w:rPr>
          <w:sz w:val="26"/>
          <w:szCs w:val="26"/>
          <w:shd w:val="clear" w:color="auto" w:fill="FFFFFF"/>
        </w:rPr>
        <w:t xml:space="preserve">, kas attiecīgi </w:t>
      </w:r>
      <w:r w:rsidRPr="00B83F6A">
        <w:rPr>
          <w:sz w:val="26"/>
          <w:szCs w:val="26"/>
          <w:shd w:val="clear" w:color="auto" w:fill="FFFFFF"/>
        </w:rPr>
        <w:t>ir iekļauti jaunajā regulas priekšlikumā (kā grozījumi Patvēruma procedūru regulā), ar kuru Komisija nāca klajā š.g. maijā, un</w:t>
      </w:r>
      <w:r w:rsidR="00697FBB">
        <w:rPr>
          <w:sz w:val="26"/>
          <w:szCs w:val="26"/>
          <w:shd w:val="clear" w:color="auto" w:fill="FFFFFF"/>
        </w:rPr>
        <w:t xml:space="preserve">, kas </w:t>
      </w:r>
      <w:r w:rsidRPr="00B83F6A">
        <w:rPr>
          <w:sz w:val="26"/>
          <w:szCs w:val="26"/>
          <w:shd w:val="clear" w:color="auto" w:fill="FFFFFF"/>
        </w:rPr>
        <w:t>attiecas uz:</w:t>
      </w:r>
    </w:p>
    <w:p w:rsidRPr="00B83F6A" w:rsidR="00740BFF" w:rsidP="00697FBB" w:rsidRDefault="00740BFF" w14:paraId="1CF25963" w14:textId="77777777">
      <w:pPr>
        <w:spacing w:line="240" w:lineRule="auto"/>
        <w:jc w:val="both"/>
        <w:rPr>
          <w:sz w:val="26"/>
          <w:szCs w:val="26"/>
          <w:shd w:val="clear" w:color="auto" w:fill="FFFFFF"/>
        </w:rPr>
      </w:pPr>
    </w:p>
    <w:p w:rsidR="00B83F6A" w:rsidP="00033CD2" w:rsidRDefault="00B83F6A" w14:paraId="43F993AE" w14:textId="61893DA3">
      <w:pPr>
        <w:pStyle w:val="ListParagraph"/>
        <w:numPr>
          <w:ilvl w:val="0"/>
          <w:numId w:val="6"/>
        </w:numPr>
        <w:spacing w:line="240" w:lineRule="auto"/>
        <w:jc w:val="both"/>
        <w:rPr>
          <w:sz w:val="26"/>
          <w:szCs w:val="26"/>
          <w:shd w:val="clear" w:color="auto" w:fill="FFFFFF"/>
        </w:rPr>
      </w:pPr>
      <w:r w:rsidRPr="00B83F6A">
        <w:rPr>
          <w:sz w:val="26"/>
          <w:szCs w:val="26"/>
          <w:shd w:val="clear" w:color="auto" w:fill="FFFFFF"/>
        </w:rPr>
        <w:t>Saiknes kritēriju jeb prasību, ka starp patvēruma meklētāju un trešo valsti ir jāpastāv saiknei, lai tā tiktu uzskatīta par drošu priekš attiecīgās personas. Tā kā šī prasība nav obligāta starptautiskajās tiesībās, Komisija piedāvā to padarīt par izvēles iespēju arī regulā</w:t>
      </w:r>
      <w:r w:rsidRPr="00C876FE">
        <w:rPr>
          <w:rStyle w:val="FootnoteReference"/>
          <w:sz w:val="26"/>
          <w:szCs w:val="26"/>
        </w:rPr>
        <w:footnoteReference w:id="4"/>
      </w:r>
      <w:r w:rsidRPr="00B83F6A">
        <w:rPr>
          <w:sz w:val="26"/>
          <w:szCs w:val="26"/>
          <w:shd w:val="clear" w:color="auto" w:fill="FFFFFF"/>
        </w:rPr>
        <w:t>, ļaujot dalībvalstīm konkrēti definēt</w:t>
      </w:r>
      <w:r w:rsidR="00ED5388">
        <w:rPr>
          <w:sz w:val="26"/>
          <w:szCs w:val="26"/>
          <w:shd w:val="clear" w:color="auto" w:fill="FFFFFF"/>
        </w:rPr>
        <w:t xml:space="preserve">, </w:t>
      </w:r>
      <w:r w:rsidRPr="00B83F6A">
        <w:rPr>
          <w:sz w:val="26"/>
          <w:szCs w:val="26"/>
          <w:shd w:val="clear" w:color="auto" w:fill="FFFFFF"/>
        </w:rPr>
        <w:t>vai nepiemērot šo kritēriju sav</w:t>
      </w:r>
      <w:r w:rsidR="00ED5388">
        <w:rPr>
          <w:sz w:val="26"/>
          <w:szCs w:val="26"/>
          <w:shd w:val="clear" w:color="auto" w:fill="FFFFFF"/>
        </w:rPr>
        <w:t>os</w:t>
      </w:r>
      <w:r w:rsidRPr="00B83F6A">
        <w:rPr>
          <w:sz w:val="26"/>
          <w:szCs w:val="26"/>
          <w:shd w:val="clear" w:color="auto" w:fill="FFFFFF"/>
        </w:rPr>
        <w:t xml:space="preserve"> nacionālaj</w:t>
      </w:r>
      <w:r w:rsidR="00697FBB">
        <w:rPr>
          <w:sz w:val="26"/>
          <w:szCs w:val="26"/>
          <w:shd w:val="clear" w:color="auto" w:fill="FFFFFF"/>
        </w:rPr>
        <w:t>os tiesību aktos</w:t>
      </w:r>
      <w:r w:rsidRPr="00B83F6A">
        <w:rPr>
          <w:sz w:val="26"/>
          <w:szCs w:val="26"/>
          <w:shd w:val="clear" w:color="auto" w:fill="FFFFFF"/>
        </w:rPr>
        <w:t xml:space="preserve">. Tas cita starpā samazinātu administratīvo slogu un palielinātu patvēruma pieteikumu izskatīšanas efektivitāti. </w:t>
      </w:r>
    </w:p>
    <w:p w:rsidRPr="00B83F6A" w:rsidR="00740BFF" w:rsidP="00740BFF" w:rsidRDefault="00740BFF" w14:paraId="248B1D37" w14:textId="77777777">
      <w:pPr>
        <w:pStyle w:val="ListParagraph"/>
        <w:spacing w:line="240" w:lineRule="auto"/>
        <w:ind w:left="1080"/>
        <w:jc w:val="both"/>
        <w:rPr>
          <w:sz w:val="26"/>
          <w:szCs w:val="26"/>
          <w:shd w:val="clear" w:color="auto" w:fill="FFFFFF"/>
        </w:rPr>
      </w:pPr>
    </w:p>
    <w:p w:rsidRPr="00B83F6A" w:rsidR="00B83F6A" w:rsidP="00033CD2" w:rsidRDefault="00B83F6A" w14:paraId="58A35AA4" w14:textId="4D11387F">
      <w:pPr>
        <w:pStyle w:val="ListParagraph"/>
        <w:numPr>
          <w:ilvl w:val="0"/>
          <w:numId w:val="6"/>
        </w:numPr>
        <w:spacing w:line="240" w:lineRule="auto"/>
        <w:jc w:val="both"/>
        <w:rPr>
          <w:sz w:val="26"/>
          <w:szCs w:val="26"/>
          <w:shd w:val="clear" w:color="auto" w:fill="FFFFFF"/>
        </w:rPr>
      </w:pPr>
      <w:r w:rsidRPr="00B83F6A">
        <w:rPr>
          <w:sz w:val="26"/>
          <w:szCs w:val="26"/>
          <w:shd w:val="clear" w:color="auto" w:fill="FFFFFF"/>
        </w:rPr>
        <w:t>Atliekošo efektu apelācijas gadījumos. Pašlaik, personai iesniedzot apelāciju par lēmumu, kas pieņemts uz DTV koncepcijas pamata, automātiski tiek apturēta lēmuma izpilde (persona nedrīkst tikt izraidīta vai pārvietota uz citu valsti, kamēr nav izskatīta tās pārsūdzība). Komisija ierosina atteikties no šī automātisma</w:t>
      </w:r>
      <w:r w:rsidRPr="00C876FE">
        <w:rPr>
          <w:rStyle w:val="FootnoteReference"/>
          <w:sz w:val="26"/>
          <w:szCs w:val="26"/>
        </w:rPr>
        <w:footnoteReference w:id="5"/>
      </w:r>
      <w:r w:rsidRPr="00B83F6A">
        <w:rPr>
          <w:sz w:val="26"/>
          <w:szCs w:val="26"/>
          <w:shd w:val="clear" w:color="auto" w:fill="FFFFFF"/>
        </w:rPr>
        <w:t>, atļaujot dalībvalstīm katrā konkrētā gadījumā izvērtēt, vai apturēšana ir nepieciešama, un tādejādi paātrinot procedūru īstenošanu un mazinot pārsūdzību ļaunprātīgu izmantošanu.</w:t>
      </w:r>
    </w:p>
    <w:p w:rsidRPr="00B83F6A" w:rsidR="00B83F6A" w:rsidP="00B83F6A" w:rsidRDefault="00B83F6A" w14:paraId="44E481F9" w14:textId="77777777">
      <w:pPr>
        <w:spacing w:line="240" w:lineRule="auto"/>
        <w:jc w:val="both"/>
        <w:rPr>
          <w:sz w:val="26"/>
          <w:szCs w:val="26"/>
          <w:shd w:val="clear" w:color="auto" w:fill="FFFFFF"/>
        </w:rPr>
      </w:pPr>
    </w:p>
    <w:p w:rsidRPr="00B83F6A" w:rsidR="00B83F6A" w:rsidP="00B83F6A" w:rsidRDefault="00B83F6A" w14:paraId="0DD93D04" w14:textId="77777777">
      <w:pPr>
        <w:spacing w:line="240" w:lineRule="auto"/>
        <w:jc w:val="both"/>
        <w:rPr>
          <w:sz w:val="26"/>
          <w:szCs w:val="26"/>
          <w:shd w:val="clear" w:color="auto" w:fill="FFFFFF"/>
        </w:rPr>
      </w:pPr>
      <w:r w:rsidRPr="00B83F6A">
        <w:rPr>
          <w:sz w:val="26"/>
          <w:szCs w:val="26"/>
          <w:shd w:val="clear" w:color="auto" w:fill="FFFFFF"/>
        </w:rPr>
        <w:t>Ņemot vērā minēto, jaunais Komisijas priekšlikums paredz, ka dalībvalstis turpmāk varēs piemērot DTV jēdzienu, ja izpildās vismaz viens no šiem nosacījumiem:</w:t>
      </w:r>
    </w:p>
    <w:p w:rsidRPr="00B9224F" w:rsidR="00B83F6A" w:rsidP="00033CD2" w:rsidRDefault="00B83F6A" w14:paraId="62068A75" w14:textId="0D3AB543">
      <w:pPr>
        <w:pStyle w:val="ListParagraph"/>
        <w:numPr>
          <w:ilvl w:val="0"/>
          <w:numId w:val="7"/>
        </w:numPr>
        <w:spacing w:line="240" w:lineRule="auto"/>
        <w:jc w:val="both"/>
        <w:rPr>
          <w:sz w:val="26"/>
          <w:szCs w:val="26"/>
          <w:shd w:val="clear" w:color="auto" w:fill="FFFFFF"/>
        </w:rPr>
      </w:pPr>
      <w:r w:rsidRPr="00B9224F">
        <w:rPr>
          <w:sz w:val="26"/>
          <w:szCs w:val="26"/>
          <w:shd w:val="clear" w:color="auto" w:fill="FFFFFF"/>
        </w:rPr>
        <w:t>ja personai ir saikne ar attiecīgo trešo valsti, no kuras tā nāk;</w:t>
      </w:r>
    </w:p>
    <w:p w:rsidRPr="00B9224F" w:rsidR="00B83F6A" w:rsidP="00033CD2" w:rsidRDefault="00B83F6A" w14:paraId="2FFA99B3" w14:textId="716A46E5">
      <w:pPr>
        <w:pStyle w:val="ListParagraph"/>
        <w:numPr>
          <w:ilvl w:val="0"/>
          <w:numId w:val="7"/>
        </w:numPr>
        <w:spacing w:line="240" w:lineRule="auto"/>
        <w:jc w:val="both"/>
        <w:rPr>
          <w:sz w:val="26"/>
          <w:szCs w:val="26"/>
          <w:shd w:val="clear" w:color="auto" w:fill="FFFFFF"/>
        </w:rPr>
      </w:pPr>
      <w:r w:rsidRPr="00B9224F">
        <w:rPr>
          <w:sz w:val="26"/>
          <w:szCs w:val="26"/>
          <w:shd w:val="clear" w:color="auto" w:fill="FFFFFF"/>
        </w:rPr>
        <w:t>ja persona ir ieradusies dalībvalstī, veicot tranzītu caur attiecīgo (personai drošu) trešo valsti;</w:t>
      </w:r>
    </w:p>
    <w:p w:rsidRPr="00B9224F" w:rsidR="00B83F6A" w:rsidP="00033CD2" w:rsidRDefault="00B83F6A" w14:paraId="3BE730C9" w14:textId="30D0E6BB">
      <w:pPr>
        <w:pStyle w:val="ListParagraph"/>
        <w:numPr>
          <w:ilvl w:val="0"/>
          <w:numId w:val="7"/>
        </w:numPr>
        <w:spacing w:line="240" w:lineRule="auto"/>
        <w:jc w:val="both"/>
        <w:rPr>
          <w:sz w:val="26"/>
          <w:szCs w:val="26"/>
          <w:shd w:val="clear" w:color="auto" w:fill="FFFFFF"/>
        </w:rPr>
      </w:pPr>
      <w:r w:rsidRPr="00B9224F">
        <w:rPr>
          <w:sz w:val="26"/>
          <w:szCs w:val="26"/>
          <w:shd w:val="clear" w:color="auto" w:fill="FFFFFF"/>
        </w:rPr>
        <w:t>ja pastāv atbilstošs nolīgums vai vienošanās ar attiecīgo trešo valsti par starptautiskās aizsardzības pieprasījumu izskatīšanu</w:t>
      </w:r>
      <w:r w:rsidRPr="00C876FE">
        <w:rPr>
          <w:rStyle w:val="FootnoteReference"/>
          <w:sz w:val="26"/>
          <w:szCs w:val="26"/>
        </w:rPr>
        <w:footnoteReference w:id="6"/>
      </w:r>
      <w:r w:rsidRPr="00B9224F">
        <w:rPr>
          <w:sz w:val="26"/>
          <w:szCs w:val="26"/>
          <w:shd w:val="clear" w:color="auto" w:fill="FFFFFF"/>
        </w:rPr>
        <w:t>.</w:t>
      </w:r>
    </w:p>
    <w:p w:rsidRPr="00B83F6A" w:rsidR="00B83F6A" w:rsidP="00B83F6A" w:rsidRDefault="00B83F6A" w14:paraId="4EA360EF" w14:textId="77777777">
      <w:pPr>
        <w:spacing w:line="240" w:lineRule="auto"/>
        <w:jc w:val="both"/>
        <w:rPr>
          <w:sz w:val="26"/>
          <w:szCs w:val="26"/>
          <w:shd w:val="clear" w:color="auto" w:fill="FFFFFF"/>
        </w:rPr>
      </w:pPr>
    </w:p>
    <w:p w:rsidR="00044556" w:rsidP="00044556" w:rsidRDefault="00044556" w14:paraId="6CB12859" w14:textId="1ECFF45D">
      <w:pPr>
        <w:spacing w:line="240" w:lineRule="auto"/>
        <w:jc w:val="both"/>
        <w:rPr>
          <w:sz w:val="26"/>
          <w:szCs w:val="26"/>
          <w:shd w:val="clear" w:color="auto" w:fill="FFFFFF"/>
        </w:rPr>
      </w:pPr>
      <w:r w:rsidRPr="00864D31">
        <w:rPr>
          <w:sz w:val="26"/>
          <w:szCs w:val="26"/>
          <w:shd w:val="clear" w:color="auto" w:fill="FFFFFF"/>
        </w:rPr>
        <w:t xml:space="preserve">Šajā ES Padomes sanāksmē </w:t>
      </w:r>
      <w:r w:rsidRPr="00B83F6A">
        <w:rPr>
          <w:sz w:val="26"/>
          <w:szCs w:val="26"/>
          <w:u w:val="single"/>
          <w:shd w:val="clear" w:color="auto" w:fill="FFFFFF"/>
        </w:rPr>
        <w:t>ministri tiks aicināti apstiprināt</w:t>
      </w:r>
      <w:r>
        <w:rPr>
          <w:sz w:val="26"/>
          <w:szCs w:val="26"/>
          <w:u w:val="single"/>
          <w:shd w:val="clear" w:color="auto" w:fill="FFFFFF"/>
        </w:rPr>
        <w:t xml:space="preserve"> Prezidentūras sagatavot</w:t>
      </w:r>
      <w:r w:rsidR="00ED5388">
        <w:rPr>
          <w:sz w:val="26"/>
          <w:szCs w:val="26"/>
          <w:u w:val="single"/>
          <w:shd w:val="clear" w:color="auto" w:fill="FFFFFF"/>
        </w:rPr>
        <w:t>o</w:t>
      </w:r>
      <w:r>
        <w:rPr>
          <w:sz w:val="26"/>
          <w:szCs w:val="26"/>
          <w:u w:val="single"/>
          <w:shd w:val="clear" w:color="auto" w:fill="FFFFFF"/>
        </w:rPr>
        <w:t xml:space="preserve"> kompromisa tekst</w:t>
      </w:r>
      <w:r w:rsidR="00ED5388">
        <w:rPr>
          <w:sz w:val="26"/>
          <w:szCs w:val="26"/>
          <w:u w:val="single"/>
          <w:shd w:val="clear" w:color="auto" w:fill="FFFFFF"/>
        </w:rPr>
        <w:t>u</w:t>
      </w:r>
      <w:r>
        <w:rPr>
          <w:sz w:val="26"/>
          <w:szCs w:val="26"/>
          <w:u w:val="single"/>
          <w:shd w:val="clear" w:color="auto" w:fill="FFFFFF"/>
        </w:rPr>
        <w:t xml:space="preserve"> </w:t>
      </w:r>
      <w:r w:rsidR="00ED5388">
        <w:rPr>
          <w:sz w:val="26"/>
          <w:szCs w:val="26"/>
          <w:u w:val="single"/>
          <w:shd w:val="clear" w:color="auto" w:fill="FFFFFF"/>
        </w:rPr>
        <w:t>kā Padomes vispārējo pieeju</w:t>
      </w:r>
      <w:r w:rsidRPr="00864D31">
        <w:rPr>
          <w:sz w:val="26"/>
          <w:szCs w:val="26"/>
          <w:shd w:val="clear" w:color="auto" w:fill="FFFFFF"/>
        </w:rPr>
        <w:t>.</w:t>
      </w:r>
    </w:p>
    <w:p w:rsidR="00864D31" w:rsidP="00B217AB" w:rsidRDefault="00864D31" w14:paraId="00947624" w14:textId="594513AB">
      <w:pPr>
        <w:spacing w:line="240" w:lineRule="auto"/>
        <w:jc w:val="both"/>
        <w:rPr>
          <w:bCs/>
          <w:sz w:val="26"/>
          <w:szCs w:val="26"/>
        </w:rPr>
      </w:pPr>
      <w:r w:rsidRPr="00864D31">
        <w:rPr>
          <w:sz w:val="26"/>
          <w:szCs w:val="26"/>
          <w:shd w:val="clear" w:color="auto" w:fill="FFFFFF"/>
        </w:rPr>
        <w:lastRenderedPageBreak/>
        <w:t xml:space="preserve">Latvijas nostāja </w:t>
      </w:r>
      <w:r w:rsidR="00044556">
        <w:rPr>
          <w:sz w:val="26"/>
          <w:szCs w:val="26"/>
          <w:shd w:val="clear" w:color="auto" w:fill="FFFFFF"/>
        </w:rPr>
        <w:t>par sākotnējo Komisijas priekšlikumu</w:t>
      </w:r>
      <w:r w:rsidRPr="00864D31" w:rsidR="00044556">
        <w:rPr>
          <w:sz w:val="26"/>
          <w:szCs w:val="26"/>
          <w:shd w:val="clear" w:color="auto" w:fill="FFFFFF"/>
        </w:rPr>
        <w:t xml:space="preserve"> </w:t>
      </w:r>
      <w:r w:rsidRPr="00864D31">
        <w:rPr>
          <w:sz w:val="26"/>
          <w:szCs w:val="26"/>
          <w:shd w:val="clear" w:color="auto" w:fill="FFFFFF"/>
        </w:rPr>
        <w:t>iekļauta</w:t>
      </w:r>
      <w:r>
        <w:rPr>
          <w:sz w:val="26"/>
          <w:szCs w:val="26"/>
          <w:shd w:val="clear" w:color="auto" w:fill="FFFFFF"/>
        </w:rPr>
        <w:t xml:space="preserve"> p</w:t>
      </w:r>
      <w:r w:rsidRPr="00864D31">
        <w:rPr>
          <w:sz w:val="26"/>
          <w:szCs w:val="26"/>
          <w:shd w:val="clear" w:color="auto" w:fill="FFFFFF"/>
        </w:rPr>
        <w:t xml:space="preserve">ozīcijā Nr.1 </w:t>
      </w:r>
      <w:r w:rsidRPr="00E02C83">
        <w:rPr>
          <w:bCs/>
          <w:sz w:val="26"/>
          <w:szCs w:val="26"/>
        </w:rPr>
        <w:t>par priekšlikumu Eiropas Parlamenta un Padomes Regulai, ar ko tiek veikti grozījumi Regulā (ES) 2024/1348 attiecībā uz “drošu trešo valstu” koncepcijas piemēroša</w:t>
      </w:r>
      <w:r w:rsidRPr="00044556">
        <w:rPr>
          <w:bCs/>
          <w:sz w:val="26"/>
          <w:szCs w:val="26"/>
        </w:rPr>
        <w:t>nu (apstiprināta MK š.g. 15.jūlijā un plānota apstiprināt SELK š.g. 8.decembrī).</w:t>
      </w:r>
    </w:p>
    <w:p w:rsidR="00A67B17" w:rsidP="00B217AB" w:rsidRDefault="00A67B17" w14:paraId="5590B012" w14:textId="2ABF9568">
      <w:pPr>
        <w:spacing w:line="240" w:lineRule="auto"/>
        <w:jc w:val="both"/>
        <w:rPr>
          <w:sz w:val="26"/>
          <w:szCs w:val="26"/>
          <w:shd w:val="clear" w:color="auto" w:fill="FFFFFF"/>
        </w:rPr>
      </w:pPr>
    </w:p>
    <w:p w:rsidR="00A67B17" w:rsidP="00A67B17" w:rsidRDefault="00A67B17" w14:paraId="2756A60E" w14:textId="4CE2EA18">
      <w:pPr>
        <w:spacing w:line="240" w:lineRule="auto"/>
        <w:jc w:val="both"/>
        <w:rPr>
          <w:sz w:val="26"/>
          <w:szCs w:val="26"/>
          <w:shd w:val="clear" w:color="auto" w:fill="FFFFFF"/>
        </w:rPr>
      </w:pPr>
      <w:r w:rsidRPr="00892FD1">
        <w:rPr>
          <w:sz w:val="26"/>
          <w:szCs w:val="26"/>
          <w:u w:val="single"/>
          <w:shd w:val="clear" w:color="auto" w:fill="FFFFFF"/>
        </w:rPr>
        <w:t>Ņemot vērā to, ka Latvijai līdzšinējo diskusiju gaitā ir bijusi elastīga nostāja, turklāt kompromisa tekstā nav veiktas nozīmīgas izmaiņas pēc būtības, varam to atbalstīt kā Padomes vispārējo pieeju</w:t>
      </w:r>
      <w:r w:rsidRPr="00892FD1">
        <w:rPr>
          <w:sz w:val="26"/>
          <w:szCs w:val="26"/>
          <w:shd w:val="clear" w:color="auto" w:fill="FFFFFF"/>
        </w:rPr>
        <w:t>.</w:t>
      </w:r>
    </w:p>
    <w:p w:rsidR="002C5AF4" w:rsidP="00B217AB" w:rsidRDefault="002C5AF4" w14:paraId="386B43FF" w14:textId="77777777">
      <w:pPr>
        <w:spacing w:line="240" w:lineRule="auto"/>
        <w:jc w:val="both"/>
        <w:rPr>
          <w:sz w:val="26"/>
          <w:szCs w:val="26"/>
          <w:shd w:val="clear" w:color="auto" w:fill="FFFFFF"/>
        </w:rPr>
      </w:pPr>
    </w:p>
    <w:p w:rsidRPr="00C80144" w:rsidR="00715B75" w:rsidP="00B217AB" w:rsidRDefault="001026D7" w14:paraId="367C7F29" w14:textId="19B390AB">
      <w:pPr>
        <w:spacing w:line="240" w:lineRule="auto"/>
        <w:jc w:val="both"/>
        <w:rPr>
          <w:b/>
          <w:bCs/>
          <w:sz w:val="26"/>
          <w:szCs w:val="26"/>
          <w:shd w:val="clear" w:color="auto" w:fill="FFFFFF"/>
        </w:rPr>
      </w:pPr>
      <w:r>
        <w:rPr>
          <w:sz w:val="26"/>
          <w:szCs w:val="26"/>
          <w:shd w:val="clear" w:color="auto" w:fill="FFFFFF"/>
        </w:rPr>
        <w:t>Saskaņā ar</w:t>
      </w:r>
      <w:r w:rsidR="006F2DE5">
        <w:rPr>
          <w:sz w:val="26"/>
          <w:szCs w:val="26"/>
          <w:shd w:val="clear" w:color="auto" w:fill="FFFFFF"/>
        </w:rPr>
        <w:t xml:space="preserve"> </w:t>
      </w:r>
      <w:r w:rsidR="00844D48">
        <w:rPr>
          <w:sz w:val="26"/>
          <w:szCs w:val="26"/>
          <w:shd w:val="clear" w:color="auto" w:fill="FFFFFF"/>
        </w:rPr>
        <w:t xml:space="preserve">ES </w:t>
      </w:r>
      <w:r w:rsidRPr="00FF6062" w:rsidR="00ED0D82">
        <w:rPr>
          <w:sz w:val="26"/>
          <w:szCs w:val="26"/>
          <w:shd w:val="clear" w:color="auto" w:fill="FFFFFF"/>
        </w:rPr>
        <w:t xml:space="preserve">Padomes </w:t>
      </w:r>
      <w:r w:rsidR="00FA1543">
        <w:rPr>
          <w:sz w:val="26"/>
          <w:szCs w:val="26"/>
          <w:shd w:val="clear" w:color="auto" w:fill="FFFFFF"/>
        </w:rPr>
        <w:t>sanāksmes</w:t>
      </w:r>
      <w:r>
        <w:rPr>
          <w:sz w:val="26"/>
          <w:szCs w:val="26"/>
          <w:shd w:val="clear" w:color="auto" w:fill="FFFFFF"/>
        </w:rPr>
        <w:t xml:space="preserve"> darba kārtību</w:t>
      </w:r>
      <w:r w:rsidR="00FA1543">
        <w:rPr>
          <w:sz w:val="26"/>
          <w:szCs w:val="26"/>
          <w:shd w:val="clear" w:color="auto" w:fill="FFFFFF"/>
        </w:rPr>
        <w:t xml:space="preserve"> </w:t>
      </w:r>
      <w:r w:rsidRPr="00FF6062" w:rsidR="00ED0D82">
        <w:rPr>
          <w:b/>
          <w:bCs/>
          <w:sz w:val="26"/>
          <w:szCs w:val="26"/>
          <w:shd w:val="clear" w:color="auto" w:fill="FFFFFF"/>
        </w:rPr>
        <w:t>Prezidentūra</w:t>
      </w:r>
      <w:r w:rsidRPr="00FF6062" w:rsidR="00850CDB">
        <w:rPr>
          <w:b/>
          <w:bCs/>
          <w:sz w:val="26"/>
          <w:szCs w:val="26"/>
          <w:shd w:val="clear" w:color="auto" w:fill="FFFFFF"/>
        </w:rPr>
        <w:t xml:space="preserve">, </w:t>
      </w:r>
      <w:r w:rsidRPr="00FF6062" w:rsidR="00ED0D82">
        <w:rPr>
          <w:b/>
          <w:bCs/>
          <w:sz w:val="26"/>
          <w:szCs w:val="26"/>
          <w:shd w:val="clear" w:color="auto" w:fill="FFFFFF"/>
        </w:rPr>
        <w:t>Komisija</w:t>
      </w:r>
      <w:r w:rsidRPr="00FF6062" w:rsidR="00850CDB">
        <w:rPr>
          <w:b/>
          <w:bCs/>
          <w:sz w:val="26"/>
          <w:szCs w:val="26"/>
          <w:shd w:val="clear" w:color="auto" w:fill="FFFFFF"/>
        </w:rPr>
        <w:t xml:space="preserve"> un atsevišķas </w:t>
      </w:r>
      <w:r w:rsidRPr="00C80144" w:rsidR="00850CDB">
        <w:rPr>
          <w:b/>
          <w:bCs/>
          <w:sz w:val="26"/>
          <w:szCs w:val="26"/>
          <w:shd w:val="clear" w:color="auto" w:fill="FFFFFF"/>
        </w:rPr>
        <w:t>dalībvalstis</w:t>
      </w:r>
      <w:r w:rsidRPr="00C80144" w:rsidR="00ED0D82">
        <w:rPr>
          <w:b/>
          <w:bCs/>
          <w:sz w:val="26"/>
          <w:szCs w:val="26"/>
          <w:shd w:val="clear" w:color="auto" w:fill="FFFFFF"/>
        </w:rPr>
        <w:t xml:space="preserve"> plāno sniegt </w:t>
      </w:r>
      <w:r w:rsidRPr="00B405A7" w:rsidR="008B317F">
        <w:rPr>
          <w:b/>
          <w:bCs/>
          <w:sz w:val="26"/>
          <w:szCs w:val="26"/>
          <w:shd w:val="clear" w:color="auto" w:fill="FFFFFF"/>
        </w:rPr>
        <w:t xml:space="preserve">aktuālo </w:t>
      </w:r>
      <w:r w:rsidRPr="00B405A7" w:rsidR="00ED0D82">
        <w:rPr>
          <w:b/>
          <w:bCs/>
          <w:sz w:val="26"/>
          <w:szCs w:val="26"/>
          <w:shd w:val="clear" w:color="auto" w:fill="FFFFFF"/>
        </w:rPr>
        <w:t>informāciju</w:t>
      </w:r>
      <w:r w:rsidRPr="00C80144" w:rsidR="00ED0D82">
        <w:rPr>
          <w:b/>
          <w:bCs/>
          <w:sz w:val="26"/>
          <w:szCs w:val="26"/>
          <w:shd w:val="clear" w:color="auto" w:fill="FFFFFF"/>
        </w:rPr>
        <w:t xml:space="preserve"> par</w:t>
      </w:r>
      <w:r w:rsidRPr="00C80144" w:rsidR="00471073">
        <w:rPr>
          <w:b/>
          <w:bCs/>
          <w:sz w:val="26"/>
          <w:szCs w:val="26"/>
          <w:shd w:val="clear" w:color="auto" w:fill="FFFFFF"/>
        </w:rPr>
        <w:t xml:space="preserve"> šādiem jautājumiem</w:t>
      </w:r>
      <w:r w:rsidR="00425849">
        <w:rPr>
          <w:sz w:val="26"/>
          <w:szCs w:val="26"/>
          <w:shd w:val="clear" w:color="auto" w:fill="FFFFFF"/>
        </w:rPr>
        <w:t>, par kuriem diskusijas nav paredzētas</w:t>
      </w:r>
      <w:r w:rsidRPr="00C80144" w:rsidR="00ED0D82">
        <w:rPr>
          <w:b/>
          <w:bCs/>
          <w:sz w:val="26"/>
          <w:szCs w:val="26"/>
          <w:shd w:val="clear" w:color="auto" w:fill="FFFFFF"/>
        </w:rPr>
        <w:t>:</w:t>
      </w:r>
    </w:p>
    <w:p w:rsidR="00862B46" w:rsidP="00033CD2" w:rsidRDefault="00862B46" w14:paraId="5B90C610" w14:textId="3573768F">
      <w:pPr>
        <w:pStyle w:val="ListParagraph"/>
        <w:numPr>
          <w:ilvl w:val="0"/>
          <w:numId w:val="2"/>
        </w:numPr>
        <w:spacing w:line="240" w:lineRule="auto"/>
        <w:ind w:left="714" w:hanging="357"/>
        <w:contextualSpacing w:val="false"/>
        <w:jc w:val="both"/>
        <w:rPr>
          <w:sz w:val="26"/>
          <w:szCs w:val="26"/>
          <w:lang w:eastAsia="en-US"/>
        </w:rPr>
      </w:pPr>
      <w:r w:rsidRPr="002C5AF4">
        <w:rPr>
          <w:sz w:val="26"/>
          <w:szCs w:val="26"/>
          <w:lang w:eastAsia="en-US"/>
        </w:rPr>
        <w:t xml:space="preserve">Drošības problēmu risināšana: Eiropas izlūkdienestu un drošības dienestu novērtējums; </w:t>
      </w:r>
    </w:p>
    <w:p w:rsidRPr="00B405A7" w:rsidR="00B405A7" w:rsidP="00033CD2" w:rsidRDefault="00B405A7" w14:paraId="29981049" w14:textId="37B5C7AE">
      <w:pPr>
        <w:pStyle w:val="ListParagraph"/>
        <w:numPr>
          <w:ilvl w:val="0"/>
          <w:numId w:val="2"/>
        </w:numPr>
        <w:spacing w:line="240" w:lineRule="auto"/>
        <w:ind w:left="714" w:hanging="357"/>
        <w:contextualSpacing w:val="false"/>
        <w:jc w:val="both"/>
        <w:rPr>
          <w:sz w:val="26"/>
          <w:szCs w:val="26"/>
          <w:lang w:eastAsia="en-US"/>
        </w:rPr>
      </w:pPr>
      <w:r w:rsidRPr="00B405A7">
        <w:rPr>
          <w:sz w:val="26"/>
          <w:szCs w:val="26"/>
          <w:shd w:val="clear" w:color="auto" w:fill="FFFFFF"/>
        </w:rPr>
        <w:t xml:space="preserve">Progress darbā pie </w:t>
      </w:r>
      <w:r w:rsidRPr="00B405A7">
        <w:rPr>
          <w:sz w:val="26"/>
          <w:szCs w:val="26"/>
        </w:rPr>
        <w:t>priekšlikuma Eiropas Parlamenta un Padomes regulai par Savienības civilās aizsardzības mehānismu (UCPM) un Savienības atbalstu sagatavotībai un reaģēšanai ārkārtas situācijās veselības jomā, ar ko atceļ spēkā esošo Lēmumu Nr. 1313/2013/ES;</w:t>
      </w:r>
    </w:p>
    <w:p w:rsidRPr="00B405A7" w:rsidR="00B405A7" w:rsidP="00033CD2" w:rsidRDefault="00B405A7" w14:paraId="2759DBBF" w14:textId="699E46DD">
      <w:pPr>
        <w:pStyle w:val="ListParagraph"/>
        <w:numPr>
          <w:ilvl w:val="0"/>
          <w:numId w:val="2"/>
        </w:numPr>
        <w:spacing w:line="240" w:lineRule="auto"/>
        <w:ind w:left="714" w:hanging="357"/>
        <w:contextualSpacing w:val="false"/>
        <w:jc w:val="both"/>
        <w:rPr>
          <w:sz w:val="26"/>
          <w:szCs w:val="26"/>
          <w:lang w:eastAsia="en-US"/>
        </w:rPr>
      </w:pPr>
      <w:r w:rsidRPr="00B405A7">
        <w:rPr>
          <w:sz w:val="26"/>
          <w:szCs w:val="26"/>
          <w:shd w:val="clear" w:color="auto" w:fill="FFFFFF"/>
        </w:rPr>
        <w:t>ES politika narkotiku jomā - cīņa pret narkotiku tirdzniecību un organizēto noziedzību un ES Narkotiku apkarošanas stratēģija un ES Rīcības plāns cīņai pret narkotiku tirdzniecību;</w:t>
      </w:r>
    </w:p>
    <w:p w:rsidRPr="002C5AF4" w:rsidR="003116F5" w:rsidP="00033CD2" w:rsidRDefault="003116F5" w14:paraId="4FE16645" w14:textId="77777777">
      <w:pPr>
        <w:pStyle w:val="ListParagraph"/>
        <w:numPr>
          <w:ilvl w:val="0"/>
          <w:numId w:val="2"/>
        </w:numPr>
        <w:spacing w:line="240" w:lineRule="auto"/>
        <w:ind w:left="714" w:hanging="357"/>
        <w:contextualSpacing w:val="false"/>
        <w:jc w:val="both"/>
        <w:rPr>
          <w:sz w:val="26"/>
          <w:szCs w:val="26"/>
          <w:lang w:eastAsia="en-US"/>
        </w:rPr>
      </w:pPr>
      <w:r w:rsidRPr="002C5AF4">
        <w:rPr>
          <w:sz w:val="26"/>
          <w:szCs w:val="26"/>
          <w:lang w:eastAsia="en-US"/>
        </w:rPr>
        <w:t>Pašreizējie ES tiesību aktu priekšlikumi;</w:t>
      </w:r>
    </w:p>
    <w:p w:rsidRPr="002C5AF4" w:rsidR="00200540" w:rsidP="00033CD2" w:rsidRDefault="00765FE3" w14:paraId="1AF05A42" w14:textId="399E750F">
      <w:pPr>
        <w:pStyle w:val="ListParagraph"/>
        <w:numPr>
          <w:ilvl w:val="0"/>
          <w:numId w:val="2"/>
        </w:numPr>
        <w:spacing w:line="240" w:lineRule="auto"/>
        <w:ind w:left="714" w:hanging="357"/>
        <w:contextualSpacing w:val="false"/>
        <w:jc w:val="both"/>
        <w:rPr>
          <w:sz w:val="26"/>
          <w:szCs w:val="26"/>
          <w:lang w:eastAsia="en-US"/>
        </w:rPr>
      </w:pPr>
      <w:r w:rsidRPr="002C5AF4">
        <w:rPr>
          <w:sz w:val="26"/>
          <w:szCs w:val="26"/>
        </w:rPr>
        <w:t>Piekļuve datiem tiesībaizsardzības nolūkiem</w:t>
      </w:r>
      <w:r w:rsidRPr="002C5AF4" w:rsidR="003116F5">
        <w:rPr>
          <w:sz w:val="26"/>
          <w:szCs w:val="26"/>
        </w:rPr>
        <w:t>;</w:t>
      </w:r>
    </w:p>
    <w:p w:rsidRPr="002C5AF4" w:rsidR="00A271A3" w:rsidP="00033CD2" w:rsidRDefault="003116F5" w14:paraId="05567CB3" w14:textId="306CA017">
      <w:pPr>
        <w:pStyle w:val="ListParagraph"/>
        <w:numPr>
          <w:ilvl w:val="0"/>
          <w:numId w:val="2"/>
        </w:numPr>
        <w:spacing w:line="240" w:lineRule="auto"/>
        <w:ind w:left="714" w:hanging="357"/>
        <w:contextualSpacing w:val="false"/>
        <w:jc w:val="both"/>
        <w:rPr>
          <w:sz w:val="26"/>
          <w:szCs w:val="26"/>
          <w:lang w:eastAsia="en-US"/>
        </w:rPr>
      </w:pPr>
      <w:r w:rsidRPr="002C5AF4">
        <w:rPr>
          <w:sz w:val="26"/>
          <w:szCs w:val="26"/>
          <w:lang w:eastAsia="en-US"/>
        </w:rPr>
        <w:t xml:space="preserve">Š.g. </w:t>
      </w:r>
      <w:r w:rsidRPr="002C5AF4" w:rsidR="002C5AF4">
        <w:rPr>
          <w:sz w:val="26"/>
          <w:szCs w:val="26"/>
          <w:lang w:eastAsia="en-US"/>
        </w:rPr>
        <w:t xml:space="preserve">30.-31.oktobrī Sarajevā </w:t>
      </w:r>
      <w:r w:rsidRPr="002C5AF4">
        <w:rPr>
          <w:sz w:val="26"/>
          <w:szCs w:val="26"/>
          <w:lang w:eastAsia="en-US"/>
        </w:rPr>
        <w:t xml:space="preserve">notikusī </w:t>
      </w:r>
      <w:r w:rsidRPr="002C5AF4" w:rsidR="002C5AF4">
        <w:rPr>
          <w:sz w:val="26"/>
          <w:szCs w:val="26"/>
          <w:lang w:eastAsia="en-US"/>
        </w:rPr>
        <w:t>ES- Rietumbalkānu tieslietu un iekšlietu ministru</w:t>
      </w:r>
      <w:r w:rsidRPr="002C5AF4">
        <w:rPr>
          <w:sz w:val="26"/>
          <w:szCs w:val="26"/>
          <w:lang w:eastAsia="en-US"/>
        </w:rPr>
        <w:t xml:space="preserve"> forum</w:t>
      </w:r>
      <w:r w:rsidRPr="002C5AF4" w:rsidR="002C5AF4">
        <w:rPr>
          <w:sz w:val="26"/>
          <w:szCs w:val="26"/>
          <w:lang w:eastAsia="en-US"/>
        </w:rPr>
        <w:t>u;</w:t>
      </w:r>
    </w:p>
    <w:p w:rsidRPr="002C5AF4" w:rsidR="002C5AF4" w:rsidP="00033CD2" w:rsidRDefault="002C5AF4" w14:paraId="52465C3C" w14:textId="63BF87DF">
      <w:pPr>
        <w:pStyle w:val="ListParagraph"/>
        <w:numPr>
          <w:ilvl w:val="0"/>
          <w:numId w:val="2"/>
        </w:numPr>
        <w:spacing w:line="240" w:lineRule="auto"/>
        <w:ind w:left="714" w:hanging="357"/>
        <w:contextualSpacing w:val="false"/>
        <w:jc w:val="both"/>
        <w:rPr>
          <w:sz w:val="26"/>
          <w:szCs w:val="26"/>
          <w:lang w:eastAsia="en-US"/>
        </w:rPr>
      </w:pPr>
      <w:r w:rsidRPr="002C5AF4">
        <w:rPr>
          <w:sz w:val="26"/>
          <w:szCs w:val="26"/>
          <w:lang w:eastAsia="en-US"/>
        </w:rPr>
        <w:t>ES-ASV tieslietu un iekšlietu ministru sanāksmi Vašingtonā;</w:t>
      </w:r>
    </w:p>
    <w:p w:rsidRPr="002C5AF4" w:rsidR="002C5AF4" w:rsidP="00033CD2" w:rsidRDefault="002C5AF4" w14:paraId="45CC5D1D" w14:textId="3481E605">
      <w:pPr>
        <w:pStyle w:val="ListParagraph"/>
        <w:numPr>
          <w:ilvl w:val="0"/>
          <w:numId w:val="2"/>
        </w:numPr>
        <w:spacing w:line="240" w:lineRule="auto"/>
        <w:ind w:left="714" w:hanging="357"/>
        <w:contextualSpacing w:val="false"/>
        <w:jc w:val="both"/>
        <w:rPr>
          <w:sz w:val="26"/>
          <w:szCs w:val="26"/>
          <w:lang w:eastAsia="en-US"/>
        </w:rPr>
      </w:pPr>
      <w:r w:rsidRPr="002C5AF4">
        <w:rPr>
          <w:sz w:val="26"/>
          <w:szCs w:val="26"/>
          <w:lang w:eastAsia="en-US"/>
        </w:rPr>
        <w:t>Ienākošās Kipras prezidentūras prioritāt</w:t>
      </w:r>
      <w:r>
        <w:rPr>
          <w:sz w:val="26"/>
          <w:szCs w:val="26"/>
          <w:lang w:eastAsia="en-US"/>
        </w:rPr>
        <w:t>es</w:t>
      </w:r>
      <w:r w:rsidR="001026D7">
        <w:rPr>
          <w:sz w:val="26"/>
          <w:szCs w:val="26"/>
          <w:lang w:eastAsia="en-US"/>
        </w:rPr>
        <w:t>.</w:t>
      </w:r>
    </w:p>
    <w:p w:rsidR="00A271A3" w:rsidP="00B217AB" w:rsidRDefault="00A271A3" w14:paraId="64911382" w14:textId="2CA64DAD">
      <w:pPr>
        <w:spacing w:line="240" w:lineRule="auto"/>
        <w:jc w:val="both"/>
        <w:rPr>
          <w:sz w:val="26"/>
          <w:szCs w:val="26"/>
        </w:rPr>
      </w:pPr>
    </w:p>
    <w:p w:rsidRPr="00FF6062" w:rsidR="006E3D02" w:rsidP="00B217AB" w:rsidRDefault="00331A70" w14:paraId="47FAE2D1" w14:textId="4BBD5B9F">
      <w:pPr>
        <w:pStyle w:val="ListParagraph"/>
        <w:spacing w:line="240" w:lineRule="auto"/>
        <w:contextualSpacing w:val="false"/>
        <w:jc w:val="center"/>
        <w:rPr>
          <w:b/>
          <w:sz w:val="26"/>
          <w:szCs w:val="26"/>
        </w:rPr>
      </w:pPr>
      <w:r w:rsidRPr="00FF6062">
        <w:rPr>
          <w:b/>
          <w:sz w:val="26"/>
          <w:szCs w:val="26"/>
        </w:rPr>
        <w:t>II. Latvijas delegācija</w:t>
      </w:r>
    </w:p>
    <w:p w:rsidRPr="00FF6062" w:rsidR="00AE60E2" w:rsidP="00B217AB" w:rsidRDefault="00AE60E2" w14:paraId="7E11A2DE" w14:textId="77777777">
      <w:pPr>
        <w:pStyle w:val="ListParagraph"/>
        <w:spacing w:line="240" w:lineRule="auto"/>
        <w:contextualSpacing w:val="false"/>
        <w:jc w:val="center"/>
        <w:rPr>
          <w:b/>
          <w:sz w:val="26"/>
          <w:szCs w:val="26"/>
        </w:rPr>
      </w:pPr>
    </w:p>
    <w:p w:rsidRPr="00FF6062" w:rsidR="008F7071" w:rsidP="00B217AB" w:rsidRDefault="00213665" w14:paraId="41553A65" w14:textId="0EE37ED5">
      <w:pPr>
        <w:spacing w:line="240" w:lineRule="auto"/>
        <w:jc w:val="both"/>
        <w:rPr>
          <w:sz w:val="26"/>
          <w:szCs w:val="26"/>
        </w:rPr>
      </w:pPr>
      <w:r w:rsidRPr="00FF6062">
        <w:rPr>
          <w:sz w:val="26"/>
          <w:szCs w:val="26"/>
        </w:rPr>
        <w:t>Latvijas delegāciju Padomes sanāksmes laikā vadīs</w:t>
      </w:r>
      <w:r w:rsidR="00425849">
        <w:rPr>
          <w:sz w:val="26"/>
          <w:szCs w:val="26"/>
        </w:rPr>
        <w:t xml:space="preserve"> iekšlietu ministrs Rihards Kozlovskis. </w:t>
      </w:r>
      <w:r w:rsidRPr="00FF6062">
        <w:rPr>
          <w:sz w:val="26"/>
          <w:szCs w:val="26"/>
        </w:rPr>
        <w:t xml:space="preserve"> </w:t>
      </w:r>
    </w:p>
    <w:p w:rsidR="00F64743" w:rsidP="00B217AB" w:rsidRDefault="00F64743" w14:paraId="580784B0" w14:textId="7F047786">
      <w:pPr>
        <w:spacing w:line="240" w:lineRule="auto"/>
        <w:jc w:val="both"/>
        <w:rPr>
          <w:sz w:val="26"/>
          <w:szCs w:val="26"/>
        </w:rPr>
      </w:pPr>
    </w:p>
    <w:p w:rsidR="00A271A3" w:rsidP="00B217AB" w:rsidRDefault="00A271A3" w14:paraId="696A4F95" w14:textId="77777777">
      <w:pPr>
        <w:spacing w:line="240" w:lineRule="auto"/>
        <w:jc w:val="both"/>
        <w:rPr>
          <w:sz w:val="26"/>
          <w:szCs w:val="26"/>
        </w:rPr>
      </w:pPr>
    </w:p>
    <w:p w:rsidRPr="006B143F" w:rsidR="00F64743" w:rsidP="00B217AB" w:rsidRDefault="00F64743" w14:paraId="745CF8E1" w14:textId="77777777">
      <w:pPr>
        <w:spacing w:line="240" w:lineRule="auto"/>
        <w:jc w:val="both"/>
        <w:rPr>
          <w:sz w:val="26"/>
          <w:szCs w:val="26"/>
        </w:rPr>
      </w:pPr>
    </w:p>
    <w:p w:rsidR="00715B75" w:rsidP="00B217AB" w:rsidRDefault="003F7B71" w14:paraId="50E236CE" w14:textId="234991A6">
      <w:pPr>
        <w:spacing w:line="240" w:lineRule="auto"/>
        <w:jc w:val="both"/>
        <w:rPr>
          <w:sz w:val="26"/>
          <w:szCs w:val="26"/>
        </w:rPr>
      </w:pPr>
      <w:r w:rsidRPr="006B143F">
        <w:rPr>
          <w:sz w:val="26"/>
          <w:szCs w:val="26"/>
        </w:rPr>
        <w:t>Iekšlietu ministrs</w:t>
      </w:r>
      <w:r w:rsidRPr="006B143F" w:rsidR="004C0897">
        <w:rPr>
          <w:sz w:val="26"/>
          <w:szCs w:val="26"/>
        </w:rPr>
        <w:tab/>
      </w:r>
      <w:r w:rsidRPr="006B143F" w:rsidR="00F478FB">
        <w:rPr>
          <w:sz w:val="26"/>
          <w:szCs w:val="26"/>
        </w:rPr>
        <w:t xml:space="preserve"> </w:t>
      </w:r>
      <w:r w:rsidRPr="006B143F" w:rsidR="004C0897">
        <w:rPr>
          <w:sz w:val="26"/>
          <w:szCs w:val="26"/>
        </w:rPr>
        <w:tab/>
      </w:r>
      <w:r w:rsidRPr="006B143F" w:rsidR="004C0897">
        <w:rPr>
          <w:sz w:val="26"/>
          <w:szCs w:val="26"/>
        </w:rPr>
        <w:tab/>
      </w:r>
      <w:r w:rsidRPr="006B143F" w:rsidR="004C0897">
        <w:rPr>
          <w:sz w:val="26"/>
          <w:szCs w:val="26"/>
        </w:rPr>
        <w:tab/>
      </w:r>
      <w:r w:rsidRPr="006B143F" w:rsidR="001C1FEB">
        <w:rPr>
          <w:sz w:val="26"/>
          <w:szCs w:val="26"/>
        </w:rPr>
        <w:tab/>
      </w:r>
      <w:r w:rsidRPr="006B143F" w:rsidR="00070A66">
        <w:rPr>
          <w:sz w:val="26"/>
          <w:szCs w:val="26"/>
        </w:rPr>
        <w:tab/>
      </w:r>
      <w:r w:rsidRPr="006B143F" w:rsidR="00A74590">
        <w:rPr>
          <w:sz w:val="26"/>
          <w:szCs w:val="26"/>
        </w:rPr>
        <w:t>Rihards Kozlovskis</w:t>
      </w:r>
    </w:p>
    <w:p w:rsidR="00B51E19" w:rsidP="00B217AB" w:rsidRDefault="00B51E19" w14:paraId="58656233" w14:textId="7B522F1F">
      <w:pPr>
        <w:spacing w:line="240" w:lineRule="auto"/>
        <w:jc w:val="both"/>
        <w:rPr>
          <w:sz w:val="26"/>
          <w:szCs w:val="26"/>
        </w:rPr>
      </w:pPr>
    </w:p>
    <w:p w:rsidR="00236689" w:rsidP="00B217AB" w:rsidRDefault="00236689" w14:paraId="1AE6AE20" w14:textId="1EB2D0D4">
      <w:pPr>
        <w:spacing w:line="240" w:lineRule="auto"/>
        <w:jc w:val="both"/>
        <w:rPr>
          <w:sz w:val="26"/>
          <w:szCs w:val="26"/>
        </w:rPr>
      </w:pPr>
    </w:p>
    <w:p w:rsidR="00236689" w:rsidP="00B217AB" w:rsidRDefault="00236689" w14:paraId="4D020844" w14:textId="6203FBD5">
      <w:pPr>
        <w:spacing w:line="240" w:lineRule="auto"/>
        <w:jc w:val="both"/>
        <w:rPr>
          <w:sz w:val="26"/>
          <w:szCs w:val="26"/>
        </w:rPr>
      </w:pPr>
    </w:p>
    <w:p w:rsidR="00236689" w:rsidP="00B217AB" w:rsidRDefault="00236689" w14:paraId="4DE10022" w14:textId="4BCEE574">
      <w:pPr>
        <w:spacing w:line="240" w:lineRule="auto"/>
        <w:jc w:val="both"/>
        <w:rPr>
          <w:sz w:val="26"/>
          <w:szCs w:val="26"/>
        </w:rPr>
      </w:pPr>
    </w:p>
    <w:p w:rsidRPr="006B143F" w:rsidR="00236689" w:rsidP="00B217AB" w:rsidRDefault="00236689" w14:paraId="5B456975" w14:textId="77777777">
      <w:pPr>
        <w:spacing w:line="240" w:lineRule="auto"/>
        <w:jc w:val="both"/>
        <w:rPr>
          <w:sz w:val="26"/>
          <w:szCs w:val="26"/>
        </w:rPr>
      </w:pPr>
    </w:p>
    <w:p w:rsidRPr="00764399" w:rsidR="004304F2" w:rsidP="00B217AB" w:rsidRDefault="004304F2" w14:paraId="22F03087" w14:textId="30405A65">
      <w:pPr>
        <w:spacing w:line="240" w:lineRule="auto"/>
        <w:rPr>
          <w:sz w:val="20"/>
        </w:rPr>
      </w:pPr>
      <w:r w:rsidRPr="00764399">
        <w:rPr>
          <w:sz w:val="20"/>
        </w:rPr>
        <w:fldChar w:fldCharType="begin"/>
      </w:r>
      <w:r w:rsidRPr="00764399">
        <w:rPr>
          <w:sz w:val="20"/>
        </w:rPr>
        <w:instrText xml:space="preserve"> DATE  \@ "dd.MM.yyyy. HH:mm"  \* MERGEFORMAT </w:instrText>
      </w:r>
      <w:r w:rsidRPr="00764399">
        <w:rPr>
          <w:sz w:val="20"/>
        </w:rPr>
        <w:fldChar w:fldCharType="separate"/>
      </w:r>
      <w:r w:rsidR="003F0ABA">
        <w:rPr>
          <w:noProof/>
          <w:sz w:val="20"/>
        </w:rPr>
        <w:t>26.11.2025. 16:34</w:t>
      </w:r>
      <w:r w:rsidRPr="00764399">
        <w:rPr>
          <w:sz w:val="20"/>
        </w:rPr>
        <w:fldChar w:fldCharType="end"/>
      </w:r>
    </w:p>
    <w:p w:rsidRPr="00764399" w:rsidR="008F7071" w:rsidP="00B217AB" w:rsidRDefault="004304F2" w14:paraId="43AD37E0" w14:textId="596197C7">
      <w:pPr>
        <w:pStyle w:val="NoSpacing"/>
        <w:rPr>
          <w:rFonts w:ascii="Times New Roman" w:hAnsi="Times New Roman"/>
          <w:sz w:val="20"/>
          <w:szCs w:val="20"/>
          <w:lang w:val="sv-SE"/>
        </w:rPr>
      </w:pPr>
      <w:r w:rsidRPr="00764399">
        <w:rPr>
          <w:rFonts w:ascii="Times New Roman" w:hAnsi="Times New Roman"/>
          <w:sz w:val="20"/>
          <w:szCs w:val="20"/>
          <w:lang w:val="lv-LV"/>
        </w:rPr>
        <w:t>Eiropas lietu un starptautiskās sadarbības departamenta</w:t>
      </w:r>
      <w:r w:rsidRPr="00764399">
        <w:rPr>
          <w:rFonts w:ascii="Times New Roman" w:hAnsi="Times New Roman"/>
          <w:sz w:val="20"/>
          <w:szCs w:val="20"/>
          <w:lang w:val="lv-LV"/>
        </w:rPr>
        <w:br/>
        <w:t>Eiropas lietu nodaļas</w:t>
      </w:r>
      <w:r w:rsidRPr="00764399" w:rsidR="00105861">
        <w:rPr>
          <w:rFonts w:ascii="Times New Roman" w:hAnsi="Times New Roman"/>
          <w:sz w:val="20"/>
          <w:szCs w:val="20"/>
          <w:lang w:val="lv-LV"/>
        </w:rPr>
        <w:t xml:space="preserve"> </w:t>
      </w:r>
      <w:r w:rsidRPr="00764399" w:rsidR="00630729">
        <w:rPr>
          <w:rFonts w:ascii="Times New Roman" w:hAnsi="Times New Roman"/>
          <w:sz w:val="20"/>
          <w:szCs w:val="20"/>
          <w:lang w:val="lv-LV"/>
        </w:rPr>
        <w:t xml:space="preserve">vecākā </w:t>
      </w:r>
      <w:r w:rsidRPr="00764399" w:rsidR="00105861">
        <w:rPr>
          <w:rFonts w:ascii="Times New Roman" w:hAnsi="Times New Roman"/>
          <w:sz w:val="20"/>
          <w:szCs w:val="20"/>
          <w:lang w:val="lv-LV"/>
        </w:rPr>
        <w:t>referente</w:t>
      </w:r>
      <w:r w:rsidRPr="00764399" w:rsidR="008F7071">
        <w:rPr>
          <w:rFonts w:ascii="Times New Roman" w:hAnsi="Times New Roman"/>
          <w:sz w:val="20"/>
          <w:szCs w:val="20"/>
          <w:lang w:val="lv-LV"/>
        </w:rPr>
        <w:t xml:space="preserve"> </w:t>
      </w:r>
      <w:r w:rsidRPr="00764399" w:rsidR="00882E81">
        <w:rPr>
          <w:rFonts w:ascii="Times New Roman" w:hAnsi="Times New Roman"/>
          <w:sz w:val="20"/>
          <w:szCs w:val="20"/>
          <w:lang w:val="sv-SE"/>
        </w:rPr>
        <w:t>E.</w:t>
      </w:r>
      <w:r w:rsidRPr="00764399" w:rsidR="00630729">
        <w:rPr>
          <w:rFonts w:ascii="Times New Roman" w:hAnsi="Times New Roman"/>
          <w:sz w:val="20"/>
          <w:szCs w:val="20"/>
          <w:lang w:val="sv-SE"/>
        </w:rPr>
        <w:t>Priedniece</w:t>
      </w:r>
      <w:r w:rsidRPr="00764399">
        <w:rPr>
          <w:rFonts w:ascii="Times New Roman" w:hAnsi="Times New Roman"/>
          <w:sz w:val="20"/>
          <w:szCs w:val="20"/>
          <w:lang w:val="sv-SE"/>
        </w:rPr>
        <w:t xml:space="preserve">, </w:t>
      </w:r>
    </w:p>
    <w:p w:rsidRPr="00764399" w:rsidR="006201E3" w:rsidP="00B217AB" w:rsidRDefault="004304F2" w14:paraId="06E562FF" w14:textId="65121422">
      <w:pPr>
        <w:pStyle w:val="NoSpacing"/>
        <w:rPr>
          <w:rFonts w:ascii="Times New Roman" w:hAnsi="Times New Roman"/>
          <w:sz w:val="20"/>
          <w:szCs w:val="20"/>
        </w:rPr>
      </w:pPr>
      <w:r w:rsidRPr="00764399">
        <w:rPr>
          <w:rFonts w:ascii="Times New Roman" w:hAnsi="Times New Roman"/>
          <w:sz w:val="20"/>
          <w:szCs w:val="20"/>
          <w:lang w:val="sv-SE"/>
        </w:rPr>
        <w:t>6</w:t>
      </w:r>
      <w:r w:rsidRPr="00764399" w:rsidR="00630729">
        <w:rPr>
          <w:rFonts w:ascii="Times New Roman" w:hAnsi="Times New Roman"/>
          <w:sz w:val="20"/>
          <w:szCs w:val="20"/>
          <w:lang w:val="sv-SE"/>
        </w:rPr>
        <w:t>7219254</w:t>
      </w:r>
      <w:r w:rsidRPr="00764399" w:rsidR="008F7071">
        <w:rPr>
          <w:rFonts w:ascii="Times New Roman" w:hAnsi="Times New Roman"/>
          <w:sz w:val="20"/>
          <w:szCs w:val="20"/>
          <w:lang w:val="sv-SE"/>
        </w:rPr>
        <w:t xml:space="preserve">, </w:t>
      </w:r>
      <w:hyperlink w:history="true" r:id="rId8">
        <w:r w:rsidRPr="00764399" w:rsidR="00630729">
          <w:rPr>
            <w:rStyle w:val="Hyperlink"/>
            <w:rFonts w:ascii="Times New Roman" w:hAnsi="Times New Roman"/>
            <w:sz w:val="20"/>
            <w:szCs w:val="20"/>
          </w:rPr>
          <w:t>elina.priedniece@iem.gov.lv</w:t>
        </w:r>
      </w:hyperlink>
    </w:p>
    <w:sectPr w:rsidRPr="00764399" w:rsidR="006201E3" w:rsidSect="0094143C">
      <w:headerReference r:id="rId9" w:type="default"/>
      <w:footerReference r:id="rId10" w:type="default"/>
      <w:footerReference r:id="rId11" w:type="firs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CDA5B" w14:textId="77777777" w:rsidR="008D0C2C" w:rsidRDefault="008D0C2C" w:rsidP="004C0897">
      <w:pPr>
        <w:spacing w:line="240" w:lineRule="auto"/>
      </w:pPr>
      <w:r>
        <w:separator/>
      </w:r>
    </w:p>
  </w:endnote>
  <w:endnote w:type="continuationSeparator" w:id="0">
    <w:p w14:paraId="573C39AE" w14:textId="77777777" w:rsidR="008D0C2C" w:rsidRDefault="008D0C2C"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2000028F" w:usb1="00000002" w:usb2="00000000" w:usb3="00000000" w:csb0="0000019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D1B83" w14:textId="77777777" w:rsidR="00C40B2C" w:rsidRDefault="00C40B2C" w:rsidP="007A0AAF">
    <w:pPr>
      <w:pStyle w:val="Header"/>
      <w:jc w:val="center"/>
    </w:pPr>
  </w:p>
  <w:p w14:paraId="7A3AF362" w14:textId="7AC0436A" w:rsidR="00AA19E1" w:rsidRPr="009C5741" w:rsidRDefault="00AA19E1" w:rsidP="002A64D3">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C04D6" w14:textId="77777777" w:rsidR="00AA19E1" w:rsidRDefault="00AA19E1" w:rsidP="007A0AAF">
    <w:pPr>
      <w:pStyle w:val="Header"/>
      <w:jc w:val="center"/>
      <w:rPr>
        <w:i/>
        <w:sz w:val="20"/>
      </w:rPr>
    </w:pPr>
  </w:p>
  <w:p w14:paraId="2998BA97" w14:textId="77777777" w:rsidR="00AA19E1" w:rsidRDefault="00AA19E1" w:rsidP="007A0AAF">
    <w:pPr>
      <w:pStyle w:val="Header"/>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2A500" w14:textId="77777777" w:rsidR="008D0C2C" w:rsidRDefault="008D0C2C" w:rsidP="004C0897">
      <w:pPr>
        <w:spacing w:line="240" w:lineRule="auto"/>
      </w:pPr>
      <w:r>
        <w:separator/>
      </w:r>
    </w:p>
  </w:footnote>
  <w:footnote w:type="continuationSeparator" w:id="0">
    <w:p w14:paraId="2B51CA0B" w14:textId="77777777" w:rsidR="008D0C2C" w:rsidRDefault="008D0C2C" w:rsidP="004C0897">
      <w:pPr>
        <w:spacing w:line="240" w:lineRule="auto"/>
      </w:pPr>
      <w:r>
        <w:continuationSeparator/>
      </w:r>
    </w:p>
  </w:footnote>
  <w:footnote w:id="1">
    <w:p w14:paraId="6CE5390C" w14:textId="77777777" w:rsidR="00B83F6A" w:rsidRPr="00BE0185" w:rsidRDefault="00B83F6A" w:rsidP="00B83F6A">
      <w:pPr>
        <w:pStyle w:val="FootnoteText"/>
        <w:spacing w:before="120" w:after="120"/>
        <w:jc w:val="both"/>
      </w:pPr>
      <w:r w:rsidRPr="00BE0185">
        <w:rPr>
          <w:rStyle w:val="FootnoteReference"/>
        </w:rPr>
        <w:footnoteRef/>
      </w:r>
      <w:r w:rsidRPr="00BE0185">
        <w:t xml:space="preserve"> </w:t>
      </w:r>
      <w:r>
        <w:t>Drošība pilsoņiem un pastāvīgajiem iedzīvotājiem valstī tiek garantēta</w:t>
      </w:r>
      <w:r w:rsidRPr="00BE0185">
        <w:t xml:space="preserve"> (1) attiecīgajos valsts normatīvajos aktos un veidā, kādā tos piemēro; (2) ievērojot starptautiski noteiktās tiesības un brīvības; (3) nepastāvot pilsoņu izraidīšanas, pārvietošanas vai izdošanas gadījumiem uz trešajām valstīm, kurās būtu nopietni apdraudējuma riski; (4) pastāvot efektīvai tiesiskās aizsardzības sistēmai pret tiesību un brīvību pārkāpšanu.</w:t>
      </w:r>
    </w:p>
  </w:footnote>
  <w:footnote w:id="2">
    <w:p w14:paraId="4F582614" w14:textId="77777777" w:rsidR="00B83F6A" w:rsidRPr="00B83F6A" w:rsidRDefault="00B83F6A" w:rsidP="00B83F6A">
      <w:pPr>
        <w:suppressAutoHyphens/>
        <w:spacing w:before="120" w:after="120" w:line="240" w:lineRule="auto"/>
        <w:jc w:val="both"/>
        <w:rPr>
          <w:sz w:val="20"/>
        </w:rPr>
      </w:pPr>
      <w:r w:rsidRPr="00B83F6A">
        <w:rPr>
          <w:rStyle w:val="FootnoteReference"/>
          <w:sz w:val="20"/>
        </w:rPr>
        <w:footnoteRef/>
      </w:r>
      <w:r w:rsidRPr="00B83F6A">
        <w:rPr>
          <w:sz w:val="20"/>
        </w:rPr>
        <w:t xml:space="preserve"> Secināts, ka dalībvalstu prakse šajā ziņā ļoti atšķiras. Trijās dalībvalstīs (Francija, Itālija, Polija) DTV jēdziens vispār nav iekļauts nacionālajos tiesību aktos. Pārējās dalībvalstīs jēdziens likumdošanā ir ietverts, taču tā piemērošanā pastāv atšķirības: piecas dalībvalstis (Igaunija, Bulgārija, Ungārija, Vācija, Grieķija) ir pieņēmušas DTV sarakstus, divpadsmit (Latvija, Lietuva, Austrija, Beļģija, Kipra, Dānija, Somija, Horvātija, Īrija, Malta, Nīderlande, Zviedrija) to piemēro tikai individuāli izvērtētos gadījumos, bet sešas valstis šo jēdzienu praksē vispār neizmanto (Čehija, Slovākija, Slovēnija, Rumānija, Portugāle, Spānija). </w:t>
      </w:r>
    </w:p>
  </w:footnote>
  <w:footnote w:id="3">
    <w:p w14:paraId="745DCA7F" w14:textId="77777777" w:rsidR="00697FBB" w:rsidRPr="007B454C" w:rsidRDefault="00697FBB" w:rsidP="00697FBB">
      <w:pPr>
        <w:pStyle w:val="FootnoteText"/>
        <w:spacing w:before="120" w:after="120"/>
        <w:jc w:val="both"/>
      </w:pPr>
      <w:r w:rsidRPr="008866CD">
        <w:rPr>
          <w:rStyle w:val="FootnoteReference"/>
        </w:rPr>
        <w:footnoteRef/>
      </w:r>
      <w:r w:rsidRPr="008866CD">
        <w:t xml:space="preserve"> Tostarp, DTV noteikšanas kritēriju paplašināšana (iespēja pie konkrētiem nosacījumiem noteikt par drošām valstīm arī tādas, kas nav pievienojušās Ženēvas konvencijai); skaidra atsauce uz ģimenes saitēm un uzturēšanos treš</w:t>
      </w:r>
      <w:r>
        <w:t>aj</w:t>
      </w:r>
      <w:r w:rsidRPr="008866CD">
        <w:t xml:space="preserve">ā valstī kā norādi par saikni ar šo valsti; iespēja definēt drošas teritorijas daļēji vai tikai noteiktām personu grupām; pieņēmums, ka </w:t>
      </w:r>
      <w:r w:rsidRPr="007B454C">
        <w:t>drošas ir tās trešās valstis, ar kurām ES ir noslēgusi nolīgumus par to, ka uzņemtās personas tiks pienācīgi aizsargātas, tai skaitā pilnībā ievērojot neizraidīšanas (</w:t>
      </w:r>
      <w:r w:rsidRPr="007B454C">
        <w:rPr>
          <w:i/>
        </w:rPr>
        <w:t>non-refoulement</w:t>
      </w:r>
      <w:r w:rsidRPr="007B454C">
        <w:t>) principu; iespēja ES līmenī veidot kopīgus DTV sarakstus.</w:t>
      </w:r>
    </w:p>
  </w:footnote>
  <w:footnote w:id="4">
    <w:p w14:paraId="20B5A0C0" w14:textId="77777777" w:rsidR="00B83F6A" w:rsidRPr="00FC4C6F" w:rsidRDefault="00B83F6A" w:rsidP="00B83F6A">
      <w:pPr>
        <w:pStyle w:val="FootnoteText"/>
        <w:spacing w:before="120" w:after="120"/>
        <w:jc w:val="both"/>
      </w:pPr>
      <w:r w:rsidRPr="007B454C">
        <w:rPr>
          <w:rStyle w:val="FootnoteReference"/>
        </w:rPr>
        <w:footnoteRef/>
      </w:r>
      <w:r w:rsidRPr="007B454C">
        <w:t xml:space="preserve"> Vienlaikus tiks </w:t>
      </w:r>
      <w:r w:rsidRPr="00FC4C6F">
        <w:t>pilnībā ievēroti ES Pamattiesību hartas nosacījumi, tostarp bērnu tiesības, jo ir paredzēta iespēja izslēgt no jēdziena piemērošanas konkrētas neaizsargātu personu grupas.</w:t>
      </w:r>
    </w:p>
  </w:footnote>
  <w:footnote w:id="5">
    <w:p w14:paraId="45139D49" w14:textId="77777777" w:rsidR="00B83F6A" w:rsidRPr="00FC4C6F" w:rsidRDefault="00B83F6A" w:rsidP="00B83F6A">
      <w:pPr>
        <w:pStyle w:val="FootnoteText"/>
        <w:spacing w:before="120" w:after="120"/>
        <w:jc w:val="both"/>
      </w:pPr>
      <w:r w:rsidRPr="00FC4C6F">
        <w:rPr>
          <w:rStyle w:val="FootnoteReference"/>
        </w:rPr>
        <w:footnoteRef/>
      </w:r>
      <w:r w:rsidRPr="00FC4C6F">
        <w:t xml:space="preserve"> Priekšlikumā vienlaikus tiek saglabāta iespēja personām individuāli pieprasīt atliekošo efektu un saņemt aizsardzību, ja pastāv reāls </w:t>
      </w:r>
      <w:r w:rsidRPr="00FC4C6F">
        <w:rPr>
          <w:i/>
        </w:rPr>
        <w:t>refoulement</w:t>
      </w:r>
      <w:r w:rsidRPr="00FC4C6F">
        <w:t xml:space="preserve"> (izraidīšana uz valsti, kur personai draud vajāšana, spīdzināšana vai cits nopietns kaitējums) risks.</w:t>
      </w:r>
    </w:p>
  </w:footnote>
  <w:footnote w:id="6">
    <w:p w14:paraId="39243523" w14:textId="77777777" w:rsidR="00B83F6A" w:rsidRPr="00FC4C6F" w:rsidRDefault="00B83F6A" w:rsidP="00B83F6A">
      <w:pPr>
        <w:pStyle w:val="FootnoteText"/>
        <w:spacing w:before="120" w:after="120"/>
        <w:jc w:val="both"/>
      </w:pPr>
      <w:r w:rsidRPr="00FC4C6F">
        <w:rPr>
          <w:rStyle w:val="FootnoteReference"/>
        </w:rPr>
        <w:footnoteRef/>
      </w:r>
      <w:r w:rsidRPr="00FC4C6F">
        <w:t xml:space="preserve"> Vienlaikus, tā kā primāri ir jāievēro bērna labākās intereses, šī iespēja neattieksies uz nepavadītiem nepilngadīgajiem.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6028720"/>
      <w:docPartObj>
        <w:docPartGallery w:val="Page Numbers (Top of Page)"/>
        <w:docPartUnique/>
      </w:docPartObj>
    </w:sdtPr>
    <w:sdtEndPr>
      <w:rPr>
        <w:noProof/>
      </w:rPr>
    </w:sdtEndPr>
    <w:sdtContent>
      <w:p w14:paraId="24308F47" w14:textId="11FAF067" w:rsidR="00AA19E1" w:rsidRDefault="005B3B35" w:rsidP="005B3B35">
        <w:pPr>
          <w:pStyle w:val="Header"/>
          <w:tabs>
            <w:tab w:val="left" w:pos="5570"/>
          </w:tabs>
          <w:rPr>
            <w:noProof/>
          </w:rPr>
        </w:pPr>
        <w:r>
          <w:tab/>
        </w:r>
        <w:r w:rsidR="00AA19E1">
          <w:fldChar w:fldCharType="begin"/>
        </w:r>
        <w:r w:rsidR="00AA19E1">
          <w:instrText xml:space="preserve"> PAGE   \* MERGEFORMAT </w:instrText>
        </w:r>
        <w:r w:rsidR="00AA19E1">
          <w:fldChar w:fldCharType="separate"/>
        </w:r>
        <w:r w:rsidR="00947B25">
          <w:rPr>
            <w:noProof/>
          </w:rPr>
          <w:t>2</w:t>
        </w:r>
        <w:r w:rsidR="00AA19E1">
          <w:rPr>
            <w:noProof/>
          </w:rPr>
          <w:fldChar w:fldCharType="end"/>
        </w:r>
        <w:r>
          <w:rPr>
            <w:noProof/>
          </w:rPr>
          <w:tab/>
        </w:r>
      </w:p>
      <w:p w14:paraId="6FD7A076" w14:textId="77777777" w:rsidR="00AA19E1" w:rsidRDefault="007C6963" w:rsidP="007A0AAF">
        <w:pPr>
          <w:pStyle w:val="Header"/>
          <w:jc w:val="center"/>
          <w:rPr>
            <w:noProof/>
          </w:rPr>
        </w:pPr>
      </w:p>
    </w:sdtContent>
  </w:sdt>
  <w:p w14:paraId="7C99B180" w14:textId="7C5356A9" w:rsidR="00AA19E1" w:rsidRDefault="00AA19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4BC63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A5E83"/>
    <w:multiLevelType w:val="hybridMultilevel"/>
    <w:tmpl w:val="86E8E9AC"/>
    <w:lvl w:ilvl="0" w:tplc="82D6F28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0350E9"/>
    <w:multiLevelType w:val="hybridMultilevel"/>
    <w:tmpl w:val="3B406142"/>
    <w:lvl w:ilvl="0" w:tplc="C4CE9AC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70F3DA1"/>
    <w:multiLevelType w:val="hybridMultilevel"/>
    <w:tmpl w:val="11649DF0"/>
    <w:lvl w:ilvl="0" w:tplc="A2A2BE80">
      <w:start w:val="1"/>
      <w:numFmt w:val="bullet"/>
      <w:lvlText w:val="―"/>
      <w:lvlJc w:val="left"/>
      <w:pPr>
        <w:ind w:left="1440" w:hanging="360"/>
      </w:pPr>
      <w:rPr>
        <w:rFonts w:ascii="Arial Nova" w:hAnsi="Arial Nov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2B407BBC"/>
    <w:multiLevelType w:val="hybridMultilevel"/>
    <w:tmpl w:val="71404546"/>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62A2395"/>
    <w:multiLevelType w:val="hybridMultilevel"/>
    <w:tmpl w:val="784ED904"/>
    <w:lvl w:ilvl="0" w:tplc="CFAECA8A">
      <w:start w:val="1"/>
      <w:numFmt w:val="bullet"/>
      <w:lvlText w:val=""/>
      <w:lvlJc w:val="left"/>
      <w:pPr>
        <w:ind w:left="790" w:hanging="360"/>
      </w:pPr>
      <w:rPr>
        <w:rFonts w:ascii="Symbol" w:hAnsi="Symbol" w:hint="default"/>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6" w15:restartNumberingAfterBreak="0">
    <w:nsid w:val="3D9429EC"/>
    <w:multiLevelType w:val="hybridMultilevel"/>
    <w:tmpl w:val="05747A7E"/>
    <w:lvl w:ilvl="0" w:tplc="2A682DC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E423320"/>
    <w:multiLevelType w:val="hybridMultilevel"/>
    <w:tmpl w:val="1F7A168C"/>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07A3B1C"/>
    <w:multiLevelType w:val="hybridMultilevel"/>
    <w:tmpl w:val="D0FE2C7A"/>
    <w:lvl w:ilvl="0" w:tplc="C7301F8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5F93B25"/>
    <w:multiLevelType w:val="hybridMultilevel"/>
    <w:tmpl w:val="733643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0" w15:restartNumberingAfterBreak="0">
    <w:nsid w:val="6A6F64D3"/>
    <w:multiLevelType w:val="hybridMultilevel"/>
    <w:tmpl w:val="91AE5CBC"/>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7D27380"/>
    <w:multiLevelType w:val="hybridMultilevel"/>
    <w:tmpl w:val="36E69812"/>
    <w:lvl w:ilvl="0" w:tplc="D3FCEF3A">
      <w:start w:val="3"/>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8436FAB"/>
    <w:multiLevelType w:val="hybridMultilevel"/>
    <w:tmpl w:val="82A0C980"/>
    <w:lvl w:ilvl="0" w:tplc="FB487B2A">
      <w:start w:val="1"/>
      <w:numFmt w:val="decimal"/>
      <w:lvlText w:val="%1)"/>
      <w:lvlJc w:val="left"/>
      <w:pPr>
        <w:ind w:left="740" w:hanging="3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A9A4819"/>
    <w:multiLevelType w:val="hybridMultilevel"/>
    <w:tmpl w:val="73563EB2"/>
    <w:lvl w:ilvl="0" w:tplc="4D7E7114">
      <w:start w:val="202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B8B60FC"/>
    <w:multiLevelType w:val="hybridMultilevel"/>
    <w:tmpl w:val="3F806C8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8"/>
  </w:num>
  <w:num w:numId="3">
    <w:abstractNumId w:val="6"/>
  </w:num>
  <w:num w:numId="4">
    <w:abstractNumId w:val="1"/>
  </w:num>
  <w:num w:numId="5">
    <w:abstractNumId w:val="12"/>
  </w:num>
  <w:num w:numId="6">
    <w:abstractNumId w:val="2"/>
  </w:num>
  <w:num w:numId="7">
    <w:abstractNumId w:val="4"/>
  </w:num>
  <w:num w:numId="8">
    <w:abstractNumId w:val="7"/>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0"/>
  </w:num>
  <w:num w:numId="13">
    <w:abstractNumId w:val="13"/>
  </w:num>
  <w:num w:numId="14">
    <w:abstractNumId w:val="3"/>
  </w:num>
  <w:num w:numId="15">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154E"/>
    <w:rsid w:val="00004812"/>
    <w:rsid w:val="00005C9E"/>
    <w:rsid w:val="00007F65"/>
    <w:rsid w:val="000101DC"/>
    <w:rsid w:val="00011337"/>
    <w:rsid w:val="00013751"/>
    <w:rsid w:val="000167B7"/>
    <w:rsid w:val="00017D92"/>
    <w:rsid w:val="00020BDD"/>
    <w:rsid w:val="0002127E"/>
    <w:rsid w:val="00023445"/>
    <w:rsid w:val="000257C7"/>
    <w:rsid w:val="000262D2"/>
    <w:rsid w:val="00026652"/>
    <w:rsid w:val="00030427"/>
    <w:rsid w:val="00031432"/>
    <w:rsid w:val="000318BC"/>
    <w:rsid w:val="00032EC6"/>
    <w:rsid w:val="00033CD2"/>
    <w:rsid w:val="0003472D"/>
    <w:rsid w:val="00034938"/>
    <w:rsid w:val="00034BCE"/>
    <w:rsid w:val="000351CB"/>
    <w:rsid w:val="000356F2"/>
    <w:rsid w:val="000368B9"/>
    <w:rsid w:val="00037410"/>
    <w:rsid w:val="0004017F"/>
    <w:rsid w:val="00040D53"/>
    <w:rsid w:val="00041BCC"/>
    <w:rsid w:val="00042AA7"/>
    <w:rsid w:val="0004356B"/>
    <w:rsid w:val="00044556"/>
    <w:rsid w:val="000501E0"/>
    <w:rsid w:val="00051EB4"/>
    <w:rsid w:val="00052455"/>
    <w:rsid w:val="00053567"/>
    <w:rsid w:val="00053DD4"/>
    <w:rsid w:val="0005508C"/>
    <w:rsid w:val="0005629E"/>
    <w:rsid w:val="00056DB6"/>
    <w:rsid w:val="00056EC2"/>
    <w:rsid w:val="00057088"/>
    <w:rsid w:val="00060158"/>
    <w:rsid w:val="00061ED3"/>
    <w:rsid w:val="000621C1"/>
    <w:rsid w:val="0006294C"/>
    <w:rsid w:val="00062DD9"/>
    <w:rsid w:val="00063604"/>
    <w:rsid w:val="00063D78"/>
    <w:rsid w:val="00064492"/>
    <w:rsid w:val="000644E6"/>
    <w:rsid w:val="00067145"/>
    <w:rsid w:val="00070071"/>
    <w:rsid w:val="00070567"/>
    <w:rsid w:val="00070A66"/>
    <w:rsid w:val="00070AE4"/>
    <w:rsid w:val="00071274"/>
    <w:rsid w:val="000722C4"/>
    <w:rsid w:val="00073633"/>
    <w:rsid w:val="00073B24"/>
    <w:rsid w:val="000741E6"/>
    <w:rsid w:val="000757A0"/>
    <w:rsid w:val="00075C13"/>
    <w:rsid w:val="0007795E"/>
    <w:rsid w:val="00080006"/>
    <w:rsid w:val="0008003D"/>
    <w:rsid w:val="00081BE0"/>
    <w:rsid w:val="00082394"/>
    <w:rsid w:val="00083215"/>
    <w:rsid w:val="00085554"/>
    <w:rsid w:val="00085E06"/>
    <w:rsid w:val="00086737"/>
    <w:rsid w:val="000901A3"/>
    <w:rsid w:val="00090477"/>
    <w:rsid w:val="00090D36"/>
    <w:rsid w:val="000918F1"/>
    <w:rsid w:val="0009217E"/>
    <w:rsid w:val="00092FC1"/>
    <w:rsid w:val="00093EA9"/>
    <w:rsid w:val="0009650B"/>
    <w:rsid w:val="0009690A"/>
    <w:rsid w:val="000A01E6"/>
    <w:rsid w:val="000A0F1E"/>
    <w:rsid w:val="000A1564"/>
    <w:rsid w:val="000A30A2"/>
    <w:rsid w:val="000A35EB"/>
    <w:rsid w:val="000A5310"/>
    <w:rsid w:val="000A65CD"/>
    <w:rsid w:val="000A6774"/>
    <w:rsid w:val="000A6A09"/>
    <w:rsid w:val="000A6B91"/>
    <w:rsid w:val="000A70E7"/>
    <w:rsid w:val="000B14EA"/>
    <w:rsid w:val="000B1B58"/>
    <w:rsid w:val="000B3E60"/>
    <w:rsid w:val="000B52B7"/>
    <w:rsid w:val="000B7B7C"/>
    <w:rsid w:val="000C1616"/>
    <w:rsid w:val="000C25D9"/>
    <w:rsid w:val="000C27C1"/>
    <w:rsid w:val="000C3DE9"/>
    <w:rsid w:val="000C400C"/>
    <w:rsid w:val="000C5013"/>
    <w:rsid w:val="000C5778"/>
    <w:rsid w:val="000C6A36"/>
    <w:rsid w:val="000C747A"/>
    <w:rsid w:val="000C7DB2"/>
    <w:rsid w:val="000D1A96"/>
    <w:rsid w:val="000D281F"/>
    <w:rsid w:val="000D3001"/>
    <w:rsid w:val="000D33F3"/>
    <w:rsid w:val="000D4119"/>
    <w:rsid w:val="000D4CFF"/>
    <w:rsid w:val="000D5C0B"/>
    <w:rsid w:val="000D5CFD"/>
    <w:rsid w:val="000D7039"/>
    <w:rsid w:val="000E0410"/>
    <w:rsid w:val="000E0699"/>
    <w:rsid w:val="000E23E9"/>
    <w:rsid w:val="000E3EBC"/>
    <w:rsid w:val="000E4DC0"/>
    <w:rsid w:val="000F081C"/>
    <w:rsid w:val="000F14DD"/>
    <w:rsid w:val="000F1B76"/>
    <w:rsid w:val="000F71AA"/>
    <w:rsid w:val="000F7596"/>
    <w:rsid w:val="000F7EED"/>
    <w:rsid w:val="0010039D"/>
    <w:rsid w:val="00100750"/>
    <w:rsid w:val="001015AA"/>
    <w:rsid w:val="00101F03"/>
    <w:rsid w:val="001026D7"/>
    <w:rsid w:val="00103334"/>
    <w:rsid w:val="0010452F"/>
    <w:rsid w:val="00104C73"/>
    <w:rsid w:val="00105861"/>
    <w:rsid w:val="00105D80"/>
    <w:rsid w:val="00105F20"/>
    <w:rsid w:val="0010686E"/>
    <w:rsid w:val="00106CB5"/>
    <w:rsid w:val="0011029A"/>
    <w:rsid w:val="00110AEA"/>
    <w:rsid w:val="00110C8F"/>
    <w:rsid w:val="001119A7"/>
    <w:rsid w:val="00112A07"/>
    <w:rsid w:val="00113C5A"/>
    <w:rsid w:val="00117FB6"/>
    <w:rsid w:val="00120ECC"/>
    <w:rsid w:val="00122495"/>
    <w:rsid w:val="00122B6D"/>
    <w:rsid w:val="00122E70"/>
    <w:rsid w:val="00125EF9"/>
    <w:rsid w:val="0013045F"/>
    <w:rsid w:val="00130C8B"/>
    <w:rsid w:val="001323CC"/>
    <w:rsid w:val="00132900"/>
    <w:rsid w:val="00133610"/>
    <w:rsid w:val="001337B8"/>
    <w:rsid w:val="00133A98"/>
    <w:rsid w:val="0014100E"/>
    <w:rsid w:val="00141862"/>
    <w:rsid w:val="00141A40"/>
    <w:rsid w:val="00144090"/>
    <w:rsid w:val="00144847"/>
    <w:rsid w:val="001467BE"/>
    <w:rsid w:val="0014707F"/>
    <w:rsid w:val="0015100E"/>
    <w:rsid w:val="0015160B"/>
    <w:rsid w:val="0015259B"/>
    <w:rsid w:val="001531B3"/>
    <w:rsid w:val="001535A2"/>
    <w:rsid w:val="00154ABD"/>
    <w:rsid w:val="001554E0"/>
    <w:rsid w:val="001559A1"/>
    <w:rsid w:val="00155C0F"/>
    <w:rsid w:val="001563B7"/>
    <w:rsid w:val="00156591"/>
    <w:rsid w:val="00157169"/>
    <w:rsid w:val="001576BD"/>
    <w:rsid w:val="001579F5"/>
    <w:rsid w:val="001601DD"/>
    <w:rsid w:val="001624E0"/>
    <w:rsid w:val="001629DD"/>
    <w:rsid w:val="0016326C"/>
    <w:rsid w:val="0016336B"/>
    <w:rsid w:val="00163D03"/>
    <w:rsid w:val="00165253"/>
    <w:rsid w:val="00165C38"/>
    <w:rsid w:val="00165DDA"/>
    <w:rsid w:val="0016750B"/>
    <w:rsid w:val="00170F25"/>
    <w:rsid w:val="00171217"/>
    <w:rsid w:val="00171F63"/>
    <w:rsid w:val="0017314F"/>
    <w:rsid w:val="001738AF"/>
    <w:rsid w:val="00174098"/>
    <w:rsid w:val="0017425A"/>
    <w:rsid w:val="00174A15"/>
    <w:rsid w:val="00176508"/>
    <w:rsid w:val="00176EEC"/>
    <w:rsid w:val="001776B9"/>
    <w:rsid w:val="00181860"/>
    <w:rsid w:val="00181E56"/>
    <w:rsid w:val="0018280A"/>
    <w:rsid w:val="00183839"/>
    <w:rsid w:val="001839BA"/>
    <w:rsid w:val="001843AA"/>
    <w:rsid w:val="00184F2E"/>
    <w:rsid w:val="00186286"/>
    <w:rsid w:val="001868CE"/>
    <w:rsid w:val="00192C33"/>
    <w:rsid w:val="00194E00"/>
    <w:rsid w:val="00195291"/>
    <w:rsid w:val="00196793"/>
    <w:rsid w:val="00197232"/>
    <w:rsid w:val="0019726C"/>
    <w:rsid w:val="00197EF4"/>
    <w:rsid w:val="001A011A"/>
    <w:rsid w:val="001A35AE"/>
    <w:rsid w:val="001A5D9E"/>
    <w:rsid w:val="001A6375"/>
    <w:rsid w:val="001A746E"/>
    <w:rsid w:val="001A79E3"/>
    <w:rsid w:val="001B33C9"/>
    <w:rsid w:val="001B446F"/>
    <w:rsid w:val="001B4AD9"/>
    <w:rsid w:val="001B5F83"/>
    <w:rsid w:val="001B6897"/>
    <w:rsid w:val="001B6FFB"/>
    <w:rsid w:val="001B700A"/>
    <w:rsid w:val="001B70AB"/>
    <w:rsid w:val="001B7595"/>
    <w:rsid w:val="001C064C"/>
    <w:rsid w:val="001C1FEB"/>
    <w:rsid w:val="001C30C7"/>
    <w:rsid w:val="001C3F39"/>
    <w:rsid w:val="001C409B"/>
    <w:rsid w:val="001C47EE"/>
    <w:rsid w:val="001C4EBC"/>
    <w:rsid w:val="001C53FD"/>
    <w:rsid w:val="001C5F9D"/>
    <w:rsid w:val="001C7BA1"/>
    <w:rsid w:val="001D001A"/>
    <w:rsid w:val="001D0A58"/>
    <w:rsid w:val="001D0EDA"/>
    <w:rsid w:val="001D11DB"/>
    <w:rsid w:val="001D2C9E"/>
    <w:rsid w:val="001D3083"/>
    <w:rsid w:val="001D339B"/>
    <w:rsid w:val="001D47D1"/>
    <w:rsid w:val="001D47E1"/>
    <w:rsid w:val="001D5281"/>
    <w:rsid w:val="001D6AC6"/>
    <w:rsid w:val="001E00A5"/>
    <w:rsid w:val="001E0125"/>
    <w:rsid w:val="001E0AC2"/>
    <w:rsid w:val="001E0B59"/>
    <w:rsid w:val="001E0BB2"/>
    <w:rsid w:val="001E1152"/>
    <w:rsid w:val="001E1D0D"/>
    <w:rsid w:val="001E3A56"/>
    <w:rsid w:val="001E450C"/>
    <w:rsid w:val="001E47A9"/>
    <w:rsid w:val="001E4EA7"/>
    <w:rsid w:val="001E5477"/>
    <w:rsid w:val="001E5549"/>
    <w:rsid w:val="001E691C"/>
    <w:rsid w:val="001E7028"/>
    <w:rsid w:val="001F0623"/>
    <w:rsid w:val="001F1D8D"/>
    <w:rsid w:val="001F2570"/>
    <w:rsid w:val="001F2EA2"/>
    <w:rsid w:val="001F4665"/>
    <w:rsid w:val="001F7CAD"/>
    <w:rsid w:val="001F7E8C"/>
    <w:rsid w:val="00200540"/>
    <w:rsid w:val="002038D3"/>
    <w:rsid w:val="002049A0"/>
    <w:rsid w:val="00205F65"/>
    <w:rsid w:val="0020746D"/>
    <w:rsid w:val="002111EB"/>
    <w:rsid w:val="0021202C"/>
    <w:rsid w:val="00212566"/>
    <w:rsid w:val="00212A3B"/>
    <w:rsid w:val="00212AFB"/>
    <w:rsid w:val="00213665"/>
    <w:rsid w:val="00214555"/>
    <w:rsid w:val="00215DFE"/>
    <w:rsid w:val="00217EF0"/>
    <w:rsid w:val="00217FB4"/>
    <w:rsid w:val="00220248"/>
    <w:rsid w:val="0022067F"/>
    <w:rsid w:val="00222A47"/>
    <w:rsid w:val="002242CE"/>
    <w:rsid w:val="00224EF9"/>
    <w:rsid w:val="0022536D"/>
    <w:rsid w:val="002258FA"/>
    <w:rsid w:val="00226E20"/>
    <w:rsid w:val="00231CED"/>
    <w:rsid w:val="00234E6F"/>
    <w:rsid w:val="00235A85"/>
    <w:rsid w:val="00236689"/>
    <w:rsid w:val="002403C8"/>
    <w:rsid w:val="00242CE8"/>
    <w:rsid w:val="00243366"/>
    <w:rsid w:val="00245651"/>
    <w:rsid w:val="0024577B"/>
    <w:rsid w:val="00246621"/>
    <w:rsid w:val="00247671"/>
    <w:rsid w:val="00250B7C"/>
    <w:rsid w:val="00250D06"/>
    <w:rsid w:val="002527B4"/>
    <w:rsid w:val="002546F3"/>
    <w:rsid w:val="00255A25"/>
    <w:rsid w:val="00255FE5"/>
    <w:rsid w:val="0025704C"/>
    <w:rsid w:val="00257073"/>
    <w:rsid w:val="00261F1C"/>
    <w:rsid w:val="0026235E"/>
    <w:rsid w:val="00262710"/>
    <w:rsid w:val="002642F5"/>
    <w:rsid w:val="00267A8B"/>
    <w:rsid w:val="00270621"/>
    <w:rsid w:val="00273496"/>
    <w:rsid w:val="002778A6"/>
    <w:rsid w:val="00280111"/>
    <w:rsid w:val="00280E1D"/>
    <w:rsid w:val="00282F15"/>
    <w:rsid w:val="00283A0E"/>
    <w:rsid w:val="00284745"/>
    <w:rsid w:val="00284EE2"/>
    <w:rsid w:val="00286701"/>
    <w:rsid w:val="002870A2"/>
    <w:rsid w:val="00290222"/>
    <w:rsid w:val="00290F4B"/>
    <w:rsid w:val="002929A8"/>
    <w:rsid w:val="00293340"/>
    <w:rsid w:val="00294862"/>
    <w:rsid w:val="002954DC"/>
    <w:rsid w:val="002954E9"/>
    <w:rsid w:val="00296258"/>
    <w:rsid w:val="002A1618"/>
    <w:rsid w:val="002A1E1B"/>
    <w:rsid w:val="002A28A5"/>
    <w:rsid w:val="002A2C01"/>
    <w:rsid w:val="002A427D"/>
    <w:rsid w:val="002A4556"/>
    <w:rsid w:val="002A64D3"/>
    <w:rsid w:val="002A7587"/>
    <w:rsid w:val="002B1929"/>
    <w:rsid w:val="002B19D7"/>
    <w:rsid w:val="002B2A94"/>
    <w:rsid w:val="002B625A"/>
    <w:rsid w:val="002B765B"/>
    <w:rsid w:val="002B76C6"/>
    <w:rsid w:val="002C0552"/>
    <w:rsid w:val="002C0B61"/>
    <w:rsid w:val="002C1A29"/>
    <w:rsid w:val="002C253B"/>
    <w:rsid w:val="002C2D4D"/>
    <w:rsid w:val="002C329B"/>
    <w:rsid w:val="002C3FE6"/>
    <w:rsid w:val="002C5385"/>
    <w:rsid w:val="002C5A7F"/>
    <w:rsid w:val="002C5AF4"/>
    <w:rsid w:val="002C62D5"/>
    <w:rsid w:val="002D0185"/>
    <w:rsid w:val="002D1478"/>
    <w:rsid w:val="002D2AA3"/>
    <w:rsid w:val="002D2E41"/>
    <w:rsid w:val="002D3E2A"/>
    <w:rsid w:val="002D73F4"/>
    <w:rsid w:val="002E01A1"/>
    <w:rsid w:val="002E0343"/>
    <w:rsid w:val="002E12A4"/>
    <w:rsid w:val="002E22AF"/>
    <w:rsid w:val="002E2F4F"/>
    <w:rsid w:val="002E57E3"/>
    <w:rsid w:val="002E5FC3"/>
    <w:rsid w:val="002E74FE"/>
    <w:rsid w:val="002E7F9A"/>
    <w:rsid w:val="002F139C"/>
    <w:rsid w:val="002F1564"/>
    <w:rsid w:val="002F21B8"/>
    <w:rsid w:val="002F2C6A"/>
    <w:rsid w:val="002F3E56"/>
    <w:rsid w:val="002F417B"/>
    <w:rsid w:val="002F441D"/>
    <w:rsid w:val="002F4CFC"/>
    <w:rsid w:val="003020EF"/>
    <w:rsid w:val="00304407"/>
    <w:rsid w:val="00304C8D"/>
    <w:rsid w:val="00306EF1"/>
    <w:rsid w:val="00307673"/>
    <w:rsid w:val="003077FB"/>
    <w:rsid w:val="003116F5"/>
    <w:rsid w:val="00312109"/>
    <w:rsid w:val="00312955"/>
    <w:rsid w:val="00313D2E"/>
    <w:rsid w:val="00313DD7"/>
    <w:rsid w:val="00314D13"/>
    <w:rsid w:val="003165C9"/>
    <w:rsid w:val="00316622"/>
    <w:rsid w:val="00317448"/>
    <w:rsid w:val="00320337"/>
    <w:rsid w:val="0032289E"/>
    <w:rsid w:val="0032333D"/>
    <w:rsid w:val="003233A7"/>
    <w:rsid w:val="003261A9"/>
    <w:rsid w:val="00327518"/>
    <w:rsid w:val="00327769"/>
    <w:rsid w:val="00327A0E"/>
    <w:rsid w:val="00327AE5"/>
    <w:rsid w:val="003304CC"/>
    <w:rsid w:val="00331A70"/>
    <w:rsid w:val="00331FD5"/>
    <w:rsid w:val="003328D4"/>
    <w:rsid w:val="00333D94"/>
    <w:rsid w:val="0033458F"/>
    <w:rsid w:val="003351FF"/>
    <w:rsid w:val="003370F1"/>
    <w:rsid w:val="003444F4"/>
    <w:rsid w:val="003447D2"/>
    <w:rsid w:val="00344BCF"/>
    <w:rsid w:val="00344D27"/>
    <w:rsid w:val="00345E83"/>
    <w:rsid w:val="00351A1F"/>
    <w:rsid w:val="00353AF1"/>
    <w:rsid w:val="00360332"/>
    <w:rsid w:val="00364162"/>
    <w:rsid w:val="00365317"/>
    <w:rsid w:val="003678CD"/>
    <w:rsid w:val="00370F04"/>
    <w:rsid w:val="003711E7"/>
    <w:rsid w:val="00372D9A"/>
    <w:rsid w:val="00374857"/>
    <w:rsid w:val="00375014"/>
    <w:rsid w:val="00375593"/>
    <w:rsid w:val="003756A9"/>
    <w:rsid w:val="00380877"/>
    <w:rsid w:val="00380A37"/>
    <w:rsid w:val="003823AC"/>
    <w:rsid w:val="00385C26"/>
    <w:rsid w:val="00386D25"/>
    <w:rsid w:val="00387EF5"/>
    <w:rsid w:val="00391C4E"/>
    <w:rsid w:val="00392889"/>
    <w:rsid w:val="00393BB3"/>
    <w:rsid w:val="00394FF5"/>
    <w:rsid w:val="00396E58"/>
    <w:rsid w:val="00397554"/>
    <w:rsid w:val="003975AB"/>
    <w:rsid w:val="003A0B68"/>
    <w:rsid w:val="003A0DBB"/>
    <w:rsid w:val="003A2E17"/>
    <w:rsid w:val="003A3CC5"/>
    <w:rsid w:val="003A5429"/>
    <w:rsid w:val="003B07D4"/>
    <w:rsid w:val="003B149B"/>
    <w:rsid w:val="003B1F2F"/>
    <w:rsid w:val="003B41E3"/>
    <w:rsid w:val="003B4670"/>
    <w:rsid w:val="003B6090"/>
    <w:rsid w:val="003B6A6B"/>
    <w:rsid w:val="003B6FE0"/>
    <w:rsid w:val="003B73D2"/>
    <w:rsid w:val="003B7F01"/>
    <w:rsid w:val="003C1A41"/>
    <w:rsid w:val="003C2B13"/>
    <w:rsid w:val="003C343F"/>
    <w:rsid w:val="003C3C36"/>
    <w:rsid w:val="003C40E1"/>
    <w:rsid w:val="003C4C91"/>
    <w:rsid w:val="003C680D"/>
    <w:rsid w:val="003C6DB4"/>
    <w:rsid w:val="003D07FA"/>
    <w:rsid w:val="003D23D6"/>
    <w:rsid w:val="003D2EE9"/>
    <w:rsid w:val="003D3135"/>
    <w:rsid w:val="003D317E"/>
    <w:rsid w:val="003D47C7"/>
    <w:rsid w:val="003D4E81"/>
    <w:rsid w:val="003D4F32"/>
    <w:rsid w:val="003D6386"/>
    <w:rsid w:val="003D672E"/>
    <w:rsid w:val="003D6D5A"/>
    <w:rsid w:val="003E09D5"/>
    <w:rsid w:val="003E0DD2"/>
    <w:rsid w:val="003E17A8"/>
    <w:rsid w:val="003E207A"/>
    <w:rsid w:val="003E361A"/>
    <w:rsid w:val="003E39CE"/>
    <w:rsid w:val="003E3B03"/>
    <w:rsid w:val="003E5D0D"/>
    <w:rsid w:val="003E5D73"/>
    <w:rsid w:val="003E6223"/>
    <w:rsid w:val="003E6977"/>
    <w:rsid w:val="003E6A02"/>
    <w:rsid w:val="003E6DCC"/>
    <w:rsid w:val="003E7690"/>
    <w:rsid w:val="003E7DDD"/>
    <w:rsid w:val="003E7F58"/>
    <w:rsid w:val="003F08E5"/>
    <w:rsid w:val="003F0ABA"/>
    <w:rsid w:val="003F13FF"/>
    <w:rsid w:val="003F1872"/>
    <w:rsid w:val="003F18DD"/>
    <w:rsid w:val="003F1BFD"/>
    <w:rsid w:val="003F400E"/>
    <w:rsid w:val="003F5781"/>
    <w:rsid w:val="003F7B71"/>
    <w:rsid w:val="004005D3"/>
    <w:rsid w:val="00402A71"/>
    <w:rsid w:val="00402D57"/>
    <w:rsid w:val="004036C4"/>
    <w:rsid w:val="004048AA"/>
    <w:rsid w:val="00407E80"/>
    <w:rsid w:val="00411EE6"/>
    <w:rsid w:val="004152AF"/>
    <w:rsid w:val="004170E6"/>
    <w:rsid w:val="00417CDE"/>
    <w:rsid w:val="004252E3"/>
    <w:rsid w:val="0042559F"/>
    <w:rsid w:val="004255E3"/>
    <w:rsid w:val="00425849"/>
    <w:rsid w:val="004275CE"/>
    <w:rsid w:val="004304F2"/>
    <w:rsid w:val="00430C36"/>
    <w:rsid w:val="004317E8"/>
    <w:rsid w:val="0043225A"/>
    <w:rsid w:val="004324B2"/>
    <w:rsid w:val="00432FA4"/>
    <w:rsid w:val="004330F5"/>
    <w:rsid w:val="00433713"/>
    <w:rsid w:val="004338D9"/>
    <w:rsid w:val="00433FF3"/>
    <w:rsid w:val="004341D3"/>
    <w:rsid w:val="004352D5"/>
    <w:rsid w:val="004375D8"/>
    <w:rsid w:val="00444286"/>
    <w:rsid w:val="00444F69"/>
    <w:rsid w:val="00445742"/>
    <w:rsid w:val="00445BD5"/>
    <w:rsid w:val="00445BEF"/>
    <w:rsid w:val="00446F88"/>
    <w:rsid w:val="00450CDE"/>
    <w:rsid w:val="004514F5"/>
    <w:rsid w:val="00453CD4"/>
    <w:rsid w:val="00455B15"/>
    <w:rsid w:val="0045647D"/>
    <w:rsid w:val="00456A02"/>
    <w:rsid w:val="00456D04"/>
    <w:rsid w:val="0045717E"/>
    <w:rsid w:val="00460100"/>
    <w:rsid w:val="004604A0"/>
    <w:rsid w:val="00460C0E"/>
    <w:rsid w:val="00461F73"/>
    <w:rsid w:val="004633BC"/>
    <w:rsid w:val="00464A7F"/>
    <w:rsid w:val="00465D82"/>
    <w:rsid w:val="004704CE"/>
    <w:rsid w:val="00470522"/>
    <w:rsid w:val="00471073"/>
    <w:rsid w:val="00471E5D"/>
    <w:rsid w:val="00472387"/>
    <w:rsid w:val="0047287E"/>
    <w:rsid w:val="00473976"/>
    <w:rsid w:val="00473FA5"/>
    <w:rsid w:val="00475842"/>
    <w:rsid w:val="00477844"/>
    <w:rsid w:val="00480497"/>
    <w:rsid w:val="004858B7"/>
    <w:rsid w:val="0048590F"/>
    <w:rsid w:val="0048618E"/>
    <w:rsid w:val="00486661"/>
    <w:rsid w:val="00486B50"/>
    <w:rsid w:val="00487D42"/>
    <w:rsid w:val="004906D4"/>
    <w:rsid w:val="004908DE"/>
    <w:rsid w:val="004909EE"/>
    <w:rsid w:val="00490EDC"/>
    <w:rsid w:val="004914A0"/>
    <w:rsid w:val="004927C7"/>
    <w:rsid w:val="00492950"/>
    <w:rsid w:val="0049497B"/>
    <w:rsid w:val="004A0368"/>
    <w:rsid w:val="004A1540"/>
    <w:rsid w:val="004A2704"/>
    <w:rsid w:val="004A41B1"/>
    <w:rsid w:val="004A463E"/>
    <w:rsid w:val="004A4E0C"/>
    <w:rsid w:val="004A6DA6"/>
    <w:rsid w:val="004B0807"/>
    <w:rsid w:val="004B3DBC"/>
    <w:rsid w:val="004B4326"/>
    <w:rsid w:val="004B43BD"/>
    <w:rsid w:val="004B4ACE"/>
    <w:rsid w:val="004B5EDE"/>
    <w:rsid w:val="004B7F32"/>
    <w:rsid w:val="004C06EB"/>
    <w:rsid w:val="004C0897"/>
    <w:rsid w:val="004C0D9A"/>
    <w:rsid w:val="004C146B"/>
    <w:rsid w:val="004C227E"/>
    <w:rsid w:val="004C2FA0"/>
    <w:rsid w:val="004C3A54"/>
    <w:rsid w:val="004C6AE5"/>
    <w:rsid w:val="004C719D"/>
    <w:rsid w:val="004C769D"/>
    <w:rsid w:val="004C76A9"/>
    <w:rsid w:val="004D017F"/>
    <w:rsid w:val="004D216F"/>
    <w:rsid w:val="004D3A91"/>
    <w:rsid w:val="004D5AC6"/>
    <w:rsid w:val="004D5B1A"/>
    <w:rsid w:val="004D63DE"/>
    <w:rsid w:val="004E2970"/>
    <w:rsid w:val="004E4ACE"/>
    <w:rsid w:val="004E6BFF"/>
    <w:rsid w:val="004E760C"/>
    <w:rsid w:val="004E798D"/>
    <w:rsid w:val="004F095E"/>
    <w:rsid w:val="004F0D7B"/>
    <w:rsid w:val="004F29FC"/>
    <w:rsid w:val="004F451A"/>
    <w:rsid w:val="004F4B44"/>
    <w:rsid w:val="004F590D"/>
    <w:rsid w:val="004F5C4E"/>
    <w:rsid w:val="004F5F2B"/>
    <w:rsid w:val="004F6784"/>
    <w:rsid w:val="004F6837"/>
    <w:rsid w:val="004F716D"/>
    <w:rsid w:val="004F74AE"/>
    <w:rsid w:val="004F7AE0"/>
    <w:rsid w:val="005004A5"/>
    <w:rsid w:val="00500DF2"/>
    <w:rsid w:val="00503408"/>
    <w:rsid w:val="00504BD9"/>
    <w:rsid w:val="005059CB"/>
    <w:rsid w:val="0051013D"/>
    <w:rsid w:val="005112C1"/>
    <w:rsid w:val="00511883"/>
    <w:rsid w:val="00515963"/>
    <w:rsid w:val="00515EC4"/>
    <w:rsid w:val="00516B6C"/>
    <w:rsid w:val="005214A3"/>
    <w:rsid w:val="0052437C"/>
    <w:rsid w:val="00525F2C"/>
    <w:rsid w:val="005262CC"/>
    <w:rsid w:val="00526F91"/>
    <w:rsid w:val="005330F9"/>
    <w:rsid w:val="00533C60"/>
    <w:rsid w:val="0053589C"/>
    <w:rsid w:val="00535DC4"/>
    <w:rsid w:val="00536AE2"/>
    <w:rsid w:val="00537DE7"/>
    <w:rsid w:val="005407BD"/>
    <w:rsid w:val="00540C65"/>
    <w:rsid w:val="00540F50"/>
    <w:rsid w:val="00541E06"/>
    <w:rsid w:val="00542751"/>
    <w:rsid w:val="00544245"/>
    <w:rsid w:val="0054441A"/>
    <w:rsid w:val="00546378"/>
    <w:rsid w:val="005467B3"/>
    <w:rsid w:val="0054785D"/>
    <w:rsid w:val="00547D24"/>
    <w:rsid w:val="00550EC1"/>
    <w:rsid w:val="0055204D"/>
    <w:rsid w:val="00552988"/>
    <w:rsid w:val="005531C3"/>
    <w:rsid w:val="00553FE9"/>
    <w:rsid w:val="00554632"/>
    <w:rsid w:val="00554FE5"/>
    <w:rsid w:val="00555900"/>
    <w:rsid w:val="0055674E"/>
    <w:rsid w:val="0056093C"/>
    <w:rsid w:val="00560A98"/>
    <w:rsid w:val="00561C78"/>
    <w:rsid w:val="005635BD"/>
    <w:rsid w:val="005646B6"/>
    <w:rsid w:val="005660FC"/>
    <w:rsid w:val="00566C18"/>
    <w:rsid w:val="005708BA"/>
    <w:rsid w:val="00571A65"/>
    <w:rsid w:val="0057456F"/>
    <w:rsid w:val="005775B6"/>
    <w:rsid w:val="0058157D"/>
    <w:rsid w:val="00582472"/>
    <w:rsid w:val="005832D9"/>
    <w:rsid w:val="005835B3"/>
    <w:rsid w:val="0058418D"/>
    <w:rsid w:val="00584C4B"/>
    <w:rsid w:val="0058526A"/>
    <w:rsid w:val="00586780"/>
    <w:rsid w:val="0058710F"/>
    <w:rsid w:val="00590F7F"/>
    <w:rsid w:val="00591DCD"/>
    <w:rsid w:val="0059304D"/>
    <w:rsid w:val="00594AAC"/>
    <w:rsid w:val="00594D24"/>
    <w:rsid w:val="00595A11"/>
    <w:rsid w:val="0059746B"/>
    <w:rsid w:val="00597DC1"/>
    <w:rsid w:val="005A15A0"/>
    <w:rsid w:val="005A16E5"/>
    <w:rsid w:val="005A3374"/>
    <w:rsid w:val="005A37AD"/>
    <w:rsid w:val="005A5212"/>
    <w:rsid w:val="005B123B"/>
    <w:rsid w:val="005B1427"/>
    <w:rsid w:val="005B3B35"/>
    <w:rsid w:val="005B632F"/>
    <w:rsid w:val="005B63B3"/>
    <w:rsid w:val="005B6829"/>
    <w:rsid w:val="005C116A"/>
    <w:rsid w:val="005C287B"/>
    <w:rsid w:val="005C2AC0"/>
    <w:rsid w:val="005C3A36"/>
    <w:rsid w:val="005C3A4E"/>
    <w:rsid w:val="005C3ED2"/>
    <w:rsid w:val="005C5355"/>
    <w:rsid w:val="005C66F1"/>
    <w:rsid w:val="005D2B72"/>
    <w:rsid w:val="005D3A5F"/>
    <w:rsid w:val="005D553E"/>
    <w:rsid w:val="005D64B2"/>
    <w:rsid w:val="005D65ED"/>
    <w:rsid w:val="005D6D29"/>
    <w:rsid w:val="005D6D3E"/>
    <w:rsid w:val="005D6DC9"/>
    <w:rsid w:val="005D6F41"/>
    <w:rsid w:val="005D76ED"/>
    <w:rsid w:val="005E0E8D"/>
    <w:rsid w:val="005E1302"/>
    <w:rsid w:val="005E219E"/>
    <w:rsid w:val="005E370B"/>
    <w:rsid w:val="005E389F"/>
    <w:rsid w:val="005E51E1"/>
    <w:rsid w:val="005E5997"/>
    <w:rsid w:val="005E5A56"/>
    <w:rsid w:val="005E65CC"/>
    <w:rsid w:val="005F09CD"/>
    <w:rsid w:val="005F0EEE"/>
    <w:rsid w:val="005F3621"/>
    <w:rsid w:val="005F37F9"/>
    <w:rsid w:val="005F39C5"/>
    <w:rsid w:val="005F39F8"/>
    <w:rsid w:val="005F476C"/>
    <w:rsid w:val="005F4DA9"/>
    <w:rsid w:val="005F5CBB"/>
    <w:rsid w:val="005F6FEA"/>
    <w:rsid w:val="005F72F4"/>
    <w:rsid w:val="005F793A"/>
    <w:rsid w:val="00602E60"/>
    <w:rsid w:val="00603D04"/>
    <w:rsid w:val="006045B9"/>
    <w:rsid w:val="00604AF3"/>
    <w:rsid w:val="00605263"/>
    <w:rsid w:val="00606900"/>
    <w:rsid w:val="00607E53"/>
    <w:rsid w:val="00612CC1"/>
    <w:rsid w:val="00613ECB"/>
    <w:rsid w:val="00614374"/>
    <w:rsid w:val="0061557F"/>
    <w:rsid w:val="00615B39"/>
    <w:rsid w:val="00616166"/>
    <w:rsid w:val="00616EFF"/>
    <w:rsid w:val="00617084"/>
    <w:rsid w:val="0061749B"/>
    <w:rsid w:val="00617D5F"/>
    <w:rsid w:val="006201E3"/>
    <w:rsid w:val="006207E5"/>
    <w:rsid w:val="006212EA"/>
    <w:rsid w:val="0062256A"/>
    <w:rsid w:val="00622CE6"/>
    <w:rsid w:val="006230D7"/>
    <w:rsid w:val="006243E9"/>
    <w:rsid w:val="0062502C"/>
    <w:rsid w:val="00626FA5"/>
    <w:rsid w:val="00630729"/>
    <w:rsid w:val="0063082B"/>
    <w:rsid w:val="00631648"/>
    <w:rsid w:val="00631AF0"/>
    <w:rsid w:val="00633A85"/>
    <w:rsid w:val="00640D1D"/>
    <w:rsid w:val="00641182"/>
    <w:rsid w:val="00643AA8"/>
    <w:rsid w:val="00644088"/>
    <w:rsid w:val="00644689"/>
    <w:rsid w:val="00645196"/>
    <w:rsid w:val="00646899"/>
    <w:rsid w:val="00650619"/>
    <w:rsid w:val="006515FE"/>
    <w:rsid w:val="00652310"/>
    <w:rsid w:val="00653636"/>
    <w:rsid w:val="00654C00"/>
    <w:rsid w:val="006569DB"/>
    <w:rsid w:val="0065761F"/>
    <w:rsid w:val="0065791C"/>
    <w:rsid w:val="00661256"/>
    <w:rsid w:val="00663144"/>
    <w:rsid w:val="00664AFE"/>
    <w:rsid w:val="00664BE6"/>
    <w:rsid w:val="00665F31"/>
    <w:rsid w:val="00667533"/>
    <w:rsid w:val="00671E17"/>
    <w:rsid w:val="00674844"/>
    <w:rsid w:val="00675F12"/>
    <w:rsid w:val="006767CA"/>
    <w:rsid w:val="00677411"/>
    <w:rsid w:val="006807CD"/>
    <w:rsid w:val="006808D5"/>
    <w:rsid w:val="006823EC"/>
    <w:rsid w:val="006828F2"/>
    <w:rsid w:val="00682ABD"/>
    <w:rsid w:val="006839FB"/>
    <w:rsid w:val="00684085"/>
    <w:rsid w:val="006856A8"/>
    <w:rsid w:val="00685717"/>
    <w:rsid w:val="00685A3E"/>
    <w:rsid w:val="00685EE9"/>
    <w:rsid w:val="0068781E"/>
    <w:rsid w:val="00687AEB"/>
    <w:rsid w:val="0069161D"/>
    <w:rsid w:val="00692186"/>
    <w:rsid w:val="006927EC"/>
    <w:rsid w:val="00692FB5"/>
    <w:rsid w:val="006930D7"/>
    <w:rsid w:val="0069436A"/>
    <w:rsid w:val="006952EF"/>
    <w:rsid w:val="00696391"/>
    <w:rsid w:val="0069709F"/>
    <w:rsid w:val="00697654"/>
    <w:rsid w:val="00697FBB"/>
    <w:rsid w:val="006A065B"/>
    <w:rsid w:val="006A35DA"/>
    <w:rsid w:val="006A44C8"/>
    <w:rsid w:val="006A4B9C"/>
    <w:rsid w:val="006A6F2E"/>
    <w:rsid w:val="006B08FF"/>
    <w:rsid w:val="006B0ADB"/>
    <w:rsid w:val="006B143F"/>
    <w:rsid w:val="006B660B"/>
    <w:rsid w:val="006B73A1"/>
    <w:rsid w:val="006C08A3"/>
    <w:rsid w:val="006C2A5E"/>
    <w:rsid w:val="006C42AC"/>
    <w:rsid w:val="006C459A"/>
    <w:rsid w:val="006C4AB3"/>
    <w:rsid w:val="006C5A32"/>
    <w:rsid w:val="006C6689"/>
    <w:rsid w:val="006C7119"/>
    <w:rsid w:val="006C7D21"/>
    <w:rsid w:val="006D0444"/>
    <w:rsid w:val="006D1525"/>
    <w:rsid w:val="006D2AD2"/>
    <w:rsid w:val="006D2F0F"/>
    <w:rsid w:val="006D3DF8"/>
    <w:rsid w:val="006D4BAF"/>
    <w:rsid w:val="006D4FB3"/>
    <w:rsid w:val="006D5E8F"/>
    <w:rsid w:val="006D5F69"/>
    <w:rsid w:val="006D6009"/>
    <w:rsid w:val="006D60E9"/>
    <w:rsid w:val="006D6C5D"/>
    <w:rsid w:val="006D75F9"/>
    <w:rsid w:val="006E01F8"/>
    <w:rsid w:val="006E2E6E"/>
    <w:rsid w:val="006E333F"/>
    <w:rsid w:val="006E3610"/>
    <w:rsid w:val="006E373D"/>
    <w:rsid w:val="006E3AD4"/>
    <w:rsid w:val="006E3D02"/>
    <w:rsid w:val="006E5A9B"/>
    <w:rsid w:val="006E5B42"/>
    <w:rsid w:val="006E6953"/>
    <w:rsid w:val="006E7A31"/>
    <w:rsid w:val="006F071E"/>
    <w:rsid w:val="006F1016"/>
    <w:rsid w:val="006F19FE"/>
    <w:rsid w:val="006F23FC"/>
    <w:rsid w:val="006F280A"/>
    <w:rsid w:val="006F2DE5"/>
    <w:rsid w:val="006F3724"/>
    <w:rsid w:val="006F4378"/>
    <w:rsid w:val="006F463E"/>
    <w:rsid w:val="006F5EB8"/>
    <w:rsid w:val="006F7ECC"/>
    <w:rsid w:val="007016C2"/>
    <w:rsid w:val="0070202D"/>
    <w:rsid w:val="00702A5D"/>
    <w:rsid w:val="00703572"/>
    <w:rsid w:val="00703774"/>
    <w:rsid w:val="007043C2"/>
    <w:rsid w:val="0070487A"/>
    <w:rsid w:val="007064A5"/>
    <w:rsid w:val="00710089"/>
    <w:rsid w:val="00710682"/>
    <w:rsid w:val="00710F61"/>
    <w:rsid w:val="007112BB"/>
    <w:rsid w:val="00713FFB"/>
    <w:rsid w:val="00714C61"/>
    <w:rsid w:val="00715B75"/>
    <w:rsid w:val="00722081"/>
    <w:rsid w:val="00722324"/>
    <w:rsid w:val="00722D0E"/>
    <w:rsid w:val="00722F76"/>
    <w:rsid w:val="0072362B"/>
    <w:rsid w:val="00723BE9"/>
    <w:rsid w:val="00724088"/>
    <w:rsid w:val="0072433C"/>
    <w:rsid w:val="00726C3E"/>
    <w:rsid w:val="007271EA"/>
    <w:rsid w:val="00731498"/>
    <w:rsid w:val="0073159E"/>
    <w:rsid w:val="00732831"/>
    <w:rsid w:val="00733596"/>
    <w:rsid w:val="007340B8"/>
    <w:rsid w:val="00735C0A"/>
    <w:rsid w:val="00740008"/>
    <w:rsid w:val="0074046D"/>
    <w:rsid w:val="00740AE7"/>
    <w:rsid w:val="00740BFF"/>
    <w:rsid w:val="00741113"/>
    <w:rsid w:val="007411AE"/>
    <w:rsid w:val="0074258C"/>
    <w:rsid w:val="007431F9"/>
    <w:rsid w:val="00747106"/>
    <w:rsid w:val="00747D67"/>
    <w:rsid w:val="007503AE"/>
    <w:rsid w:val="0075085E"/>
    <w:rsid w:val="00751531"/>
    <w:rsid w:val="00751BC0"/>
    <w:rsid w:val="00751E82"/>
    <w:rsid w:val="007524DA"/>
    <w:rsid w:val="00753CF3"/>
    <w:rsid w:val="00754788"/>
    <w:rsid w:val="00755457"/>
    <w:rsid w:val="00755BED"/>
    <w:rsid w:val="007568ED"/>
    <w:rsid w:val="00756924"/>
    <w:rsid w:val="0076197E"/>
    <w:rsid w:val="00764399"/>
    <w:rsid w:val="00764B07"/>
    <w:rsid w:val="00764F21"/>
    <w:rsid w:val="0076530B"/>
    <w:rsid w:val="007654C7"/>
    <w:rsid w:val="007655DD"/>
    <w:rsid w:val="00765AB1"/>
    <w:rsid w:val="00765CC0"/>
    <w:rsid w:val="00765FE3"/>
    <w:rsid w:val="00766092"/>
    <w:rsid w:val="00770D04"/>
    <w:rsid w:val="007720C0"/>
    <w:rsid w:val="00772103"/>
    <w:rsid w:val="0077537B"/>
    <w:rsid w:val="007777C9"/>
    <w:rsid w:val="00780408"/>
    <w:rsid w:val="007812CC"/>
    <w:rsid w:val="0078314D"/>
    <w:rsid w:val="00784D78"/>
    <w:rsid w:val="00785F8B"/>
    <w:rsid w:val="00786A8E"/>
    <w:rsid w:val="00786ADA"/>
    <w:rsid w:val="00786DA5"/>
    <w:rsid w:val="007872C3"/>
    <w:rsid w:val="00787D00"/>
    <w:rsid w:val="00787F06"/>
    <w:rsid w:val="00790A63"/>
    <w:rsid w:val="007914D4"/>
    <w:rsid w:val="0079198B"/>
    <w:rsid w:val="00793BAB"/>
    <w:rsid w:val="00793EF6"/>
    <w:rsid w:val="0079607B"/>
    <w:rsid w:val="00797386"/>
    <w:rsid w:val="00797A8E"/>
    <w:rsid w:val="00797BDA"/>
    <w:rsid w:val="007A07F3"/>
    <w:rsid w:val="007A0AAF"/>
    <w:rsid w:val="007A225C"/>
    <w:rsid w:val="007A31F5"/>
    <w:rsid w:val="007B097C"/>
    <w:rsid w:val="007B4B4A"/>
    <w:rsid w:val="007C0A5B"/>
    <w:rsid w:val="007C0F10"/>
    <w:rsid w:val="007C2716"/>
    <w:rsid w:val="007C3F03"/>
    <w:rsid w:val="007C6F40"/>
    <w:rsid w:val="007D08DF"/>
    <w:rsid w:val="007D1909"/>
    <w:rsid w:val="007D27ED"/>
    <w:rsid w:val="007D4B90"/>
    <w:rsid w:val="007D5F3A"/>
    <w:rsid w:val="007E087A"/>
    <w:rsid w:val="007E1825"/>
    <w:rsid w:val="007E3874"/>
    <w:rsid w:val="007E5BAC"/>
    <w:rsid w:val="007E7D78"/>
    <w:rsid w:val="007F0238"/>
    <w:rsid w:val="007F185C"/>
    <w:rsid w:val="007F396F"/>
    <w:rsid w:val="007F4549"/>
    <w:rsid w:val="007F5584"/>
    <w:rsid w:val="007F6C77"/>
    <w:rsid w:val="007F713A"/>
    <w:rsid w:val="00800512"/>
    <w:rsid w:val="008015F4"/>
    <w:rsid w:val="00801AFD"/>
    <w:rsid w:val="00801FA6"/>
    <w:rsid w:val="00803B48"/>
    <w:rsid w:val="008047C7"/>
    <w:rsid w:val="008053AC"/>
    <w:rsid w:val="00805DD9"/>
    <w:rsid w:val="00806462"/>
    <w:rsid w:val="008066DA"/>
    <w:rsid w:val="00806B2E"/>
    <w:rsid w:val="00806D70"/>
    <w:rsid w:val="00807E7F"/>
    <w:rsid w:val="00810174"/>
    <w:rsid w:val="008108A8"/>
    <w:rsid w:val="00811225"/>
    <w:rsid w:val="00813688"/>
    <w:rsid w:val="00813BE5"/>
    <w:rsid w:val="00814D72"/>
    <w:rsid w:val="0081501B"/>
    <w:rsid w:val="00815FCD"/>
    <w:rsid w:val="00820488"/>
    <w:rsid w:val="008205BE"/>
    <w:rsid w:val="00821DDF"/>
    <w:rsid w:val="008227BF"/>
    <w:rsid w:val="0082291E"/>
    <w:rsid w:val="00823531"/>
    <w:rsid w:val="00826551"/>
    <w:rsid w:val="00826591"/>
    <w:rsid w:val="008266AB"/>
    <w:rsid w:val="00827BDE"/>
    <w:rsid w:val="00830309"/>
    <w:rsid w:val="00831221"/>
    <w:rsid w:val="0083130F"/>
    <w:rsid w:val="0083380A"/>
    <w:rsid w:val="00834F7B"/>
    <w:rsid w:val="00836577"/>
    <w:rsid w:val="00840B1A"/>
    <w:rsid w:val="00840BCC"/>
    <w:rsid w:val="00841316"/>
    <w:rsid w:val="00841726"/>
    <w:rsid w:val="00842C80"/>
    <w:rsid w:val="008438D2"/>
    <w:rsid w:val="008438FD"/>
    <w:rsid w:val="00844D48"/>
    <w:rsid w:val="008463FC"/>
    <w:rsid w:val="00846A5F"/>
    <w:rsid w:val="00846CF2"/>
    <w:rsid w:val="0085049E"/>
    <w:rsid w:val="00850CDB"/>
    <w:rsid w:val="00851144"/>
    <w:rsid w:val="008512ED"/>
    <w:rsid w:val="00852574"/>
    <w:rsid w:val="008530D2"/>
    <w:rsid w:val="008539D1"/>
    <w:rsid w:val="00856028"/>
    <w:rsid w:val="00856368"/>
    <w:rsid w:val="00856D31"/>
    <w:rsid w:val="008570F2"/>
    <w:rsid w:val="00860AA5"/>
    <w:rsid w:val="00861EA4"/>
    <w:rsid w:val="00862B46"/>
    <w:rsid w:val="00864D31"/>
    <w:rsid w:val="0086699A"/>
    <w:rsid w:val="00866A32"/>
    <w:rsid w:val="00866B8E"/>
    <w:rsid w:val="0086727D"/>
    <w:rsid w:val="00867539"/>
    <w:rsid w:val="00867AEA"/>
    <w:rsid w:val="008706B3"/>
    <w:rsid w:val="00870E83"/>
    <w:rsid w:val="00871E84"/>
    <w:rsid w:val="00874203"/>
    <w:rsid w:val="0087588C"/>
    <w:rsid w:val="00875B51"/>
    <w:rsid w:val="00876879"/>
    <w:rsid w:val="00877A67"/>
    <w:rsid w:val="00880850"/>
    <w:rsid w:val="00880B68"/>
    <w:rsid w:val="00881C61"/>
    <w:rsid w:val="00881EDE"/>
    <w:rsid w:val="00882408"/>
    <w:rsid w:val="00882851"/>
    <w:rsid w:val="00882CE3"/>
    <w:rsid w:val="00882E81"/>
    <w:rsid w:val="00891ABF"/>
    <w:rsid w:val="008923B2"/>
    <w:rsid w:val="008924A3"/>
    <w:rsid w:val="00892E52"/>
    <w:rsid w:val="00892FD1"/>
    <w:rsid w:val="00894BD3"/>
    <w:rsid w:val="008953A1"/>
    <w:rsid w:val="00896CDF"/>
    <w:rsid w:val="008979B0"/>
    <w:rsid w:val="00897FBA"/>
    <w:rsid w:val="008A39D3"/>
    <w:rsid w:val="008A408B"/>
    <w:rsid w:val="008A598D"/>
    <w:rsid w:val="008A7C22"/>
    <w:rsid w:val="008A7D50"/>
    <w:rsid w:val="008B05E6"/>
    <w:rsid w:val="008B0633"/>
    <w:rsid w:val="008B139E"/>
    <w:rsid w:val="008B2108"/>
    <w:rsid w:val="008B27DF"/>
    <w:rsid w:val="008B317F"/>
    <w:rsid w:val="008B36D6"/>
    <w:rsid w:val="008B59C8"/>
    <w:rsid w:val="008B6E0D"/>
    <w:rsid w:val="008B7A4F"/>
    <w:rsid w:val="008B7F97"/>
    <w:rsid w:val="008C0488"/>
    <w:rsid w:val="008C1063"/>
    <w:rsid w:val="008C17F2"/>
    <w:rsid w:val="008C1C6E"/>
    <w:rsid w:val="008C37A1"/>
    <w:rsid w:val="008C50DD"/>
    <w:rsid w:val="008C5808"/>
    <w:rsid w:val="008C6FC8"/>
    <w:rsid w:val="008C7FFE"/>
    <w:rsid w:val="008D0B84"/>
    <w:rsid w:val="008D0C2C"/>
    <w:rsid w:val="008D0FF2"/>
    <w:rsid w:val="008D11D9"/>
    <w:rsid w:val="008D1356"/>
    <w:rsid w:val="008D2512"/>
    <w:rsid w:val="008D2EB2"/>
    <w:rsid w:val="008D341B"/>
    <w:rsid w:val="008D5463"/>
    <w:rsid w:val="008D667D"/>
    <w:rsid w:val="008D712A"/>
    <w:rsid w:val="008D74D6"/>
    <w:rsid w:val="008D78A1"/>
    <w:rsid w:val="008D7C90"/>
    <w:rsid w:val="008E0399"/>
    <w:rsid w:val="008E0775"/>
    <w:rsid w:val="008E0F43"/>
    <w:rsid w:val="008E1774"/>
    <w:rsid w:val="008E5D68"/>
    <w:rsid w:val="008E68E0"/>
    <w:rsid w:val="008E7860"/>
    <w:rsid w:val="008F0FA0"/>
    <w:rsid w:val="008F13A4"/>
    <w:rsid w:val="008F2BE9"/>
    <w:rsid w:val="008F47A9"/>
    <w:rsid w:val="008F4910"/>
    <w:rsid w:val="008F5685"/>
    <w:rsid w:val="008F5B7A"/>
    <w:rsid w:val="008F5EC2"/>
    <w:rsid w:val="008F62D2"/>
    <w:rsid w:val="008F7071"/>
    <w:rsid w:val="008F7850"/>
    <w:rsid w:val="008F7E6D"/>
    <w:rsid w:val="00901B83"/>
    <w:rsid w:val="00901F48"/>
    <w:rsid w:val="00903579"/>
    <w:rsid w:val="009046CA"/>
    <w:rsid w:val="00905A79"/>
    <w:rsid w:val="00905DBB"/>
    <w:rsid w:val="00907161"/>
    <w:rsid w:val="00907B14"/>
    <w:rsid w:val="0091251C"/>
    <w:rsid w:val="009167F2"/>
    <w:rsid w:val="00917285"/>
    <w:rsid w:val="00920944"/>
    <w:rsid w:val="0092165F"/>
    <w:rsid w:val="00921DC4"/>
    <w:rsid w:val="00922EBF"/>
    <w:rsid w:val="00922F93"/>
    <w:rsid w:val="00923FC7"/>
    <w:rsid w:val="009247A4"/>
    <w:rsid w:val="00926B23"/>
    <w:rsid w:val="00927726"/>
    <w:rsid w:val="00927DF9"/>
    <w:rsid w:val="00930C42"/>
    <w:rsid w:val="009315BE"/>
    <w:rsid w:val="009327A7"/>
    <w:rsid w:val="009327DF"/>
    <w:rsid w:val="009328CC"/>
    <w:rsid w:val="00932DB6"/>
    <w:rsid w:val="00933C70"/>
    <w:rsid w:val="00937437"/>
    <w:rsid w:val="00937AD1"/>
    <w:rsid w:val="0094048D"/>
    <w:rsid w:val="00940DFC"/>
    <w:rsid w:val="0094138A"/>
    <w:rsid w:val="0094143C"/>
    <w:rsid w:val="0094180B"/>
    <w:rsid w:val="00941CD9"/>
    <w:rsid w:val="00941DD6"/>
    <w:rsid w:val="00941EDE"/>
    <w:rsid w:val="009421E1"/>
    <w:rsid w:val="0094311F"/>
    <w:rsid w:val="00943726"/>
    <w:rsid w:val="00943E0E"/>
    <w:rsid w:val="00944884"/>
    <w:rsid w:val="00944982"/>
    <w:rsid w:val="00946233"/>
    <w:rsid w:val="00947756"/>
    <w:rsid w:val="00947B25"/>
    <w:rsid w:val="009504E8"/>
    <w:rsid w:val="00950B88"/>
    <w:rsid w:val="009523E8"/>
    <w:rsid w:val="00952C1F"/>
    <w:rsid w:val="0095357F"/>
    <w:rsid w:val="00955EDA"/>
    <w:rsid w:val="00956942"/>
    <w:rsid w:val="00956FC9"/>
    <w:rsid w:val="00957419"/>
    <w:rsid w:val="00957ECE"/>
    <w:rsid w:val="009617CB"/>
    <w:rsid w:val="009635FE"/>
    <w:rsid w:val="00963B6C"/>
    <w:rsid w:val="0096695D"/>
    <w:rsid w:val="00967144"/>
    <w:rsid w:val="00970914"/>
    <w:rsid w:val="00970BC0"/>
    <w:rsid w:val="00970E8F"/>
    <w:rsid w:val="009718D7"/>
    <w:rsid w:val="00972E86"/>
    <w:rsid w:val="009741CA"/>
    <w:rsid w:val="00974EFE"/>
    <w:rsid w:val="0097603A"/>
    <w:rsid w:val="00977789"/>
    <w:rsid w:val="00980E3A"/>
    <w:rsid w:val="00981DA7"/>
    <w:rsid w:val="009821FD"/>
    <w:rsid w:val="0098339F"/>
    <w:rsid w:val="00983D45"/>
    <w:rsid w:val="009852CB"/>
    <w:rsid w:val="00985374"/>
    <w:rsid w:val="009871DC"/>
    <w:rsid w:val="0099035F"/>
    <w:rsid w:val="009903E1"/>
    <w:rsid w:val="00990B7A"/>
    <w:rsid w:val="00992AA2"/>
    <w:rsid w:val="0099301A"/>
    <w:rsid w:val="0099522C"/>
    <w:rsid w:val="009955CC"/>
    <w:rsid w:val="009965F7"/>
    <w:rsid w:val="0099784C"/>
    <w:rsid w:val="009A074B"/>
    <w:rsid w:val="009A0AAC"/>
    <w:rsid w:val="009A12F2"/>
    <w:rsid w:val="009A2EC2"/>
    <w:rsid w:val="009A4104"/>
    <w:rsid w:val="009A5F3D"/>
    <w:rsid w:val="009A6D7F"/>
    <w:rsid w:val="009A7186"/>
    <w:rsid w:val="009B451B"/>
    <w:rsid w:val="009B606E"/>
    <w:rsid w:val="009B6B86"/>
    <w:rsid w:val="009B77EE"/>
    <w:rsid w:val="009B7B9E"/>
    <w:rsid w:val="009B7C05"/>
    <w:rsid w:val="009C06B4"/>
    <w:rsid w:val="009C1C9E"/>
    <w:rsid w:val="009C2EE4"/>
    <w:rsid w:val="009C31FD"/>
    <w:rsid w:val="009C3D39"/>
    <w:rsid w:val="009C5328"/>
    <w:rsid w:val="009C5741"/>
    <w:rsid w:val="009C7DB8"/>
    <w:rsid w:val="009D109B"/>
    <w:rsid w:val="009D2F90"/>
    <w:rsid w:val="009D49BB"/>
    <w:rsid w:val="009D4FE5"/>
    <w:rsid w:val="009D7509"/>
    <w:rsid w:val="009D7A57"/>
    <w:rsid w:val="009E170E"/>
    <w:rsid w:val="009E23DD"/>
    <w:rsid w:val="009E2B68"/>
    <w:rsid w:val="009E3679"/>
    <w:rsid w:val="009E5C67"/>
    <w:rsid w:val="009E7A29"/>
    <w:rsid w:val="009F0DC1"/>
    <w:rsid w:val="009F1133"/>
    <w:rsid w:val="009F1A14"/>
    <w:rsid w:val="009F1F43"/>
    <w:rsid w:val="009F4542"/>
    <w:rsid w:val="009F529E"/>
    <w:rsid w:val="009F5ABE"/>
    <w:rsid w:val="009F7C70"/>
    <w:rsid w:val="00A03270"/>
    <w:rsid w:val="00A04629"/>
    <w:rsid w:val="00A04E95"/>
    <w:rsid w:val="00A04FB7"/>
    <w:rsid w:val="00A052FA"/>
    <w:rsid w:val="00A05BA3"/>
    <w:rsid w:val="00A11592"/>
    <w:rsid w:val="00A1427E"/>
    <w:rsid w:val="00A14A00"/>
    <w:rsid w:val="00A1584E"/>
    <w:rsid w:val="00A16B17"/>
    <w:rsid w:val="00A17A8A"/>
    <w:rsid w:val="00A256CD"/>
    <w:rsid w:val="00A25A32"/>
    <w:rsid w:val="00A25CB4"/>
    <w:rsid w:val="00A25FEA"/>
    <w:rsid w:val="00A271A3"/>
    <w:rsid w:val="00A27DE4"/>
    <w:rsid w:val="00A307B2"/>
    <w:rsid w:val="00A3099A"/>
    <w:rsid w:val="00A312B3"/>
    <w:rsid w:val="00A3162C"/>
    <w:rsid w:val="00A31B7F"/>
    <w:rsid w:val="00A32350"/>
    <w:rsid w:val="00A33893"/>
    <w:rsid w:val="00A33E0D"/>
    <w:rsid w:val="00A34659"/>
    <w:rsid w:val="00A35EB7"/>
    <w:rsid w:val="00A37B8B"/>
    <w:rsid w:val="00A40163"/>
    <w:rsid w:val="00A415C1"/>
    <w:rsid w:val="00A419D6"/>
    <w:rsid w:val="00A42ED9"/>
    <w:rsid w:val="00A431E7"/>
    <w:rsid w:val="00A4510A"/>
    <w:rsid w:val="00A45531"/>
    <w:rsid w:val="00A45857"/>
    <w:rsid w:val="00A46B14"/>
    <w:rsid w:val="00A47974"/>
    <w:rsid w:val="00A50AAD"/>
    <w:rsid w:val="00A55E28"/>
    <w:rsid w:val="00A56B9F"/>
    <w:rsid w:val="00A57BF8"/>
    <w:rsid w:val="00A6349A"/>
    <w:rsid w:val="00A6400E"/>
    <w:rsid w:val="00A65C93"/>
    <w:rsid w:val="00A66F20"/>
    <w:rsid w:val="00A67B17"/>
    <w:rsid w:val="00A67CBA"/>
    <w:rsid w:val="00A73C1B"/>
    <w:rsid w:val="00A74590"/>
    <w:rsid w:val="00A749FC"/>
    <w:rsid w:val="00A74CEE"/>
    <w:rsid w:val="00A76645"/>
    <w:rsid w:val="00A80251"/>
    <w:rsid w:val="00A8193C"/>
    <w:rsid w:val="00A82ECD"/>
    <w:rsid w:val="00A87587"/>
    <w:rsid w:val="00A9200B"/>
    <w:rsid w:val="00A92689"/>
    <w:rsid w:val="00A930FE"/>
    <w:rsid w:val="00A94CE2"/>
    <w:rsid w:val="00A95095"/>
    <w:rsid w:val="00A953B7"/>
    <w:rsid w:val="00A97F17"/>
    <w:rsid w:val="00AA095A"/>
    <w:rsid w:val="00AA17BD"/>
    <w:rsid w:val="00AA193B"/>
    <w:rsid w:val="00AA19E1"/>
    <w:rsid w:val="00AA28ED"/>
    <w:rsid w:val="00AA4745"/>
    <w:rsid w:val="00AA5C7E"/>
    <w:rsid w:val="00AA5FB2"/>
    <w:rsid w:val="00AA68B7"/>
    <w:rsid w:val="00AA6AD3"/>
    <w:rsid w:val="00AB025F"/>
    <w:rsid w:val="00AB0C2C"/>
    <w:rsid w:val="00AB1074"/>
    <w:rsid w:val="00AB1485"/>
    <w:rsid w:val="00AB3069"/>
    <w:rsid w:val="00AB4AA2"/>
    <w:rsid w:val="00AB58F4"/>
    <w:rsid w:val="00AB70E5"/>
    <w:rsid w:val="00AB710E"/>
    <w:rsid w:val="00AC0AA9"/>
    <w:rsid w:val="00AC0C41"/>
    <w:rsid w:val="00AC1732"/>
    <w:rsid w:val="00AC31A0"/>
    <w:rsid w:val="00AC50EF"/>
    <w:rsid w:val="00AC54D9"/>
    <w:rsid w:val="00AC59EB"/>
    <w:rsid w:val="00AC63B4"/>
    <w:rsid w:val="00AD0585"/>
    <w:rsid w:val="00AD2E66"/>
    <w:rsid w:val="00AD352B"/>
    <w:rsid w:val="00AD4DDF"/>
    <w:rsid w:val="00AD52A3"/>
    <w:rsid w:val="00AD6FD5"/>
    <w:rsid w:val="00AE1608"/>
    <w:rsid w:val="00AE2510"/>
    <w:rsid w:val="00AE39A1"/>
    <w:rsid w:val="00AE575E"/>
    <w:rsid w:val="00AE5B61"/>
    <w:rsid w:val="00AE60B5"/>
    <w:rsid w:val="00AE60E2"/>
    <w:rsid w:val="00AE7002"/>
    <w:rsid w:val="00AE76F1"/>
    <w:rsid w:val="00AF13AF"/>
    <w:rsid w:val="00AF1B45"/>
    <w:rsid w:val="00AF392D"/>
    <w:rsid w:val="00AF74C5"/>
    <w:rsid w:val="00AF7623"/>
    <w:rsid w:val="00B0176B"/>
    <w:rsid w:val="00B02ABE"/>
    <w:rsid w:val="00B03442"/>
    <w:rsid w:val="00B041A9"/>
    <w:rsid w:val="00B04B81"/>
    <w:rsid w:val="00B05D9F"/>
    <w:rsid w:val="00B069D9"/>
    <w:rsid w:val="00B07E53"/>
    <w:rsid w:val="00B10734"/>
    <w:rsid w:val="00B10A74"/>
    <w:rsid w:val="00B1565D"/>
    <w:rsid w:val="00B17762"/>
    <w:rsid w:val="00B20B78"/>
    <w:rsid w:val="00B217AB"/>
    <w:rsid w:val="00B21EB8"/>
    <w:rsid w:val="00B230FC"/>
    <w:rsid w:val="00B23C04"/>
    <w:rsid w:val="00B246F1"/>
    <w:rsid w:val="00B24EC4"/>
    <w:rsid w:val="00B25B70"/>
    <w:rsid w:val="00B25EC8"/>
    <w:rsid w:val="00B27255"/>
    <w:rsid w:val="00B27F87"/>
    <w:rsid w:val="00B30C28"/>
    <w:rsid w:val="00B31E81"/>
    <w:rsid w:val="00B32604"/>
    <w:rsid w:val="00B3276C"/>
    <w:rsid w:val="00B33577"/>
    <w:rsid w:val="00B3399F"/>
    <w:rsid w:val="00B33B80"/>
    <w:rsid w:val="00B3450B"/>
    <w:rsid w:val="00B35802"/>
    <w:rsid w:val="00B3687C"/>
    <w:rsid w:val="00B36B95"/>
    <w:rsid w:val="00B37426"/>
    <w:rsid w:val="00B3754A"/>
    <w:rsid w:val="00B40335"/>
    <w:rsid w:val="00B40402"/>
    <w:rsid w:val="00B405A7"/>
    <w:rsid w:val="00B4098A"/>
    <w:rsid w:val="00B4285D"/>
    <w:rsid w:val="00B45170"/>
    <w:rsid w:val="00B45E06"/>
    <w:rsid w:val="00B469A1"/>
    <w:rsid w:val="00B50235"/>
    <w:rsid w:val="00B506BE"/>
    <w:rsid w:val="00B50DA0"/>
    <w:rsid w:val="00B51423"/>
    <w:rsid w:val="00B51E19"/>
    <w:rsid w:val="00B51EF1"/>
    <w:rsid w:val="00B54E85"/>
    <w:rsid w:val="00B554EE"/>
    <w:rsid w:val="00B61479"/>
    <w:rsid w:val="00B62094"/>
    <w:rsid w:val="00B62231"/>
    <w:rsid w:val="00B63A36"/>
    <w:rsid w:val="00B64C0F"/>
    <w:rsid w:val="00B666A4"/>
    <w:rsid w:val="00B67342"/>
    <w:rsid w:val="00B7058F"/>
    <w:rsid w:val="00B70CB7"/>
    <w:rsid w:val="00B71534"/>
    <w:rsid w:val="00B71BD7"/>
    <w:rsid w:val="00B72740"/>
    <w:rsid w:val="00B72BFF"/>
    <w:rsid w:val="00B74AD9"/>
    <w:rsid w:val="00B74EDD"/>
    <w:rsid w:val="00B766E4"/>
    <w:rsid w:val="00B76E84"/>
    <w:rsid w:val="00B77499"/>
    <w:rsid w:val="00B801CE"/>
    <w:rsid w:val="00B80637"/>
    <w:rsid w:val="00B80E27"/>
    <w:rsid w:val="00B83C4A"/>
    <w:rsid w:val="00B83F6A"/>
    <w:rsid w:val="00B84128"/>
    <w:rsid w:val="00B84F9E"/>
    <w:rsid w:val="00B85611"/>
    <w:rsid w:val="00B914F0"/>
    <w:rsid w:val="00B9224F"/>
    <w:rsid w:val="00B94495"/>
    <w:rsid w:val="00B945EA"/>
    <w:rsid w:val="00B94613"/>
    <w:rsid w:val="00B9596E"/>
    <w:rsid w:val="00BA1D21"/>
    <w:rsid w:val="00BA2A9E"/>
    <w:rsid w:val="00BA50A9"/>
    <w:rsid w:val="00BA6365"/>
    <w:rsid w:val="00BA7819"/>
    <w:rsid w:val="00BB0C00"/>
    <w:rsid w:val="00BB2B02"/>
    <w:rsid w:val="00BB6156"/>
    <w:rsid w:val="00BB76BB"/>
    <w:rsid w:val="00BC1D1D"/>
    <w:rsid w:val="00BC4860"/>
    <w:rsid w:val="00BC6CFF"/>
    <w:rsid w:val="00BC6D0C"/>
    <w:rsid w:val="00BC772A"/>
    <w:rsid w:val="00BC7D42"/>
    <w:rsid w:val="00BD1322"/>
    <w:rsid w:val="00BD164A"/>
    <w:rsid w:val="00BD213A"/>
    <w:rsid w:val="00BD26A8"/>
    <w:rsid w:val="00BD2862"/>
    <w:rsid w:val="00BD35C7"/>
    <w:rsid w:val="00BD3834"/>
    <w:rsid w:val="00BD3CC6"/>
    <w:rsid w:val="00BD3F84"/>
    <w:rsid w:val="00BD482D"/>
    <w:rsid w:val="00BD4E48"/>
    <w:rsid w:val="00BD6267"/>
    <w:rsid w:val="00BD72D0"/>
    <w:rsid w:val="00BD767F"/>
    <w:rsid w:val="00BE0339"/>
    <w:rsid w:val="00BE0734"/>
    <w:rsid w:val="00BE1415"/>
    <w:rsid w:val="00BE1B6C"/>
    <w:rsid w:val="00BF28FA"/>
    <w:rsid w:val="00BF2A2F"/>
    <w:rsid w:val="00BF3081"/>
    <w:rsid w:val="00BF4209"/>
    <w:rsid w:val="00BF4667"/>
    <w:rsid w:val="00BF6B12"/>
    <w:rsid w:val="00BF778B"/>
    <w:rsid w:val="00C00FA0"/>
    <w:rsid w:val="00C011CE"/>
    <w:rsid w:val="00C01356"/>
    <w:rsid w:val="00C0210F"/>
    <w:rsid w:val="00C023E0"/>
    <w:rsid w:val="00C03CE2"/>
    <w:rsid w:val="00C03D9C"/>
    <w:rsid w:val="00C0425D"/>
    <w:rsid w:val="00C063DA"/>
    <w:rsid w:val="00C063EA"/>
    <w:rsid w:val="00C06AE9"/>
    <w:rsid w:val="00C1182F"/>
    <w:rsid w:val="00C119B5"/>
    <w:rsid w:val="00C120FA"/>
    <w:rsid w:val="00C13A6D"/>
    <w:rsid w:val="00C15B93"/>
    <w:rsid w:val="00C15FF7"/>
    <w:rsid w:val="00C166FB"/>
    <w:rsid w:val="00C16B35"/>
    <w:rsid w:val="00C17357"/>
    <w:rsid w:val="00C22386"/>
    <w:rsid w:val="00C231E6"/>
    <w:rsid w:val="00C233C6"/>
    <w:rsid w:val="00C25887"/>
    <w:rsid w:val="00C2758D"/>
    <w:rsid w:val="00C27B95"/>
    <w:rsid w:val="00C27E3E"/>
    <w:rsid w:val="00C35EAF"/>
    <w:rsid w:val="00C36712"/>
    <w:rsid w:val="00C368A3"/>
    <w:rsid w:val="00C369AD"/>
    <w:rsid w:val="00C370F0"/>
    <w:rsid w:val="00C37673"/>
    <w:rsid w:val="00C40B2C"/>
    <w:rsid w:val="00C40ED9"/>
    <w:rsid w:val="00C4322A"/>
    <w:rsid w:val="00C453E9"/>
    <w:rsid w:val="00C46822"/>
    <w:rsid w:val="00C46D03"/>
    <w:rsid w:val="00C4755A"/>
    <w:rsid w:val="00C47884"/>
    <w:rsid w:val="00C47C0D"/>
    <w:rsid w:val="00C51A47"/>
    <w:rsid w:val="00C51D9E"/>
    <w:rsid w:val="00C52AAB"/>
    <w:rsid w:val="00C52C46"/>
    <w:rsid w:val="00C53213"/>
    <w:rsid w:val="00C55322"/>
    <w:rsid w:val="00C572F0"/>
    <w:rsid w:val="00C57ACE"/>
    <w:rsid w:val="00C615AF"/>
    <w:rsid w:val="00C61F24"/>
    <w:rsid w:val="00C62452"/>
    <w:rsid w:val="00C635D6"/>
    <w:rsid w:val="00C636EE"/>
    <w:rsid w:val="00C64DB0"/>
    <w:rsid w:val="00C65BE7"/>
    <w:rsid w:val="00C668D5"/>
    <w:rsid w:val="00C66957"/>
    <w:rsid w:val="00C706CD"/>
    <w:rsid w:val="00C73F1B"/>
    <w:rsid w:val="00C757EB"/>
    <w:rsid w:val="00C76159"/>
    <w:rsid w:val="00C76E50"/>
    <w:rsid w:val="00C778B2"/>
    <w:rsid w:val="00C77D8D"/>
    <w:rsid w:val="00C80144"/>
    <w:rsid w:val="00C8032A"/>
    <w:rsid w:val="00C82A5E"/>
    <w:rsid w:val="00C82B89"/>
    <w:rsid w:val="00C82D7B"/>
    <w:rsid w:val="00C84133"/>
    <w:rsid w:val="00C847C2"/>
    <w:rsid w:val="00C85834"/>
    <w:rsid w:val="00C90C03"/>
    <w:rsid w:val="00C9108B"/>
    <w:rsid w:val="00C93031"/>
    <w:rsid w:val="00C93866"/>
    <w:rsid w:val="00C938E8"/>
    <w:rsid w:val="00C950D1"/>
    <w:rsid w:val="00CA02DA"/>
    <w:rsid w:val="00CA074B"/>
    <w:rsid w:val="00CA0E27"/>
    <w:rsid w:val="00CA1002"/>
    <w:rsid w:val="00CA15D7"/>
    <w:rsid w:val="00CA1946"/>
    <w:rsid w:val="00CA3097"/>
    <w:rsid w:val="00CA3C75"/>
    <w:rsid w:val="00CA40DC"/>
    <w:rsid w:val="00CA43D5"/>
    <w:rsid w:val="00CA549A"/>
    <w:rsid w:val="00CA5FE1"/>
    <w:rsid w:val="00CA756A"/>
    <w:rsid w:val="00CB1EA3"/>
    <w:rsid w:val="00CB2AED"/>
    <w:rsid w:val="00CB2E33"/>
    <w:rsid w:val="00CB47CB"/>
    <w:rsid w:val="00CB49BF"/>
    <w:rsid w:val="00CB4EB4"/>
    <w:rsid w:val="00CB5849"/>
    <w:rsid w:val="00CB59BE"/>
    <w:rsid w:val="00CB64FF"/>
    <w:rsid w:val="00CB666B"/>
    <w:rsid w:val="00CC023E"/>
    <w:rsid w:val="00CC15EE"/>
    <w:rsid w:val="00CC3AE3"/>
    <w:rsid w:val="00CC5382"/>
    <w:rsid w:val="00CC5CC8"/>
    <w:rsid w:val="00CC76F1"/>
    <w:rsid w:val="00CC7DD8"/>
    <w:rsid w:val="00CD049B"/>
    <w:rsid w:val="00CD082A"/>
    <w:rsid w:val="00CD17FC"/>
    <w:rsid w:val="00CD1F0E"/>
    <w:rsid w:val="00CD211D"/>
    <w:rsid w:val="00CD5887"/>
    <w:rsid w:val="00CD600B"/>
    <w:rsid w:val="00CD6B11"/>
    <w:rsid w:val="00CE0675"/>
    <w:rsid w:val="00CE076E"/>
    <w:rsid w:val="00CE1F40"/>
    <w:rsid w:val="00CE32C6"/>
    <w:rsid w:val="00CE38C0"/>
    <w:rsid w:val="00CE448E"/>
    <w:rsid w:val="00CE5A07"/>
    <w:rsid w:val="00CE6816"/>
    <w:rsid w:val="00CE693E"/>
    <w:rsid w:val="00CE718B"/>
    <w:rsid w:val="00CE7B8C"/>
    <w:rsid w:val="00CE7EFF"/>
    <w:rsid w:val="00CF0780"/>
    <w:rsid w:val="00CF10CE"/>
    <w:rsid w:val="00CF23CF"/>
    <w:rsid w:val="00CF299C"/>
    <w:rsid w:val="00CF2FD4"/>
    <w:rsid w:val="00CF3AB3"/>
    <w:rsid w:val="00CF72BD"/>
    <w:rsid w:val="00CF7743"/>
    <w:rsid w:val="00CF77B2"/>
    <w:rsid w:val="00D00A73"/>
    <w:rsid w:val="00D015A7"/>
    <w:rsid w:val="00D026E6"/>
    <w:rsid w:val="00D02D5D"/>
    <w:rsid w:val="00D03A54"/>
    <w:rsid w:val="00D04116"/>
    <w:rsid w:val="00D043DC"/>
    <w:rsid w:val="00D06AC5"/>
    <w:rsid w:val="00D07A5D"/>
    <w:rsid w:val="00D07E0F"/>
    <w:rsid w:val="00D1281B"/>
    <w:rsid w:val="00D14731"/>
    <w:rsid w:val="00D1577B"/>
    <w:rsid w:val="00D15BC2"/>
    <w:rsid w:val="00D1780C"/>
    <w:rsid w:val="00D20353"/>
    <w:rsid w:val="00D20A05"/>
    <w:rsid w:val="00D22BCC"/>
    <w:rsid w:val="00D2401A"/>
    <w:rsid w:val="00D24C0D"/>
    <w:rsid w:val="00D24DD6"/>
    <w:rsid w:val="00D268CC"/>
    <w:rsid w:val="00D27DC0"/>
    <w:rsid w:val="00D30F85"/>
    <w:rsid w:val="00D319F3"/>
    <w:rsid w:val="00D31BFF"/>
    <w:rsid w:val="00D34655"/>
    <w:rsid w:val="00D35BE6"/>
    <w:rsid w:val="00D36D2C"/>
    <w:rsid w:val="00D43B93"/>
    <w:rsid w:val="00D43D01"/>
    <w:rsid w:val="00D43D0F"/>
    <w:rsid w:val="00D4435B"/>
    <w:rsid w:val="00D47C92"/>
    <w:rsid w:val="00D516AA"/>
    <w:rsid w:val="00D52804"/>
    <w:rsid w:val="00D558B1"/>
    <w:rsid w:val="00D56505"/>
    <w:rsid w:val="00D567EC"/>
    <w:rsid w:val="00D60326"/>
    <w:rsid w:val="00D60430"/>
    <w:rsid w:val="00D60E81"/>
    <w:rsid w:val="00D651E4"/>
    <w:rsid w:val="00D663A8"/>
    <w:rsid w:val="00D6736E"/>
    <w:rsid w:val="00D70708"/>
    <w:rsid w:val="00D735B7"/>
    <w:rsid w:val="00D75A76"/>
    <w:rsid w:val="00D80DF7"/>
    <w:rsid w:val="00D83961"/>
    <w:rsid w:val="00D83AAB"/>
    <w:rsid w:val="00D84A58"/>
    <w:rsid w:val="00D85F19"/>
    <w:rsid w:val="00D862A2"/>
    <w:rsid w:val="00D86899"/>
    <w:rsid w:val="00D86BC6"/>
    <w:rsid w:val="00D90B62"/>
    <w:rsid w:val="00D924C4"/>
    <w:rsid w:val="00D9527C"/>
    <w:rsid w:val="00D95470"/>
    <w:rsid w:val="00D955AB"/>
    <w:rsid w:val="00D9664D"/>
    <w:rsid w:val="00DA05C3"/>
    <w:rsid w:val="00DA21F2"/>
    <w:rsid w:val="00DA3DCC"/>
    <w:rsid w:val="00DB0BF2"/>
    <w:rsid w:val="00DB149F"/>
    <w:rsid w:val="00DB2C54"/>
    <w:rsid w:val="00DB4511"/>
    <w:rsid w:val="00DB4880"/>
    <w:rsid w:val="00DB5C0F"/>
    <w:rsid w:val="00DC1C5F"/>
    <w:rsid w:val="00DC2C50"/>
    <w:rsid w:val="00DC307C"/>
    <w:rsid w:val="00DC4124"/>
    <w:rsid w:val="00DC51C8"/>
    <w:rsid w:val="00DC5CFE"/>
    <w:rsid w:val="00DC6964"/>
    <w:rsid w:val="00DC7168"/>
    <w:rsid w:val="00DD112F"/>
    <w:rsid w:val="00DD25DA"/>
    <w:rsid w:val="00DD407A"/>
    <w:rsid w:val="00DD44E1"/>
    <w:rsid w:val="00DD59EE"/>
    <w:rsid w:val="00DD5B3C"/>
    <w:rsid w:val="00DD7477"/>
    <w:rsid w:val="00DD75F0"/>
    <w:rsid w:val="00DE118C"/>
    <w:rsid w:val="00DE124D"/>
    <w:rsid w:val="00DE34BA"/>
    <w:rsid w:val="00DE3750"/>
    <w:rsid w:val="00DE501D"/>
    <w:rsid w:val="00DE502E"/>
    <w:rsid w:val="00DE576D"/>
    <w:rsid w:val="00DE5D68"/>
    <w:rsid w:val="00DE60F9"/>
    <w:rsid w:val="00DE68B8"/>
    <w:rsid w:val="00DE79F2"/>
    <w:rsid w:val="00DF1322"/>
    <w:rsid w:val="00DF13A2"/>
    <w:rsid w:val="00DF2135"/>
    <w:rsid w:val="00DF273F"/>
    <w:rsid w:val="00DF47F0"/>
    <w:rsid w:val="00DF55BA"/>
    <w:rsid w:val="00DF5A5F"/>
    <w:rsid w:val="00DF5D8C"/>
    <w:rsid w:val="00DF5E3C"/>
    <w:rsid w:val="00DF6E5B"/>
    <w:rsid w:val="00DF6FDA"/>
    <w:rsid w:val="00DF74B2"/>
    <w:rsid w:val="00DF7C66"/>
    <w:rsid w:val="00E01950"/>
    <w:rsid w:val="00E03E67"/>
    <w:rsid w:val="00E05768"/>
    <w:rsid w:val="00E05A99"/>
    <w:rsid w:val="00E06B72"/>
    <w:rsid w:val="00E10CFA"/>
    <w:rsid w:val="00E119DF"/>
    <w:rsid w:val="00E14115"/>
    <w:rsid w:val="00E14147"/>
    <w:rsid w:val="00E164B1"/>
    <w:rsid w:val="00E168F3"/>
    <w:rsid w:val="00E16BD6"/>
    <w:rsid w:val="00E16E33"/>
    <w:rsid w:val="00E1794F"/>
    <w:rsid w:val="00E227B6"/>
    <w:rsid w:val="00E22CD5"/>
    <w:rsid w:val="00E23EDC"/>
    <w:rsid w:val="00E24174"/>
    <w:rsid w:val="00E26A12"/>
    <w:rsid w:val="00E27FDF"/>
    <w:rsid w:val="00E311C7"/>
    <w:rsid w:val="00E35DFD"/>
    <w:rsid w:val="00E370F4"/>
    <w:rsid w:val="00E3766C"/>
    <w:rsid w:val="00E37A6A"/>
    <w:rsid w:val="00E37C0D"/>
    <w:rsid w:val="00E37CE5"/>
    <w:rsid w:val="00E4012B"/>
    <w:rsid w:val="00E41024"/>
    <w:rsid w:val="00E43C90"/>
    <w:rsid w:val="00E455DC"/>
    <w:rsid w:val="00E45C31"/>
    <w:rsid w:val="00E4720E"/>
    <w:rsid w:val="00E5002E"/>
    <w:rsid w:val="00E503C0"/>
    <w:rsid w:val="00E50DFA"/>
    <w:rsid w:val="00E511B9"/>
    <w:rsid w:val="00E52333"/>
    <w:rsid w:val="00E6101C"/>
    <w:rsid w:val="00E62127"/>
    <w:rsid w:val="00E6218A"/>
    <w:rsid w:val="00E6319A"/>
    <w:rsid w:val="00E635D2"/>
    <w:rsid w:val="00E66EB3"/>
    <w:rsid w:val="00E7088D"/>
    <w:rsid w:val="00E70B56"/>
    <w:rsid w:val="00E70CC7"/>
    <w:rsid w:val="00E71680"/>
    <w:rsid w:val="00E7245D"/>
    <w:rsid w:val="00E751BD"/>
    <w:rsid w:val="00E758AB"/>
    <w:rsid w:val="00E75B9D"/>
    <w:rsid w:val="00E76C7D"/>
    <w:rsid w:val="00E76EEC"/>
    <w:rsid w:val="00E77201"/>
    <w:rsid w:val="00E8078A"/>
    <w:rsid w:val="00E8127D"/>
    <w:rsid w:val="00E82872"/>
    <w:rsid w:val="00E911D3"/>
    <w:rsid w:val="00E925F3"/>
    <w:rsid w:val="00E95752"/>
    <w:rsid w:val="00E9666F"/>
    <w:rsid w:val="00E966A0"/>
    <w:rsid w:val="00E968C5"/>
    <w:rsid w:val="00E96D92"/>
    <w:rsid w:val="00E97509"/>
    <w:rsid w:val="00E975B2"/>
    <w:rsid w:val="00EA045D"/>
    <w:rsid w:val="00EA19A8"/>
    <w:rsid w:val="00EA22CD"/>
    <w:rsid w:val="00EA2D88"/>
    <w:rsid w:val="00EA42BD"/>
    <w:rsid w:val="00EA4305"/>
    <w:rsid w:val="00EA4988"/>
    <w:rsid w:val="00EA4BD0"/>
    <w:rsid w:val="00EA4E1A"/>
    <w:rsid w:val="00EA4FD2"/>
    <w:rsid w:val="00EA5C7E"/>
    <w:rsid w:val="00EA5DA0"/>
    <w:rsid w:val="00EA714F"/>
    <w:rsid w:val="00EB09FF"/>
    <w:rsid w:val="00EB12FB"/>
    <w:rsid w:val="00EB143E"/>
    <w:rsid w:val="00EB165E"/>
    <w:rsid w:val="00EB2B75"/>
    <w:rsid w:val="00EB5AD3"/>
    <w:rsid w:val="00EB625A"/>
    <w:rsid w:val="00EC0CED"/>
    <w:rsid w:val="00EC18E0"/>
    <w:rsid w:val="00EC2BE8"/>
    <w:rsid w:val="00EC5C14"/>
    <w:rsid w:val="00EC6044"/>
    <w:rsid w:val="00EC6198"/>
    <w:rsid w:val="00EC623A"/>
    <w:rsid w:val="00EC7265"/>
    <w:rsid w:val="00ED02C1"/>
    <w:rsid w:val="00ED0586"/>
    <w:rsid w:val="00ED0D82"/>
    <w:rsid w:val="00ED1010"/>
    <w:rsid w:val="00ED185E"/>
    <w:rsid w:val="00ED5388"/>
    <w:rsid w:val="00ED575E"/>
    <w:rsid w:val="00EE07BC"/>
    <w:rsid w:val="00EE17E1"/>
    <w:rsid w:val="00EE256F"/>
    <w:rsid w:val="00EE3A8F"/>
    <w:rsid w:val="00EE522E"/>
    <w:rsid w:val="00EE5A04"/>
    <w:rsid w:val="00EE5EEA"/>
    <w:rsid w:val="00EE62C4"/>
    <w:rsid w:val="00EE78E5"/>
    <w:rsid w:val="00EF08B4"/>
    <w:rsid w:val="00EF110D"/>
    <w:rsid w:val="00EF119B"/>
    <w:rsid w:val="00EF13AF"/>
    <w:rsid w:val="00EF1B2B"/>
    <w:rsid w:val="00EF1FC3"/>
    <w:rsid w:val="00EF201C"/>
    <w:rsid w:val="00EF30D5"/>
    <w:rsid w:val="00EF370A"/>
    <w:rsid w:val="00EF3765"/>
    <w:rsid w:val="00EF3980"/>
    <w:rsid w:val="00EF3AA0"/>
    <w:rsid w:val="00EF4B0B"/>
    <w:rsid w:val="00EF57DF"/>
    <w:rsid w:val="00EF7877"/>
    <w:rsid w:val="00F003F8"/>
    <w:rsid w:val="00F01499"/>
    <w:rsid w:val="00F02C3D"/>
    <w:rsid w:val="00F03BDE"/>
    <w:rsid w:val="00F03C21"/>
    <w:rsid w:val="00F0406D"/>
    <w:rsid w:val="00F06C6C"/>
    <w:rsid w:val="00F07D03"/>
    <w:rsid w:val="00F07D33"/>
    <w:rsid w:val="00F07FC5"/>
    <w:rsid w:val="00F1123F"/>
    <w:rsid w:val="00F11C18"/>
    <w:rsid w:val="00F122A5"/>
    <w:rsid w:val="00F14033"/>
    <w:rsid w:val="00F149C1"/>
    <w:rsid w:val="00F14E13"/>
    <w:rsid w:val="00F15003"/>
    <w:rsid w:val="00F159B1"/>
    <w:rsid w:val="00F167D3"/>
    <w:rsid w:val="00F17140"/>
    <w:rsid w:val="00F1758F"/>
    <w:rsid w:val="00F20029"/>
    <w:rsid w:val="00F2440A"/>
    <w:rsid w:val="00F2648D"/>
    <w:rsid w:val="00F3111D"/>
    <w:rsid w:val="00F3123D"/>
    <w:rsid w:val="00F31F6F"/>
    <w:rsid w:val="00F34806"/>
    <w:rsid w:val="00F34B7E"/>
    <w:rsid w:val="00F3501F"/>
    <w:rsid w:val="00F3515D"/>
    <w:rsid w:val="00F3526D"/>
    <w:rsid w:val="00F35352"/>
    <w:rsid w:val="00F35DE1"/>
    <w:rsid w:val="00F37781"/>
    <w:rsid w:val="00F37C05"/>
    <w:rsid w:val="00F408D6"/>
    <w:rsid w:val="00F41EFD"/>
    <w:rsid w:val="00F423FD"/>
    <w:rsid w:val="00F430E2"/>
    <w:rsid w:val="00F46538"/>
    <w:rsid w:val="00F47149"/>
    <w:rsid w:val="00F478FB"/>
    <w:rsid w:val="00F504E6"/>
    <w:rsid w:val="00F5084E"/>
    <w:rsid w:val="00F51F16"/>
    <w:rsid w:val="00F53E00"/>
    <w:rsid w:val="00F55A8E"/>
    <w:rsid w:val="00F55F80"/>
    <w:rsid w:val="00F57296"/>
    <w:rsid w:val="00F5765F"/>
    <w:rsid w:val="00F618D7"/>
    <w:rsid w:val="00F6257F"/>
    <w:rsid w:val="00F63393"/>
    <w:rsid w:val="00F63E7D"/>
    <w:rsid w:val="00F64743"/>
    <w:rsid w:val="00F64E40"/>
    <w:rsid w:val="00F65876"/>
    <w:rsid w:val="00F65AB5"/>
    <w:rsid w:val="00F6667D"/>
    <w:rsid w:val="00F6775D"/>
    <w:rsid w:val="00F7135D"/>
    <w:rsid w:val="00F72DD6"/>
    <w:rsid w:val="00F7451F"/>
    <w:rsid w:val="00F75215"/>
    <w:rsid w:val="00F75542"/>
    <w:rsid w:val="00F80C9F"/>
    <w:rsid w:val="00F8331C"/>
    <w:rsid w:val="00F849E8"/>
    <w:rsid w:val="00F84BE5"/>
    <w:rsid w:val="00F8562A"/>
    <w:rsid w:val="00F858E2"/>
    <w:rsid w:val="00F85D49"/>
    <w:rsid w:val="00F91AD1"/>
    <w:rsid w:val="00F92B47"/>
    <w:rsid w:val="00F93E8C"/>
    <w:rsid w:val="00F949B2"/>
    <w:rsid w:val="00F9553E"/>
    <w:rsid w:val="00F96EB6"/>
    <w:rsid w:val="00F97BE7"/>
    <w:rsid w:val="00FA03A2"/>
    <w:rsid w:val="00FA06CC"/>
    <w:rsid w:val="00FA1543"/>
    <w:rsid w:val="00FA18A8"/>
    <w:rsid w:val="00FA2168"/>
    <w:rsid w:val="00FA37E9"/>
    <w:rsid w:val="00FA38EC"/>
    <w:rsid w:val="00FA40D7"/>
    <w:rsid w:val="00FA427B"/>
    <w:rsid w:val="00FA4CD4"/>
    <w:rsid w:val="00FA677E"/>
    <w:rsid w:val="00FB1FD3"/>
    <w:rsid w:val="00FB2494"/>
    <w:rsid w:val="00FB2BF2"/>
    <w:rsid w:val="00FB5878"/>
    <w:rsid w:val="00FB6000"/>
    <w:rsid w:val="00FC1D56"/>
    <w:rsid w:val="00FC22A1"/>
    <w:rsid w:val="00FC2745"/>
    <w:rsid w:val="00FC2E18"/>
    <w:rsid w:val="00FC3DE4"/>
    <w:rsid w:val="00FC52C5"/>
    <w:rsid w:val="00FC545C"/>
    <w:rsid w:val="00FC65A9"/>
    <w:rsid w:val="00FC677A"/>
    <w:rsid w:val="00FD1DE2"/>
    <w:rsid w:val="00FD383D"/>
    <w:rsid w:val="00FD53AB"/>
    <w:rsid w:val="00FD620C"/>
    <w:rsid w:val="00FD6476"/>
    <w:rsid w:val="00FD6AC8"/>
    <w:rsid w:val="00FD7D5D"/>
    <w:rsid w:val="00FE0C26"/>
    <w:rsid w:val="00FE1D22"/>
    <w:rsid w:val="00FE3B13"/>
    <w:rsid w:val="00FE492F"/>
    <w:rsid w:val="00FE4FB0"/>
    <w:rsid w:val="00FE50F0"/>
    <w:rsid w:val="00FF0093"/>
    <w:rsid w:val="00FF0DB2"/>
    <w:rsid w:val="00FF14C8"/>
    <w:rsid w:val="00FF14E0"/>
    <w:rsid w:val="00FF1CE3"/>
    <w:rsid w:val="00FF2752"/>
    <w:rsid w:val="00FF3E80"/>
    <w:rsid w:val="00FF503B"/>
    <w:rsid w:val="00FF5BD1"/>
    <w:rsid w:val="00FF60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F6A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AE3"/>
    <w:pPr>
      <w:widowControl w:val="0"/>
      <w:spacing w:after="0" w:line="360" w:lineRule="auto"/>
    </w:pPr>
    <w:rPr>
      <w:rFonts w:ascii="Times New Roman" w:eastAsia="Times New Roman" w:hAnsi="Times New Roman" w:cs="Times New Roman"/>
      <w:sz w:val="24"/>
      <w:szCs w:val="20"/>
      <w:lang w:eastAsia="fr-BE"/>
    </w:rPr>
  </w:style>
  <w:style w:type="paragraph" w:styleId="Heading1">
    <w:name w:val="heading 1"/>
    <w:basedOn w:val="Normal"/>
    <w:next w:val="Normal"/>
    <w:link w:val="Heading1Char"/>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L"/>
    <w:basedOn w:val="Normal"/>
    <w:link w:val="ListParagraphChar"/>
    <w:uiPriority w:val="34"/>
    <w:qFormat/>
    <w:rsid w:val="00DF47F0"/>
    <w:pPr>
      <w:ind w:left="720"/>
      <w:contextualSpacing/>
    </w:pPr>
  </w:style>
  <w:style w:type="paragraph" w:styleId="Header">
    <w:name w:val="header"/>
    <w:basedOn w:val="Normal"/>
    <w:link w:val="HeaderChar"/>
    <w:uiPriority w:val="99"/>
    <w:unhideWhenUsed/>
    <w:rsid w:val="004C0897"/>
    <w:pPr>
      <w:tabs>
        <w:tab w:val="center" w:pos="4153"/>
        <w:tab w:val="right" w:pos="8306"/>
      </w:tabs>
      <w:spacing w:line="240" w:lineRule="auto"/>
    </w:pPr>
  </w:style>
  <w:style w:type="character" w:customStyle="1" w:styleId="HeaderChar">
    <w:name w:val="Header Char"/>
    <w:basedOn w:val="DefaultParagraphFont"/>
    <w:link w:val="Header"/>
    <w:uiPriority w:val="99"/>
    <w:rsid w:val="004C0897"/>
    <w:rPr>
      <w:rFonts w:ascii="Times New Roman" w:eastAsia="Times New Roman" w:hAnsi="Times New Roman" w:cs="Times New Roman"/>
      <w:sz w:val="24"/>
      <w:szCs w:val="20"/>
      <w:lang w:eastAsia="fr-BE"/>
    </w:rPr>
  </w:style>
  <w:style w:type="paragraph" w:styleId="Footer">
    <w:name w:val="footer"/>
    <w:basedOn w:val="Normal"/>
    <w:link w:val="FooterChar"/>
    <w:uiPriority w:val="99"/>
    <w:unhideWhenUsed/>
    <w:rsid w:val="004C0897"/>
    <w:pPr>
      <w:tabs>
        <w:tab w:val="center" w:pos="4153"/>
        <w:tab w:val="right" w:pos="8306"/>
      </w:tabs>
      <w:spacing w:line="240" w:lineRule="auto"/>
    </w:pPr>
  </w:style>
  <w:style w:type="character" w:customStyle="1" w:styleId="FooterChar">
    <w:name w:val="Footer Char"/>
    <w:basedOn w:val="DefaultParagraphFont"/>
    <w:link w:val="Footer"/>
    <w:uiPriority w:val="99"/>
    <w:rsid w:val="004C0897"/>
    <w:rPr>
      <w:rFonts w:ascii="Times New Roman" w:eastAsia="Times New Roman" w:hAnsi="Times New Roman" w:cs="Times New Roman"/>
      <w:sz w:val="24"/>
      <w:szCs w:val="20"/>
      <w:lang w:eastAsia="fr-BE"/>
    </w:rPr>
  </w:style>
  <w:style w:type="character" w:styleId="Hyperlink">
    <w:name w:val="Hyperlink"/>
    <w:basedOn w:val="DefaultParagraphFont"/>
    <w:uiPriority w:val="99"/>
    <w:unhideWhenUsed/>
    <w:rsid w:val="004C0897"/>
    <w:rPr>
      <w:color w:val="0563C1" w:themeColor="hyperlink"/>
      <w:u w:val="single"/>
    </w:rPr>
  </w:style>
  <w:style w:type="paragraph" w:styleId="FootnoteText">
    <w:name w:val="footnote text"/>
    <w:aliases w:val=" Char,Footnote,Fußnote, Char1,Char1,Footnote Text Char1,Footnote Text Char2 Char,Footnote Text Char1 Char Char,Footnote Text Char2 Char Char Char,Footnote Text Char1 Char Char Char Char,Footnote Text Char2 Char Char Char Char Char,Cha,ft"/>
    <w:basedOn w:val="Normal"/>
    <w:link w:val="FootnoteTextChar"/>
    <w:uiPriority w:val="99"/>
    <w:unhideWhenUsed/>
    <w:qFormat/>
    <w:rsid w:val="00117FB6"/>
    <w:pPr>
      <w:spacing w:line="240" w:lineRule="auto"/>
    </w:pPr>
    <w:rPr>
      <w:sz w:val="20"/>
    </w:rPr>
  </w:style>
  <w:style w:type="character" w:customStyle="1" w:styleId="FootnoteTextChar">
    <w:name w:val="Footnote Text Char"/>
    <w:aliases w:val=" Char Char,Footnote Char,Fußnote Char, Char1 Char,Char1 Char,Footnote Text Char1 Char,Footnote Text Char2 Char Char,Footnote Text Char1 Char Char Char,Footnote Text Char2 Char Char Char Char,Cha Char,ft Char"/>
    <w:basedOn w:val="DefaultParagraphFont"/>
    <w:link w:val="FootnoteText"/>
    <w:uiPriority w:val="99"/>
    <w:qFormat/>
    <w:rsid w:val="00117FB6"/>
    <w:rPr>
      <w:rFonts w:ascii="Times New Roman" w:eastAsia="Times New Roman" w:hAnsi="Times New Roman" w:cs="Times New Roman"/>
      <w:sz w:val="20"/>
      <w:szCs w:val="20"/>
      <w:lang w:eastAsia="fr-BE"/>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nhideWhenUsed/>
    <w:qFormat/>
    <w:rsid w:val="00117FB6"/>
    <w:rPr>
      <w:vertAlign w:val="superscript"/>
    </w:rPr>
  </w:style>
  <w:style w:type="character" w:styleId="CommentReference">
    <w:name w:val="annotation reference"/>
    <w:basedOn w:val="DefaultParagraphFont"/>
    <w:uiPriority w:val="99"/>
    <w:semiHidden/>
    <w:unhideWhenUsed/>
    <w:rsid w:val="00C93866"/>
    <w:rPr>
      <w:sz w:val="16"/>
      <w:szCs w:val="16"/>
    </w:rPr>
  </w:style>
  <w:style w:type="paragraph" w:styleId="CommentText">
    <w:name w:val="annotation text"/>
    <w:basedOn w:val="Normal"/>
    <w:link w:val="CommentTextChar"/>
    <w:uiPriority w:val="99"/>
    <w:unhideWhenUsed/>
    <w:rsid w:val="00C93866"/>
    <w:pPr>
      <w:spacing w:line="240" w:lineRule="auto"/>
    </w:pPr>
    <w:rPr>
      <w:sz w:val="20"/>
    </w:rPr>
  </w:style>
  <w:style w:type="character" w:customStyle="1" w:styleId="CommentTextChar">
    <w:name w:val="Comment Text Char"/>
    <w:basedOn w:val="DefaultParagraphFont"/>
    <w:link w:val="CommentText"/>
    <w:uiPriority w:val="99"/>
    <w:rsid w:val="00C93866"/>
    <w:rPr>
      <w:rFonts w:ascii="Times New Roman" w:eastAsia="Times New Roman" w:hAnsi="Times New Roman" w:cs="Times New Roman"/>
      <w:sz w:val="20"/>
      <w:szCs w:val="20"/>
      <w:lang w:eastAsia="fr-BE"/>
    </w:rPr>
  </w:style>
  <w:style w:type="paragraph" w:styleId="CommentSubject">
    <w:name w:val="annotation subject"/>
    <w:basedOn w:val="CommentText"/>
    <w:next w:val="CommentText"/>
    <w:link w:val="CommentSubjectChar"/>
    <w:uiPriority w:val="99"/>
    <w:semiHidden/>
    <w:unhideWhenUsed/>
    <w:rsid w:val="00C93866"/>
    <w:rPr>
      <w:b/>
      <w:bCs/>
    </w:rPr>
  </w:style>
  <w:style w:type="character" w:customStyle="1" w:styleId="CommentSubjectChar">
    <w:name w:val="Comment Subject Char"/>
    <w:basedOn w:val="CommentTextChar"/>
    <w:link w:val="CommentSubject"/>
    <w:uiPriority w:val="99"/>
    <w:semiHidden/>
    <w:rsid w:val="00C93866"/>
    <w:rPr>
      <w:rFonts w:ascii="Times New Roman" w:eastAsia="Times New Roman" w:hAnsi="Times New Roman" w:cs="Times New Roman"/>
      <w:b/>
      <w:bCs/>
      <w:sz w:val="20"/>
      <w:szCs w:val="20"/>
      <w:lang w:eastAsia="fr-BE"/>
    </w:rPr>
  </w:style>
  <w:style w:type="paragraph" w:styleId="BalloonText">
    <w:name w:val="Balloon Text"/>
    <w:basedOn w:val="Normal"/>
    <w:link w:val="BalloonTextChar"/>
    <w:uiPriority w:val="99"/>
    <w:semiHidden/>
    <w:unhideWhenUsed/>
    <w:rsid w:val="00C938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866"/>
    <w:rPr>
      <w:rFonts w:ascii="Segoe UI" w:eastAsia="Times New Roman" w:hAnsi="Segoe UI" w:cs="Segoe UI"/>
      <w:sz w:val="18"/>
      <w:szCs w:val="18"/>
      <w:lang w:eastAsia="fr-BE"/>
    </w:rPr>
  </w:style>
  <w:style w:type="paragraph" w:styleId="NormalWeb">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Normal"/>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Normal"/>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NoSpacing">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basedOn w:val="DefaultParagraphFont"/>
    <w:link w:val="ListParagraph"/>
    <w:uiPriority w:val="34"/>
    <w:qFormat/>
    <w:locked/>
    <w:rsid w:val="00C011CE"/>
    <w:rPr>
      <w:rFonts w:ascii="Times New Roman" w:eastAsia="Times New Roman" w:hAnsi="Times New Roman" w:cs="Times New Roman"/>
      <w:sz w:val="24"/>
      <w:szCs w:val="20"/>
      <w:lang w:eastAsia="fr-BE"/>
    </w:rPr>
  </w:style>
  <w:style w:type="character" w:styleId="Emphasis">
    <w:name w:val="Emphasis"/>
    <w:basedOn w:val="DefaultParagraphFont"/>
    <w:uiPriority w:val="20"/>
    <w:qFormat/>
    <w:rsid w:val="00C011CE"/>
    <w:rPr>
      <w:b/>
      <w:bCs/>
      <w:i w:val="0"/>
      <w:iCs w:val="0"/>
    </w:rPr>
  </w:style>
  <w:style w:type="character" w:customStyle="1" w:styleId="phrase">
    <w:name w:val="phrase"/>
    <w:basedOn w:val="DefaultParagraphFont"/>
    <w:rsid w:val="00AF13AF"/>
  </w:style>
  <w:style w:type="character" w:customStyle="1" w:styleId="word">
    <w:name w:val="word"/>
    <w:basedOn w:val="DefaultParagraphFont"/>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Heading3Char">
    <w:name w:val="Heading 3 Char"/>
    <w:basedOn w:val="DefaultParagraphFont"/>
    <w:link w:val="Heading3"/>
    <w:uiPriority w:val="9"/>
    <w:rsid w:val="009046CA"/>
    <w:rPr>
      <w:rFonts w:ascii="Times New Roman" w:eastAsia="Times New Roman" w:hAnsi="Times New Roman" w:cs="Times New Roman"/>
      <w:b/>
      <w:bCs/>
      <w:sz w:val="27"/>
      <w:szCs w:val="27"/>
      <w:lang w:eastAsia="lv-LV"/>
    </w:rPr>
  </w:style>
  <w:style w:type="paragraph" w:styleId="BodyText">
    <w:name w:val="Body Text"/>
    <w:basedOn w:val="Normal"/>
    <w:link w:val="BodyTextChar"/>
    <w:rsid w:val="009046CA"/>
    <w:pPr>
      <w:widowControl/>
      <w:spacing w:line="240" w:lineRule="auto"/>
      <w:jc w:val="both"/>
    </w:pPr>
    <w:rPr>
      <w:color w:val="000000"/>
      <w:szCs w:val="24"/>
      <w:lang w:eastAsia="lv-LV"/>
    </w:rPr>
  </w:style>
  <w:style w:type="character" w:customStyle="1" w:styleId="BodyTextChar">
    <w:name w:val="Body Text Char"/>
    <w:basedOn w:val="DefaultParagraphFont"/>
    <w:link w:val="BodyText"/>
    <w:rsid w:val="009046CA"/>
    <w:rPr>
      <w:rFonts w:ascii="Times New Roman" w:eastAsia="Times New Roman" w:hAnsi="Times New Roman" w:cs="Times New Roman"/>
      <w:color w:val="000000"/>
      <w:sz w:val="24"/>
      <w:szCs w:val="24"/>
      <w:lang w:eastAsia="lv-LV"/>
    </w:rPr>
  </w:style>
  <w:style w:type="table" w:styleId="TableGrid">
    <w:name w:val="Table Grid"/>
    <w:basedOn w:val="TableNormal"/>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8A408B"/>
    <w:pPr>
      <w:numPr>
        <w:numId w:val="1"/>
      </w:numPr>
      <w:contextualSpacing/>
    </w:pPr>
  </w:style>
  <w:style w:type="character" w:customStyle="1" w:styleId="Heading1Char">
    <w:name w:val="Heading 1 Char"/>
    <w:basedOn w:val="DefaultParagraphFont"/>
    <w:link w:val="Heading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DefaultParagraphFont"/>
    <w:rsid w:val="003F5781"/>
  </w:style>
  <w:style w:type="character" w:customStyle="1" w:styleId="tld-word-0-21">
    <w:name w:val="tld-word-0-21"/>
    <w:basedOn w:val="DefaultParagraphFont"/>
    <w:rsid w:val="003F5781"/>
  </w:style>
  <w:style w:type="character" w:customStyle="1" w:styleId="tld-word-0-22">
    <w:name w:val="tld-word-0-22"/>
    <w:basedOn w:val="DefaultParagraphFont"/>
    <w:rsid w:val="003F5781"/>
  </w:style>
  <w:style w:type="character" w:customStyle="1" w:styleId="tld-word-0-23">
    <w:name w:val="tld-word-0-23"/>
    <w:basedOn w:val="DefaultParagraphFont"/>
    <w:rsid w:val="003F5781"/>
  </w:style>
  <w:style w:type="character" w:customStyle="1" w:styleId="tld-word-0-24">
    <w:name w:val="tld-word-0-24"/>
    <w:basedOn w:val="DefaultParagraphFont"/>
    <w:rsid w:val="003F5781"/>
  </w:style>
  <w:style w:type="character" w:customStyle="1" w:styleId="tld-word-0-25">
    <w:name w:val="tld-word-0-25"/>
    <w:basedOn w:val="DefaultParagraphFont"/>
    <w:rsid w:val="003F5781"/>
  </w:style>
  <w:style w:type="character" w:customStyle="1" w:styleId="tld-word-0-27">
    <w:name w:val="tld-word-0-27"/>
    <w:basedOn w:val="DefaultParagraphFont"/>
    <w:rsid w:val="003F5781"/>
  </w:style>
  <w:style w:type="character" w:customStyle="1" w:styleId="tld-word-0-28">
    <w:name w:val="tld-word-0-28"/>
    <w:basedOn w:val="DefaultParagraphFont"/>
    <w:rsid w:val="003F5781"/>
  </w:style>
  <w:style w:type="character" w:customStyle="1" w:styleId="tld-word-0-29">
    <w:name w:val="tld-word-0-29"/>
    <w:basedOn w:val="DefaultParagraphFont"/>
    <w:rsid w:val="003F5781"/>
  </w:style>
  <w:style w:type="character" w:customStyle="1" w:styleId="tld-word-0-30">
    <w:name w:val="tld-word-0-30"/>
    <w:basedOn w:val="DefaultParagraphFont"/>
    <w:rsid w:val="003F5781"/>
  </w:style>
  <w:style w:type="character" w:customStyle="1" w:styleId="tld-word-0-31">
    <w:name w:val="tld-word-0-31"/>
    <w:basedOn w:val="DefaultParagraphFont"/>
    <w:rsid w:val="003F5781"/>
  </w:style>
  <w:style w:type="character" w:customStyle="1" w:styleId="tld-word-0-32">
    <w:name w:val="tld-word-0-32"/>
    <w:basedOn w:val="DefaultParagraphFont"/>
    <w:rsid w:val="003F5781"/>
  </w:style>
  <w:style w:type="character" w:customStyle="1" w:styleId="tld-word-0-33">
    <w:name w:val="tld-word-0-33"/>
    <w:basedOn w:val="DefaultParagraphFont"/>
    <w:rsid w:val="003F5781"/>
  </w:style>
  <w:style w:type="character" w:customStyle="1" w:styleId="tld-word-0-34">
    <w:name w:val="tld-word-0-34"/>
    <w:basedOn w:val="DefaultParagraphFont"/>
    <w:rsid w:val="003F5781"/>
  </w:style>
  <w:style w:type="character" w:customStyle="1" w:styleId="tld-word-0-38">
    <w:name w:val="tld-word-0-38"/>
    <w:basedOn w:val="DefaultParagraphFont"/>
    <w:rsid w:val="003F5781"/>
  </w:style>
  <w:style w:type="character" w:customStyle="1" w:styleId="tld-word-0-40">
    <w:name w:val="tld-word-0-40"/>
    <w:basedOn w:val="DefaultParagraphFont"/>
    <w:rsid w:val="003F5781"/>
  </w:style>
  <w:style w:type="character" w:customStyle="1" w:styleId="tld-word-0-41">
    <w:name w:val="tld-word-0-41"/>
    <w:basedOn w:val="DefaultParagraphFont"/>
    <w:rsid w:val="003F5781"/>
  </w:style>
  <w:style w:type="character" w:customStyle="1" w:styleId="tld-word-0-42">
    <w:name w:val="tld-word-0-42"/>
    <w:basedOn w:val="DefaultParagraphFont"/>
    <w:rsid w:val="003F5781"/>
  </w:style>
  <w:style w:type="character" w:customStyle="1" w:styleId="tld-word-0-43">
    <w:name w:val="tld-word-0-43"/>
    <w:basedOn w:val="DefaultParagraphFont"/>
    <w:rsid w:val="003F5781"/>
  </w:style>
  <w:style w:type="character" w:customStyle="1" w:styleId="tld-word-0-45">
    <w:name w:val="tld-word-0-45"/>
    <w:basedOn w:val="DefaultParagraphFont"/>
    <w:rsid w:val="003F5781"/>
  </w:style>
  <w:style w:type="character" w:customStyle="1" w:styleId="tld-word-0-46">
    <w:name w:val="tld-word-0-46"/>
    <w:basedOn w:val="DefaultParagraphFont"/>
    <w:rsid w:val="003F5781"/>
  </w:style>
  <w:style w:type="character" w:customStyle="1" w:styleId="tld-word-0-47">
    <w:name w:val="tld-word-0-47"/>
    <w:basedOn w:val="DefaultParagraphFont"/>
    <w:rsid w:val="003F5781"/>
  </w:style>
  <w:style w:type="character" w:customStyle="1" w:styleId="tld-word-0-49">
    <w:name w:val="tld-word-0-49"/>
    <w:basedOn w:val="DefaultParagraphFont"/>
    <w:rsid w:val="003F5781"/>
  </w:style>
  <w:style w:type="character" w:customStyle="1" w:styleId="tld-word-0-50">
    <w:name w:val="tld-word-0-50"/>
    <w:basedOn w:val="DefaultParagraphFont"/>
    <w:rsid w:val="003F5781"/>
  </w:style>
  <w:style w:type="character" w:customStyle="1" w:styleId="heading3char0">
    <w:name w:val="heading3char"/>
    <w:basedOn w:val="DefaultParagraphFont"/>
    <w:rsid w:val="00CA15D7"/>
  </w:style>
  <w:style w:type="paragraph" w:customStyle="1" w:styleId="PointManual">
    <w:name w:val="Point Manual"/>
    <w:basedOn w:val="Normal"/>
    <w:link w:val="PointManualChar"/>
    <w:rsid w:val="007720C0"/>
    <w:pPr>
      <w:widowControl/>
      <w:spacing w:line="240" w:lineRule="auto"/>
      <w:ind w:left="567" w:hanging="567"/>
    </w:pPr>
    <w:rPr>
      <w:rFonts w:eastAsiaTheme="minorHAnsi"/>
      <w:szCs w:val="22"/>
      <w:lang w:val="en-GB" w:eastAsia="en-US"/>
    </w:rPr>
  </w:style>
  <w:style w:type="paragraph" w:styleId="Title">
    <w:name w:val="Title"/>
    <w:basedOn w:val="Normal"/>
    <w:link w:val="TitleChar"/>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TitleChar">
    <w:name w:val="Title Char"/>
    <w:basedOn w:val="DefaultParagraphFont"/>
    <w:link w:val="Title"/>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Normal"/>
    <w:rsid w:val="00C62452"/>
    <w:pPr>
      <w:widowControl/>
      <w:tabs>
        <w:tab w:val="center" w:pos="7285"/>
        <w:tab w:val="center" w:pos="10930"/>
        <w:tab w:val="right" w:pos="14570"/>
      </w:tabs>
      <w:spacing w:line="240" w:lineRule="auto"/>
    </w:pPr>
    <w:rPr>
      <w:rFonts w:eastAsiaTheme="minorHAnsi"/>
      <w:szCs w:val="22"/>
      <w:lang w:eastAsia="en-US"/>
    </w:rPr>
  </w:style>
  <w:style w:type="character" w:styleId="Strong">
    <w:name w:val="Strong"/>
    <w:basedOn w:val="DefaultParagraphFont"/>
    <w:uiPriority w:val="22"/>
    <w:qFormat/>
    <w:rsid w:val="00B3754A"/>
    <w:rPr>
      <w:b/>
      <w:bCs/>
    </w:rPr>
  </w:style>
  <w:style w:type="paragraph" w:customStyle="1" w:styleId="Statut">
    <w:name w:val="Statut"/>
    <w:basedOn w:val="Normal"/>
    <w:next w:val="Normal"/>
    <w:rsid w:val="006A4B9C"/>
    <w:pPr>
      <w:widowControl/>
      <w:spacing w:before="360" w:line="240" w:lineRule="auto"/>
      <w:jc w:val="center"/>
    </w:pPr>
    <w:rPr>
      <w:lang w:val="en-GB" w:eastAsia="zh-CN"/>
    </w:rPr>
  </w:style>
  <w:style w:type="character" w:customStyle="1" w:styleId="tld-word-0-2">
    <w:name w:val="tld-word-0-2"/>
    <w:basedOn w:val="DefaultParagraphFont"/>
    <w:rsid w:val="008D2EB2"/>
  </w:style>
  <w:style w:type="character" w:customStyle="1" w:styleId="tld-word-0-3">
    <w:name w:val="tld-word-0-3"/>
    <w:basedOn w:val="DefaultParagraphFont"/>
    <w:rsid w:val="008D2EB2"/>
  </w:style>
  <w:style w:type="character" w:customStyle="1" w:styleId="tld-word-0-4">
    <w:name w:val="tld-word-0-4"/>
    <w:basedOn w:val="DefaultParagraphFont"/>
    <w:rsid w:val="008D2EB2"/>
  </w:style>
  <w:style w:type="character" w:customStyle="1" w:styleId="tld-word-0-5">
    <w:name w:val="tld-word-0-5"/>
    <w:basedOn w:val="DefaultParagraphFont"/>
    <w:rsid w:val="008D2EB2"/>
  </w:style>
  <w:style w:type="character" w:customStyle="1" w:styleId="tld-word-0-6">
    <w:name w:val="tld-word-0-6"/>
    <w:basedOn w:val="DefaultParagraphFont"/>
    <w:rsid w:val="008D2EB2"/>
  </w:style>
  <w:style w:type="character" w:customStyle="1" w:styleId="tld-word-0-7">
    <w:name w:val="tld-word-0-7"/>
    <w:basedOn w:val="DefaultParagraphFont"/>
    <w:rsid w:val="008D2EB2"/>
  </w:style>
  <w:style w:type="character" w:customStyle="1" w:styleId="tld-word-0-9">
    <w:name w:val="tld-word-0-9"/>
    <w:basedOn w:val="DefaultParagraphFont"/>
    <w:rsid w:val="008D2EB2"/>
  </w:style>
  <w:style w:type="character" w:customStyle="1" w:styleId="tld-word-0-10">
    <w:name w:val="tld-word-0-10"/>
    <w:basedOn w:val="DefaultParagraphFont"/>
    <w:rsid w:val="008D2EB2"/>
  </w:style>
  <w:style w:type="character" w:customStyle="1" w:styleId="tld-word-0-11">
    <w:name w:val="tld-word-0-11"/>
    <w:basedOn w:val="DefaultParagraphFont"/>
    <w:rsid w:val="008D2EB2"/>
  </w:style>
  <w:style w:type="character" w:customStyle="1" w:styleId="tld-word-0-17">
    <w:name w:val="tld-word-0-17"/>
    <w:basedOn w:val="DefaultParagraphFont"/>
    <w:rsid w:val="008D2EB2"/>
  </w:style>
  <w:style w:type="character" w:customStyle="1" w:styleId="tld-word-0-18">
    <w:name w:val="tld-word-0-18"/>
    <w:basedOn w:val="DefaultParagraphFont"/>
    <w:rsid w:val="008D2EB2"/>
  </w:style>
  <w:style w:type="character" w:customStyle="1" w:styleId="tld-word-0-19">
    <w:name w:val="tld-word-0-19"/>
    <w:basedOn w:val="DefaultParagraphFont"/>
    <w:rsid w:val="008D2EB2"/>
  </w:style>
  <w:style w:type="character" w:customStyle="1" w:styleId="tld-word-0-20">
    <w:name w:val="tld-word-0-20"/>
    <w:basedOn w:val="DefaultParagraphFont"/>
    <w:rsid w:val="008D2EB2"/>
  </w:style>
  <w:style w:type="character" w:customStyle="1" w:styleId="tld-word-0-39">
    <w:name w:val="tld-word-0-39"/>
    <w:basedOn w:val="DefaultParagraphFont"/>
    <w:rsid w:val="008D2EB2"/>
  </w:style>
  <w:style w:type="character" w:customStyle="1" w:styleId="tld-word-0-51">
    <w:name w:val="tld-word-0-51"/>
    <w:basedOn w:val="DefaultParagraphFont"/>
    <w:rsid w:val="008D2EB2"/>
  </w:style>
  <w:style w:type="character" w:customStyle="1" w:styleId="tld-word-0-54">
    <w:name w:val="tld-word-0-54"/>
    <w:basedOn w:val="DefaultParagraphFont"/>
    <w:rsid w:val="008D2EB2"/>
  </w:style>
  <w:style w:type="character" w:customStyle="1" w:styleId="tld-word-0-55">
    <w:name w:val="tld-word-0-55"/>
    <w:basedOn w:val="DefaultParagraphFont"/>
    <w:rsid w:val="008D2EB2"/>
  </w:style>
  <w:style w:type="character" w:customStyle="1" w:styleId="tld-word-0-57">
    <w:name w:val="tld-word-0-57"/>
    <w:basedOn w:val="DefaultParagraphFont"/>
    <w:rsid w:val="008D2EB2"/>
  </w:style>
  <w:style w:type="character" w:customStyle="1" w:styleId="tld-sibling-0-62">
    <w:name w:val="tld-sibling-0-62"/>
    <w:basedOn w:val="DefaultParagraphFont"/>
    <w:rsid w:val="008D2EB2"/>
  </w:style>
  <w:style w:type="character" w:customStyle="1" w:styleId="tld-word-0-61">
    <w:name w:val="tld-word-0-61"/>
    <w:basedOn w:val="DefaultParagraphFont"/>
    <w:rsid w:val="008D2EB2"/>
  </w:style>
  <w:style w:type="character" w:customStyle="1" w:styleId="tld-word-0-65">
    <w:name w:val="tld-word-0-65"/>
    <w:basedOn w:val="DefaultParagraphFont"/>
    <w:rsid w:val="008D2EB2"/>
  </w:style>
  <w:style w:type="character" w:customStyle="1" w:styleId="tld-word-0-72">
    <w:name w:val="tld-word-0-72"/>
    <w:basedOn w:val="DefaultParagraphFont"/>
    <w:rsid w:val="008D2EB2"/>
  </w:style>
  <w:style w:type="character" w:customStyle="1" w:styleId="tld-word-0-73">
    <w:name w:val="tld-word-0-73"/>
    <w:basedOn w:val="DefaultParagraphFont"/>
    <w:rsid w:val="008D2EB2"/>
  </w:style>
  <w:style w:type="character" w:customStyle="1" w:styleId="tld-word-0-74">
    <w:name w:val="tld-word-0-74"/>
    <w:basedOn w:val="DefaultParagraphFont"/>
    <w:rsid w:val="008D2EB2"/>
  </w:style>
  <w:style w:type="character" w:customStyle="1" w:styleId="tld-word-0-80">
    <w:name w:val="tld-word-0-80"/>
    <w:basedOn w:val="DefaultParagraphFont"/>
    <w:rsid w:val="008D2EB2"/>
  </w:style>
  <w:style w:type="character" w:customStyle="1" w:styleId="tld-word-0-82">
    <w:name w:val="tld-word-0-82"/>
    <w:basedOn w:val="DefaultParagraphFont"/>
    <w:rsid w:val="008D2EB2"/>
  </w:style>
  <w:style w:type="character" w:customStyle="1" w:styleId="tld-word-0-83">
    <w:name w:val="tld-word-0-83"/>
    <w:basedOn w:val="DefaultParagraphFont"/>
    <w:rsid w:val="008D2EB2"/>
  </w:style>
  <w:style w:type="character" w:customStyle="1" w:styleId="tld-word-0-84">
    <w:name w:val="tld-word-0-84"/>
    <w:basedOn w:val="DefaultParagraphFont"/>
    <w:rsid w:val="008D2EB2"/>
  </w:style>
  <w:style w:type="character" w:customStyle="1" w:styleId="tld-word-0-87">
    <w:name w:val="tld-word-0-87"/>
    <w:basedOn w:val="DefaultParagraphFont"/>
    <w:rsid w:val="008D2EB2"/>
  </w:style>
  <w:style w:type="character" w:customStyle="1" w:styleId="tld-word-0-98">
    <w:name w:val="tld-word-0-98"/>
    <w:basedOn w:val="DefaultParagraphFont"/>
    <w:rsid w:val="008D2EB2"/>
  </w:style>
  <w:style w:type="character" w:customStyle="1" w:styleId="tld-word-0-99">
    <w:name w:val="tld-word-0-99"/>
    <w:basedOn w:val="DefaultParagraphFont"/>
    <w:rsid w:val="008D2EB2"/>
  </w:style>
  <w:style w:type="character" w:customStyle="1" w:styleId="tld-word-0-100">
    <w:name w:val="tld-word-0-100"/>
    <w:basedOn w:val="DefaultParagraphFont"/>
    <w:rsid w:val="008D2EB2"/>
  </w:style>
  <w:style w:type="character" w:customStyle="1" w:styleId="tld-word-0-111">
    <w:name w:val="tld-word-0-111"/>
    <w:basedOn w:val="DefaultParagraphFont"/>
    <w:rsid w:val="008D2EB2"/>
  </w:style>
  <w:style w:type="character" w:customStyle="1" w:styleId="tld-word-0-112">
    <w:name w:val="tld-word-0-112"/>
    <w:basedOn w:val="DefaultParagraphFont"/>
    <w:rsid w:val="008D2EB2"/>
  </w:style>
  <w:style w:type="character" w:customStyle="1" w:styleId="tld-word-0-115">
    <w:name w:val="tld-word-0-115"/>
    <w:basedOn w:val="DefaultParagraphFont"/>
    <w:rsid w:val="008D2EB2"/>
  </w:style>
  <w:style w:type="character" w:customStyle="1" w:styleId="tld-word-0-116">
    <w:name w:val="tld-word-0-116"/>
    <w:basedOn w:val="DefaultParagraphFont"/>
    <w:rsid w:val="008D2EB2"/>
  </w:style>
  <w:style w:type="character" w:customStyle="1" w:styleId="tld-word-0-117">
    <w:name w:val="tld-word-0-117"/>
    <w:basedOn w:val="DefaultParagraphFont"/>
    <w:rsid w:val="008D2EB2"/>
  </w:style>
  <w:style w:type="character" w:customStyle="1" w:styleId="tld-word-0-118">
    <w:name w:val="tld-word-0-118"/>
    <w:basedOn w:val="DefaultParagraphFont"/>
    <w:rsid w:val="008D2EB2"/>
  </w:style>
  <w:style w:type="character" w:customStyle="1" w:styleId="tld-word-0-119">
    <w:name w:val="tld-word-0-119"/>
    <w:basedOn w:val="DefaultParagraphFont"/>
    <w:rsid w:val="008D2EB2"/>
  </w:style>
  <w:style w:type="character" w:customStyle="1" w:styleId="tld-word-0-120">
    <w:name w:val="tld-word-0-120"/>
    <w:basedOn w:val="DefaultParagraphFont"/>
    <w:rsid w:val="008D2EB2"/>
  </w:style>
  <w:style w:type="character" w:customStyle="1" w:styleId="tld-word-0-122">
    <w:name w:val="tld-word-0-122"/>
    <w:basedOn w:val="DefaultParagraphFont"/>
    <w:rsid w:val="008D2EB2"/>
  </w:style>
  <w:style w:type="character" w:customStyle="1" w:styleId="tld-word-0-125">
    <w:name w:val="tld-word-0-125"/>
    <w:basedOn w:val="DefaultParagraphFont"/>
    <w:rsid w:val="008D2EB2"/>
  </w:style>
  <w:style w:type="character" w:customStyle="1" w:styleId="tld-word-0-128">
    <w:name w:val="tld-word-0-128"/>
    <w:basedOn w:val="DefaultParagraphFont"/>
    <w:rsid w:val="008D2EB2"/>
  </w:style>
  <w:style w:type="character" w:customStyle="1" w:styleId="tld-word-0-129">
    <w:name w:val="tld-word-0-129"/>
    <w:basedOn w:val="DefaultParagraphFont"/>
    <w:rsid w:val="008D2EB2"/>
  </w:style>
  <w:style w:type="character" w:customStyle="1" w:styleId="tld-word-0-130">
    <w:name w:val="tld-word-0-130"/>
    <w:basedOn w:val="DefaultParagraphFont"/>
    <w:rsid w:val="008D2EB2"/>
  </w:style>
  <w:style w:type="character" w:customStyle="1" w:styleId="tld-word-0-131">
    <w:name w:val="tld-word-0-131"/>
    <w:basedOn w:val="DefaultParagraphFont"/>
    <w:rsid w:val="008D2EB2"/>
  </w:style>
  <w:style w:type="character" w:customStyle="1" w:styleId="tld-word-0-132">
    <w:name w:val="tld-word-0-132"/>
    <w:basedOn w:val="DefaultParagraphFont"/>
    <w:rsid w:val="008D2EB2"/>
  </w:style>
  <w:style w:type="character" w:customStyle="1" w:styleId="tld-word-0-136">
    <w:name w:val="tld-word-0-136"/>
    <w:basedOn w:val="DefaultParagraphFont"/>
    <w:rsid w:val="008D2EB2"/>
  </w:style>
  <w:style w:type="character" w:customStyle="1" w:styleId="tld-word-0-141">
    <w:name w:val="tld-word-0-141"/>
    <w:basedOn w:val="DefaultParagraphFont"/>
    <w:rsid w:val="008D2EB2"/>
  </w:style>
  <w:style w:type="character" w:customStyle="1" w:styleId="tld-word-0-142">
    <w:name w:val="tld-word-0-142"/>
    <w:basedOn w:val="DefaultParagraphFont"/>
    <w:rsid w:val="008D2EB2"/>
  </w:style>
  <w:style w:type="character" w:customStyle="1" w:styleId="tld-word-0-145">
    <w:name w:val="tld-word-0-145"/>
    <w:basedOn w:val="DefaultParagraphFont"/>
    <w:rsid w:val="008D2EB2"/>
  </w:style>
  <w:style w:type="character" w:customStyle="1" w:styleId="tld-word-0-147">
    <w:name w:val="tld-word-0-147"/>
    <w:basedOn w:val="DefaultParagraphFont"/>
    <w:rsid w:val="008D2EB2"/>
  </w:style>
  <w:style w:type="character" w:customStyle="1" w:styleId="tld-word-0-153">
    <w:name w:val="tld-word-0-153"/>
    <w:basedOn w:val="DefaultParagraphFont"/>
    <w:rsid w:val="008D2EB2"/>
  </w:style>
  <w:style w:type="character" w:customStyle="1" w:styleId="tld-word-0-154">
    <w:name w:val="tld-word-0-154"/>
    <w:basedOn w:val="DefaultParagraphFont"/>
    <w:rsid w:val="008D2EB2"/>
  </w:style>
  <w:style w:type="character" w:customStyle="1" w:styleId="tld-sibling-0-156">
    <w:name w:val="tld-sibling-0-156"/>
    <w:basedOn w:val="DefaultParagraphFont"/>
    <w:rsid w:val="008D2EB2"/>
  </w:style>
  <w:style w:type="character" w:customStyle="1" w:styleId="tld-word-0-157">
    <w:name w:val="tld-word-0-157"/>
    <w:basedOn w:val="DefaultParagraphFont"/>
    <w:rsid w:val="008D2EB2"/>
  </w:style>
  <w:style w:type="character" w:customStyle="1" w:styleId="tld-word-0-163">
    <w:name w:val="tld-word-0-163"/>
    <w:basedOn w:val="DefaultParagraphFont"/>
    <w:rsid w:val="008D2EB2"/>
  </w:style>
  <w:style w:type="character" w:customStyle="1" w:styleId="tld-word-0-164">
    <w:name w:val="tld-word-0-164"/>
    <w:basedOn w:val="DefaultParagraphFont"/>
    <w:rsid w:val="008D2EB2"/>
  </w:style>
  <w:style w:type="character" w:customStyle="1" w:styleId="tld-word-0-16">
    <w:name w:val="tld-word-0-16"/>
    <w:basedOn w:val="DefaultParagraphFont"/>
    <w:rsid w:val="008D2EB2"/>
  </w:style>
  <w:style w:type="character" w:customStyle="1" w:styleId="tld-sibling-0-19">
    <w:name w:val="tld-sibling-0-19"/>
    <w:basedOn w:val="DefaultParagraphFont"/>
    <w:rsid w:val="008D2EB2"/>
  </w:style>
  <w:style w:type="character" w:customStyle="1" w:styleId="tld-sibling-0-17">
    <w:name w:val="tld-sibling-0-17"/>
    <w:basedOn w:val="DefaultParagraphFont"/>
    <w:rsid w:val="008D2EB2"/>
  </w:style>
  <w:style w:type="character" w:customStyle="1" w:styleId="tld-word-0-52">
    <w:name w:val="tld-word-0-52"/>
    <w:basedOn w:val="DefaultParagraphFont"/>
    <w:rsid w:val="008D2EB2"/>
  </w:style>
  <w:style w:type="character" w:customStyle="1" w:styleId="tld-word-0-56">
    <w:name w:val="tld-word-0-56"/>
    <w:basedOn w:val="DefaultParagraphFont"/>
    <w:rsid w:val="008D2EB2"/>
  </w:style>
  <w:style w:type="character" w:customStyle="1" w:styleId="tld-sibling-0-63">
    <w:name w:val="tld-sibling-0-63"/>
    <w:basedOn w:val="DefaultParagraphFont"/>
    <w:rsid w:val="008D2EB2"/>
  </w:style>
  <w:style w:type="character" w:customStyle="1" w:styleId="tld-word-0-75">
    <w:name w:val="tld-word-0-75"/>
    <w:basedOn w:val="DefaultParagraphFont"/>
    <w:rsid w:val="008D2EB2"/>
  </w:style>
  <w:style w:type="character" w:customStyle="1" w:styleId="tld-word-0-76">
    <w:name w:val="tld-word-0-76"/>
    <w:basedOn w:val="DefaultParagraphFont"/>
    <w:rsid w:val="008D2EB2"/>
  </w:style>
  <w:style w:type="character" w:customStyle="1" w:styleId="tld-sibling-0-78">
    <w:name w:val="tld-sibling-0-78"/>
    <w:basedOn w:val="DefaultParagraphFont"/>
    <w:rsid w:val="008D2EB2"/>
  </w:style>
  <w:style w:type="character" w:customStyle="1" w:styleId="tld-sibling-0-77">
    <w:name w:val="tld-sibling-0-77"/>
    <w:basedOn w:val="DefaultParagraphFont"/>
    <w:rsid w:val="008D2EB2"/>
  </w:style>
  <w:style w:type="character" w:customStyle="1" w:styleId="tld-word-0-79">
    <w:name w:val="tld-word-0-79"/>
    <w:basedOn w:val="DefaultParagraphFont"/>
    <w:rsid w:val="008D2EB2"/>
  </w:style>
  <w:style w:type="character" w:customStyle="1" w:styleId="tld-word-0-81">
    <w:name w:val="tld-word-0-81"/>
    <w:basedOn w:val="DefaultParagraphFont"/>
    <w:rsid w:val="008D2EB2"/>
  </w:style>
  <w:style w:type="character" w:customStyle="1" w:styleId="tld-word-0-97">
    <w:name w:val="tld-word-0-97"/>
    <w:basedOn w:val="DefaultParagraphFont"/>
    <w:rsid w:val="008D2EB2"/>
  </w:style>
  <w:style w:type="character" w:customStyle="1" w:styleId="tld-word-0-101">
    <w:name w:val="tld-word-0-101"/>
    <w:basedOn w:val="DefaultParagraphFont"/>
    <w:rsid w:val="008D2EB2"/>
  </w:style>
  <w:style w:type="character" w:customStyle="1" w:styleId="tld-word-0-108">
    <w:name w:val="tld-word-0-108"/>
    <w:basedOn w:val="DefaultParagraphFont"/>
    <w:rsid w:val="008D2EB2"/>
  </w:style>
  <w:style w:type="character" w:customStyle="1" w:styleId="tld-word-0-109">
    <w:name w:val="tld-word-0-109"/>
    <w:basedOn w:val="DefaultParagraphFont"/>
    <w:rsid w:val="008D2EB2"/>
  </w:style>
  <w:style w:type="character" w:customStyle="1" w:styleId="tld-sibling-0-124">
    <w:name w:val="tld-sibling-0-124"/>
    <w:basedOn w:val="DefaultParagraphFont"/>
    <w:rsid w:val="008D2EB2"/>
  </w:style>
  <w:style w:type="character" w:customStyle="1" w:styleId="tld-sibling-0-123">
    <w:name w:val="tld-sibling-0-123"/>
    <w:basedOn w:val="DefaultParagraphFont"/>
    <w:rsid w:val="008D2EB2"/>
  </w:style>
  <w:style w:type="character" w:customStyle="1" w:styleId="tld-word-0-133">
    <w:name w:val="tld-word-0-133"/>
    <w:basedOn w:val="DefaultParagraphFont"/>
    <w:rsid w:val="008D2EB2"/>
  </w:style>
  <w:style w:type="character" w:customStyle="1" w:styleId="tld-sibling-0-140">
    <w:name w:val="tld-sibling-0-140"/>
    <w:basedOn w:val="DefaultParagraphFont"/>
    <w:rsid w:val="008D2EB2"/>
  </w:style>
  <w:style w:type="character" w:customStyle="1" w:styleId="tld-word-0-137">
    <w:name w:val="tld-word-0-137"/>
    <w:basedOn w:val="DefaultParagraphFont"/>
    <w:rsid w:val="008D2EB2"/>
  </w:style>
  <w:style w:type="character" w:customStyle="1" w:styleId="tld-word-0-138">
    <w:name w:val="tld-word-0-138"/>
    <w:basedOn w:val="DefaultParagraphFont"/>
    <w:rsid w:val="008D2EB2"/>
  </w:style>
  <w:style w:type="character" w:customStyle="1" w:styleId="tld-sibling-0-135">
    <w:name w:val="tld-sibling-0-135"/>
    <w:basedOn w:val="DefaultParagraphFont"/>
    <w:rsid w:val="008D2EB2"/>
  </w:style>
  <w:style w:type="character" w:customStyle="1" w:styleId="tld-sibling-0-149">
    <w:name w:val="tld-sibling-0-149"/>
    <w:basedOn w:val="DefaultParagraphFont"/>
    <w:rsid w:val="008D2EB2"/>
  </w:style>
  <w:style w:type="character" w:customStyle="1" w:styleId="tld-word-0-144">
    <w:name w:val="tld-word-0-144"/>
    <w:basedOn w:val="DefaultParagraphFont"/>
    <w:rsid w:val="008D2EB2"/>
  </w:style>
  <w:style w:type="character" w:customStyle="1" w:styleId="tld-word-0-146">
    <w:name w:val="tld-word-0-146"/>
    <w:basedOn w:val="DefaultParagraphFont"/>
    <w:rsid w:val="008D2EB2"/>
  </w:style>
  <w:style w:type="character" w:customStyle="1" w:styleId="tld-word-0-148">
    <w:name w:val="tld-word-0-148"/>
    <w:basedOn w:val="DefaultParagraphFont"/>
    <w:rsid w:val="008D2EB2"/>
  </w:style>
  <w:style w:type="character" w:customStyle="1" w:styleId="tld-sibling-0-143">
    <w:name w:val="tld-sibling-0-143"/>
    <w:basedOn w:val="DefaultParagraphFont"/>
    <w:rsid w:val="008D2EB2"/>
  </w:style>
  <w:style w:type="character" w:customStyle="1" w:styleId="tld-word-0-150">
    <w:name w:val="tld-word-0-150"/>
    <w:basedOn w:val="DefaultParagraphFont"/>
    <w:rsid w:val="008D2EB2"/>
  </w:style>
  <w:style w:type="character" w:customStyle="1" w:styleId="tld-word-0-151">
    <w:name w:val="tld-word-0-151"/>
    <w:basedOn w:val="DefaultParagraphFont"/>
    <w:rsid w:val="008D2EB2"/>
  </w:style>
  <w:style w:type="character" w:customStyle="1" w:styleId="tld-word-0-155">
    <w:name w:val="tld-word-0-155"/>
    <w:basedOn w:val="DefaultParagraphFont"/>
    <w:rsid w:val="008D2EB2"/>
  </w:style>
  <w:style w:type="character" w:customStyle="1" w:styleId="tld-sibling-0-158">
    <w:name w:val="tld-sibling-0-158"/>
    <w:basedOn w:val="DefaultParagraphFont"/>
    <w:rsid w:val="008D2EB2"/>
  </w:style>
  <w:style w:type="character" w:customStyle="1" w:styleId="tld-word-0-159">
    <w:name w:val="tld-word-0-159"/>
    <w:basedOn w:val="DefaultParagraphFont"/>
    <w:rsid w:val="008D2EB2"/>
  </w:style>
  <w:style w:type="character" w:customStyle="1" w:styleId="tld-word-0-161">
    <w:name w:val="tld-word-0-161"/>
    <w:basedOn w:val="DefaultParagraphFont"/>
    <w:rsid w:val="008D2EB2"/>
  </w:style>
  <w:style w:type="character" w:customStyle="1" w:styleId="tld-word-0-162">
    <w:name w:val="tld-word-0-162"/>
    <w:basedOn w:val="DefaultParagraphFont"/>
    <w:rsid w:val="008D2EB2"/>
  </w:style>
  <w:style w:type="character" w:customStyle="1" w:styleId="markedcontent">
    <w:name w:val="markedcontent"/>
    <w:basedOn w:val="DefaultParagraphFont"/>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74258C"/>
    <w:rPr>
      <w:color w:val="605E5C"/>
      <w:shd w:val="clear" w:color="auto" w:fill="E1DFDD"/>
    </w:rPr>
  </w:style>
  <w:style w:type="character" w:customStyle="1" w:styleId="Neatrisintapieminana1">
    <w:name w:val="Neatrisināta pieminēšana1"/>
    <w:basedOn w:val="DefaultParagraphFont"/>
    <w:uiPriority w:val="99"/>
    <w:semiHidden/>
    <w:unhideWhenUsed/>
    <w:rsid w:val="00630729"/>
    <w:rPr>
      <w:color w:val="605E5C"/>
      <w:shd w:val="clear" w:color="auto" w:fill="E1DFDD"/>
    </w:rPr>
  </w:style>
  <w:style w:type="character" w:customStyle="1" w:styleId="tld-word-2-140">
    <w:name w:val="tld-word-2-140"/>
    <w:basedOn w:val="DefaultParagraphFont"/>
    <w:rsid w:val="000D7039"/>
  </w:style>
  <w:style w:type="character" w:customStyle="1" w:styleId="footnotereference0">
    <w:name w:val="footnotereference"/>
    <w:basedOn w:val="DefaultParagraphFont"/>
    <w:rsid w:val="00A6349A"/>
  </w:style>
  <w:style w:type="paragraph" w:customStyle="1" w:styleId="Text1">
    <w:name w:val="Text 1"/>
    <w:basedOn w:val="Normal"/>
    <w:rsid w:val="00D83AAB"/>
    <w:pPr>
      <w:widowControl/>
      <w:spacing w:after="240" w:line="240" w:lineRule="auto"/>
      <w:ind w:left="482"/>
      <w:jc w:val="both"/>
    </w:pPr>
    <w:rPr>
      <w:szCs w:val="24"/>
      <w:lang w:val="fr-FR" w:eastAsia="en-US"/>
    </w:rPr>
  </w:style>
  <w:style w:type="character" w:customStyle="1" w:styleId="relative">
    <w:name w:val="relative"/>
    <w:basedOn w:val="DefaultParagraphFont"/>
    <w:rsid w:val="00D319F3"/>
  </w:style>
  <w:style w:type="paragraph" w:styleId="Subtitle">
    <w:name w:val="Subtitle"/>
    <w:basedOn w:val="Normal"/>
    <w:link w:val="SubtitleChar"/>
    <w:qFormat/>
    <w:rsid w:val="00504BD9"/>
    <w:pPr>
      <w:widowControl/>
      <w:spacing w:line="240" w:lineRule="auto"/>
      <w:jc w:val="center"/>
    </w:pPr>
    <w:rPr>
      <w:lang w:eastAsia="lv-LV"/>
    </w:rPr>
  </w:style>
  <w:style w:type="character" w:customStyle="1" w:styleId="SubtitleChar">
    <w:name w:val="Subtitle Char"/>
    <w:basedOn w:val="DefaultParagraphFont"/>
    <w:link w:val="Subtitle"/>
    <w:rsid w:val="00504BD9"/>
    <w:rPr>
      <w:rFonts w:ascii="Times New Roman" w:eastAsia="Times New Roman" w:hAnsi="Times New Roman"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8130">
      <w:bodyDiv w:val="1"/>
      <w:marLeft w:val="0"/>
      <w:marRight w:val="0"/>
      <w:marTop w:val="0"/>
      <w:marBottom w:val="0"/>
      <w:divBdr>
        <w:top w:val="none" w:sz="0" w:space="0" w:color="auto"/>
        <w:left w:val="none" w:sz="0" w:space="0" w:color="auto"/>
        <w:bottom w:val="none" w:sz="0" w:space="0" w:color="auto"/>
        <w:right w:val="none" w:sz="0" w:space="0" w:color="auto"/>
      </w:divBdr>
    </w:div>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369771065">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39641676">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455561941">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2882619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734738280">
      <w:bodyDiv w:val="1"/>
      <w:marLeft w:val="0"/>
      <w:marRight w:val="0"/>
      <w:marTop w:val="0"/>
      <w:marBottom w:val="0"/>
      <w:divBdr>
        <w:top w:val="none" w:sz="0" w:space="0" w:color="auto"/>
        <w:left w:val="none" w:sz="0" w:space="0" w:color="auto"/>
        <w:bottom w:val="none" w:sz="0" w:space="0" w:color="auto"/>
        <w:right w:val="none" w:sz="0" w:space="0" w:color="auto"/>
      </w:divBdr>
    </w:div>
    <w:div w:id="810825605">
      <w:bodyDiv w:val="1"/>
      <w:marLeft w:val="0"/>
      <w:marRight w:val="0"/>
      <w:marTop w:val="0"/>
      <w:marBottom w:val="0"/>
      <w:divBdr>
        <w:top w:val="none" w:sz="0" w:space="0" w:color="auto"/>
        <w:left w:val="none" w:sz="0" w:space="0" w:color="auto"/>
        <w:bottom w:val="none" w:sz="0" w:space="0" w:color="auto"/>
        <w:right w:val="none" w:sz="0" w:space="0" w:color="auto"/>
      </w:divBdr>
    </w:div>
    <w:div w:id="825366675">
      <w:bodyDiv w:val="1"/>
      <w:marLeft w:val="0"/>
      <w:marRight w:val="0"/>
      <w:marTop w:val="0"/>
      <w:marBottom w:val="0"/>
      <w:divBdr>
        <w:top w:val="none" w:sz="0" w:space="0" w:color="auto"/>
        <w:left w:val="none" w:sz="0" w:space="0" w:color="auto"/>
        <w:bottom w:val="none" w:sz="0" w:space="0" w:color="auto"/>
        <w:right w:val="none" w:sz="0" w:space="0" w:color="auto"/>
      </w:divBdr>
    </w:div>
    <w:div w:id="826092879">
      <w:bodyDiv w:val="1"/>
      <w:marLeft w:val="0"/>
      <w:marRight w:val="0"/>
      <w:marTop w:val="0"/>
      <w:marBottom w:val="0"/>
      <w:divBdr>
        <w:top w:val="none" w:sz="0" w:space="0" w:color="auto"/>
        <w:left w:val="none" w:sz="0" w:space="0" w:color="auto"/>
        <w:bottom w:val="none" w:sz="0" w:space="0" w:color="auto"/>
        <w:right w:val="none" w:sz="0" w:space="0" w:color="auto"/>
      </w:divBdr>
    </w:div>
    <w:div w:id="834808891">
      <w:bodyDiv w:val="1"/>
      <w:marLeft w:val="0"/>
      <w:marRight w:val="0"/>
      <w:marTop w:val="0"/>
      <w:marBottom w:val="0"/>
      <w:divBdr>
        <w:top w:val="none" w:sz="0" w:space="0" w:color="auto"/>
        <w:left w:val="none" w:sz="0" w:space="0" w:color="auto"/>
        <w:bottom w:val="none" w:sz="0" w:space="0" w:color="auto"/>
        <w:right w:val="none" w:sz="0" w:space="0" w:color="auto"/>
      </w:divBdr>
    </w:div>
    <w:div w:id="909315991">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1621433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190489555">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384331491">
      <w:bodyDiv w:val="1"/>
      <w:marLeft w:val="0"/>
      <w:marRight w:val="0"/>
      <w:marTop w:val="0"/>
      <w:marBottom w:val="0"/>
      <w:divBdr>
        <w:top w:val="none" w:sz="0" w:space="0" w:color="auto"/>
        <w:left w:val="none" w:sz="0" w:space="0" w:color="auto"/>
        <w:bottom w:val="none" w:sz="0" w:space="0" w:color="auto"/>
        <w:right w:val="none" w:sz="0" w:space="0" w:color="auto"/>
      </w:divBdr>
    </w:div>
    <w:div w:id="146296332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 w:id="19957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F321A174-27A4-4EC8-826D-3EDF9B5625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8217</Words>
  <Characters>4685</Characters>
  <Application>Microsoft Office Word</Application>
  <DocSecurity>0</DocSecurity>
  <Lines>39</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2025-11-26T14:44:00Z</dcterms:created>
  <dcterms:modified xsi:type="dcterms:W3CDTF">2025-11-26T14:44:00Z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2025-12-08</vt:lpwstr>
  </property>
  <property fmtid="{D5CDD505-2E9C-101B-9397-08002B2CF9AE}" pid="25" name="DISCesvisAdditionalMakers">
    <vt:lpwstr>vecākā referente Elīna Priedniece</vt:lpwstr>
  </property>
  <property fmtid="{D5CDD505-2E9C-101B-9397-08002B2CF9AE}" pid="26" name="DIScgiUrl">
    <vt:lpwstr>https://lim.esvis.gov.lv/cs/idcplg</vt:lpwstr>
  </property>
  <property fmtid="{D5CDD505-2E9C-101B-9397-08002B2CF9AE}" pid="27" name="DISdDocName">
    <vt:lpwstr>L591181</vt:lpwstr>
  </property>
  <property fmtid="{D5CDD505-2E9C-101B-9397-08002B2CF9AE}" pid="28" name="DISCesvisAdditionalTutors">
    <vt:lpwstr>vecākā referente Elīna Priedniece</vt:lpwstr>
  </property>
  <property fmtid="{D5CDD505-2E9C-101B-9397-08002B2CF9AE}" pid="29" name="DISCesvisSigner">
    <vt:lpwstr>ministrs Rihards Kozlovskis</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https://lim.esvis.gov.lv/cs/idcplg?ClientControlled=DocMan&amp;coreContentOnly=1&amp;WebdavRequest=1&amp;IdcService=DOC_INFO&amp;dID=682512</vt:lpwstr>
  </property>
  <property fmtid="{D5CDD505-2E9C-101B-9397-08002B2CF9AE}" pid="32" name="DISCesvisTitle">
    <vt:lpwstr>Informatīvais ziņojums par Eiropas Savienības Tieslietu un iekšlietu ministru padomes 2025.gada 8.-9.decembra sanāksmē iekļautajiem iekšlietu jomas jautājumiem</vt:lpwstr>
  </property>
  <property fmtid="{D5CDD505-2E9C-101B-9397-08002B2CF9AE}" pid="33" name="DISCesvisMinistryOfMinister">
    <vt:lpwstr>wwTemplateNP_MinistryOfMinister(Iekšlietu,)</vt:lpwstr>
  </property>
  <property fmtid="{D5CDD505-2E9C-101B-9397-08002B2CF9AE}" pid="34" name="DISCesvisAuthor">
    <vt:lpwstr>Iekšlietu ministrija</vt:lpwstr>
  </property>
  <property fmtid="{D5CDD505-2E9C-101B-9397-08002B2CF9AE}" pid="35" name="DISCesvisMainMaker">
    <vt:lpwstr>vecākā referente Elīna Priedniece</vt:lpwstr>
  </property>
  <property fmtid="{D5CDD505-2E9C-101B-9397-08002B2CF9AE}" pid="36" name="DISCesvisAdditionalTutorsMail">
    <vt:lpwstr>elina.priedniece@iem.gov.lv</vt:lpwstr>
  </property>
  <property fmtid="{D5CDD505-2E9C-101B-9397-08002B2CF9AE}" pid="37" name="DISCesvisAdditionalTutorsPhone">
    <vt:lpwstr>67219254/29453679</vt:lpwstr>
  </property>
  <property fmtid="{D5CDD505-2E9C-101B-9397-08002B2CF9AE}" pid="38" name="DISidcName">
    <vt:lpwstr>1020404016200</vt:lpwstr>
  </property>
  <property fmtid="{D5CDD505-2E9C-101B-9397-08002B2CF9AE}" pid="39"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40" name="DISCesvisAdditionalMakersMail">
    <vt:lpwstr>elina.priedniece@iem.gov.lv</vt:lpwstr>
  </property>
  <property fmtid="{D5CDD505-2E9C-101B-9397-08002B2CF9AE}" pid="41" name="DISdUser">
    <vt:lpwstr>weblogic</vt:lpwstr>
  </property>
  <property fmtid="{D5CDD505-2E9C-101B-9397-08002B2CF9AE}" pid="42" name="DISCesvisOrgApprovers">
    <vt:lpwstr>Aizsardzības ministrija, Ārlietu ministrija, Ekonomikas ministrija, Finanšu ministrija, Izglītības un zinātnes ministrija, Kultūras ministrija, Labklājības ministrija, Satiksmes ministrija, Tieslietu ministrija, Viedās administrācijas un reģionālās attīstības ministrija, Veselības ministrija</vt:lpwstr>
  </property>
  <property fmtid="{D5CDD505-2E9C-101B-9397-08002B2CF9AE}" pid="43" name="DISdID">
    <vt:lpwstr>682512</vt:lpwstr>
  </property>
  <property fmtid="{D5CDD505-2E9C-101B-9397-08002B2CF9AE}" pid="44" name="DISCesvisAdditionalMakersPhone">
    <vt:lpwstr>67219254/29453679</vt:lpwstr>
  </property>
  <property fmtid="{D5CDD505-2E9C-101B-9397-08002B2CF9AE}" pid="45" name="DISCesvisMainMakerOrgUnitTitle">
    <vt:lpwstr>ELSSD Eiropas lietu nodaļa</vt:lpwstr>
  </property>
</Properties>
</file>