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333B7" w14:textId="1A37E4E1" w:rsidR="000C070E" w:rsidRPr="006922F7" w:rsidRDefault="001F65A6" w:rsidP="00364B86">
      <w:pPr>
        <w:spacing w:after="0" w:line="240" w:lineRule="auto"/>
        <w:ind w:left="-285" w:firstLine="720"/>
        <w:contextualSpacing/>
        <w:jc w:val="center"/>
        <w:textAlignment w:val="baseline"/>
        <w:rPr>
          <w:rFonts w:ascii="Times New Roman" w:eastAsia="Times New Roman" w:hAnsi="Times New Roman" w:cs="Times New Roman"/>
          <w:b/>
          <w:bCs/>
          <w:sz w:val="24"/>
          <w:szCs w:val="24"/>
          <w:lang w:eastAsia="lv-LV"/>
        </w:rPr>
      </w:pPr>
      <w:bookmarkStart w:id="0" w:name="_Hlk72249288"/>
      <w:r w:rsidRPr="006922F7">
        <w:rPr>
          <w:rFonts w:ascii="Times New Roman" w:eastAsia="Times New Roman" w:hAnsi="Times New Roman" w:cs="Times New Roman"/>
          <w:b/>
          <w:bCs/>
          <w:sz w:val="24"/>
          <w:szCs w:val="24"/>
          <w:lang w:eastAsia="lv-LV"/>
        </w:rPr>
        <w:t>Infor</w:t>
      </w:r>
      <w:r w:rsidR="000C070E" w:rsidRPr="006922F7">
        <w:rPr>
          <w:rFonts w:ascii="Times New Roman" w:eastAsia="Times New Roman" w:hAnsi="Times New Roman" w:cs="Times New Roman"/>
          <w:b/>
          <w:bCs/>
          <w:sz w:val="24"/>
          <w:szCs w:val="24"/>
          <w:lang w:eastAsia="lv-LV"/>
        </w:rPr>
        <w:t>matīvais ziņojums</w:t>
      </w:r>
    </w:p>
    <w:p w14:paraId="4139B0BF" w14:textId="23A751C8" w:rsidR="00A403E2" w:rsidRPr="006922F7" w:rsidRDefault="001C5771" w:rsidP="00364B86">
      <w:pPr>
        <w:spacing w:after="0" w:line="240" w:lineRule="auto"/>
        <w:ind w:left="-285" w:firstLine="720"/>
        <w:contextualSpacing/>
        <w:jc w:val="center"/>
        <w:textAlignment w:val="baseline"/>
        <w:rPr>
          <w:rFonts w:ascii="Times New Roman" w:eastAsia="Times New Roman" w:hAnsi="Times New Roman" w:cs="Times New Roman"/>
          <w:b/>
          <w:bCs/>
          <w:sz w:val="24"/>
          <w:szCs w:val="24"/>
          <w:lang w:eastAsia="lv-LV"/>
        </w:rPr>
      </w:pPr>
      <w:bookmarkStart w:id="1" w:name="_Hlk75896271"/>
      <w:r w:rsidRPr="006922F7">
        <w:rPr>
          <w:rFonts w:ascii="Times New Roman" w:eastAsia="Times New Roman" w:hAnsi="Times New Roman" w:cs="Times New Roman"/>
          <w:b/>
          <w:bCs/>
          <w:sz w:val="24"/>
          <w:szCs w:val="24"/>
          <w:lang w:eastAsia="lv-LV"/>
        </w:rPr>
        <w:t>p</w:t>
      </w:r>
      <w:r w:rsidR="001F65A6" w:rsidRPr="006922F7">
        <w:rPr>
          <w:rFonts w:ascii="Times New Roman" w:eastAsia="Times New Roman" w:hAnsi="Times New Roman" w:cs="Times New Roman"/>
          <w:b/>
          <w:bCs/>
          <w:sz w:val="24"/>
          <w:szCs w:val="24"/>
          <w:lang w:eastAsia="lv-LV"/>
        </w:rPr>
        <w:t>ar kontrolējošo valsts institūciju rīcību</w:t>
      </w:r>
      <w:bookmarkEnd w:id="0"/>
      <w:r w:rsidR="001F65A6" w:rsidRPr="006922F7">
        <w:rPr>
          <w:rFonts w:ascii="Times New Roman" w:eastAsia="Times New Roman" w:hAnsi="Times New Roman" w:cs="Times New Roman"/>
          <w:b/>
          <w:bCs/>
          <w:sz w:val="24"/>
          <w:szCs w:val="24"/>
          <w:lang w:eastAsia="lv-LV"/>
        </w:rPr>
        <w:t xml:space="preserve"> saistībā ar dzīvoklī Merķeļa ielā 8, Rīgā patvaļīgi ierīkoto hosteli, institūciju savstarpējās sadarbības aspektiem, kā arī priekšlikumi uzraudzības procesu pilnveidojumiem</w:t>
      </w:r>
      <w:bookmarkEnd w:id="1"/>
      <w:r w:rsidR="001F65A6" w:rsidRPr="006922F7">
        <w:rPr>
          <w:rFonts w:ascii="Times New Roman" w:eastAsia="Times New Roman" w:hAnsi="Times New Roman" w:cs="Times New Roman"/>
          <w:b/>
          <w:bCs/>
          <w:sz w:val="24"/>
          <w:szCs w:val="24"/>
          <w:lang w:eastAsia="lv-LV"/>
        </w:rPr>
        <w:t xml:space="preserve"> </w:t>
      </w:r>
    </w:p>
    <w:p w14:paraId="3D3274EF" w14:textId="20467F43" w:rsidR="00A403E2" w:rsidRPr="006922F7" w:rsidRDefault="00A403E2" w:rsidP="00364B86">
      <w:pPr>
        <w:spacing w:after="0" w:line="240" w:lineRule="auto"/>
        <w:ind w:left="-285" w:firstLine="720"/>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213D3265" w14:textId="24C49BBC" w:rsidR="00A403E2" w:rsidRPr="006922F7" w:rsidRDefault="00EA7570" w:rsidP="00EA7570">
      <w:pPr>
        <w:spacing w:after="0" w:line="240" w:lineRule="auto"/>
        <w:ind w:left="-285"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Informatīvais ziņojums ir sagatavots, pamatojoties uz Ministru prezidenta 02.06.2021. rezolūciju 7.8.5./2021-DOC-1361-1507. Atbilstoši Ekonomikas ministrijas 20.05.2021. vēstulē Nr.3.3-6/2021/4051N norādītajam saistībā ar ugunsgrēku objektā Merķeļa ielā 8, Rīgā, bija apkopojusi</w:t>
      </w:r>
      <w:r w:rsidR="00A403E2" w:rsidRPr="006922F7">
        <w:rPr>
          <w:rFonts w:ascii="Times New Roman" w:eastAsia="Times New Roman" w:hAnsi="Times New Roman" w:cs="Times New Roman"/>
          <w:sz w:val="24"/>
          <w:szCs w:val="24"/>
          <w:lang w:eastAsia="lv-LV"/>
        </w:rPr>
        <w:t xml:space="preserve"> atbildīgo dienestu un iestāžu sniegto informāciju, kā arī kopā ar Labklājības ministrijas, Valsts darba inspekcijas, Valsts ugunsdzēsības un glābšanas dienesta (turpmāk – VUGD), Rīgas pašvaldības pārstāvjiem, piedaloties Valsts ieņēmumu dienesta pārstāvjiem, pārrunāja problēmas, kas traucēja kontrolējošām institūcijām veikt efektīvu un jēgpilnu ēkas ekspluatācijas uzraudzību un vērsties pret atbildīgām personām par ekspluatācijā pieļautiem pārkāpumiem.</w:t>
      </w:r>
    </w:p>
    <w:p w14:paraId="2531E41A" w14:textId="77777777" w:rsidR="007061B9" w:rsidRPr="006922F7" w:rsidRDefault="007061B9"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p>
    <w:p w14:paraId="43C31765" w14:textId="796267E1" w:rsidR="00A403E2" w:rsidRPr="006922F7" w:rsidRDefault="00FF0287" w:rsidP="00364B86">
      <w:pPr>
        <w:spacing w:after="0" w:line="240" w:lineRule="auto"/>
        <w:ind w:firstLine="720"/>
        <w:contextualSpacing/>
        <w:jc w:val="both"/>
        <w:textAlignment w:val="baseline"/>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sz w:val="24"/>
          <w:szCs w:val="24"/>
          <w:u w:val="single"/>
          <w:lang w:eastAsia="lv-LV"/>
        </w:rPr>
        <w:t>Ievērojot likuma “Par nodokļiem un nodevām” 22.panta pirmo daļā noteikto, informācijai par Valsts ieņēmumu dienesta darbībām attiecībā uz SIA “</w:t>
      </w:r>
      <w:proofErr w:type="spellStart"/>
      <w:r w:rsidRPr="006922F7">
        <w:rPr>
          <w:rFonts w:ascii="Times New Roman" w:eastAsia="Times New Roman" w:hAnsi="Times New Roman" w:cs="Times New Roman"/>
          <w:sz w:val="24"/>
          <w:szCs w:val="24"/>
          <w:u w:val="single"/>
          <w:lang w:eastAsia="lv-LV"/>
        </w:rPr>
        <w:t>Hospitality</w:t>
      </w:r>
      <w:proofErr w:type="spellEnd"/>
      <w:r w:rsidRPr="006922F7">
        <w:rPr>
          <w:rFonts w:ascii="Times New Roman" w:eastAsia="Times New Roman" w:hAnsi="Times New Roman" w:cs="Times New Roman"/>
          <w:sz w:val="24"/>
          <w:szCs w:val="24"/>
          <w:u w:val="single"/>
          <w:lang w:eastAsia="lv-LV"/>
        </w:rPr>
        <w:t xml:space="preserve"> </w:t>
      </w:r>
      <w:proofErr w:type="spellStart"/>
      <w:r w:rsidRPr="006922F7">
        <w:rPr>
          <w:rFonts w:ascii="Times New Roman" w:eastAsia="Times New Roman" w:hAnsi="Times New Roman" w:cs="Times New Roman"/>
          <w:sz w:val="24"/>
          <w:szCs w:val="24"/>
          <w:u w:val="single"/>
          <w:lang w:eastAsia="lv-LV"/>
        </w:rPr>
        <w:t>Solutions</w:t>
      </w:r>
      <w:proofErr w:type="spellEnd"/>
      <w:r w:rsidRPr="006922F7">
        <w:rPr>
          <w:rFonts w:ascii="Times New Roman" w:eastAsia="Times New Roman" w:hAnsi="Times New Roman" w:cs="Times New Roman"/>
          <w:sz w:val="24"/>
          <w:szCs w:val="24"/>
          <w:u w:val="single"/>
          <w:lang w:eastAsia="lv-LV"/>
        </w:rPr>
        <w:t>” un citām personām saistībā ar objektu Merķeļa ielā 8, Rīgā, ir ierobežota pieejamība, līdz ar to tā nav iekļauta informatīvajā ziņojumā</w:t>
      </w:r>
      <w:r w:rsidR="00A403E2" w:rsidRPr="006922F7">
        <w:rPr>
          <w:rFonts w:ascii="Times New Roman" w:eastAsia="Times New Roman" w:hAnsi="Times New Roman" w:cs="Times New Roman"/>
          <w:sz w:val="24"/>
          <w:szCs w:val="24"/>
          <w:u w:val="single"/>
          <w:lang w:eastAsia="lv-LV"/>
        </w:rPr>
        <w:t>.</w:t>
      </w:r>
    </w:p>
    <w:p w14:paraId="4829C07E" w14:textId="77777777" w:rsidR="00EA7570" w:rsidRPr="006922F7" w:rsidRDefault="00EA7570"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p>
    <w:p w14:paraId="2E655B34" w14:textId="77777777" w:rsidR="00A403E2"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Vides aizsardzības un reģionālās attīstības ministrija ir informējusi, ka Rīgas pilsētas pašvaldības pārraudzības ietvaros nav saņemtas ziņas par objektu Rīgā, Merķeļa ielā 8. </w:t>
      </w:r>
    </w:p>
    <w:p w14:paraId="0168A7BF" w14:textId="77777777" w:rsidR="00A403E2"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26F7F34D" w14:textId="77777777" w:rsidR="00A403E2"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[1] Informācija par institūciju hronoloģisko rīcību saistībā ar objektu Rīgā, Merķeļa ielā 8, līdz traģiskajiem notikumiem:</w:t>
      </w:r>
      <w:r w:rsidRPr="006922F7">
        <w:rPr>
          <w:rFonts w:ascii="Times New Roman" w:eastAsia="Times New Roman" w:hAnsi="Times New Roman" w:cs="Times New Roman"/>
          <w:sz w:val="24"/>
          <w:szCs w:val="24"/>
          <w:lang w:eastAsia="lv-LV"/>
        </w:rPr>
        <w:t> </w:t>
      </w:r>
    </w:p>
    <w:p w14:paraId="113D8B32" w14:textId="77777777" w:rsidR="00A403E2" w:rsidRPr="006922F7" w:rsidRDefault="00A403E2" w:rsidP="00364B86">
      <w:pPr>
        <w:spacing w:after="0" w:line="240" w:lineRule="auto"/>
        <w:ind w:left="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0111C151" w14:textId="15849468"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[1.1]</w:t>
      </w:r>
      <w:r w:rsidR="008B3312" w:rsidRPr="006922F7">
        <w:rPr>
          <w:rFonts w:ascii="Times New Roman" w:eastAsia="Times New Roman" w:hAnsi="Times New Roman" w:cs="Times New Roman"/>
          <w:b/>
          <w:bCs/>
          <w:sz w:val="24"/>
          <w:szCs w:val="24"/>
          <w:lang w:eastAsia="lv-LV"/>
        </w:rPr>
        <w:t> </w:t>
      </w:r>
      <w:r w:rsidRPr="006922F7">
        <w:rPr>
          <w:rFonts w:ascii="Times New Roman" w:eastAsia="Times New Roman" w:hAnsi="Times New Roman" w:cs="Times New Roman"/>
          <w:b/>
          <w:bCs/>
          <w:sz w:val="24"/>
          <w:szCs w:val="24"/>
          <w:lang w:eastAsia="lv-LV"/>
        </w:rPr>
        <w:t>Rīgas pašvaldības policija</w:t>
      </w:r>
      <w:r w:rsidR="000424B5" w:rsidRPr="006922F7">
        <w:rPr>
          <w:rFonts w:ascii="Times New Roman" w:eastAsia="Times New Roman" w:hAnsi="Times New Roman" w:cs="Times New Roman"/>
          <w:b/>
          <w:bCs/>
          <w:sz w:val="24"/>
          <w:szCs w:val="24"/>
          <w:lang w:eastAsia="lv-LV"/>
        </w:rPr>
        <w:t>:</w:t>
      </w:r>
      <w:r w:rsidRPr="006922F7">
        <w:rPr>
          <w:rFonts w:ascii="Times New Roman" w:eastAsia="Times New Roman" w:hAnsi="Times New Roman" w:cs="Times New Roman"/>
          <w:sz w:val="24"/>
          <w:szCs w:val="24"/>
          <w:lang w:eastAsia="lv-LV"/>
        </w:rPr>
        <w:t> </w:t>
      </w:r>
    </w:p>
    <w:p w14:paraId="2131E87A" w14:textId="77777777"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12B05A51" w14:textId="77777777" w:rsidR="00A403E2"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Laika periodā no 01.01.2019. līdz 01.05.2021. saistībā ar ēku Merķeļa ielā 8, Rīgā, Elektroniskajā notikumu žurnālā reģistrēti 41 notikumi: </w:t>
      </w:r>
    </w:p>
    <w:p w14:paraId="12858F6C" w14:textId="2403399A"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Saņemti izsaukumi – 15 (sabiedriskās kārtības pārkāpumi, apreibinošu vielu lietošana, konflikti ar hosteļa administrāciju) </w:t>
      </w:r>
    </w:p>
    <w:p w14:paraId="28DBEC57" w14:textId="1584A135"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Veiktas apsekošanas – 24 </w:t>
      </w:r>
    </w:p>
    <w:p w14:paraId="180691BC" w14:textId="7A4536A3"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Aizturētas personas – 5 </w:t>
      </w:r>
    </w:p>
    <w:p w14:paraId="4F11A1C0" w14:textId="6B1D0CC0"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Uzsākti administratīvā pārkāpuma procesi – 15 (neievēroja </w:t>
      </w:r>
      <w:r w:rsidR="00820653" w:rsidRPr="006922F7">
        <w:rPr>
          <w:rFonts w:ascii="Times New Roman" w:eastAsia="Times New Roman" w:hAnsi="Times New Roman" w:cs="Times New Roman"/>
          <w:sz w:val="24"/>
          <w:szCs w:val="24"/>
          <w:lang w:eastAsia="lv-LV"/>
        </w:rPr>
        <w:t xml:space="preserve">Ministru </w:t>
      </w:r>
      <w:r w:rsidR="008A3092" w:rsidRPr="006922F7">
        <w:rPr>
          <w:rFonts w:ascii="Times New Roman" w:eastAsia="Times New Roman" w:hAnsi="Times New Roman" w:cs="Times New Roman"/>
          <w:sz w:val="24"/>
          <w:szCs w:val="24"/>
          <w:lang w:eastAsia="lv-LV"/>
        </w:rPr>
        <w:t>kabineta</w:t>
      </w:r>
      <w:r w:rsidRPr="006922F7">
        <w:rPr>
          <w:rFonts w:ascii="Times New Roman" w:eastAsia="Times New Roman" w:hAnsi="Times New Roman" w:cs="Times New Roman"/>
          <w:sz w:val="24"/>
          <w:szCs w:val="24"/>
          <w:lang w:eastAsia="lv-LV"/>
        </w:rPr>
        <w:t xml:space="preserve"> </w:t>
      </w:r>
      <w:r w:rsidR="00820653" w:rsidRPr="006922F7">
        <w:rPr>
          <w:rFonts w:ascii="Times New Roman" w:eastAsia="Times New Roman" w:hAnsi="Times New Roman" w:cs="Times New Roman"/>
          <w:sz w:val="24"/>
          <w:szCs w:val="24"/>
          <w:lang w:eastAsia="lv-LV"/>
        </w:rPr>
        <w:t xml:space="preserve">06.11.2020. </w:t>
      </w:r>
      <w:r w:rsidRPr="006922F7">
        <w:rPr>
          <w:rFonts w:ascii="Times New Roman" w:eastAsia="Times New Roman" w:hAnsi="Times New Roman" w:cs="Times New Roman"/>
          <w:sz w:val="24"/>
          <w:szCs w:val="24"/>
          <w:lang w:eastAsia="lv-LV"/>
        </w:rPr>
        <w:t>rīkojuma Nr.655 "Par ārkārtējās situācijas izsludināšanu" 5.43 apakšpunkta prasības, izdarot likuma "Par ārkārtējo situāciju un izņēmuma stāvokli" 21.pantā minēto pārkāpumu)</w:t>
      </w:r>
      <w:r w:rsidR="007C3398"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 </w:t>
      </w:r>
    </w:p>
    <w:p w14:paraId="166C50D7" w14:textId="77777777" w:rsidR="000424B5" w:rsidRPr="006922F7" w:rsidRDefault="000424B5"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p>
    <w:p w14:paraId="72773563" w14:textId="6EAA4D81" w:rsidR="00A403E2"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Jāatzīmē, ka izsaukumi ir saistīti ar adresi Merķeļa ielā 8, Rīgā un tie attiecas arī uz citām adresē esošām telpām, kā arī uz ēkai pieguļošo teritoriju.  Izsaukumi uz adresi Merķeļa ielā 8, Rīgā,  saistībā ar hosteli bija 2021.gada martā. Pēc hosteļa apmeklējuma, konstatējot iespējamos ugunsdrošības un būvniecības normu pārkāpumus, 16.martā informācija par iesējamiem pārkāpumiem tika sniegta kontrolējošām institūcijām (Rīgas būvvaldei un VUGD).  </w:t>
      </w:r>
    </w:p>
    <w:p w14:paraId="02296452" w14:textId="66647D49"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38273D66" w14:textId="5EA1AD4E" w:rsidR="00B540FA" w:rsidRPr="006922F7" w:rsidRDefault="00B540FA" w:rsidP="00364B86">
      <w:pPr>
        <w:spacing w:after="0" w:line="240" w:lineRule="auto"/>
        <w:contextualSpacing/>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[1.2] Valsts policija:</w:t>
      </w:r>
    </w:p>
    <w:p w14:paraId="7B82620D" w14:textId="77777777" w:rsidR="00B540FA" w:rsidRPr="006922F7" w:rsidRDefault="00B540FA" w:rsidP="00364B86">
      <w:pPr>
        <w:spacing w:after="0" w:line="240" w:lineRule="auto"/>
        <w:contextualSpacing/>
        <w:textAlignment w:val="baseline"/>
        <w:rPr>
          <w:rFonts w:ascii="Times New Roman" w:eastAsia="Times New Roman" w:hAnsi="Times New Roman" w:cs="Times New Roman"/>
          <w:b/>
          <w:bCs/>
          <w:sz w:val="24"/>
          <w:szCs w:val="24"/>
          <w:lang w:eastAsia="lv-LV"/>
        </w:rPr>
      </w:pPr>
    </w:p>
    <w:p w14:paraId="62CD534D" w14:textId="4F19A6E3" w:rsidR="00B540FA" w:rsidRPr="006922F7" w:rsidRDefault="00B540FA"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Valsts policijā informācija par pārkāpumiem, kas būtu tieši saistīti ar minētā hosteļa vai personu, kuras darbojas šajā objektā, darbību, līdz traģiskā negadījuma brīdim netika saņemta, taču ir konstatēti pārkāpumu gadījumi saistībā ar hosteļa iemītniekiem. Kā liecina Vienotā notikumu reģistra Elektroniskajā notikumu žurnālā reģistrētā informācija, no 2020. gada sākuma līdz 12.05.2021. Valsts policijā saistībā ar adresi Rīgā, Merķeļa iela 8 reģistrēti 56 notikumi. No tiem 17 gadījumos tika pieņemti lēmumi par atteikšanos uzsākt kriminālprocesu, 9 uzsākti kriminālprocesi un 30 gadījumos tika uzsākta administratīvā lietvedība vai administratīvā pārkāpuma process. Reģistrētie notikumi ir saistīti ar sadzīves rakstura konfliktiem, kāpņutelpā guļošām personām, pazudušām mantām, līķu atrašanu, narkotisko vai psihotropo vielu glabāšanu, atrašanos narkotisko vai psihotropo vielu ietekmē un citiem pārkāpumiem.</w:t>
      </w:r>
    </w:p>
    <w:p w14:paraId="6D0D40DF" w14:textId="77777777" w:rsidR="00B540FA" w:rsidRPr="006922F7" w:rsidRDefault="00B540FA" w:rsidP="00364B86">
      <w:pPr>
        <w:spacing w:after="0" w:line="240" w:lineRule="auto"/>
        <w:contextualSpacing/>
        <w:textAlignment w:val="baseline"/>
        <w:rPr>
          <w:rFonts w:ascii="Times New Roman" w:eastAsia="Times New Roman" w:hAnsi="Times New Roman" w:cs="Times New Roman"/>
          <w:sz w:val="24"/>
          <w:szCs w:val="24"/>
          <w:lang w:eastAsia="lv-LV"/>
        </w:rPr>
      </w:pPr>
    </w:p>
    <w:p w14:paraId="08FA558A" w14:textId="563FD142"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[1.</w:t>
      </w:r>
      <w:r w:rsidR="00B540FA" w:rsidRPr="006922F7">
        <w:rPr>
          <w:rFonts w:ascii="Times New Roman" w:eastAsia="Times New Roman" w:hAnsi="Times New Roman" w:cs="Times New Roman"/>
          <w:b/>
          <w:bCs/>
          <w:sz w:val="24"/>
          <w:szCs w:val="24"/>
          <w:lang w:eastAsia="lv-LV"/>
        </w:rPr>
        <w:t>3</w:t>
      </w:r>
      <w:r w:rsidRPr="006922F7">
        <w:rPr>
          <w:rFonts w:ascii="Times New Roman" w:eastAsia="Times New Roman" w:hAnsi="Times New Roman" w:cs="Times New Roman"/>
          <w:b/>
          <w:bCs/>
          <w:sz w:val="24"/>
          <w:szCs w:val="24"/>
          <w:lang w:eastAsia="lv-LV"/>
        </w:rPr>
        <w:t>]  VUGD: </w:t>
      </w:r>
      <w:r w:rsidRPr="006922F7">
        <w:rPr>
          <w:rFonts w:ascii="Times New Roman" w:eastAsia="Times New Roman" w:hAnsi="Times New Roman" w:cs="Times New Roman"/>
          <w:sz w:val="24"/>
          <w:szCs w:val="24"/>
          <w:lang w:eastAsia="lv-LV"/>
        </w:rPr>
        <w:t> </w:t>
      </w:r>
    </w:p>
    <w:p w14:paraId="06B04802" w14:textId="77777777"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33C73A07"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05.01.2021. saņemts </w:t>
      </w:r>
      <w:r w:rsidR="006D5C2D" w:rsidRPr="006922F7">
        <w:rPr>
          <w:rFonts w:ascii="Times New Roman" w:eastAsia="Times New Roman" w:hAnsi="Times New Roman" w:cs="Times New Roman"/>
          <w:sz w:val="24"/>
          <w:szCs w:val="24"/>
          <w:lang w:eastAsia="lv-LV"/>
        </w:rPr>
        <w:t xml:space="preserve">iedzīvotāju </w:t>
      </w:r>
      <w:r w:rsidRPr="006922F7">
        <w:rPr>
          <w:rFonts w:ascii="Times New Roman" w:eastAsia="Times New Roman" w:hAnsi="Times New Roman" w:cs="Times New Roman"/>
          <w:sz w:val="24"/>
          <w:szCs w:val="24"/>
          <w:lang w:eastAsia="lv-LV"/>
        </w:rPr>
        <w:t>iesniegums VUGD, ka tika atvērts hostelis un lūgums pārbaudīt vai netiek pārkāptas</w:t>
      </w:r>
      <w:r w:rsidR="006D5C2D" w:rsidRPr="006922F7">
        <w:rPr>
          <w:rFonts w:ascii="Times New Roman" w:eastAsia="Times New Roman" w:hAnsi="Times New Roman" w:cs="Times New Roman"/>
          <w:sz w:val="24"/>
          <w:szCs w:val="24"/>
          <w:lang w:eastAsia="lv-LV"/>
        </w:rPr>
        <w:t xml:space="preserve"> u</w:t>
      </w:r>
      <w:r w:rsidRPr="006922F7">
        <w:rPr>
          <w:rFonts w:ascii="Times New Roman" w:eastAsia="Times New Roman" w:hAnsi="Times New Roman" w:cs="Times New Roman"/>
          <w:sz w:val="24"/>
          <w:szCs w:val="24"/>
          <w:lang w:eastAsia="lv-LV"/>
        </w:rPr>
        <w:t>gunsdrošības prasības;​ </w:t>
      </w:r>
    </w:p>
    <w:p w14:paraId="7D09E9CC"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15.01.2021. tika veikta neplānotā ugunsdrošības pārbaude, kur VUGD amatpersona netika ielaista objektā;​ </w:t>
      </w:r>
    </w:p>
    <w:p w14:paraId="005B2675"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19.01.2021. VUGD nosūta iesniegumu Rīgas pilsētas būvvaldei, informējot par konkrēto objektu;​ </w:t>
      </w:r>
    </w:p>
    <w:p w14:paraId="43DF06FC"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20.01.2021. VUGD nosūta vēstuli “</w:t>
      </w:r>
      <w:proofErr w:type="spellStart"/>
      <w:r w:rsidRPr="006922F7">
        <w:rPr>
          <w:rFonts w:ascii="Times New Roman" w:eastAsia="Times New Roman" w:hAnsi="Times New Roman" w:cs="Times New Roman"/>
          <w:sz w:val="24"/>
          <w:szCs w:val="24"/>
          <w:lang w:eastAsia="lv-LV"/>
        </w:rPr>
        <w:t>Riga</w:t>
      </w:r>
      <w:proofErr w:type="spellEnd"/>
      <w:r w:rsidRPr="006922F7">
        <w:rPr>
          <w:rFonts w:ascii="Times New Roman" w:eastAsia="Times New Roman" w:hAnsi="Times New Roman" w:cs="Times New Roman"/>
          <w:sz w:val="24"/>
          <w:szCs w:val="24"/>
          <w:lang w:eastAsia="lv-LV"/>
        </w:rPr>
        <w:t> </w:t>
      </w:r>
      <w:proofErr w:type="spellStart"/>
      <w:r w:rsidRPr="006922F7">
        <w:rPr>
          <w:rFonts w:ascii="Times New Roman" w:eastAsia="Times New Roman" w:hAnsi="Times New Roman" w:cs="Times New Roman"/>
          <w:sz w:val="24"/>
          <w:szCs w:val="24"/>
          <w:lang w:eastAsia="lv-LV"/>
        </w:rPr>
        <w:t>hostel</w:t>
      </w:r>
      <w:proofErr w:type="spellEnd"/>
      <w:r w:rsidRPr="006922F7">
        <w:rPr>
          <w:rFonts w:ascii="Times New Roman" w:eastAsia="Times New Roman" w:hAnsi="Times New Roman" w:cs="Times New Roman"/>
          <w:sz w:val="24"/>
          <w:szCs w:val="24"/>
          <w:lang w:eastAsia="lv-LV"/>
        </w:rPr>
        <w:t> </w:t>
      </w:r>
      <w:proofErr w:type="spellStart"/>
      <w:r w:rsidRPr="006922F7">
        <w:rPr>
          <w:rFonts w:ascii="Times New Roman" w:eastAsia="Times New Roman" w:hAnsi="Times New Roman" w:cs="Times New Roman"/>
          <w:sz w:val="24"/>
          <w:szCs w:val="24"/>
          <w:lang w:eastAsia="lv-LV"/>
        </w:rPr>
        <w:t>Central</w:t>
      </w:r>
      <w:proofErr w:type="spellEnd"/>
      <w:r w:rsidRPr="006922F7">
        <w:rPr>
          <w:rFonts w:ascii="Times New Roman" w:eastAsia="Times New Roman" w:hAnsi="Times New Roman" w:cs="Times New Roman"/>
          <w:sz w:val="24"/>
          <w:szCs w:val="24"/>
          <w:lang w:eastAsia="lv-LV"/>
        </w:rPr>
        <w:t>” ar prasību sniegt informāciju un 29.01.2021. nodrošināt pieeju VUGD pārbaudes veikšanai;​ </w:t>
      </w:r>
    </w:p>
    <w:p w14:paraId="5E1BB907"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01.02.2021. atkārtota vēstule ar prasību sniegt informāciju un 12.02.2021. nodrošināt pieeju VUGD pārbaudes veikšanai;​ </w:t>
      </w:r>
    </w:p>
    <w:p w14:paraId="689634B5"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12.02.2021. VUGD amatpersona netika ielaista objektā;​ </w:t>
      </w:r>
    </w:p>
    <w:p w14:paraId="6570E48F"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17.02.2021. atkārtota vēstule ar prasību sniegt informāciju un 09.03.2021. nodrošināt pieeju VUGD pārbaudes veikšanai ​ </w:t>
      </w:r>
    </w:p>
    <w:p w14:paraId="36FD35DD"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09.03.2021. VUGD amatpersona netika ielaista objektā.​ </w:t>
      </w:r>
    </w:p>
    <w:p w14:paraId="2B08390D" w14:textId="0967EADF"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24.02.2021. atbilde no Rīgas pilsētas būvvaldes, ka pieņemts lēmums uzdot objekta īpašniekam nekavējoties pārtraukt attiecīgā dzīvokļa telpu ekspluatāciju</w:t>
      </w:r>
      <w:r w:rsidR="007C3398"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 </w:t>
      </w:r>
    </w:p>
    <w:p w14:paraId="7581726C"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24.03.2021. VUGD pieņēmuma lēmumu par objekta īpašnieku saukšanu pie administratīvas atbildības – naudas sods 500 euro.​ </w:t>
      </w:r>
    </w:p>
    <w:p w14:paraId="020F9D1D" w14:textId="77777777" w:rsidR="00A403E2" w:rsidRPr="006922F7" w:rsidRDefault="00A403E2"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2C0B0906" w14:textId="1771CABA"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[1.</w:t>
      </w:r>
      <w:r w:rsidR="00B540FA" w:rsidRPr="006922F7">
        <w:rPr>
          <w:rFonts w:ascii="Times New Roman" w:eastAsia="Times New Roman" w:hAnsi="Times New Roman" w:cs="Times New Roman"/>
          <w:b/>
          <w:bCs/>
          <w:sz w:val="24"/>
          <w:szCs w:val="24"/>
          <w:lang w:eastAsia="lv-LV"/>
        </w:rPr>
        <w:t>4</w:t>
      </w:r>
      <w:r w:rsidRPr="006922F7">
        <w:rPr>
          <w:rFonts w:ascii="Times New Roman" w:eastAsia="Times New Roman" w:hAnsi="Times New Roman" w:cs="Times New Roman"/>
          <w:b/>
          <w:bCs/>
          <w:sz w:val="24"/>
          <w:szCs w:val="24"/>
          <w:lang w:eastAsia="lv-LV"/>
        </w:rPr>
        <w:t>] Rīgas pilsētas būvvalde: </w:t>
      </w:r>
      <w:r w:rsidRPr="006922F7">
        <w:rPr>
          <w:rFonts w:ascii="Times New Roman" w:eastAsia="Times New Roman" w:hAnsi="Times New Roman" w:cs="Times New Roman"/>
          <w:sz w:val="24"/>
          <w:szCs w:val="24"/>
          <w:lang w:eastAsia="lv-LV"/>
        </w:rPr>
        <w:t> </w:t>
      </w:r>
    </w:p>
    <w:p w14:paraId="3E65FA75" w14:textId="77777777" w:rsidR="00A403E2" w:rsidRPr="006922F7" w:rsidRDefault="00A403E2" w:rsidP="00364B86">
      <w:pPr>
        <w:spacing w:after="0" w:line="240" w:lineRule="auto"/>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69462BB9"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27.06.2019. apsekoja dzīvojamo māju Merķeļa ielā 8, Rīgā. </w:t>
      </w:r>
      <w:r w:rsidR="006D5C2D" w:rsidRPr="006922F7">
        <w:rPr>
          <w:rFonts w:ascii="Times New Roman" w:eastAsia="Times New Roman" w:hAnsi="Times New Roman" w:cs="Times New Roman"/>
          <w:sz w:val="24"/>
          <w:szCs w:val="24"/>
          <w:lang w:eastAsia="lv-LV"/>
        </w:rPr>
        <w:t>Ē</w:t>
      </w:r>
      <w:r w:rsidRPr="006922F7">
        <w:rPr>
          <w:rFonts w:ascii="Times New Roman" w:eastAsia="Times New Roman" w:hAnsi="Times New Roman" w:cs="Times New Roman"/>
          <w:sz w:val="24"/>
          <w:szCs w:val="24"/>
          <w:lang w:eastAsia="lv-LV"/>
        </w:rPr>
        <w:t>kas dzīvokļos Nr. 21 un Nr. 22 (hosteļa telpas; turpmāk - Dzīvokļi) iekļūt neizdevās;​ </w:t>
      </w:r>
    </w:p>
    <w:p w14:paraId="44085483"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02.07.2019 dzīvokļu īpašniekam Andrejam Gailim līdz 22.07.2019. uzdots nodrošināt Dzīvokļu apsekošanu;​ </w:t>
      </w:r>
    </w:p>
    <w:p w14:paraId="0E9F0C8B"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19.07.2019. būvvaldes pārstāvis apsekoja dzīvojamo māju, bet Dzīvokļos iekļūt neizdevās;​ </w:t>
      </w:r>
    </w:p>
    <w:p w14:paraId="06B0FA01"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23.07.2019. īpašniekam tiek atkārtoti lūgts līdz 12.08.2019. nodrošināt Dzīvokļu apsekošanu;​ </w:t>
      </w:r>
    </w:p>
    <w:p w14:paraId="4E73B31B"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22.11.2019. atkārtoti apsekoja Dzīvokļus, kuros iekļūt neizdevās;​ </w:t>
      </w:r>
    </w:p>
    <w:p w14:paraId="47AAFC3C" w14:textId="77777777"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25.11.2019. tiek sagatavots atzinums un pieņemts lēmums uzdot pienākumu nodrošināt Dzīvokļu apsekošanu līdz 27.12.2019., vienlaikus īpašnieks tiek brīdināts par piespiedu izpildi, ja piekļuve telpām netiks nodrošināta līdz minētajam datumam; ​ </w:t>
      </w:r>
    </w:p>
    <w:p w14:paraId="059B5315" w14:textId="72AA3551" w:rsidR="00A403E2" w:rsidRPr="006922F7" w:rsidRDefault="00A403E2"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 xml:space="preserve">13.01.2021 galvenais būvinspektors dodas apsekot </w:t>
      </w:r>
      <w:r w:rsidR="006D5C2D" w:rsidRPr="006922F7">
        <w:rPr>
          <w:rFonts w:ascii="Times New Roman" w:eastAsia="Times New Roman" w:hAnsi="Times New Roman" w:cs="Times New Roman"/>
          <w:sz w:val="24"/>
          <w:szCs w:val="24"/>
          <w:lang w:eastAsia="lv-LV"/>
        </w:rPr>
        <w:t>ēku</w:t>
      </w:r>
      <w:r w:rsidRPr="006922F7">
        <w:rPr>
          <w:rFonts w:ascii="Times New Roman" w:eastAsia="Times New Roman" w:hAnsi="Times New Roman" w:cs="Times New Roman"/>
          <w:sz w:val="24"/>
          <w:szCs w:val="24"/>
          <w:lang w:eastAsia="lv-LV"/>
        </w:rPr>
        <w:t xml:space="preserve"> un sagadīšanās pēc iekļūst telpās</w:t>
      </w:r>
      <w:r w:rsidR="00BB0BC7" w:rsidRPr="006922F7">
        <w:rPr>
          <w:rFonts w:ascii="Times New Roman" w:eastAsia="Times New Roman" w:hAnsi="Times New Roman" w:cs="Times New Roman"/>
          <w:sz w:val="24"/>
          <w:szCs w:val="24"/>
          <w:lang w:eastAsia="lv-LV"/>
        </w:rPr>
        <w:t>, jo durvis nebija aizslēgtas</w:t>
      </w:r>
      <w:r w:rsidRPr="006922F7">
        <w:rPr>
          <w:rFonts w:ascii="Times New Roman" w:eastAsia="Times New Roman" w:hAnsi="Times New Roman" w:cs="Times New Roman"/>
          <w:sz w:val="24"/>
          <w:szCs w:val="24"/>
          <w:lang w:eastAsia="lv-LV"/>
        </w:rPr>
        <w:t>. Konstatēts, ka Dzīvokļa telpās darbojas viesnīca ar nosaukumu ,,</w:t>
      </w:r>
      <w:proofErr w:type="spellStart"/>
      <w:r w:rsidRPr="006922F7">
        <w:rPr>
          <w:rFonts w:ascii="Times New Roman" w:eastAsia="Times New Roman" w:hAnsi="Times New Roman" w:cs="Times New Roman"/>
          <w:sz w:val="24"/>
          <w:szCs w:val="24"/>
          <w:lang w:eastAsia="lv-LV"/>
        </w:rPr>
        <w:t>Japanese</w:t>
      </w:r>
      <w:proofErr w:type="spellEnd"/>
      <w:r w:rsidRPr="006922F7">
        <w:rPr>
          <w:rFonts w:ascii="Times New Roman" w:eastAsia="Times New Roman" w:hAnsi="Times New Roman" w:cs="Times New Roman"/>
          <w:sz w:val="24"/>
          <w:szCs w:val="24"/>
          <w:lang w:eastAsia="lv-LV"/>
        </w:rPr>
        <w:t> </w:t>
      </w:r>
      <w:proofErr w:type="spellStart"/>
      <w:r w:rsidRPr="006922F7">
        <w:rPr>
          <w:rFonts w:ascii="Times New Roman" w:eastAsia="Times New Roman" w:hAnsi="Times New Roman" w:cs="Times New Roman"/>
          <w:sz w:val="24"/>
          <w:szCs w:val="24"/>
          <w:lang w:eastAsia="lv-LV"/>
        </w:rPr>
        <w:t>style</w:t>
      </w:r>
      <w:proofErr w:type="spellEnd"/>
      <w:r w:rsidRPr="006922F7">
        <w:rPr>
          <w:rFonts w:ascii="Times New Roman" w:eastAsia="Times New Roman" w:hAnsi="Times New Roman" w:cs="Times New Roman"/>
          <w:sz w:val="24"/>
          <w:szCs w:val="24"/>
          <w:lang w:eastAsia="lv-LV"/>
        </w:rPr>
        <w:t>”, kā arī veikta patvaļīga būvniecība. Sagatavots atzinums un lēmums īpašniekam uzdot nekavējoties pārtraukt telpu ekspluatāciju un 6 mēnešu laikā novērst patvaļīgās būvniecības radītās sekas. Brīdinājums par piespiedu izpildes līdzekļa piemērošanu, ja noteiktajā termiņā pienākums netiks izpildīts</w:t>
      </w:r>
      <w:r w:rsidR="007C3398"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 </w:t>
      </w:r>
    </w:p>
    <w:p w14:paraId="32CEF278" w14:textId="77777777" w:rsidR="00A403E2" w:rsidRPr="006922F7" w:rsidRDefault="00A403E2" w:rsidP="00364B86">
      <w:pPr>
        <w:spacing w:after="0" w:line="240" w:lineRule="auto"/>
        <w:ind w:left="360"/>
        <w:contextualSpacing/>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4838B504" w14:textId="20DA026F" w:rsidR="00A403E2" w:rsidRPr="006922F7" w:rsidRDefault="00A403E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w:t>
      </w:r>
      <w:r w:rsidR="006D5C2D" w:rsidRPr="006922F7">
        <w:rPr>
          <w:rFonts w:ascii="Times New Roman" w:eastAsia="Times New Roman" w:hAnsi="Times New Roman" w:cs="Times New Roman"/>
          <w:b/>
          <w:bCs/>
          <w:sz w:val="24"/>
          <w:szCs w:val="24"/>
          <w:lang w:eastAsia="lv-LV"/>
        </w:rPr>
        <w:t>[1.</w:t>
      </w:r>
      <w:r w:rsidR="00B540FA" w:rsidRPr="006922F7">
        <w:rPr>
          <w:rFonts w:ascii="Times New Roman" w:eastAsia="Times New Roman" w:hAnsi="Times New Roman" w:cs="Times New Roman"/>
          <w:b/>
          <w:bCs/>
          <w:sz w:val="24"/>
          <w:szCs w:val="24"/>
          <w:lang w:eastAsia="lv-LV"/>
        </w:rPr>
        <w:t>5</w:t>
      </w:r>
      <w:r w:rsidR="006D5C2D" w:rsidRPr="006922F7">
        <w:rPr>
          <w:rFonts w:ascii="Times New Roman" w:eastAsia="Times New Roman" w:hAnsi="Times New Roman" w:cs="Times New Roman"/>
          <w:b/>
          <w:bCs/>
          <w:sz w:val="24"/>
          <w:szCs w:val="24"/>
          <w:lang w:eastAsia="lv-LV"/>
        </w:rPr>
        <w:t>] Valsts darba inspekcija (VDI)</w:t>
      </w:r>
      <w:r w:rsidR="00AF4778" w:rsidRPr="006922F7">
        <w:rPr>
          <w:rFonts w:ascii="Times New Roman" w:eastAsia="Times New Roman" w:hAnsi="Times New Roman" w:cs="Times New Roman"/>
          <w:b/>
          <w:bCs/>
          <w:sz w:val="24"/>
          <w:szCs w:val="24"/>
          <w:lang w:eastAsia="lv-LV"/>
        </w:rPr>
        <w:t>:</w:t>
      </w:r>
    </w:p>
    <w:p w14:paraId="428548F9" w14:textId="77777777" w:rsidR="006D5C2D" w:rsidRPr="006922F7" w:rsidRDefault="006D5C2D"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0E4D4F3A" w14:textId="07C5B92B" w:rsidR="006D5C2D" w:rsidRPr="006922F7" w:rsidRDefault="00FF0287"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sz w:val="24"/>
          <w:szCs w:val="24"/>
          <w:u w:val="single"/>
          <w:lang w:eastAsia="lv-LV"/>
        </w:rPr>
        <w:t>Pamatojoties uz 16.02.2021. saņemto informāciju par iespējamiem pārkāpumiem darba tiesisko attiecību regulējošo normatīvo aktu ievērošanas jomā SIA “</w:t>
      </w:r>
      <w:proofErr w:type="spellStart"/>
      <w:r w:rsidRPr="006922F7">
        <w:rPr>
          <w:rFonts w:ascii="Times New Roman" w:eastAsia="Times New Roman" w:hAnsi="Times New Roman" w:cs="Times New Roman"/>
          <w:sz w:val="24"/>
          <w:szCs w:val="24"/>
          <w:u w:val="single"/>
          <w:lang w:eastAsia="lv-LV"/>
        </w:rPr>
        <w:t>Hospitality</w:t>
      </w:r>
      <w:proofErr w:type="spellEnd"/>
      <w:r w:rsidRPr="006922F7">
        <w:rPr>
          <w:rFonts w:ascii="Times New Roman" w:eastAsia="Times New Roman" w:hAnsi="Times New Roman" w:cs="Times New Roman"/>
          <w:sz w:val="24"/>
          <w:szCs w:val="24"/>
          <w:u w:val="single"/>
          <w:lang w:eastAsia="lv-LV"/>
        </w:rPr>
        <w:t xml:space="preserve"> </w:t>
      </w:r>
      <w:proofErr w:type="spellStart"/>
      <w:r w:rsidRPr="006922F7">
        <w:rPr>
          <w:rFonts w:ascii="Times New Roman" w:eastAsia="Times New Roman" w:hAnsi="Times New Roman" w:cs="Times New Roman"/>
          <w:sz w:val="24"/>
          <w:szCs w:val="24"/>
          <w:u w:val="single"/>
          <w:lang w:eastAsia="lv-LV"/>
        </w:rPr>
        <w:t>Solutions</w:t>
      </w:r>
      <w:proofErr w:type="spellEnd"/>
      <w:r w:rsidRPr="006922F7">
        <w:rPr>
          <w:rFonts w:ascii="Times New Roman" w:eastAsia="Times New Roman" w:hAnsi="Times New Roman" w:cs="Times New Roman"/>
          <w:sz w:val="24"/>
          <w:szCs w:val="24"/>
          <w:u w:val="single"/>
          <w:lang w:eastAsia="lv-LV"/>
        </w:rPr>
        <w:t xml:space="preserve">” viesnīcā Rīgā, Antonijas ielā 11, t.i., par iespējamu darbinieku nodarbināšanu bez rakstveidā noslēgtiem darba līgumiem un darba samaksas </w:t>
      </w:r>
      <w:proofErr w:type="spellStart"/>
      <w:r w:rsidRPr="006922F7">
        <w:rPr>
          <w:rFonts w:ascii="Times New Roman" w:eastAsia="Times New Roman" w:hAnsi="Times New Roman" w:cs="Times New Roman"/>
          <w:sz w:val="24"/>
          <w:szCs w:val="24"/>
          <w:u w:val="single"/>
          <w:lang w:eastAsia="lv-LV"/>
        </w:rPr>
        <w:t>neizmaksu</w:t>
      </w:r>
      <w:proofErr w:type="spellEnd"/>
      <w:r w:rsidRPr="006922F7">
        <w:rPr>
          <w:rFonts w:ascii="Times New Roman" w:eastAsia="Times New Roman" w:hAnsi="Times New Roman" w:cs="Times New Roman"/>
          <w:sz w:val="24"/>
          <w:szCs w:val="24"/>
          <w:u w:val="single"/>
          <w:lang w:eastAsia="lv-LV"/>
        </w:rPr>
        <w:t>, 19.02.2021.Rīgas reģionālās VDI amatpersona administratīvā pārkāpuma lietā Nr.30342000056721 ar lēmumiem Nr.30342000056721-1, Nr.30342000056821 un Nr.30342000056721-1 uzsāka administratīvā pārkāpuma procesus. Rīgas reģionālās VDI amatpersona izsūtīja pavēsti SIA “</w:t>
      </w:r>
      <w:proofErr w:type="spellStart"/>
      <w:r w:rsidRPr="006922F7">
        <w:rPr>
          <w:rFonts w:ascii="Times New Roman" w:eastAsia="Times New Roman" w:hAnsi="Times New Roman" w:cs="Times New Roman"/>
          <w:sz w:val="24"/>
          <w:szCs w:val="24"/>
          <w:u w:val="single"/>
          <w:lang w:eastAsia="lv-LV"/>
        </w:rPr>
        <w:t>Hospitality</w:t>
      </w:r>
      <w:proofErr w:type="spellEnd"/>
      <w:r w:rsidRPr="006922F7">
        <w:rPr>
          <w:rFonts w:ascii="Times New Roman" w:eastAsia="Times New Roman" w:hAnsi="Times New Roman" w:cs="Times New Roman"/>
          <w:sz w:val="24"/>
          <w:szCs w:val="24"/>
          <w:u w:val="single"/>
          <w:lang w:eastAsia="lv-LV"/>
        </w:rPr>
        <w:t xml:space="preserve"> </w:t>
      </w:r>
      <w:proofErr w:type="spellStart"/>
      <w:r w:rsidRPr="006922F7">
        <w:rPr>
          <w:rFonts w:ascii="Times New Roman" w:eastAsia="Times New Roman" w:hAnsi="Times New Roman" w:cs="Times New Roman"/>
          <w:sz w:val="24"/>
          <w:szCs w:val="24"/>
          <w:u w:val="single"/>
          <w:lang w:eastAsia="lv-LV"/>
        </w:rPr>
        <w:t>Solutions</w:t>
      </w:r>
      <w:proofErr w:type="spellEnd"/>
      <w:r w:rsidRPr="006922F7">
        <w:rPr>
          <w:rFonts w:ascii="Times New Roman" w:eastAsia="Times New Roman" w:hAnsi="Times New Roman" w:cs="Times New Roman"/>
          <w:sz w:val="24"/>
          <w:szCs w:val="24"/>
          <w:u w:val="single"/>
          <w:lang w:eastAsia="lv-LV"/>
        </w:rPr>
        <w:t>” par informācijas sniegšanu. Tā kā SIA “</w:t>
      </w:r>
      <w:proofErr w:type="spellStart"/>
      <w:r w:rsidRPr="006922F7">
        <w:rPr>
          <w:rFonts w:ascii="Times New Roman" w:eastAsia="Times New Roman" w:hAnsi="Times New Roman" w:cs="Times New Roman"/>
          <w:sz w:val="24"/>
          <w:szCs w:val="24"/>
          <w:u w:val="single"/>
          <w:lang w:eastAsia="lv-LV"/>
        </w:rPr>
        <w:t>Hospitality</w:t>
      </w:r>
      <w:proofErr w:type="spellEnd"/>
      <w:r w:rsidRPr="006922F7">
        <w:rPr>
          <w:rFonts w:ascii="Times New Roman" w:eastAsia="Times New Roman" w:hAnsi="Times New Roman" w:cs="Times New Roman"/>
          <w:sz w:val="24"/>
          <w:szCs w:val="24"/>
          <w:u w:val="single"/>
          <w:lang w:eastAsia="lv-LV"/>
        </w:rPr>
        <w:t xml:space="preserve"> </w:t>
      </w:r>
      <w:proofErr w:type="spellStart"/>
      <w:r w:rsidRPr="006922F7">
        <w:rPr>
          <w:rFonts w:ascii="Times New Roman" w:eastAsia="Times New Roman" w:hAnsi="Times New Roman" w:cs="Times New Roman"/>
          <w:sz w:val="24"/>
          <w:szCs w:val="24"/>
          <w:u w:val="single"/>
          <w:lang w:eastAsia="lv-LV"/>
        </w:rPr>
        <w:t>Solutions</w:t>
      </w:r>
      <w:proofErr w:type="spellEnd"/>
      <w:r w:rsidRPr="006922F7">
        <w:rPr>
          <w:rFonts w:ascii="Times New Roman" w:eastAsia="Times New Roman" w:hAnsi="Times New Roman" w:cs="Times New Roman"/>
          <w:sz w:val="24"/>
          <w:szCs w:val="24"/>
          <w:u w:val="single"/>
          <w:lang w:eastAsia="lv-LV"/>
        </w:rPr>
        <w:t>” nav iesniegusi pieprasītos dokumentus, tika izsūtīta atkārtota pavēste par informācijas sniegšanu</w:t>
      </w:r>
      <w:r w:rsidR="006D5C2D" w:rsidRPr="006922F7">
        <w:rPr>
          <w:rFonts w:ascii="Times New Roman" w:eastAsia="Times New Roman" w:hAnsi="Times New Roman" w:cs="Times New Roman"/>
          <w:sz w:val="24"/>
          <w:szCs w:val="24"/>
          <w:u w:val="single"/>
          <w:lang w:eastAsia="lv-LV"/>
        </w:rPr>
        <w:t>.</w:t>
      </w:r>
    </w:p>
    <w:p w14:paraId="46E52495" w14:textId="6C29CCF0" w:rsidR="006D5C2D" w:rsidRPr="006922F7" w:rsidRDefault="00B850CA"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02.01.</w:t>
      </w:r>
      <w:r w:rsidR="006D5C2D" w:rsidRPr="006922F7">
        <w:rPr>
          <w:rFonts w:ascii="Times New Roman" w:eastAsia="Times New Roman" w:hAnsi="Times New Roman" w:cs="Times New Roman"/>
          <w:sz w:val="24"/>
          <w:szCs w:val="24"/>
          <w:lang w:eastAsia="lv-LV"/>
        </w:rPr>
        <w:t>2020., veicot pārbaudi hostelī Merķeļa ielā 1, Rīgā, tika konstatēts, ka minētajā hostelī saimniecisko darbību veic SIA "</w:t>
      </w:r>
      <w:proofErr w:type="spellStart"/>
      <w:r w:rsidR="006D5C2D" w:rsidRPr="006922F7">
        <w:rPr>
          <w:rFonts w:ascii="Times New Roman" w:eastAsia="Times New Roman" w:hAnsi="Times New Roman" w:cs="Times New Roman"/>
          <w:sz w:val="24"/>
          <w:szCs w:val="24"/>
          <w:lang w:eastAsia="lv-LV"/>
        </w:rPr>
        <w:t>Riga</w:t>
      </w:r>
      <w:proofErr w:type="spellEnd"/>
      <w:r w:rsidR="006D5C2D" w:rsidRPr="006922F7">
        <w:rPr>
          <w:rFonts w:ascii="Times New Roman" w:eastAsia="Times New Roman" w:hAnsi="Times New Roman" w:cs="Times New Roman"/>
          <w:sz w:val="24"/>
          <w:szCs w:val="24"/>
          <w:lang w:eastAsia="lv-LV"/>
        </w:rPr>
        <w:t xml:space="preserve"> </w:t>
      </w:r>
      <w:proofErr w:type="spellStart"/>
      <w:r w:rsidR="006D5C2D" w:rsidRPr="006922F7">
        <w:rPr>
          <w:rFonts w:ascii="Times New Roman" w:eastAsia="Times New Roman" w:hAnsi="Times New Roman" w:cs="Times New Roman"/>
          <w:sz w:val="24"/>
          <w:szCs w:val="24"/>
          <w:lang w:eastAsia="lv-LV"/>
        </w:rPr>
        <w:t>Hostel</w:t>
      </w:r>
      <w:proofErr w:type="spellEnd"/>
      <w:r w:rsidR="006D5C2D" w:rsidRPr="006922F7">
        <w:rPr>
          <w:rFonts w:ascii="Times New Roman" w:eastAsia="Times New Roman" w:hAnsi="Times New Roman" w:cs="Times New Roman"/>
          <w:sz w:val="24"/>
          <w:szCs w:val="24"/>
          <w:lang w:eastAsia="lv-LV"/>
        </w:rPr>
        <w:t>". Pārbaudes laikā tika aptaujātas divas personas, kuras norādīja, ka strādā SIA "</w:t>
      </w:r>
      <w:proofErr w:type="spellStart"/>
      <w:r w:rsidR="006D5C2D" w:rsidRPr="006922F7">
        <w:rPr>
          <w:rFonts w:ascii="Times New Roman" w:eastAsia="Times New Roman" w:hAnsi="Times New Roman" w:cs="Times New Roman"/>
          <w:sz w:val="24"/>
          <w:szCs w:val="24"/>
          <w:lang w:eastAsia="lv-LV"/>
        </w:rPr>
        <w:t>Riga</w:t>
      </w:r>
      <w:proofErr w:type="spellEnd"/>
      <w:r w:rsidR="006D5C2D" w:rsidRPr="006922F7">
        <w:rPr>
          <w:rFonts w:ascii="Times New Roman" w:eastAsia="Times New Roman" w:hAnsi="Times New Roman" w:cs="Times New Roman"/>
          <w:sz w:val="24"/>
          <w:szCs w:val="24"/>
          <w:lang w:eastAsia="lv-LV"/>
        </w:rPr>
        <w:t xml:space="preserve"> </w:t>
      </w:r>
      <w:proofErr w:type="spellStart"/>
      <w:r w:rsidR="006D5C2D" w:rsidRPr="006922F7">
        <w:rPr>
          <w:rFonts w:ascii="Times New Roman" w:eastAsia="Times New Roman" w:hAnsi="Times New Roman" w:cs="Times New Roman"/>
          <w:sz w:val="24"/>
          <w:szCs w:val="24"/>
          <w:lang w:eastAsia="lv-LV"/>
        </w:rPr>
        <w:t>Hostel</w:t>
      </w:r>
      <w:proofErr w:type="spellEnd"/>
      <w:r w:rsidR="006D5C2D" w:rsidRPr="006922F7">
        <w:rPr>
          <w:rFonts w:ascii="Times New Roman" w:eastAsia="Times New Roman" w:hAnsi="Times New Roman" w:cs="Times New Roman"/>
          <w:sz w:val="24"/>
          <w:szCs w:val="24"/>
          <w:lang w:eastAsia="lv-LV"/>
        </w:rPr>
        <w:t xml:space="preserve">" bez rakstveida darba līguma. Veiktās pārbaudes rezultātā </w:t>
      </w:r>
      <w:r w:rsidR="00A00763" w:rsidRPr="006922F7">
        <w:rPr>
          <w:rFonts w:ascii="Times New Roman" w:eastAsia="Times New Roman" w:hAnsi="Times New Roman" w:cs="Times New Roman"/>
          <w:sz w:val="24"/>
          <w:szCs w:val="24"/>
          <w:lang w:eastAsia="lv-LV"/>
        </w:rPr>
        <w:t>10.03.</w:t>
      </w:r>
      <w:r w:rsidR="006D5C2D" w:rsidRPr="006922F7">
        <w:rPr>
          <w:rFonts w:ascii="Times New Roman" w:eastAsia="Times New Roman" w:hAnsi="Times New Roman" w:cs="Times New Roman"/>
          <w:sz w:val="24"/>
          <w:szCs w:val="24"/>
          <w:lang w:eastAsia="lv-LV"/>
        </w:rPr>
        <w:t>2020. tika pieņemts lēmums par soda piemērošanu SIA "</w:t>
      </w:r>
      <w:proofErr w:type="spellStart"/>
      <w:r w:rsidR="006D5C2D" w:rsidRPr="006922F7">
        <w:rPr>
          <w:rFonts w:ascii="Times New Roman" w:eastAsia="Times New Roman" w:hAnsi="Times New Roman" w:cs="Times New Roman"/>
          <w:sz w:val="24"/>
          <w:szCs w:val="24"/>
          <w:lang w:eastAsia="lv-LV"/>
        </w:rPr>
        <w:t>Riga</w:t>
      </w:r>
      <w:proofErr w:type="spellEnd"/>
      <w:r w:rsidR="006D5C2D" w:rsidRPr="006922F7">
        <w:rPr>
          <w:rFonts w:ascii="Times New Roman" w:eastAsia="Times New Roman" w:hAnsi="Times New Roman" w:cs="Times New Roman"/>
          <w:sz w:val="24"/>
          <w:szCs w:val="24"/>
          <w:lang w:eastAsia="lv-LV"/>
        </w:rPr>
        <w:t xml:space="preserve"> </w:t>
      </w:r>
      <w:proofErr w:type="spellStart"/>
      <w:r w:rsidR="006D5C2D" w:rsidRPr="006922F7">
        <w:rPr>
          <w:rFonts w:ascii="Times New Roman" w:eastAsia="Times New Roman" w:hAnsi="Times New Roman" w:cs="Times New Roman"/>
          <w:sz w:val="24"/>
          <w:szCs w:val="24"/>
          <w:lang w:eastAsia="lv-LV"/>
        </w:rPr>
        <w:t>Hostel</w:t>
      </w:r>
      <w:proofErr w:type="spellEnd"/>
      <w:r w:rsidR="006D5C2D" w:rsidRPr="006922F7">
        <w:rPr>
          <w:rFonts w:ascii="Times New Roman" w:eastAsia="Times New Roman" w:hAnsi="Times New Roman" w:cs="Times New Roman"/>
          <w:sz w:val="24"/>
          <w:szCs w:val="24"/>
          <w:lang w:eastAsia="lv-LV"/>
        </w:rPr>
        <w:t xml:space="preserve">" par darbinieku nodarbināšanu bez rakstveidā noslēgtiem darba līgumiem, kā arī par informatīvās deklarācijas par darba ņēmējiem neiesniegšanu normatīvajos aktos noteiktajos termiņos. </w:t>
      </w:r>
      <w:r w:rsidR="00A00763" w:rsidRPr="006922F7">
        <w:rPr>
          <w:rFonts w:ascii="Times New Roman" w:eastAsia="Times New Roman" w:hAnsi="Times New Roman" w:cs="Times New Roman"/>
          <w:sz w:val="24"/>
          <w:szCs w:val="24"/>
          <w:lang w:eastAsia="lv-LV"/>
        </w:rPr>
        <w:t>17.01.</w:t>
      </w:r>
      <w:r w:rsidR="006D5C2D" w:rsidRPr="006922F7">
        <w:rPr>
          <w:rFonts w:ascii="Times New Roman" w:eastAsia="Times New Roman" w:hAnsi="Times New Roman" w:cs="Times New Roman"/>
          <w:sz w:val="24"/>
          <w:szCs w:val="24"/>
          <w:lang w:eastAsia="lv-LV"/>
        </w:rPr>
        <w:t xml:space="preserve">2020. VDI saņemts darbinieka iesniegums par daļēju darba samaksas </w:t>
      </w:r>
      <w:proofErr w:type="spellStart"/>
      <w:r w:rsidR="006D5C2D" w:rsidRPr="006922F7">
        <w:rPr>
          <w:rFonts w:ascii="Times New Roman" w:eastAsia="Times New Roman" w:hAnsi="Times New Roman" w:cs="Times New Roman"/>
          <w:sz w:val="24"/>
          <w:szCs w:val="24"/>
          <w:lang w:eastAsia="lv-LV"/>
        </w:rPr>
        <w:t>neizmaksu</w:t>
      </w:r>
      <w:proofErr w:type="spellEnd"/>
      <w:r w:rsidR="006D5C2D" w:rsidRPr="006922F7">
        <w:rPr>
          <w:rFonts w:ascii="Times New Roman" w:eastAsia="Times New Roman" w:hAnsi="Times New Roman" w:cs="Times New Roman"/>
          <w:sz w:val="24"/>
          <w:szCs w:val="24"/>
          <w:lang w:eastAsia="lv-LV"/>
        </w:rPr>
        <w:t>, izbeidzot darba tiesiskās attiecības ar  SIA “</w:t>
      </w:r>
      <w:proofErr w:type="spellStart"/>
      <w:r w:rsidR="006D5C2D" w:rsidRPr="006922F7">
        <w:rPr>
          <w:rFonts w:ascii="Times New Roman" w:eastAsia="Times New Roman" w:hAnsi="Times New Roman" w:cs="Times New Roman"/>
          <w:sz w:val="24"/>
          <w:szCs w:val="24"/>
          <w:lang w:eastAsia="lv-LV"/>
        </w:rPr>
        <w:t>Riga</w:t>
      </w:r>
      <w:proofErr w:type="spellEnd"/>
      <w:r w:rsidR="006D5C2D" w:rsidRPr="006922F7">
        <w:rPr>
          <w:rFonts w:ascii="Times New Roman" w:eastAsia="Times New Roman" w:hAnsi="Times New Roman" w:cs="Times New Roman"/>
          <w:sz w:val="24"/>
          <w:szCs w:val="24"/>
          <w:lang w:eastAsia="lv-LV"/>
        </w:rPr>
        <w:t xml:space="preserve"> </w:t>
      </w:r>
      <w:proofErr w:type="spellStart"/>
      <w:r w:rsidR="006D5C2D" w:rsidRPr="006922F7">
        <w:rPr>
          <w:rFonts w:ascii="Times New Roman" w:eastAsia="Times New Roman" w:hAnsi="Times New Roman" w:cs="Times New Roman"/>
          <w:sz w:val="24"/>
          <w:szCs w:val="24"/>
          <w:lang w:eastAsia="lv-LV"/>
        </w:rPr>
        <w:t>Hostel</w:t>
      </w:r>
      <w:proofErr w:type="spellEnd"/>
      <w:r w:rsidR="006D5C2D" w:rsidRPr="006922F7">
        <w:rPr>
          <w:rFonts w:ascii="Times New Roman" w:eastAsia="Times New Roman" w:hAnsi="Times New Roman" w:cs="Times New Roman"/>
          <w:sz w:val="24"/>
          <w:szCs w:val="24"/>
          <w:lang w:eastAsia="lv-LV"/>
        </w:rPr>
        <w:t xml:space="preserve">”. </w:t>
      </w:r>
      <w:r w:rsidR="00A00763" w:rsidRPr="006922F7">
        <w:rPr>
          <w:rFonts w:ascii="Times New Roman" w:eastAsia="Times New Roman" w:hAnsi="Times New Roman" w:cs="Times New Roman"/>
          <w:sz w:val="24"/>
          <w:szCs w:val="24"/>
          <w:lang w:eastAsia="lv-LV"/>
        </w:rPr>
        <w:t>20.01.</w:t>
      </w:r>
      <w:r w:rsidR="006D5C2D" w:rsidRPr="006922F7">
        <w:rPr>
          <w:rFonts w:ascii="Times New Roman" w:eastAsia="Times New Roman" w:hAnsi="Times New Roman" w:cs="Times New Roman"/>
          <w:sz w:val="24"/>
          <w:szCs w:val="24"/>
          <w:lang w:eastAsia="lv-LV"/>
        </w:rPr>
        <w:t xml:space="preserve">2020. uzsākta lietvedība. Rīgas reģionālajā VDI </w:t>
      </w:r>
      <w:r w:rsidR="00A00763" w:rsidRPr="006922F7">
        <w:rPr>
          <w:rFonts w:ascii="Times New Roman" w:eastAsia="Times New Roman" w:hAnsi="Times New Roman" w:cs="Times New Roman"/>
          <w:sz w:val="24"/>
          <w:szCs w:val="24"/>
          <w:lang w:eastAsia="lv-LV"/>
        </w:rPr>
        <w:t>28.02.</w:t>
      </w:r>
      <w:r w:rsidR="006D5C2D" w:rsidRPr="006922F7">
        <w:rPr>
          <w:rFonts w:ascii="Times New Roman" w:eastAsia="Times New Roman" w:hAnsi="Times New Roman" w:cs="Times New Roman"/>
          <w:sz w:val="24"/>
          <w:szCs w:val="24"/>
          <w:lang w:eastAsia="lv-LV"/>
        </w:rPr>
        <w:t xml:space="preserve">2020. saņemts darbinieka iesniegums par darba tiesisko attiecību izbeigšanas kārtības neievērošanu un pienākošos naudas summu </w:t>
      </w:r>
      <w:proofErr w:type="spellStart"/>
      <w:r w:rsidR="006D5C2D" w:rsidRPr="006922F7">
        <w:rPr>
          <w:rFonts w:ascii="Times New Roman" w:eastAsia="Times New Roman" w:hAnsi="Times New Roman" w:cs="Times New Roman"/>
          <w:sz w:val="24"/>
          <w:szCs w:val="24"/>
          <w:lang w:eastAsia="lv-LV"/>
        </w:rPr>
        <w:t>neizmaksu</w:t>
      </w:r>
      <w:proofErr w:type="spellEnd"/>
      <w:r w:rsidR="006D5C2D" w:rsidRPr="006922F7">
        <w:rPr>
          <w:rFonts w:ascii="Times New Roman" w:eastAsia="Times New Roman" w:hAnsi="Times New Roman" w:cs="Times New Roman"/>
          <w:sz w:val="24"/>
          <w:szCs w:val="24"/>
          <w:lang w:eastAsia="lv-LV"/>
        </w:rPr>
        <w:t xml:space="preserve">. </w:t>
      </w:r>
      <w:r w:rsidR="00A00763" w:rsidRPr="006922F7">
        <w:rPr>
          <w:rFonts w:ascii="Times New Roman" w:eastAsia="Times New Roman" w:hAnsi="Times New Roman" w:cs="Times New Roman"/>
          <w:sz w:val="24"/>
          <w:szCs w:val="24"/>
          <w:lang w:eastAsia="lv-LV"/>
        </w:rPr>
        <w:t>28.02.</w:t>
      </w:r>
      <w:r w:rsidR="006D5C2D" w:rsidRPr="006922F7">
        <w:rPr>
          <w:rFonts w:ascii="Times New Roman" w:eastAsia="Times New Roman" w:hAnsi="Times New Roman" w:cs="Times New Roman"/>
          <w:sz w:val="24"/>
          <w:szCs w:val="24"/>
          <w:lang w:eastAsia="lv-LV"/>
        </w:rPr>
        <w:t>2020. tika uzsākta lietvedība. 2020.gada 13. un 16.oktobrī abas uzsāktās lietvedības tika izbeigtas, jo lietās iestājās noilgums.</w:t>
      </w:r>
    </w:p>
    <w:p w14:paraId="5FB95107" w14:textId="04CA6EE1" w:rsidR="006D5C2D" w:rsidRPr="006922F7" w:rsidRDefault="0084024F"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Tā kā uz informācijas un dokumentu pieprasījumiem SIA “</w:t>
      </w:r>
      <w:proofErr w:type="spellStart"/>
      <w:r w:rsidRPr="006922F7">
        <w:rPr>
          <w:rFonts w:ascii="Times New Roman" w:eastAsia="Times New Roman" w:hAnsi="Times New Roman" w:cs="Times New Roman"/>
          <w:sz w:val="24"/>
          <w:szCs w:val="24"/>
          <w:lang w:eastAsia="lv-LV"/>
        </w:rPr>
        <w:t>Hospitality</w:t>
      </w:r>
      <w:proofErr w:type="spellEnd"/>
      <w:r w:rsidRPr="006922F7">
        <w:rPr>
          <w:rFonts w:ascii="Times New Roman" w:eastAsia="Times New Roman" w:hAnsi="Times New Roman" w:cs="Times New Roman"/>
          <w:sz w:val="24"/>
          <w:szCs w:val="24"/>
          <w:lang w:eastAsia="lv-LV"/>
        </w:rPr>
        <w:t xml:space="preserve"> </w:t>
      </w:r>
      <w:proofErr w:type="spellStart"/>
      <w:r w:rsidRPr="006922F7">
        <w:rPr>
          <w:rFonts w:ascii="Times New Roman" w:eastAsia="Times New Roman" w:hAnsi="Times New Roman" w:cs="Times New Roman"/>
          <w:sz w:val="24"/>
          <w:szCs w:val="24"/>
          <w:lang w:eastAsia="lv-LV"/>
        </w:rPr>
        <w:t>Solutions</w:t>
      </w:r>
      <w:proofErr w:type="spellEnd"/>
      <w:r w:rsidRPr="006922F7">
        <w:rPr>
          <w:rFonts w:ascii="Times New Roman" w:eastAsia="Times New Roman" w:hAnsi="Times New Roman" w:cs="Times New Roman"/>
          <w:sz w:val="24"/>
          <w:szCs w:val="24"/>
          <w:lang w:eastAsia="lv-LV"/>
        </w:rPr>
        <w:t xml:space="preserve">” neatbildēja un pieprasītos dokumentus saistībā ar abu darbinieku iesniegumiem neiesniedza, </w:t>
      </w:r>
      <w:r w:rsidR="00A00763" w:rsidRPr="006922F7">
        <w:rPr>
          <w:rFonts w:ascii="Times New Roman" w:eastAsia="Times New Roman" w:hAnsi="Times New Roman" w:cs="Times New Roman"/>
          <w:sz w:val="24"/>
          <w:szCs w:val="24"/>
          <w:lang w:eastAsia="lv-LV"/>
        </w:rPr>
        <w:t>21.05.</w:t>
      </w:r>
      <w:r w:rsidRPr="006922F7">
        <w:rPr>
          <w:rFonts w:ascii="Times New Roman" w:eastAsia="Times New Roman" w:hAnsi="Times New Roman" w:cs="Times New Roman"/>
          <w:sz w:val="24"/>
          <w:szCs w:val="24"/>
          <w:lang w:eastAsia="lv-LV"/>
        </w:rPr>
        <w:t>2020. tika pieņemts lēmums  par administratīvā  soda uzlikšanu SIA “</w:t>
      </w:r>
      <w:proofErr w:type="spellStart"/>
      <w:r w:rsidRPr="006922F7">
        <w:rPr>
          <w:rFonts w:ascii="Times New Roman" w:eastAsia="Times New Roman" w:hAnsi="Times New Roman" w:cs="Times New Roman"/>
          <w:sz w:val="24"/>
          <w:szCs w:val="24"/>
          <w:lang w:eastAsia="lv-LV"/>
        </w:rPr>
        <w:t>Hospitality</w:t>
      </w:r>
      <w:proofErr w:type="spellEnd"/>
      <w:r w:rsidRPr="006922F7">
        <w:rPr>
          <w:rFonts w:ascii="Times New Roman" w:eastAsia="Times New Roman" w:hAnsi="Times New Roman" w:cs="Times New Roman"/>
          <w:sz w:val="24"/>
          <w:szCs w:val="24"/>
          <w:lang w:eastAsia="lv-LV"/>
        </w:rPr>
        <w:t xml:space="preserve"> </w:t>
      </w:r>
      <w:proofErr w:type="spellStart"/>
      <w:r w:rsidRPr="006922F7">
        <w:rPr>
          <w:rFonts w:ascii="Times New Roman" w:eastAsia="Times New Roman" w:hAnsi="Times New Roman" w:cs="Times New Roman"/>
          <w:sz w:val="24"/>
          <w:szCs w:val="24"/>
          <w:lang w:eastAsia="lv-LV"/>
        </w:rPr>
        <w:t>Solutions</w:t>
      </w:r>
      <w:proofErr w:type="spellEnd"/>
      <w:r w:rsidRPr="006922F7">
        <w:rPr>
          <w:rFonts w:ascii="Times New Roman" w:eastAsia="Times New Roman" w:hAnsi="Times New Roman" w:cs="Times New Roman"/>
          <w:sz w:val="24"/>
          <w:szCs w:val="24"/>
          <w:lang w:eastAsia="lv-LV"/>
        </w:rPr>
        <w:t>” 385 EUR apmērā. Ņemot vērā to, ka sods nav apmaksāts, lēmums tika  nodots zvērinātam tiesu izpildītājam piespiedu izpildei.</w:t>
      </w:r>
    </w:p>
    <w:p w14:paraId="63665EC5" w14:textId="7EA097E7" w:rsidR="0084024F" w:rsidRPr="006922F7" w:rsidRDefault="00A00763"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05.02.</w:t>
      </w:r>
      <w:r w:rsidR="0084024F" w:rsidRPr="006922F7">
        <w:rPr>
          <w:rFonts w:ascii="Times New Roman" w:eastAsia="Times New Roman" w:hAnsi="Times New Roman" w:cs="Times New Roman"/>
          <w:sz w:val="24"/>
          <w:szCs w:val="24"/>
          <w:lang w:eastAsia="lv-LV"/>
        </w:rPr>
        <w:t>2020. VDI veica apsekojumu SIA "</w:t>
      </w:r>
      <w:proofErr w:type="spellStart"/>
      <w:r w:rsidR="0084024F" w:rsidRPr="006922F7">
        <w:rPr>
          <w:rFonts w:ascii="Times New Roman" w:eastAsia="Times New Roman" w:hAnsi="Times New Roman" w:cs="Times New Roman"/>
          <w:sz w:val="24"/>
          <w:szCs w:val="24"/>
          <w:lang w:eastAsia="lv-LV"/>
        </w:rPr>
        <w:t>Riga</w:t>
      </w:r>
      <w:proofErr w:type="spellEnd"/>
      <w:r w:rsidR="0084024F" w:rsidRPr="006922F7">
        <w:rPr>
          <w:rFonts w:ascii="Times New Roman" w:eastAsia="Times New Roman" w:hAnsi="Times New Roman" w:cs="Times New Roman"/>
          <w:sz w:val="24"/>
          <w:szCs w:val="24"/>
          <w:lang w:eastAsia="lv-LV"/>
        </w:rPr>
        <w:t xml:space="preserve"> </w:t>
      </w:r>
      <w:proofErr w:type="spellStart"/>
      <w:r w:rsidR="0084024F" w:rsidRPr="006922F7">
        <w:rPr>
          <w:rFonts w:ascii="Times New Roman" w:eastAsia="Times New Roman" w:hAnsi="Times New Roman" w:cs="Times New Roman"/>
          <w:sz w:val="24"/>
          <w:szCs w:val="24"/>
          <w:lang w:eastAsia="lv-LV"/>
        </w:rPr>
        <w:t>Hostel</w:t>
      </w:r>
      <w:proofErr w:type="spellEnd"/>
      <w:r w:rsidR="0084024F" w:rsidRPr="006922F7">
        <w:rPr>
          <w:rFonts w:ascii="Times New Roman" w:eastAsia="Times New Roman" w:hAnsi="Times New Roman" w:cs="Times New Roman"/>
          <w:sz w:val="24"/>
          <w:szCs w:val="24"/>
          <w:lang w:eastAsia="lv-LV"/>
        </w:rPr>
        <w:t xml:space="preserve">"  Merķeļa ielā 1, Rīgā. Tika konstatēta nelegāli nodarbināta persona.  </w:t>
      </w:r>
      <w:r w:rsidRPr="006922F7">
        <w:rPr>
          <w:rFonts w:ascii="Times New Roman" w:eastAsia="Times New Roman" w:hAnsi="Times New Roman" w:cs="Times New Roman"/>
          <w:sz w:val="24"/>
          <w:szCs w:val="24"/>
          <w:lang w:eastAsia="lv-LV"/>
        </w:rPr>
        <w:t>17.06.</w:t>
      </w:r>
      <w:r w:rsidR="00233099" w:rsidRPr="006922F7">
        <w:rPr>
          <w:rFonts w:ascii="Times New Roman" w:eastAsia="Times New Roman" w:hAnsi="Times New Roman" w:cs="Times New Roman"/>
          <w:sz w:val="24"/>
          <w:szCs w:val="24"/>
          <w:lang w:eastAsia="lv-LV"/>
        </w:rPr>
        <w:t>2020</w:t>
      </w:r>
      <w:r w:rsidR="0084024F" w:rsidRPr="006922F7">
        <w:rPr>
          <w:rFonts w:ascii="Times New Roman" w:eastAsia="Times New Roman" w:hAnsi="Times New Roman" w:cs="Times New Roman"/>
          <w:sz w:val="24"/>
          <w:szCs w:val="24"/>
          <w:lang w:eastAsia="lv-LV"/>
        </w:rPr>
        <w:t>. SIA “</w:t>
      </w:r>
      <w:proofErr w:type="spellStart"/>
      <w:r w:rsidR="0084024F" w:rsidRPr="006922F7">
        <w:rPr>
          <w:rFonts w:ascii="Times New Roman" w:eastAsia="Times New Roman" w:hAnsi="Times New Roman" w:cs="Times New Roman"/>
          <w:sz w:val="24"/>
          <w:szCs w:val="24"/>
          <w:lang w:eastAsia="lv-LV"/>
        </w:rPr>
        <w:t>Riga</w:t>
      </w:r>
      <w:proofErr w:type="spellEnd"/>
      <w:r w:rsidR="0084024F" w:rsidRPr="006922F7">
        <w:rPr>
          <w:rFonts w:ascii="Times New Roman" w:eastAsia="Times New Roman" w:hAnsi="Times New Roman" w:cs="Times New Roman"/>
          <w:sz w:val="24"/>
          <w:szCs w:val="24"/>
          <w:lang w:eastAsia="lv-LV"/>
        </w:rPr>
        <w:t xml:space="preserve"> </w:t>
      </w:r>
      <w:proofErr w:type="spellStart"/>
      <w:r w:rsidR="0084024F" w:rsidRPr="006922F7">
        <w:rPr>
          <w:rFonts w:ascii="Times New Roman" w:eastAsia="Times New Roman" w:hAnsi="Times New Roman" w:cs="Times New Roman"/>
          <w:sz w:val="24"/>
          <w:szCs w:val="24"/>
          <w:lang w:eastAsia="lv-LV"/>
        </w:rPr>
        <w:t>Hostel</w:t>
      </w:r>
      <w:proofErr w:type="spellEnd"/>
      <w:r w:rsidR="0084024F" w:rsidRPr="006922F7">
        <w:rPr>
          <w:rFonts w:ascii="Times New Roman" w:eastAsia="Times New Roman" w:hAnsi="Times New Roman" w:cs="Times New Roman"/>
          <w:sz w:val="24"/>
          <w:szCs w:val="24"/>
          <w:lang w:eastAsia="lv-LV"/>
        </w:rPr>
        <w:t>” tika piemērots administratīvais sods 700 EUR apmērā.</w:t>
      </w:r>
    </w:p>
    <w:p w14:paraId="694E949D" w14:textId="5C36EEFC" w:rsidR="00A523AC" w:rsidRPr="006922F7" w:rsidRDefault="00A00763"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19.10.</w:t>
      </w:r>
      <w:r w:rsidR="00A523AC" w:rsidRPr="006922F7">
        <w:rPr>
          <w:rFonts w:ascii="Times New Roman" w:eastAsia="Times New Roman" w:hAnsi="Times New Roman" w:cs="Times New Roman"/>
          <w:sz w:val="24"/>
          <w:szCs w:val="24"/>
          <w:lang w:eastAsia="lv-LV"/>
        </w:rPr>
        <w:t>2020. par SIA “</w:t>
      </w:r>
      <w:proofErr w:type="spellStart"/>
      <w:r w:rsidR="00A523AC" w:rsidRPr="006922F7">
        <w:rPr>
          <w:rFonts w:ascii="Times New Roman" w:eastAsia="Times New Roman" w:hAnsi="Times New Roman" w:cs="Times New Roman"/>
          <w:sz w:val="24"/>
          <w:szCs w:val="24"/>
          <w:lang w:eastAsia="lv-LV"/>
        </w:rPr>
        <w:t>Riga</w:t>
      </w:r>
      <w:proofErr w:type="spellEnd"/>
      <w:r w:rsidR="00A523AC" w:rsidRPr="006922F7">
        <w:rPr>
          <w:rFonts w:ascii="Times New Roman" w:eastAsia="Times New Roman" w:hAnsi="Times New Roman" w:cs="Times New Roman"/>
          <w:sz w:val="24"/>
          <w:szCs w:val="24"/>
          <w:lang w:eastAsia="lv-LV"/>
        </w:rPr>
        <w:t xml:space="preserve"> </w:t>
      </w:r>
      <w:proofErr w:type="spellStart"/>
      <w:r w:rsidR="00A523AC" w:rsidRPr="006922F7">
        <w:rPr>
          <w:rFonts w:ascii="Times New Roman" w:eastAsia="Times New Roman" w:hAnsi="Times New Roman" w:cs="Times New Roman"/>
          <w:sz w:val="24"/>
          <w:szCs w:val="24"/>
          <w:lang w:eastAsia="lv-LV"/>
        </w:rPr>
        <w:t>Hostel</w:t>
      </w:r>
      <w:proofErr w:type="spellEnd"/>
      <w:r w:rsidR="00A523AC" w:rsidRPr="006922F7">
        <w:rPr>
          <w:rFonts w:ascii="Times New Roman" w:eastAsia="Times New Roman" w:hAnsi="Times New Roman" w:cs="Times New Roman"/>
          <w:sz w:val="24"/>
          <w:szCs w:val="24"/>
          <w:lang w:eastAsia="lv-LV"/>
        </w:rPr>
        <w:t xml:space="preserve">" tika saņemti divi iesniegumi no darbiniekiem. Abos iesniegumos tika minēta informācija par nepamatotu darba tiesisko attiecību izbeigšanu un par darba samaksas izmaksu par laika posmu no 2020.gada 1.septembra līdz 30.septembrim. </w:t>
      </w:r>
      <w:r w:rsidRPr="006922F7">
        <w:rPr>
          <w:rFonts w:ascii="Times New Roman" w:eastAsia="Times New Roman" w:hAnsi="Times New Roman" w:cs="Times New Roman"/>
          <w:sz w:val="24"/>
          <w:szCs w:val="24"/>
          <w:lang w:eastAsia="lv-LV"/>
        </w:rPr>
        <w:t>22.10.</w:t>
      </w:r>
      <w:r w:rsidR="00A523AC" w:rsidRPr="006922F7">
        <w:rPr>
          <w:rFonts w:ascii="Times New Roman" w:eastAsia="Times New Roman" w:hAnsi="Times New Roman" w:cs="Times New Roman"/>
          <w:sz w:val="24"/>
          <w:szCs w:val="24"/>
          <w:lang w:eastAsia="lv-LV"/>
        </w:rPr>
        <w:t>2020. VDI nosūtīja uz SIA “</w:t>
      </w:r>
      <w:proofErr w:type="spellStart"/>
      <w:r w:rsidR="00A523AC" w:rsidRPr="006922F7">
        <w:rPr>
          <w:rFonts w:ascii="Times New Roman" w:eastAsia="Times New Roman" w:hAnsi="Times New Roman" w:cs="Times New Roman"/>
          <w:sz w:val="24"/>
          <w:szCs w:val="24"/>
          <w:lang w:eastAsia="lv-LV"/>
        </w:rPr>
        <w:t>Riga</w:t>
      </w:r>
      <w:proofErr w:type="spellEnd"/>
      <w:r w:rsidR="00A523AC" w:rsidRPr="006922F7">
        <w:rPr>
          <w:rFonts w:ascii="Times New Roman" w:eastAsia="Times New Roman" w:hAnsi="Times New Roman" w:cs="Times New Roman"/>
          <w:sz w:val="24"/>
          <w:szCs w:val="24"/>
          <w:lang w:eastAsia="lv-LV"/>
        </w:rPr>
        <w:t xml:space="preserve"> </w:t>
      </w:r>
      <w:proofErr w:type="spellStart"/>
      <w:r w:rsidR="00A523AC" w:rsidRPr="006922F7">
        <w:rPr>
          <w:rFonts w:ascii="Times New Roman" w:eastAsia="Times New Roman" w:hAnsi="Times New Roman" w:cs="Times New Roman"/>
          <w:sz w:val="24"/>
          <w:szCs w:val="24"/>
          <w:lang w:eastAsia="lv-LV"/>
        </w:rPr>
        <w:t>Hostel</w:t>
      </w:r>
      <w:proofErr w:type="spellEnd"/>
      <w:r w:rsidR="00A523AC" w:rsidRPr="006922F7">
        <w:rPr>
          <w:rFonts w:ascii="Times New Roman" w:eastAsia="Times New Roman" w:hAnsi="Times New Roman" w:cs="Times New Roman"/>
          <w:sz w:val="24"/>
          <w:szCs w:val="24"/>
          <w:lang w:eastAsia="lv-LV"/>
        </w:rPr>
        <w:t xml:space="preserve">” juridisko adresi informācijas pieprasījumu iesniegt </w:t>
      </w:r>
      <w:r w:rsidR="00A523AC" w:rsidRPr="006922F7">
        <w:rPr>
          <w:rFonts w:ascii="Times New Roman" w:eastAsia="Times New Roman" w:hAnsi="Times New Roman" w:cs="Times New Roman"/>
          <w:sz w:val="24"/>
          <w:szCs w:val="24"/>
          <w:lang w:eastAsia="lv-LV"/>
        </w:rPr>
        <w:lastRenderedPageBreak/>
        <w:t xml:space="preserve">nepieciešamo dokumentāciju līdz </w:t>
      </w:r>
      <w:r w:rsidRPr="006922F7">
        <w:rPr>
          <w:rFonts w:ascii="Times New Roman" w:eastAsia="Times New Roman" w:hAnsi="Times New Roman" w:cs="Times New Roman"/>
          <w:sz w:val="24"/>
          <w:szCs w:val="24"/>
          <w:lang w:eastAsia="lv-LV"/>
        </w:rPr>
        <w:t>04.11.</w:t>
      </w:r>
      <w:r w:rsidR="00A523AC" w:rsidRPr="006922F7">
        <w:rPr>
          <w:rFonts w:ascii="Times New Roman" w:eastAsia="Times New Roman" w:hAnsi="Times New Roman" w:cs="Times New Roman"/>
          <w:sz w:val="24"/>
          <w:szCs w:val="24"/>
          <w:lang w:eastAsia="lv-LV"/>
        </w:rPr>
        <w:t xml:space="preserve">2020. </w:t>
      </w:r>
      <w:r w:rsidRPr="006922F7">
        <w:rPr>
          <w:rFonts w:ascii="Times New Roman" w:eastAsia="Times New Roman" w:hAnsi="Times New Roman" w:cs="Times New Roman"/>
          <w:sz w:val="24"/>
          <w:szCs w:val="24"/>
          <w:lang w:eastAsia="lv-LV"/>
        </w:rPr>
        <w:t>11.11.</w:t>
      </w:r>
      <w:r w:rsidR="00A523AC" w:rsidRPr="006922F7">
        <w:rPr>
          <w:rFonts w:ascii="Times New Roman" w:eastAsia="Times New Roman" w:hAnsi="Times New Roman" w:cs="Times New Roman"/>
          <w:sz w:val="24"/>
          <w:szCs w:val="24"/>
          <w:lang w:eastAsia="lv-LV"/>
        </w:rPr>
        <w:t xml:space="preserve">2020. tika pieņemti lēmumi par  administratīva procesa uzsākšanu, un nosūtītas pavēstes. </w:t>
      </w:r>
      <w:r w:rsidRPr="006922F7">
        <w:rPr>
          <w:rFonts w:ascii="Times New Roman" w:eastAsia="Times New Roman" w:hAnsi="Times New Roman" w:cs="Times New Roman"/>
          <w:sz w:val="24"/>
          <w:szCs w:val="24"/>
          <w:lang w:eastAsia="lv-LV"/>
        </w:rPr>
        <w:t>09.12.</w:t>
      </w:r>
      <w:r w:rsidR="00A523AC" w:rsidRPr="006922F7">
        <w:rPr>
          <w:rFonts w:ascii="Times New Roman" w:eastAsia="Times New Roman" w:hAnsi="Times New Roman" w:cs="Times New Roman"/>
          <w:sz w:val="24"/>
          <w:szCs w:val="24"/>
          <w:lang w:eastAsia="lv-LV"/>
        </w:rPr>
        <w:t xml:space="preserve">2020. tika nosūtīta pavēste pirms soda. </w:t>
      </w:r>
      <w:r w:rsidRPr="006922F7">
        <w:rPr>
          <w:rFonts w:ascii="Times New Roman" w:eastAsia="Times New Roman" w:hAnsi="Times New Roman" w:cs="Times New Roman"/>
          <w:sz w:val="24"/>
          <w:szCs w:val="24"/>
          <w:lang w:eastAsia="lv-LV"/>
        </w:rPr>
        <w:t>20.01.</w:t>
      </w:r>
      <w:r w:rsidR="00A523AC" w:rsidRPr="006922F7">
        <w:rPr>
          <w:rFonts w:ascii="Times New Roman" w:eastAsia="Times New Roman" w:hAnsi="Times New Roman" w:cs="Times New Roman"/>
          <w:sz w:val="24"/>
          <w:szCs w:val="24"/>
          <w:lang w:eastAsia="lv-LV"/>
        </w:rPr>
        <w:t xml:space="preserve">2021. tika pieņemts lēmums par sodu par VDI amatpersonu likumīgo prasību savlaicīgu nepildīšanu. </w:t>
      </w:r>
      <w:r w:rsidRPr="006922F7">
        <w:rPr>
          <w:rFonts w:ascii="Times New Roman" w:eastAsia="Times New Roman" w:hAnsi="Times New Roman" w:cs="Times New Roman"/>
          <w:sz w:val="24"/>
          <w:szCs w:val="24"/>
          <w:lang w:eastAsia="lv-LV"/>
        </w:rPr>
        <w:t>20.03.</w:t>
      </w:r>
      <w:r w:rsidR="00A523AC" w:rsidRPr="006922F7">
        <w:rPr>
          <w:rFonts w:ascii="Times New Roman" w:eastAsia="Times New Roman" w:hAnsi="Times New Roman" w:cs="Times New Roman"/>
          <w:sz w:val="24"/>
          <w:szCs w:val="24"/>
          <w:lang w:eastAsia="lv-LV"/>
        </w:rPr>
        <w:t>2021. tika nosūtīts atgādinājums par brīvprātīgas soda izpildes termiņa beigām.</w:t>
      </w:r>
    </w:p>
    <w:p w14:paraId="06A83E34" w14:textId="736EDCB5" w:rsidR="00A523AC" w:rsidRPr="006922F7" w:rsidRDefault="00A00763" w:rsidP="000424B5">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16.02.</w:t>
      </w:r>
      <w:r w:rsidR="00A523AC" w:rsidRPr="006922F7">
        <w:rPr>
          <w:rFonts w:ascii="Times New Roman" w:eastAsia="Times New Roman" w:hAnsi="Times New Roman" w:cs="Times New Roman"/>
          <w:sz w:val="24"/>
          <w:szCs w:val="24"/>
          <w:lang w:eastAsia="lv-LV"/>
        </w:rPr>
        <w:t>2021. VDI no Valsts ieņēmumu dienesta saņēma  informāciju par iespējamiem pārkāpumiem darba tiesisko attiecību regulējošo normatīvo aktu ievērošanas jomā SIA “</w:t>
      </w:r>
      <w:proofErr w:type="spellStart"/>
      <w:r w:rsidR="00A523AC" w:rsidRPr="006922F7">
        <w:rPr>
          <w:rFonts w:ascii="Times New Roman" w:eastAsia="Times New Roman" w:hAnsi="Times New Roman" w:cs="Times New Roman"/>
          <w:sz w:val="24"/>
          <w:szCs w:val="24"/>
          <w:lang w:eastAsia="lv-LV"/>
        </w:rPr>
        <w:t>Hospitality</w:t>
      </w:r>
      <w:proofErr w:type="spellEnd"/>
      <w:r w:rsidR="00A523AC" w:rsidRPr="006922F7">
        <w:rPr>
          <w:rFonts w:ascii="Times New Roman" w:eastAsia="Times New Roman" w:hAnsi="Times New Roman" w:cs="Times New Roman"/>
          <w:sz w:val="24"/>
          <w:szCs w:val="24"/>
          <w:lang w:eastAsia="lv-LV"/>
        </w:rPr>
        <w:t xml:space="preserve"> </w:t>
      </w:r>
      <w:proofErr w:type="spellStart"/>
      <w:r w:rsidR="00A523AC" w:rsidRPr="006922F7">
        <w:rPr>
          <w:rFonts w:ascii="Times New Roman" w:eastAsia="Times New Roman" w:hAnsi="Times New Roman" w:cs="Times New Roman"/>
          <w:sz w:val="24"/>
          <w:szCs w:val="24"/>
          <w:lang w:eastAsia="lv-LV"/>
        </w:rPr>
        <w:t>Solutions</w:t>
      </w:r>
      <w:proofErr w:type="spellEnd"/>
      <w:r w:rsidR="00A523AC" w:rsidRPr="006922F7">
        <w:rPr>
          <w:rFonts w:ascii="Times New Roman" w:eastAsia="Times New Roman" w:hAnsi="Times New Roman" w:cs="Times New Roman"/>
          <w:sz w:val="24"/>
          <w:szCs w:val="24"/>
          <w:lang w:eastAsia="lv-LV"/>
        </w:rPr>
        <w:t xml:space="preserve">” viesnīcā Rīgā, Antonijas ielā 11, t.i., par iespējamu darbinieku nodarbināšanu bez rakstveidā noslēgtiem darba līgumiem un darba samaksas </w:t>
      </w:r>
      <w:proofErr w:type="spellStart"/>
      <w:r w:rsidR="00A523AC" w:rsidRPr="006922F7">
        <w:rPr>
          <w:rFonts w:ascii="Times New Roman" w:eastAsia="Times New Roman" w:hAnsi="Times New Roman" w:cs="Times New Roman"/>
          <w:sz w:val="24"/>
          <w:szCs w:val="24"/>
          <w:lang w:eastAsia="lv-LV"/>
        </w:rPr>
        <w:t>neizmaksu</w:t>
      </w:r>
      <w:proofErr w:type="spellEnd"/>
      <w:r w:rsidR="00A523AC"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19.02.</w:t>
      </w:r>
      <w:r w:rsidR="00A523AC" w:rsidRPr="006922F7">
        <w:rPr>
          <w:rFonts w:ascii="Times New Roman" w:eastAsia="Times New Roman" w:hAnsi="Times New Roman" w:cs="Times New Roman"/>
          <w:sz w:val="24"/>
          <w:szCs w:val="24"/>
          <w:lang w:eastAsia="lv-LV"/>
        </w:rPr>
        <w:t>2021. Rīgas reģionālās VDI amatpersona administratīvā pārkāpuma lietā Nr.30342000056721 ar lēmumiem Nr.30342000056721-1, Nr.30342000056821 un Nr. 30342000056721-1 uzsāka administratīvā pārkāpuma procesus. Rīgas reģionālās VDI amatpersona izsūtīja pavēsti SIA “</w:t>
      </w:r>
      <w:proofErr w:type="spellStart"/>
      <w:r w:rsidR="00A523AC" w:rsidRPr="006922F7">
        <w:rPr>
          <w:rFonts w:ascii="Times New Roman" w:eastAsia="Times New Roman" w:hAnsi="Times New Roman" w:cs="Times New Roman"/>
          <w:sz w:val="24"/>
          <w:szCs w:val="24"/>
          <w:lang w:eastAsia="lv-LV"/>
        </w:rPr>
        <w:t>Hospitality</w:t>
      </w:r>
      <w:proofErr w:type="spellEnd"/>
      <w:r w:rsidR="00A523AC" w:rsidRPr="006922F7">
        <w:rPr>
          <w:rFonts w:ascii="Times New Roman" w:eastAsia="Times New Roman" w:hAnsi="Times New Roman" w:cs="Times New Roman"/>
          <w:sz w:val="24"/>
          <w:szCs w:val="24"/>
          <w:lang w:eastAsia="lv-LV"/>
        </w:rPr>
        <w:t xml:space="preserve"> </w:t>
      </w:r>
      <w:proofErr w:type="spellStart"/>
      <w:r w:rsidR="00A523AC" w:rsidRPr="006922F7">
        <w:rPr>
          <w:rFonts w:ascii="Times New Roman" w:eastAsia="Times New Roman" w:hAnsi="Times New Roman" w:cs="Times New Roman"/>
          <w:sz w:val="24"/>
          <w:szCs w:val="24"/>
          <w:lang w:eastAsia="lv-LV"/>
        </w:rPr>
        <w:t>Solutions</w:t>
      </w:r>
      <w:proofErr w:type="spellEnd"/>
      <w:r w:rsidR="00A523AC" w:rsidRPr="006922F7">
        <w:rPr>
          <w:rFonts w:ascii="Times New Roman" w:eastAsia="Times New Roman" w:hAnsi="Times New Roman" w:cs="Times New Roman"/>
          <w:sz w:val="24"/>
          <w:szCs w:val="24"/>
          <w:lang w:eastAsia="lv-LV"/>
        </w:rPr>
        <w:t>” par informācijas sniegšanu. Tā kā SIA “</w:t>
      </w:r>
      <w:proofErr w:type="spellStart"/>
      <w:r w:rsidR="00A523AC" w:rsidRPr="006922F7">
        <w:rPr>
          <w:rFonts w:ascii="Times New Roman" w:eastAsia="Times New Roman" w:hAnsi="Times New Roman" w:cs="Times New Roman"/>
          <w:sz w:val="24"/>
          <w:szCs w:val="24"/>
          <w:lang w:eastAsia="lv-LV"/>
        </w:rPr>
        <w:t>Hospitality</w:t>
      </w:r>
      <w:proofErr w:type="spellEnd"/>
      <w:r w:rsidR="00A523AC" w:rsidRPr="006922F7">
        <w:rPr>
          <w:rFonts w:ascii="Times New Roman" w:eastAsia="Times New Roman" w:hAnsi="Times New Roman" w:cs="Times New Roman"/>
          <w:sz w:val="24"/>
          <w:szCs w:val="24"/>
          <w:lang w:eastAsia="lv-LV"/>
        </w:rPr>
        <w:t xml:space="preserve"> </w:t>
      </w:r>
      <w:proofErr w:type="spellStart"/>
      <w:r w:rsidR="00A523AC" w:rsidRPr="006922F7">
        <w:rPr>
          <w:rFonts w:ascii="Times New Roman" w:eastAsia="Times New Roman" w:hAnsi="Times New Roman" w:cs="Times New Roman"/>
          <w:sz w:val="24"/>
          <w:szCs w:val="24"/>
          <w:lang w:eastAsia="lv-LV"/>
        </w:rPr>
        <w:t>Solutions</w:t>
      </w:r>
      <w:proofErr w:type="spellEnd"/>
      <w:r w:rsidR="00A523AC" w:rsidRPr="006922F7">
        <w:rPr>
          <w:rFonts w:ascii="Times New Roman" w:eastAsia="Times New Roman" w:hAnsi="Times New Roman" w:cs="Times New Roman"/>
          <w:sz w:val="24"/>
          <w:szCs w:val="24"/>
          <w:lang w:eastAsia="lv-LV"/>
        </w:rPr>
        <w:t>” nav iesniegusi pieprasītos dokumentus, tika izsūtīta atkārtota pavēste par informācijas sniegšanu.</w:t>
      </w:r>
    </w:p>
    <w:p w14:paraId="210CC7AC" w14:textId="77777777" w:rsidR="00F74832" w:rsidRPr="006922F7" w:rsidRDefault="00F74832"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7F670B55" w14:textId="7F37F707" w:rsidR="00A523AC" w:rsidRPr="006922F7" w:rsidRDefault="00F7483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[2] Informācijas aprite un savstarpēja sadarbība</w:t>
      </w:r>
    </w:p>
    <w:p w14:paraId="0B8288DC" w14:textId="77777777" w:rsidR="00F74832" w:rsidRPr="006922F7" w:rsidRDefault="00F74832"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13A6D897" w14:textId="66B010D4" w:rsidR="00081DA5" w:rsidRPr="006922F7" w:rsidRDefault="00A523A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2021.gadā ir uzlabojusies sadarbība starp kontrolējošām institūcijām</w:t>
      </w:r>
      <w:r w:rsidR="00081DA5" w:rsidRPr="006922F7">
        <w:rPr>
          <w:rFonts w:ascii="Times New Roman" w:eastAsia="Times New Roman" w:hAnsi="Times New Roman" w:cs="Times New Roman"/>
          <w:sz w:val="24"/>
          <w:szCs w:val="24"/>
          <w:lang w:eastAsia="lv-LV"/>
        </w:rPr>
        <w:t>:</w:t>
      </w:r>
    </w:p>
    <w:p w14:paraId="77AF848C" w14:textId="77777777" w:rsidR="00F74832" w:rsidRPr="006922F7" w:rsidRDefault="00F74832" w:rsidP="00364B86">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Rīgas pilsētas pašvaldības policija pēc izsaukuma uz hosteļa telpām 2021.gada martā nekavējoties informēja VUGD un Rīgas pilsētas būvvaldi par iespējamiem pārkāpumiem ugunsdrošības un būvniecības jomā. </w:t>
      </w:r>
    </w:p>
    <w:p w14:paraId="7F791AA8" w14:textId="53A18D1D" w:rsidR="00F74832" w:rsidRPr="006922F7" w:rsidRDefault="00F74832" w:rsidP="00364B86">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No Rīgas pašvaldības policijas un VUGD ir saņemta informācija, ka šīs iestādes ar Rīgas pilsētas būvvaldi atbilstoši Valsts pārvaldes iekārtas likuma 54.panta pirmajai daļai nepieciešamības gadījumā sazinās un sadarbojas, lūdzot un sniedzot atbalstu savas kompetences ietvaros. </w:t>
      </w:r>
      <w:r w:rsidRPr="006922F7">
        <w:rPr>
          <w:rFonts w:ascii="Times New Roman" w:eastAsia="Times New Roman" w:hAnsi="Times New Roman" w:cs="Times New Roman"/>
          <w:b/>
          <w:bCs/>
          <w:sz w:val="24"/>
          <w:szCs w:val="24"/>
          <w:lang w:eastAsia="lv-LV"/>
        </w:rPr>
        <w:t>Taču šī sadarbība ir no gadījuma uz gadījuma, bez skaidriem sadarbības kritērijiem, un tiek realizēta, izmantojot iestāžu amatpersonu personiskos sakarus, nevis kādas starpinstitūciju vienošanās aprakstītu procesu ar skaidriem sadarbības kritērijiem.</w:t>
      </w:r>
      <w:r w:rsidRPr="006922F7">
        <w:rPr>
          <w:rFonts w:ascii="Times New Roman" w:eastAsia="Times New Roman" w:hAnsi="Times New Roman" w:cs="Times New Roman"/>
          <w:sz w:val="24"/>
          <w:szCs w:val="24"/>
          <w:lang w:eastAsia="lv-LV"/>
        </w:rPr>
        <w:t xml:space="preserve">   </w:t>
      </w:r>
    </w:p>
    <w:p w14:paraId="77A558A5" w14:textId="30102319" w:rsidR="00081DA5" w:rsidRPr="006922F7" w:rsidRDefault="00081DA5" w:rsidP="00364B86">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Institūcijām bija pietiekama informācija par iespējamiem pārkāpumiem. Visas </w:t>
      </w:r>
      <w:r w:rsidR="00F74832" w:rsidRPr="006922F7">
        <w:rPr>
          <w:rFonts w:ascii="Times New Roman" w:eastAsia="Times New Roman" w:hAnsi="Times New Roman" w:cs="Times New Roman"/>
          <w:sz w:val="24"/>
          <w:szCs w:val="24"/>
          <w:lang w:eastAsia="lv-LV"/>
        </w:rPr>
        <w:t xml:space="preserve">kontrolējošās </w:t>
      </w:r>
      <w:r w:rsidRPr="006922F7">
        <w:rPr>
          <w:rFonts w:ascii="Times New Roman" w:eastAsia="Times New Roman" w:hAnsi="Times New Roman" w:cs="Times New Roman"/>
          <w:sz w:val="24"/>
          <w:szCs w:val="24"/>
          <w:lang w:eastAsia="lv-LV"/>
        </w:rPr>
        <w:t xml:space="preserve">institūcijas uzsāka darbības attiecībā uz </w:t>
      </w:r>
      <w:r w:rsidR="00233099" w:rsidRPr="006922F7">
        <w:rPr>
          <w:rFonts w:ascii="Times New Roman" w:eastAsia="Times New Roman" w:hAnsi="Times New Roman" w:cs="Times New Roman"/>
          <w:sz w:val="24"/>
          <w:szCs w:val="24"/>
          <w:lang w:eastAsia="lv-LV"/>
        </w:rPr>
        <w:t xml:space="preserve">ēkas </w:t>
      </w:r>
      <w:r w:rsidRPr="006922F7">
        <w:rPr>
          <w:rFonts w:ascii="Times New Roman" w:eastAsia="Times New Roman" w:hAnsi="Times New Roman" w:cs="Times New Roman"/>
          <w:sz w:val="24"/>
          <w:szCs w:val="24"/>
          <w:lang w:eastAsia="lv-LV"/>
        </w:rPr>
        <w:t>ekspluatācijas un uzņē</w:t>
      </w:r>
      <w:r w:rsidR="00F74832" w:rsidRPr="006922F7">
        <w:rPr>
          <w:rFonts w:ascii="Times New Roman" w:eastAsia="Times New Roman" w:hAnsi="Times New Roman" w:cs="Times New Roman"/>
          <w:sz w:val="24"/>
          <w:szCs w:val="24"/>
          <w:lang w:eastAsia="lv-LV"/>
        </w:rPr>
        <w:t>mējdarbības kontroli.</w:t>
      </w:r>
      <w:r w:rsidRPr="006922F7">
        <w:rPr>
          <w:rFonts w:ascii="Times New Roman" w:eastAsia="Times New Roman" w:hAnsi="Times New Roman" w:cs="Times New Roman"/>
          <w:sz w:val="24"/>
          <w:szCs w:val="24"/>
          <w:lang w:eastAsia="lv-LV"/>
        </w:rPr>
        <w:t xml:space="preserve"> </w:t>
      </w:r>
    </w:p>
    <w:p w14:paraId="08594005" w14:textId="1BEB48A4" w:rsidR="00BB6774" w:rsidRPr="006922F7" w:rsidRDefault="00F74832" w:rsidP="00364B86">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No Valsts darba inspekcijas ir saņemta informācija, ka tai ir izveidojusies laba sadarbība gan ar Valsts un pašvaldības policiju, gan Valsts robežsardzi. Izvērtējot konkrētos apstākļus, pēc nepieciešamības pārbaudēs tiek piesaistīta policija vai robežsardze.  </w:t>
      </w:r>
    </w:p>
    <w:p w14:paraId="36554D67" w14:textId="245B190C" w:rsidR="00C34F12" w:rsidRDefault="00C34F12" w:rsidP="00364B86">
      <w:pPr>
        <w:pStyle w:val="ListParagraph"/>
        <w:numPr>
          <w:ilvl w:val="0"/>
          <w:numId w:val="18"/>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Arī Iekšlietu ministrija ir </w:t>
      </w:r>
      <w:r w:rsidR="001F79C8" w:rsidRPr="006922F7">
        <w:rPr>
          <w:rFonts w:ascii="Times New Roman" w:eastAsia="Times New Roman" w:hAnsi="Times New Roman" w:cs="Times New Roman"/>
          <w:sz w:val="24"/>
          <w:szCs w:val="24"/>
          <w:lang w:eastAsia="lv-LV"/>
        </w:rPr>
        <w:t>informējusi</w:t>
      </w:r>
      <w:r w:rsidRPr="006922F7">
        <w:rPr>
          <w:rFonts w:ascii="Times New Roman" w:eastAsia="Times New Roman" w:hAnsi="Times New Roman" w:cs="Times New Roman"/>
          <w:sz w:val="24"/>
          <w:szCs w:val="24"/>
          <w:lang w:eastAsia="lv-LV"/>
        </w:rPr>
        <w:t>, ka atbilstoši spēkā esošajam normatīvajam regulējumam katra institūcija veic savu funkciju izpildi atbilstoši sev noteiktajai kompetencei un, konstatējot citas iestādes kompetencē esošus iespējamos likumpārkāpumus, nekavējoties sniedz informāciju kompetentajai iestādei, lai tā pieņemtu attiecīgu lēmumu.</w:t>
      </w:r>
    </w:p>
    <w:p w14:paraId="55DCBA00" w14:textId="2C4E7114" w:rsidR="008351DA" w:rsidRDefault="008351DA" w:rsidP="008351DA">
      <w:pPr>
        <w:spacing w:after="0" w:line="240" w:lineRule="auto"/>
        <w:jc w:val="both"/>
        <w:textAlignment w:val="baseline"/>
        <w:rPr>
          <w:rFonts w:ascii="Times New Roman" w:eastAsia="Times New Roman" w:hAnsi="Times New Roman" w:cs="Times New Roman"/>
          <w:sz w:val="24"/>
          <w:szCs w:val="24"/>
          <w:lang w:eastAsia="lv-LV"/>
        </w:rPr>
      </w:pPr>
    </w:p>
    <w:p w14:paraId="15F0C9A6" w14:textId="77777777" w:rsidR="006356EC" w:rsidRDefault="008351DA" w:rsidP="008351DA">
      <w:pPr>
        <w:spacing w:after="0" w:line="240" w:lineRule="auto"/>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Vienlaicīgi ir jāsecina, ka kontrolējošās institūcijās nav izstrādātas iekšējās kārtības, kurās būtu atrunāta kārtība</w:t>
      </w:r>
      <w:r w:rsidR="00D31C71">
        <w:rPr>
          <w:rFonts w:ascii="Times New Roman" w:eastAsia="Times New Roman" w:hAnsi="Times New Roman" w:cs="Times New Roman"/>
          <w:sz w:val="24"/>
          <w:szCs w:val="24"/>
          <w:lang w:eastAsia="lv-LV"/>
        </w:rPr>
        <w:t>, kādā, konstatējot iespējamo normatīvā regulējuma pārkāpumu, informācija tiek iesniegta pēc piekritības citai kontrolējošai iestādei</w:t>
      </w:r>
      <w:r w:rsidR="0097479F">
        <w:rPr>
          <w:rFonts w:ascii="Times New Roman" w:eastAsia="Times New Roman" w:hAnsi="Times New Roman" w:cs="Times New Roman"/>
          <w:sz w:val="24"/>
          <w:szCs w:val="24"/>
          <w:lang w:eastAsia="lv-LV"/>
        </w:rPr>
        <w:t xml:space="preserve">. Proti, kontrolējošo institūciju amatpersonām, kas veic kontrolējošos pasākumus objektos, nav </w:t>
      </w:r>
      <w:r w:rsidR="0097479F">
        <w:rPr>
          <w:rFonts w:ascii="Times New Roman" w:eastAsia="Times New Roman" w:hAnsi="Times New Roman" w:cs="Times New Roman"/>
          <w:sz w:val="24"/>
          <w:szCs w:val="24"/>
          <w:lang w:eastAsia="lv-LV"/>
        </w:rPr>
        <w:lastRenderedPageBreak/>
        <w:t xml:space="preserve">pieejams regulējums vai metodoloģija, pastāvot kādiem apstākļiem vai kādām pazīmēm, amatpersonai rodas pienākums par informēt </w:t>
      </w:r>
      <w:r w:rsidR="006356EC">
        <w:rPr>
          <w:rFonts w:ascii="Times New Roman" w:eastAsia="Times New Roman" w:hAnsi="Times New Roman" w:cs="Times New Roman"/>
          <w:sz w:val="24"/>
          <w:szCs w:val="24"/>
          <w:lang w:eastAsia="lv-LV"/>
        </w:rPr>
        <w:t xml:space="preserve">citu kompetento kontrolējošo institūciju par iespējamiem normatīvo aktu pārkāpumiem, kā arī nav noteikts kādā veidā un kādos termiņos informācija ir sniedzama. </w:t>
      </w:r>
    </w:p>
    <w:p w14:paraId="283B1BA4" w14:textId="77777777" w:rsidR="006356EC" w:rsidRDefault="006356EC" w:rsidP="00332E5A">
      <w:pPr>
        <w:spacing w:after="0" w:line="240" w:lineRule="auto"/>
        <w:ind w:firstLine="72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Jāņem vērā, ka lēmumam, ko pieņem kontrolējošā institūcijā, var būt nozīme arī citos administratīvajos procesos. Šobrīd normatīvais regulējums neparedz pienākumu institūcijām savstarpēji apmainīties ar informāciju par pieņemtajiem lēmumiem par konstatētajiem pārkāpumiem, kā arī par pasākumiem šo pārkāpumu novēršanai. </w:t>
      </w:r>
    </w:p>
    <w:p w14:paraId="5854DA44" w14:textId="06B3CC99" w:rsidR="008351DA" w:rsidRDefault="006356EC" w:rsidP="00332E5A">
      <w:pPr>
        <w:spacing w:after="0" w:line="240" w:lineRule="auto"/>
        <w:ind w:firstLine="72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Lai gan konkrētajā gadījumā kontrolējošās institūcijas ir apmainījušās ar informāciju par iespējamiem pārkāpumiem hosteļa, kas ir izveidots Merķeļa ielā 8, darbībā, </w:t>
      </w:r>
      <w:r w:rsidR="0097479F">
        <w:rPr>
          <w:rFonts w:ascii="Times New Roman" w:eastAsia="Times New Roman" w:hAnsi="Times New Roman" w:cs="Times New Roman"/>
          <w:sz w:val="24"/>
          <w:szCs w:val="24"/>
          <w:lang w:eastAsia="lv-LV"/>
        </w:rPr>
        <w:t xml:space="preserve">nevar apgalvot, ka visos gadījumos </w:t>
      </w:r>
      <w:r>
        <w:rPr>
          <w:rFonts w:ascii="Times New Roman" w:eastAsia="Times New Roman" w:hAnsi="Times New Roman" w:cs="Times New Roman"/>
          <w:sz w:val="24"/>
          <w:szCs w:val="24"/>
          <w:lang w:eastAsia="lv-LV"/>
        </w:rPr>
        <w:t xml:space="preserve">sadarbība institūciju starpā ir efektīva. </w:t>
      </w:r>
    </w:p>
    <w:p w14:paraId="3ABCCE24" w14:textId="1A1476A7" w:rsidR="00E25F2D" w:rsidRPr="00332E5A" w:rsidRDefault="00DE4DD9" w:rsidP="00332E5A">
      <w:pPr>
        <w:spacing w:after="0" w:line="240" w:lineRule="auto"/>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Būvniecības likuma 24.pantu būvniecības informācijas sistēma ir </w:t>
      </w:r>
      <w:r w:rsidRPr="00DE4DD9">
        <w:rPr>
          <w:rFonts w:ascii="Times New Roman" w:eastAsia="Times New Roman" w:hAnsi="Times New Roman" w:cs="Times New Roman"/>
          <w:sz w:val="24"/>
          <w:szCs w:val="24"/>
          <w:lang w:eastAsia="lv-LV"/>
        </w:rPr>
        <w:t xml:space="preserve">valsts sistēma, kas ietver būvniecības procesam un tā kontrolei nepieciešamos datus, un tās mērķis ir nodrošināt datu uzglabāšanu un apriti starp publiskās pārvaldes institūcijām, kontroles institūcijām un būvniecības dalībniekiem, kā arī sabiedrības iesaisti būvniecības procesā. </w:t>
      </w:r>
      <w:r>
        <w:rPr>
          <w:rFonts w:ascii="Times New Roman" w:eastAsia="Times New Roman" w:hAnsi="Times New Roman" w:cs="Times New Roman"/>
          <w:sz w:val="24"/>
          <w:szCs w:val="24"/>
          <w:lang w:eastAsia="lv-LV"/>
        </w:rPr>
        <w:t xml:space="preserve">Būvniecības informācijas sistēma jau šobrīd kalpo par efektīvu platformu būvniecības procesa kontrolei un būvju ekspluatācijas kontrolei, kā arī satur kontroles procesa efektīvai īstenošanai nepieciešamos datus. Būvniecības informācijas sistēmas attīstības otrā projekta ietvaros tiek attīstīta būvniecības informācijas sistēmas funkcionalitāte attiecībā uz būvju ekspluatācijas procesiem, ir paredzēta ekspluatācijas lietas izveidošana, kurā vienkopus tiks reģistrēti un uzturēti dati attiecībā uz būves uzturēšanas un būves ekspluatācijas aspektiem. </w:t>
      </w:r>
      <w:r w:rsidR="006671AB">
        <w:rPr>
          <w:rFonts w:ascii="Times New Roman" w:eastAsia="Times New Roman" w:hAnsi="Times New Roman" w:cs="Times New Roman"/>
          <w:sz w:val="24"/>
          <w:szCs w:val="24"/>
          <w:lang w:eastAsia="lv-LV"/>
        </w:rPr>
        <w:t xml:space="preserve">Ekonomikas ministrija uzskata, ka būvniecības informācijas sistēma varētu kalpot kā platforma informācijas apmaiņai kontrolējošo institūciju starpā, tai skaitā par kontroles pasākumu ietvaros konstatētajiem iespējamiem ekspluatācijas pārkāpumiem, kas ir citas institūcijas kompetencē. </w:t>
      </w:r>
    </w:p>
    <w:p w14:paraId="6113F3A5" w14:textId="36A1E46B" w:rsidR="003C178F" w:rsidRPr="006922F7" w:rsidRDefault="003C178F" w:rsidP="00364B86">
      <w:pPr>
        <w:pStyle w:val="ListParagraph"/>
        <w:spacing w:after="0" w:line="240" w:lineRule="auto"/>
        <w:ind w:left="790"/>
        <w:jc w:val="both"/>
        <w:textAlignment w:val="baseline"/>
        <w:rPr>
          <w:rFonts w:ascii="Times New Roman" w:eastAsia="Times New Roman" w:hAnsi="Times New Roman" w:cs="Times New Roman"/>
          <w:sz w:val="24"/>
          <w:szCs w:val="24"/>
          <w:lang w:eastAsia="lv-LV"/>
        </w:rPr>
      </w:pPr>
    </w:p>
    <w:p w14:paraId="3C41065B" w14:textId="77777777" w:rsidR="003C178F" w:rsidRPr="006922F7" w:rsidRDefault="003C178F" w:rsidP="003C178F">
      <w:pPr>
        <w:pStyle w:val="ListParagraph"/>
        <w:spacing w:after="0" w:line="240" w:lineRule="auto"/>
        <w:ind w:left="0"/>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Priekšlikums:</w:t>
      </w:r>
    </w:p>
    <w:p w14:paraId="259D9505" w14:textId="77777777" w:rsidR="003C178F" w:rsidRPr="006922F7" w:rsidRDefault="003C178F" w:rsidP="003C178F">
      <w:pPr>
        <w:pStyle w:val="ListParagraph"/>
        <w:spacing w:after="0" w:line="240" w:lineRule="auto"/>
        <w:ind w:left="0"/>
        <w:jc w:val="both"/>
        <w:textAlignment w:val="baseline"/>
        <w:rPr>
          <w:rFonts w:ascii="Times New Roman" w:eastAsia="Times New Roman" w:hAnsi="Times New Roman" w:cs="Times New Roman"/>
          <w:sz w:val="24"/>
          <w:szCs w:val="24"/>
          <w:lang w:eastAsia="lv-LV"/>
        </w:rPr>
      </w:pPr>
    </w:p>
    <w:p w14:paraId="3BB54AF9" w14:textId="223DF4A2" w:rsidR="003C178F" w:rsidRDefault="003C178F" w:rsidP="003C178F">
      <w:pPr>
        <w:pStyle w:val="ListParagraph"/>
        <w:spacing w:after="0" w:line="240" w:lineRule="auto"/>
        <w:ind w:left="0"/>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Institūcijām, pārrunājot sadarbības jautājumus, pilnveidot savus iekšējās kārtības noteikumus, nosakot skaidrus kritērijus savstarpējās informācijas apmaiņai par pārbaudēs laika konstatētiem apstākļiem, kas skar citas institūcijas kompetenci.</w:t>
      </w:r>
    </w:p>
    <w:p w14:paraId="3DDEA320" w14:textId="2124C5EA" w:rsidR="006671AB" w:rsidRDefault="006671AB" w:rsidP="003C178F">
      <w:pPr>
        <w:pStyle w:val="ListParagraph"/>
        <w:spacing w:after="0" w:line="240" w:lineRule="auto"/>
        <w:ind w:left="0"/>
        <w:jc w:val="both"/>
        <w:textAlignment w:val="baseline"/>
        <w:rPr>
          <w:rFonts w:ascii="Times New Roman" w:eastAsia="Times New Roman" w:hAnsi="Times New Roman" w:cs="Times New Roman"/>
          <w:sz w:val="24"/>
          <w:szCs w:val="24"/>
          <w:lang w:eastAsia="lv-LV"/>
        </w:rPr>
      </w:pPr>
    </w:p>
    <w:p w14:paraId="1AC959D5" w14:textId="4F81D78E" w:rsidR="006671AB" w:rsidRPr="006922F7" w:rsidRDefault="006671AB" w:rsidP="003C178F">
      <w:pPr>
        <w:pStyle w:val="ListParagraph"/>
        <w:spacing w:after="0" w:line="240" w:lineRule="auto"/>
        <w:ind w:left="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Pilnveidot būvniecības informācijas sistēmu, izveidojot funkcionalitāti informācijas apmaiņai kontrolējošo institūciju starpā, lai nodrošinātu efektīvu uzraudzības procesu, </w:t>
      </w:r>
    </w:p>
    <w:p w14:paraId="707E1FC8" w14:textId="77777777" w:rsidR="0056288F" w:rsidRPr="006922F7" w:rsidRDefault="0056288F"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p>
    <w:p w14:paraId="6549F80A" w14:textId="666FF7B1" w:rsidR="00F45EDA" w:rsidRPr="006922F7" w:rsidRDefault="00A403E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w:t>
      </w:r>
      <w:r w:rsidR="00F45EDA" w:rsidRPr="006922F7">
        <w:rPr>
          <w:rFonts w:ascii="Times New Roman" w:eastAsia="Times New Roman" w:hAnsi="Times New Roman" w:cs="Times New Roman"/>
          <w:b/>
          <w:bCs/>
          <w:sz w:val="24"/>
          <w:szCs w:val="24"/>
          <w:lang w:eastAsia="lv-LV"/>
        </w:rPr>
        <w:t>3</w:t>
      </w:r>
      <w:r w:rsidRPr="006922F7">
        <w:rPr>
          <w:rFonts w:ascii="Times New Roman" w:eastAsia="Times New Roman" w:hAnsi="Times New Roman" w:cs="Times New Roman"/>
          <w:b/>
          <w:bCs/>
          <w:sz w:val="24"/>
          <w:szCs w:val="24"/>
          <w:lang w:eastAsia="lv-LV"/>
        </w:rPr>
        <w:t>] Institūciju atsevišķu</w:t>
      </w:r>
      <w:r w:rsidR="00F45EDA" w:rsidRPr="006922F7">
        <w:rPr>
          <w:rFonts w:ascii="Times New Roman" w:eastAsia="Times New Roman" w:hAnsi="Times New Roman" w:cs="Times New Roman"/>
          <w:b/>
          <w:bCs/>
          <w:sz w:val="24"/>
          <w:szCs w:val="24"/>
          <w:lang w:eastAsia="lv-LV"/>
        </w:rPr>
        <w:t xml:space="preserve"> </w:t>
      </w:r>
      <w:r w:rsidRPr="006922F7">
        <w:rPr>
          <w:rFonts w:ascii="Times New Roman" w:eastAsia="Times New Roman" w:hAnsi="Times New Roman" w:cs="Times New Roman"/>
          <w:b/>
          <w:bCs/>
          <w:sz w:val="24"/>
          <w:szCs w:val="24"/>
          <w:lang w:eastAsia="lv-LV"/>
        </w:rPr>
        <w:t>rīcības aspektu novērtējums</w:t>
      </w:r>
    </w:p>
    <w:p w14:paraId="61BD7537" w14:textId="77777777" w:rsidR="00F45EDA" w:rsidRPr="006922F7" w:rsidRDefault="00F45EDA"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p>
    <w:p w14:paraId="3C46BA2A" w14:textId="47BE32CF" w:rsidR="0083490C" w:rsidRPr="006922F7" w:rsidRDefault="0083490C"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[3.1] Būvniecības, t.sk. ekspluatācijas tiesiskuma kontrole.</w:t>
      </w:r>
    </w:p>
    <w:p w14:paraId="0060A86A" w14:textId="77777777" w:rsidR="0083490C" w:rsidRPr="006922F7" w:rsidRDefault="0083490C"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1729A51B" w14:textId="77777777" w:rsidR="00040313" w:rsidRPr="006922F7" w:rsidRDefault="0083490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Būvniecības, tai skaitā ekspluatācijas tiesiskuma kontrole saskaņā ar likuma </w:t>
      </w:r>
      <w:r w:rsidRPr="006922F7">
        <w:rPr>
          <w:rFonts w:ascii="Times New Roman" w:eastAsia="Times New Roman" w:hAnsi="Times New Roman" w:cs="Times New Roman"/>
          <w:i/>
          <w:iCs/>
          <w:sz w:val="24"/>
          <w:szCs w:val="24"/>
          <w:lang w:eastAsia="lv-LV"/>
        </w:rPr>
        <w:t xml:space="preserve">Par pašvaldībām </w:t>
      </w:r>
      <w:r w:rsidR="00040313" w:rsidRPr="006922F7">
        <w:rPr>
          <w:rFonts w:ascii="Times New Roman" w:eastAsia="Times New Roman" w:hAnsi="Times New Roman" w:cs="Times New Roman"/>
          <w:sz w:val="24"/>
          <w:szCs w:val="24"/>
          <w:lang w:eastAsia="lv-LV"/>
        </w:rPr>
        <w:t xml:space="preserve">15.panta 14.punktu </w:t>
      </w:r>
      <w:r w:rsidRPr="006922F7">
        <w:rPr>
          <w:rFonts w:ascii="Times New Roman" w:eastAsia="Times New Roman" w:hAnsi="Times New Roman" w:cs="Times New Roman"/>
          <w:sz w:val="24"/>
          <w:szCs w:val="24"/>
          <w:lang w:eastAsia="lv-LV"/>
        </w:rPr>
        <w:t xml:space="preserve">un </w:t>
      </w:r>
      <w:r w:rsidRPr="006922F7">
        <w:rPr>
          <w:rFonts w:ascii="Times New Roman" w:eastAsia="Times New Roman" w:hAnsi="Times New Roman" w:cs="Times New Roman"/>
          <w:i/>
          <w:iCs/>
          <w:sz w:val="24"/>
          <w:szCs w:val="24"/>
          <w:lang w:eastAsia="lv-LV"/>
        </w:rPr>
        <w:t xml:space="preserve">Būvniecības likuma </w:t>
      </w:r>
      <w:r w:rsidR="00040313" w:rsidRPr="006922F7">
        <w:rPr>
          <w:rFonts w:ascii="Times New Roman" w:eastAsia="Times New Roman" w:hAnsi="Times New Roman" w:cs="Times New Roman"/>
          <w:sz w:val="24"/>
          <w:szCs w:val="24"/>
          <w:lang w:eastAsia="lv-LV"/>
        </w:rPr>
        <w:t>7.panta pirmās daļas noteikumiem ir vietējās pašvaldības autonomā funkcija, kuru tā īsteno neatkarīgi un patstāvīgi caur savu institūciju – būvvaldi. Atsevišķos gadījumos saskaņā ar Būvniecības likuma 6</w:t>
      </w:r>
      <w:r w:rsidR="00040313" w:rsidRPr="006922F7">
        <w:rPr>
          <w:rFonts w:ascii="Times New Roman" w:eastAsia="Times New Roman" w:hAnsi="Times New Roman" w:cs="Times New Roman"/>
          <w:sz w:val="24"/>
          <w:szCs w:val="24"/>
          <w:vertAlign w:val="superscript"/>
          <w:lang w:eastAsia="lv-LV"/>
        </w:rPr>
        <w:t>1</w:t>
      </w:r>
      <w:r w:rsidR="00040313" w:rsidRPr="006922F7">
        <w:rPr>
          <w:rFonts w:ascii="Times New Roman" w:eastAsia="Times New Roman" w:hAnsi="Times New Roman" w:cs="Times New Roman"/>
          <w:sz w:val="24"/>
          <w:szCs w:val="24"/>
          <w:lang w:eastAsia="lv-LV"/>
        </w:rPr>
        <w:t>.panta pirmo daļu ekspluatācijas kontroli veic Būvniecības valsts kontroles birojs, specifiskajos gadījumos (ceļš, dzelzceļš) būvniecības tiesiskuma kontroli, tai skaitā ekspluatācijas kontroli.</w:t>
      </w:r>
    </w:p>
    <w:p w14:paraId="33AFB1EF" w14:textId="77777777" w:rsidR="00AD3180" w:rsidRPr="006922F7" w:rsidRDefault="00AD3180"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7649FDB6" w14:textId="77777777" w:rsidR="0005567B" w:rsidRPr="006922F7" w:rsidRDefault="00AD3180"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Būvniecības likums </w:t>
      </w:r>
      <w:r w:rsidRPr="006922F7">
        <w:rPr>
          <w:rFonts w:ascii="Times New Roman" w:eastAsia="Times New Roman" w:hAnsi="Times New Roman" w:cs="Times New Roman"/>
          <w:b/>
          <w:bCs/>
          <w:sz w:val="24"/>
          <w:szCs w:val="24"/>
          <w:lang w:eastAsia="lv-LV"/>
        </w:rPr>
        <w:t>atbildību</w:t>
      </w:r>
      <w:r w:rsidRPr="006922F7">
        <w:rPr>
          <w:rFonts w:ascii="Times New Roman" w:eastAsia="Times New Roman" w:hAnsi="Times New Roman" w:cs="Times New Roman"/>
          <w:sz w:val="24"/>
          <w:szCs w:val="24"/>
          <w:lang w:eastAsia="lv-LV"/>
        </w:rPr>
        <w:t xml:space="preserve"> par ēkas ekspluatāciju uzliek </w:t>
      </w:r>
      <w:r w:rsidRPr="006922F7">
        <w:rPr>
          <w:rFonts w:ascii="Times New Roman" w:eastAsia="Times New Roman" w:hAnsi="Times New Roman" w:cs="Times New Roman"/>
          <w:b/>
          <w:bCs/>
          <w:sz w:val="24"/>
          <w:szCs w:val="24"/>
          <w:lang w:eastAsia="lv-LV"/>
        </w:rPr>
        <w:t>īpašniekam</w:t>
      </w:r>
      <w:r w:rsidRPr="006922F7">
        <w:rPr>
          <w:rFonts w:ascii="Times New Roman" w:eastAsia="Times New Roman" w:hAnsi="Times New Roman" w:cs="Times New Roman"/>
          <w:sz w:val="24"/>
          <w:szCs w:val="24"/>
          <w:lang w:eastAsia="lv-LV"/>
        </w:rPr>
        <w:t xml:space="preserve">. </w:t>
      </w:r>
    </w:p>
    <w:p w14:paraId="0F972402" w14:textId="77777777" w:rsidR="00AD3180" w:rsidRPr="006922F7" w:rsidRDefault="00AD3180" w:rsidP="00364B86">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Saskaņā ar Būvniecības likuma 21.panta ceturto daļu būves īpašnieks nodrošina būves un tās elementu uzturēšanu ekspluatācijas laikā, lai tā atbilstu šā likuma 9. pantā būvei noteiktajām būtiskām prasībām (mehāniskā stiprība, stabilitāte, ugunsdrošība, higiēna, lietošanas drošība).</w:t>
      </w:r>
    </w:p>
    <w:p w14:paraId="344D21FD" w14:textId="77777777" w:rsidR="0005567B" w:rsidRPr="006922F7" w:rsidRDefault="0005567B" w:rsidP="00364B86">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Saskaņā ar Būvniecības likuma 19.panta otro daļu - ja uz zemes gabala atrodas vai tiek būvēta zemes īpašniekam piederoša būve, par patvaļīgu būvniecību atbild zemes īpašnieks. Saskaņā ar šā panta trešo daļu </w:t>
      </w:r>
      <w:r w:rsidR="00305685" w:rsidRPr="006922F7">
        <w:rPr>
          <w:rFonts w:ascii="Times New Roman" w:eastAsia="Times New Roman" w:hAnsi="Times New Roman" w:cs="Times New Roman"/>
          <w:sz w:val="24"/>
          <w:szCs w:val="24"/>
          <w:lang w:eastAsia="lv-LV"/>
        </w:rPr>
        <w:t>j</w:t>
      </w:r>
      <w:r w:rsidRPr="006922F7">
        <w:rPr>
          <w:rFonts w:ascii="Times New Roman" w:eastAsia="Times New Roman" w:hAnsi="Times New Roman" w:cs="Times New Roman"/>
          <w:sz w:val="24"/>
          <w:szCs w:val="24"/>
          <w:lang w:eastAsia="lv-LV"/>
        </w:rPr>
        <w:t>a uz zemes gabala atrodas vai tiek būvēta citai personai piederoša būve, par patvaļīgu būvniecību atbild būves īpašnieks.</w:t>
      </w:r>
    </w:p>
    <w:p w14:paraId="0E1DC8C5" w14:textId="77777777" w:rsidR="00040313" w:rsidRPr="006922F7" w:rsidRDefault="00040313"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27ABE996" w14:textId="77777777" w:rsidR="0083490C" w:rsidRPr="006922F7" w:rsidRDefault="0083490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Būvniecības likums paredz šādus instrumentus būvniecības tiesiskuma, kā arī ekspluatācijas tiesiskuma kontrolei:</w:t>
      </w:r>
    </w:p>
    <w:p w14:paraId="092CE5EE" w14:textId="77777777" w:rsidR="00040313" w:rsidRPr="006922F7" w:rsidRDefault="00040313"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1A7D850C" w14:textId="5B7E3411" w:rsidR="0053551F" w:rsidRPr="006922F7" w:rsidRDefault="0053551F"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[3.1.1.] Tiesības piekļūt telpām un šo tiesību īstenošana piespiedu kārtā</w:t>
      </w:r>
    </w:p>
    <w:p w14:paraId="5C65EFEE" w14:textId="77777777" w:rsidR="00B91AB2" w:rsidRPr="006922F7" w:rsidRDefault="00305685" w:rsidP="00364B86">
      <w:pPr>
        <w:pStyle w:val="ListParagraph"/>
        <w:numPr>
          <w:ilvl w:val="0"/>
          <w:numId w:val="19"/>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Tiesības piekļūt un iekļūt privātpersonai piederošajās telpās būvniecības, t.sk. ekspluatācijas tiesiskuma kontrolei</w:t>
      </w:r>
    </w:p>
    <w:p w14:paraId="4DB25DBE" w14:textId="77777777" w:rsidR="00305685" w:rsidRPr="006922F7" w:rsidRDefault="00305685" w:rsidP="00364B86">
      <w:pPr>
        <w:pStyle w:val="ListParagraph"/>
        <w:numPr>
          <w:ilvl w:val="1"/>
          <w:numId w:val="5"/>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Lai nodrošinātu būvju ekspluatācijas efektīvu un jēgpilnu uzraudzību 21.panta piektā daļa paredz būvinspektoram tiesības piekļūt privātpersonām piederošajām telpā. Līdzīgs regulējums ir ietverts Būvniecības likuma 18.panta trešajā daļā attiecībā uz būvdarbu kontroli. </w:t>
      </w:r>
    </w:p>
    <w:p w14:paraId="4EC32B86" w14:textId="77777777" w:rsidR="00305685" w:rsidRPr="006922F7" w:rsidRDefault="00305685" w:rsidP="00364B86">
      <w:pPr>
        <w:spacing w:after="0" w:line="240" w:lineRule="auto"/>
        <w:ind w:left="108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(Būvniecības likuma 21.panta piektā daļa - Būvinspektoram, uzrādot darba apliecību un augstākas amatpersonas pilnvarojumu, ir tiesības apmeklēt fiziskajām un juridiskajām personām piederošās vai to lietošanā esošās būves un atsevišķas telpas, lai kontrolētu ekspluatācijas atbilstību normatīvajiem aktiem, tai skaitā patvaļīgas būvniecības esamību un būves drošumu.)</w:t>
      </w:r>
    </w:p>
    <w:p w14:paraId="306983EE" w14:textId="77777777" w:rsidR="00305685" w:rsidRPr="006922F7" w:rsidRDefault="00305685" w:rsidP="00364B86">
      <w:pPr>
        <w:spacing w:after="0" w:line="240" w:lineRule="auto"/>
        <w:ind w:left="1080"/>
        <w:contextualSpacing/>
        <w:jc w:val="both"/>
        <w:textAlignment w:val="baseline"/>
        <w:rPr>
          <w:rFonts w:ascii="Times New Roman" w:eastAsia="Times New Roman" w:hAnsi="Times New Roman" w:cs="Times New Roman"/>
          <w:sz w:val="24"/>
          <w:szCs w:val="24"/>
          <w:lang w:eastAsia="lv-LV"/>
        </w:rPr>
      </w:pPr>
    </w:p>
    <w:p w14:paraId="5235E94B" w14:textId="4EDC5CF0" w:rsidR="00C94697" w:rsidRPr="006922F7" w:rsidRDefault="00305685" w:rsidP="00364B86">
      <w:pPr>
        <w:pStyle w:val="ListParagraph"/>
        <w:numPr>
          <w:ilvl w:val="0"/>
          <w:numId w:val="19"/>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Būvniecības likums nosaka būvinspektora tiesība</w:t>
      </w:r>
      <w:r w:rsidR="002D1C61" w:rsidRPr="006922F7">
        <w:rPr>
          <w:rFonts w:ascii="Times New Roman" w:eastAsia="Times New Roman" w:hAnsi="Times New Roman" w:cs="Times New Roman"/>
          <w:sz w:val="24"/>
          <w:szCs w:val="24"/>
          <w:lang w:eastAsia="lv-LV"/>
        </w:rPr>
        <w:t>s</w:t>
      </w:r>
      <w:r w:rsidRPr="006922F7">
        <w:rPr>
          <w:rFonts w:ascii="Times New Roman" w:eastAsia="Times New Roman" w:hAnsi="Times New Roman" w:cs="Times New Roman"/>
          <w:sz w:val="24"/>
          <w:szCs w:val="24"/>
          <w:lang w:eastAsia="lv-LV"/>
        </w:rPr>
        <w:t xml:space="preserve"> gadījumā, ja būves īpašnieks nepilda Būvniecības likumā tam uzlikto pienākumu un nenodrošina būvinspektoram piekļuvi būvei vai būves daļai. </w:t>
      </w:r>
    </w:p>
    <w:p w14:paraId="7943CD3E" w14:textId="77777777" w:rsidR="00305685" w:rsidRPr="006922F7" w:rsidRDefault="00305685" w:rsidP="00364B86">
      <w:pPr>
        <w:pStyle w:val="ListParagraph"/>
        <w:numPr>
          <w:ilvl w:val="1"/>
          <w:numId w:val="4"/>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Būvniecības likuma 21.panta trešās daļas otrais teikums pieļauj divus veidus savu tiesību īstenošanai, proti, ja fiziskās vai juridiskās personas nenodrošina būvinspektoram tiesības apskatīt un pārbaudīt būves un atsevišķas telpas, šādās būvēs un atsevišķās telpās var iekļūt, izmantojot:</w:t>
      </w:r>
    </w:p>
    <w:p w14:paraId="3925AC0D" w14:textId="77777777" w:rsidR="00305685" w:rsidRPr="006922F7" w:rsidRDefault="00305685" w:rsidP="000424B5">
      <w:pPr>
        <w:pStyle w:val="ListParagraph"/>
        <w:numPr>
          <w:ilvl w:val="0"/>
          <w:numId w:val="39"/>
        </w:numPr>
        <w:spacing w:after="0" w:line="240" w:lineRule="auto"/>
        <w:jc w:val="both"/>
        <w:textAlignment w:val="baseline"/>
        <w:rPr>
          <w:rFonts w:ascii="Times New Roman" w:eastAsia="Times New Roman" w:hAnsi="Times New Roman" w:cs="Times New Roman"/>
          <w:sz w:val="24"/>
          <w:szCs w:val="24"/>
          <w:lang w:eastAsia="lv-LV"/>
        </w:rPr>
      </w:pPr>
      <w:proofErr w:type="spellStart"/>
      <w:r w:rsidRPr="006922F7">
        <w:rPr>
          <w:rFonts w:ascii="Times New Roman" w:eastAsia="Times New Roman" w:hAnsi="Times New Roman" w:cs="Times New Roman"/>
          <w:sz w:val="24"/>
          <w:szCs w:val="24"/>
          <w:lang w:eastAsia="lv-LV"/>
        </w:rPr>
        <w:t>aizvietotājizpildi</w:t>
      </w:r>
      <w:proofErr w:type="spellEnd"/>
      <w:r w:rsidRPr="006922F7">
        <w:rPr>
          <w:rFonts w:ascii="Times New Roman" w:eastAsia="Times New Roman" w:hAnsi="Times New Roman" w:cs="Times New Roman"/>
          <w:sz w:val="24"/>
          <w:szCs w:val="24"/>
          <w:lang w:eastAsia="lv-LV"/>
        </w:rPr>
        <w:t xml:space="preserve"> (Administratīvā procesa likums) vai</w:t>
      </w:r>
    </w:p>
    <w:p w14:paraId="7546312E" w14:textId="77777777" w:rsidR="00B91AB2" w:rsidRPr="006922F7" w:rsidRDefault="00305685" w:rsidP="000424B5">
      <w:pPr>
        <w:pStyle w:val="ListParagraph"/>
        <w:numPr>
          <w:ilvl w:val="0"/>
          <w:numId w:val="39"/>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fizisku spēku saskaņā ar rajona (pilsētas) tiesas tiesneša lēmumu, kas pieņemts, pamatojoties uz būvvaldes, biroja vai citas institūcijas, kura pilda būvvaldes funkcijas, pieteikumu un tam pievienotajiem materiāliem. (Civilprocesa likums). </w:t>
      </w:r>
    </w:p>
    <w:p w14:paraId="20D9B656" w14:textId="77777777" w:rsidR="00305685" w:rsidRPr="006922F7" w:rsidRDefault="00305685"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5B34C833" w14:textId="09E20EFF" w:rsidR="00305685" w:rsidRPr="006922F7" w:rsidRDefault="00305685" w:rsidP="00364B86">
      <w:pPr>
        <w:pStyle w:val="ListParagraph"/>
        <w:numPr>
          <w:ilvl w:val="0"/>
          <w:numId w:val="19"/>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Saskaņā ar Būvniecības likuma 21.panta pi</w:t>
      </w:r>
      <w:r w:rsidR="00C866DC" w:rsidRPr="006922F7">
        <w:rPr>
          <w:rFonts w:ascii="Times New Roman" w:eastAsia="Times New Roman" w:hAnsi="Times New Roman" w:cs="Times New Roman"/>
          <w:sz w:val="24"/>
          <w:szCs w:val="24"/>
          <w:lang w:eastAsia="lv-LV"/>
        </w:rPr>
        <w:t>e</w:t>
      </w:r>
      <w:r w:rsidRPr="006922F7">
        <w:rPr>
          <w:rFonts w:ascii="Times New Roman" w:eastAsia="Times New Roman" w:hAnsi="Times New Roman" w:cs="Times New Roman"/>
          <w:sz w:val="24"/>
          <w:szCs w:val="24"/>
          <w:lang w:eastAsia="lv-LV"/>
        </w:rPr>
        <w:t>kt</w:t>
      </w:r>
      <w:r w:rsidR="00C866DC" w:rsidRPr="006922F7">
        <w:rPr>
          <w:rFonts w:ascii="Times New Roman" w:eastAsia="Times New Roman" w:hAnsi="Times New Roman" w:cs="Times New Roman"/>
          <w:sz w:val="24"/>
          <w:szCs w:val="24"/>
          <w:lang w:eastAsia="lv-LV"/>
        </w:rPr>
        <w:t>o</w:t>
      </w:r>
      <w:r w:rsidRPr="006922F7">
        <w:rPr>
          <w:rFonts w:ascii="Times New Roman" w:eastAsia="Times New Roman" w:hAnsi="Times New Roman" w:cs="Times New Roman"/>
          <w:sz w:val="24"/>
          <w:szCs w:val="24"/>
          <w:lang w:eastAsia="lv-LV"/>
        </w:rPr>
        <w:t xml:space="preserve"> daļu - Ja šādās būvēs un telpās nepieciešams iekļūt, lietojot fizisku spēku, to veic likumā noteiktajā kārtībā.</w:t>
      </w:r>
    </w:p>
    <w:p w14:paraId="12F126E5" w14:textId="77777777" w:rsidR="00305685" w:rsidRPr="006922F7" w:rsidRDefault="00305685"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486DD4EA" w14:textId="43BB0709" w:rsidR="00305685" w:rsidRPr="006922F7" w:rsidRDefault="00C94697" w:rsidP="00364B86">
      <w:pPr>
        <w:pStyle w:val="ListParagraph"/>
        <w:numPr>
          <w:ilvl w:val="0"/>
          <w:numId w:val="19"/>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Procesuālās sankcijas piemērošana Administratīvās atbildības likuma </w:t>
      </w:r>
      <w:r w:rsidR="00AA1915" w:rsidRPr="006922F7">
        <w:rPr>
          <w:rFonts w:ascii="Times New Roman" w:eastAsia="Times New Roman" w:hAnsi="Times New Roman" w:cs="Times New Roman"/>
          <w:sz w:val="24"/>
          <w:szCs w:val="24"/>
          <w:lang w:eastAsia="lv-LV"/>
        </w:rPr>
        <w:t>kārtībā - B</w:t>
      </w:r>
      <w:r w:rsidR="00305685" w:rsidRPr="006922F7">
        <w:rPr>
          <w:rFonts w:ascii="Times New Roman" w:eastAsia="Times New Roman" w:hAnsi="Times New Roman" w:cs="Times New Roman"/>
          <w:sz w:val="24"/>
          <w:szCs w:val="24"/>
          <w:lang w:eastAsia="lv-LV"/>
        </w:rPr>
        <w:t xml:space="preserve">ūvniecības likuma paredz administratīvo atbildību būves īpašniekam par piekļuves nenodrošināšanu vai piekļuves kavēšanu.  Saskaņā ar Būvniecības likuma 21.panta piektās daļas pēdējo teikumu fiziskās un juridiskās personas, kuras kavē būvinspektora tiesību īstenošanu, </w:t>
      </w:r>
      <w:r w:rsidR="00305685" w:rsidRPr="006922F7">
        <w:rPr>
          <w:rFonts w:ascii="Times New Roman" w:eastAsia="Times New Roman" w:hAnsi="Times New Roman" w:cs="Times New Roman"/>
          <w:sz w:val="24"/>
          <w:szCs w:val="24"/>
          <w:u w:val="single"/>
          <w:lang w:eastAsia="lv-LV"/>
        </w:rPr>
        <w:t>saucamas pie likumā noteiktās atbildības.</w:t>
      </w:r>
      <w:r w:rsidRPr="006922F7">
        <w:rPr>
          <w:rFonts w:ascii="Times New Roman" w:eastAsia="Times New Roman" w:hAnsi="Times New Roman" w:cs="Times New Roman"/>
          <w:sz w:val="24"/>
          <w:szCs w:val="24"/>
          <w:u w:val="single"/>
          <w:lang w:eastAsia="lv-LV"/>
        </w:rPr>
        <w:t xml:space="preserve"> </w:t>
      </w:r>
      <w:r w:rsidRPr="006922F7">
        <w:rPr>
          <w:rFonts w:ascii="Times New Roman" w:eastAsia="Times New Roman" w:hAnsi="Times New Roman" w:cs="Times New Roman"/>
          <w:sz w:val="24"/>
          <w:szCs w:val="24"/>
          <w:lang w:eastAsia="lv-LV"/>
        </w:rPr>
        <w:t xml:space="preserve">Saskaņā ar Administratīvās atbildības likuma (stājas spēkā </w:t>
      </w:r>
      <w:r w:rsidR="00B850CA" w:rsidRPr="006922F7">
        <w:rPr>
          <w:rFonts w:ascii="Times New Roman" w:eastAsia="Times New Roman" w:hAnsi="Times New Roman" w:cs="Times New Roman"/>
          <w:sz w:val="24"/>
          <w:szCs w:val="24"/>
          <w:lang w:eastAsia="lv-LV"/>
        </w:rPr>
        <w:t>01.07.</w:t>
      </w:r>
      <w:r w:rsidRPr="006922F7">
        <w:rPr>
          <w:rFonts w:ascii="Times New Roman" w:eastAsia="Times New Roman" w:hAnsi="Times New Roman" w:cs="Times New Roman"/>
          <w:sz w:val="24"/>
          <w:szCs w:val="24"/>
          <w:lang w:eastAsia="lv-LV"/>
        </w:rPr>
        <w:t xml:space="preserve">2020.) 65.pantu, ja personas, kas piedalās procesā, traucē procesa gaitu </w:t>
      </w:r>
      <w:r w:rsidRPr="006922F7">
        <w:rPr>
          <w:rFonts w:ascii="Times New Roman" w:eastAsia="Times New Roman" w:hAnsi="Times New Roman" w:cs="Times New Roman"/>
          <w:sz w:val="24"/>
          <w:szCs w:val="24"/>
          <w:lang w:eastAsia="lv-LV"/>
        </w:rPr>
        <w:lastRenderedPageBreak/>
        <w:t>vai nepilda šajā likumā noteiktos pienākumus, amatpersona, augstāka amatpersona vai tiesa tām var piemērot procesuālās sankcijas.</w:t>
      </w:r>
      <w:r w:rsidR="00AA1915" w:rsidRPr="006922F7">
        <w:rPr>
          <w:rFonts w:ascii="Times New Roman" w:eastAsia="Times New Roman" w:hAnsi="Times New Roman" w:cs="Times New Roman"/>
          <w:sz w:val="24"/>
          <w:szCs w:val="24"/>
          <w:lang w:eastAsia="lv-LV"/>
        </w:rPr>
        <w:t xml:space="preserve"> Procesuālo sankciju veidi ir noteikti Administratīvās atbildības likuma 66.pantā un tie ir – piezīme, izraidīšana no administratīvā pārkāpuma lietas izskatīšanas telpas, piespiedu nauda. Saskaņā ar šā likuma 69.pantu personai var piemērot piespiedu naudu līdz 40 naudas soda vienībām.</w:t>
      </w:r>
    </w:p>
    <w:p w14:paraId="388DF7EA" w14:textId="77777777" w:rsidR="0053551F" w:rsidRPr="006922F7" w:rsidRDefault="0053551F"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396C9CDB" w14:textId="4AA6861D" w:rsidR="00305685" w:rsidRPr="006922F7" w:rsidRDefault="0053551F"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xml:space="preserve">[3.1.2.] Pārkāpuma konstatēšana un pārkāpuma novēršana. </w:t>
      </w:r>
    </w:p>
    <w:p w14:paraId="16CA5707" w14:textId="77777777" w:rsidR="0053551F" w:rsidRPr="006922F7" w:rsidRDefault="0053551F" w:rsidP="00364B86">
      <w:pPr>
        <w:pStyle w:val="ListParagraph"/>
        <w:spacing w:after="0" w:line="240" w:lineRule="auto"/>
        <w:ind w:left="567"/>
        <w:jc w:val="both"/>
        <w:textAlignment w:val="baseline"/>
        <w:rPr>
          <w:rFonts w:ascii="Times New Roman" w:eastAsia="Times New Roman" w:hAnsi="Times New Roman" w:cs="Times New Roman"/>
          <w:sz w:val="24"/>
          <w:szCs w:val="24"/>
          <w:lang w:eastAsia="lv-LV"/>
        </w:rPr>
      </w:pPr>
    </w:p>
    <w:p w14:paraId="6B79565F" w14:textId="0A0BD73B" w:rsidR="00410669" w:rsidRPr="006922F7" w:rsidRDefault="00BB6774" w:rsidP="00364B86">
      <w:pPr>
        <w:pStyle w:val="ListParagraph"/>
        <w:tabs>
          <w:tab w:val="left" w:pos="851"/>
        </w:tabs>
        <w:spacing w:after="0" w:line="240" w:lineRule="auto"/>
        <w:ind w:left="567"/>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xml:space="preserve">1) </w:t>
      </w:r>
      <w:r w:rsidR="00410669" w:rsidRPr="006922F7">
        <w:rPr>
          <w:rFonts w:ascii="Times New Roman" w:eastAsia="Times New Roman" w:hAnsi="Times New Roman" w:cs="Times New Roman"/>
          <w:b/>
          <w:bCs/>
          <w:sz w:val="24"/>
          <w:szCs w:val="24"/>
          <w:lang w:eastAsia="lv-LV"/>
        </w:rPr>
        <w:t>Patvaļīgās būvniecības konstatēšana</w:t>
      </w:r>
    </w:p>
    <w:p w14:paraId="28F36882" w14:textId="77777777" w:rsidR="00410669" w:rsidRPr="006922F7" w:rsidRDefault="00410669" w:rsidP="00364B86">
      <w:pPr>
        <w:tabs>
          <w:tab w:val="left" w:pos="851"/>
        </w:tabs>
        <w:spacing w:after="0" w:line="240" w:lineRule="auto"/>
        <w:ind w:left="567"/>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Saskaņā ar Būvniecības likuma 18.panta otro daļu būvdarbi, kas uzsākti vai tiek veikti bez būvniecības ieceres dokumentācijas, akceptētas apliecinājuma kartes vai akceptēta paskaidrojuma raksta, bez būvatļaujas vai pirms tam, kad izdarīta atzīme par attiecīgo nosacījumu izpildi, gadījumos, kad attiecīgie lēmumi saskaņā ar normatīvajiem aktiem ir nepieciešami, kā arī būvdarbi, kas neatbilst būvprojektam un normatīvo aktu prasībām, ir kvalificējami kā patvaļīga būvniecība. </w:t>
      </w:r>
    </w:p>
    <w:p w14:paraId="1CFD0F95" w14:textId="77777777" w:rsidR="00410669" w:rsidRPr="006922F7" w:rsidRDefault="00410669" w:rsidP="00364B86">
      <w:pPr>
        <w:tabs>
          <w:tab w:val="left" w:pos="851"/>
        </w:tabs>
        <w:spacing w:after="0" w:line="240" w:lineRule="auto"/>
        <w:ind w:left="567"/>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Patvaļīga būvniecība ir arī būves vai tās daļas ekspluatācija neatbilstoši projektētajam lietošanas veidam vai būvdarbi, kas uzsākti bez attiecīgas projekta dokumentācijas, ja tāda nepieciešama saskaņā ar normatīvajiem aktiem.</w:t>
      </w:r>
    </w:p>
    <w:p w14:paraId="334B7E21" w14:textId="77777777" w:rsidR="00410669" w:rsidRPr="006922F7" w:rsidRDefault="00410669" w:rsidP="00364B86">
      <w:pPr>
        <w:tabs>
          <w:tab w:val="left" w:pos="851"/>
        </w:tabs>
        <w:spacing w:after="0" w:line="240" w:lineRule="auto"/>
        <w:ind w:left="567"/>
        <w:contextualSpacing/>
        <w:jc w:val="both"/>
        <w:textAlignment w:val="baseline"/>
        <w:rPr>
          <w:rFonts w:ascii="Times New Roman" w:eastAsia="Times New Roman" w:hAnsi="Times New Roman" w:cs="Times New Roman"/>
          <w:sz w:val="24"/>
          <w:szCs w:val="24"/>
          <w:lang w:eastAsia="lv-LV"/>
        </w:rPr>
      </w:pPr>
    </w:p>
    <w:p w14:paraId="723277E6" w14:textId="77777777" w:rsidR="00105164" w:rsidRPr="006922F7" w:rsidRDefault="00105164" w:rsidP="00364B86">
      <w:pPr>
        <w:tabs>
          <w:tab w:val="left" w:pos="851"/>
        </w:tabs>
        <w:spacing w:after="0" w:line="240" w:lineRule="auto"/>
        <w:ind w:left="567"/>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Ja būvinspektors konstatē patvaļīgu būvniecību:</w:t>
      </w:r>
    </w:p>
    <w:p w14:paraId="152EB070" w14:textId="77777777" w:rsidR="00105164" w:rsidRPr="006922F7" w:rsidRDefault="00105164" w:rsidP="00364B86">
      <w:pPr>
        <w:pStyle w:val="ListParagraph"/>
        <w:numPr>
          <w:ilvl w:val="1"/>
          <w:numId w:val="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Saskaņā ar Būvniecības likuma 21.panta septīto daļu, ņemot vērā patvaļīgās būvniecības raksturu un bīstamību, pieņem vienu vai vairākus šādus lēmumus:</w:t>
      </w:r>
    </w:p>
    <w:p w14:paraId="3B337228" w14:textId="77777777" w:rsidR="00105164" w:rsidRPr="006922F7" w:rsidRDefault="00105164" w:rsidP="00364B86">
      <w:pPr>
        <w:pStyle w:val="ListParagraph"/>
        <w:numPr>
          <w:ilvl w:val="2"/>
          <w:numId w:val="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uzdot veikt būves, tās daļas vai iebūvēto būvizstrādājumu tehnisko izpēti;</w:t>
      </w:r>
    </w:p>
    <w:p w14:paraId="3FAF4E95" w14:textId="77777777" w:rsidR="00105164" w:rsidRPr="006922F7" w:rsidRDefault="00105164" w:rsidP="00364B86">
      <w:pPr>
        <w:pStyle w:val="ListParagraph"/>
        <w:numPr>
          <w:ilvl w:val="2"/>
          <w:numId w:val="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uzdot novērst konstatēto bīstamību un informēt par to pašvaldību;</w:t>
      </w:r>
    </w:p>
    <w:p w14:paraId="4366931B" w14:textId="7173D4C3" w:rsidR="00105164" w:rsidRPr="006922F7" w:rsidRDefault="00105164" w:rsidP="00364B86">
      <w:pPr>
        <w:pStyle w:val="ListParagraph"/>
        <w:numPr>
          <w:ilvl w:val="2"/>
          <w:numId w:val="2"/>
        </w:numPr>
        <w:spacing w:after="0" w:line="240" w:lineRule="auto"/>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ja konstatēta būves bīstamība — aizliegt tās ekspluatāciju līdz bīstamības novēršanai;</w:t>
      </w:r>
    </w:p>
    <w:p w14:paraId="512638A4" w14:textId="03B61F99" w:rsidR="00105164" w:rsidRPr="006922F7" w:rsidRDefault="00105164" w:rsidP="00364B86">
      <w:pPr>
        <w:pStyle w:val="ListParagraph"/>
        <w:numPr>
          <w:ilvl w:val="2"/>
          <w:numId w:val="2"/>
        </w:numPr>
        <w:spacing w:after="0" w:line="240" w:lineRule="auto"/>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ja būve vai atsevišķa telpa tiek izmantota neatbilstoši projektētajam lietošanas veidam — aizliegt būves vai atsevišķas telpas ekspluatāciju un uzdot atjaunot iepriekšējo stāvokli.</w:t>
      </w:r>
    </w:p>
    <w:p w14:paraId="4257D082" w14:textId="77777777" w:rsidR="00105164" w:rsidRPr="006922F7" w:rsidRDefault="00105164" w:rsidP="00364B86">
      <w:pPr>
        <w:pStyle w:val="ListParagraph"/>
        <w:spacing w:after="0" w:line="240" w:lineRule="auto"/>
        <w:ind w:left="2160"/>
        <w:jc w:val="both"/>
        <w:textAlignment w:val="baseline"/>
        <w:rPr>
          <w:rFonts w:ascii="Times New Roman" w:eastAsia="Times New Roman" w:hAnsi="Times New Roman" w:cs="Times New Roman"/>
          <w:sz w:val="24"/>
          <w:szCs w:val="24"/>
          <w:lang w:eastAsia="lv-LV"/>
        </w:rPr>
      </w:pPr>
    </w:p>
    <w:p w14:paraId="3DE6D867" w14:textId="77777777" w:rsidR="0053551F" w:rsidRPr="006922F7" w:rsidRDefault="0053551F"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Saskaņā ar Būvniecības likuma 21.panta desmito daļu šie lēmumi ir izpildāmi nekavējoties un lēmumu apstrīdēšanai vai pārsūdzība neaptur to darbību. </w:t>
      </w:r>
    </w:p>
    <w:p w14:paraId="5C08C4B4" w14:textId="77777777" w:rsidR="0053551F" w:rsidRPr="006922F7" w:rsidRDefault="0053551F"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576F0CB3" w14:textId="2D4C7928" w:rsidR="0053551F" w:rsidRPr="006922F7" w:rsidRDefault="00BB6774" w:rsidP="00364B86">
      <w:pPr>
        <w:pStyle w:val="ListParagraph"/>
        <w:spacing w:after="0" w:line="240" w:lineRule="auto"/>
        <w:ind w:left="0"/>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xml:space="preserve">2) </w:t>
      </w:r>
      <w:r w:rsidR="00410669" w:rsidRPr="006922F7">
        <w:rPr>
          <w:rFonts w:ascii="Times New Roman" w:eastAsia="Times New Roman" w:hAnsi="Times New Roman" w:cs="Times New Roman"/>
          <w:b/>
          <w:bCs/>
          <w:sz w:val="24"/>
          <w:szCs w:val="24"/>
          <w:lang w:eastAsia="lv-LV"/>
        </w:rPr>
        <w:t>Pieņemtā lēmuma izpildes nodrošināšana.</w:t>
      </w:r>
    </w:p>
    <w:p w14:paraId="5A470AAA" w14:textId="77777777" w:rsidR="00410669" w:rsidRPr="006922F7" w:rsidRDefault="00410669"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Saskaņā ar Būvniecības likuma 21.panta desmito daļu, </w:t>
      </w:r>
      <w:r w:rsidRPr="006922F7">
        <w:rPr>
          <w:rFonts w:ascii="Times New Roman" w:eastAsia="Times New Roman" w:hAnsi="Times New Roman" w:cs="Times New Roman"/>
          <w:b/>
          <w:bCs/>
          <w:sz w:val="24"/>
          <w:szCs w:val="24"/>
          <w:lang w:eastAsia="lv-LV"/>
        </w:rPr>
        <w:t xml:space="preserve">ja kāds no attiecīgajiem lēmumiem netiek pildīts, iestāde var nodrošināt tā izpildi, piemērojot </w:t>
      </w:r>
      <w:proofErr w:type="spellStart"/>
      <w:r w:rsidRPr="006922F7">
        <w:rPr>
          <w:rFonts w:ascii="Times New Roman" w:eastAsia="Times New Roman" w:hAnsi="Times New Roman" w:cs="Times New Roman"/>
          <w:b/>
          <w:bCs/>
          <w:sz w:val="24"/>
          <w:szCs w:val="24"/>
          <w:lang w:eastAsia="lv-LV"/>
        </w:rPr>
        <w:t>aizvietotājizpildi</w:t>
      </w:r>
      <w:proofErr w:type="spellEnd"/>
      <w:r w:rsidRPr="006922F7">
        <w:rPr>
          <w:rFonts w:ascii="Times New Roman" w:eastAsia="Times New Roman" w:hAnsi="Times New Roman" w:cs="Times New Roman"/>
          <w:sz w:val="24"/>
          <w:szCs w:val="24"/>
          <w:lang w:eastAsia="lv-LV"/>
        </w:rPr>
        <w:t xml:space="preserve"> un citus Administratīvā procesa likumā noteiktos piespiedu izpildes līdzekļus. Papildus Administratīvā procesa likumā noteiktajiem gadījumiem, kad ar lēmuma izpildi saistītus izdevumus sedz lēmuma adresāts, izdevumus, kas saistīti ar iepriekšējā stāvokļa atjaunošanu, sedz būves īpašnieks.</w:t>
      </w:r>
    </w:p>
    <w:p w14:paraId="7270FB37" w14:textId="77777777" w:rsidR="0053551F" w:rsidRPr="006922F7" w:rsidRDefault="0053551F"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7362568D" w14:textId="7CE6F3A4" w:rsidR="002B6AB0" w:rsidRPr="006922F7" w:rsidRDefault="00410669" w:rsidP="00364B86">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r w:rsidRPr="006922F7">
        <w:rPr>
          <w:rFonts w:ascii="Times New Roman" w:eastAsia="Times New Roman" w:hAnsi="Times New Roman" w:cs="Times New Roman"/>
          <w:b/>
          <w:bCs/>
          <w:sz w:val="24"/>
          <w:szCs w:val="24"/>
          <w:u w:val="single"/>
          <w:lang w:eastAsia="lv-LV"/>
        </w:rPr>
        <w:t xml:space="preserve">[3.1.3.] Atbildība par patvaļīgo būvniecību. </w:t>
      </w:r>
    </w:p>
    <w:p w14:paraId="1E9F5CE1" w14:textId="77777777" w:rsidR="00410669" w:rsidRPr="006922F7" w:rsidRDefault="00410669"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62BAEEBD" w14:textId="77777777" w:rsidR="00410669" w:rsidRPr="006922F7" w:rsidRDefault="00410669" w:rsidP="00364B86">
      <w:pPr>
        <w:pStyle w:val="ListParagraph"/>
        <w:numPr>
          <w:ilvl w:val="0"/>
          <w:numId w:val="27"/>
        </w:numPr>
        <w:spacing w:after="0" w:line="240" w:lineRule="auto"/>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sz w:val="24"/>
          <w:szCs w:val="24"/>
          <w:lang w:eastAsia="lv-LV"/>
        </w:rPr>
        <w:lastRenderedPageBreak/>
        <w:t xml:space="preserve">Saskaņā ar Būvniecības likuma 21.panta astoto daļu papildus iepriekšminētiem lēmumiem, pamatojoties uz būvinspektora sagatavoto atzinumu, kompetentā institūcija likumā noteiktajos gadījumos </w:t>
      </w:r>
      <w:r w:rsidRPr="006922F7">
        <w:rPr>
          <w:rFonts w:ascii="Times New Roman" w:eastAsia="Times New Roman" w:hAnsi="Times New Roman" w:cs="Times New Roman"/>
          <w:b/>
          <w:bCs/>
          <w:sz w:val="24"/>
          <w:szCs w:val="24"/>
          <w:lang w:eastAsia="lv-LV"/>
        </w:rPr>
        <w:t>pieņem lēmumu par administratīvo sodu.</w:t>
      </w:r>
    </w:p>
    <w:p w14:paraId="3865C20B" w14:textId="77777777" w:rsidR="00410669" w:rsidRPr="006922F7" w:rsidRDefault="00410669" w:rsidP="00364B86">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p>
    <w:p w14:paraId="32D203BA" w14:textId="6B0107E2" w:rsidR="00410669" w:rsidRPr="006922F7" w:rsidRDefault="00410669"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Administratīvais sods par patvaļīgu būvniecību ir noteikts Būvniecības likumā. Konkrētajā gadījumā būtu jāvērtē šādu sodu piemērošana</w:t>
      </w:r>
      <w:r w:rsidR="00BB0BC7" w:rsidRPr="006922F7">
        <w:rPr>
          <w:rFonts w:ascii="Times New Roman" w:eastAsia="Times New Roman" w:hAnsi="Times New Roman" w:cs="Times New Roman"/>
          <w:sz w:val="24"/>
          <w:szCs w:val="24"/>
          <w:lang w:eastAsia="lv-LV"/>
        </w:rPr>
        <w:t>:</w:t>
      </w:r>
    </w:p>
    <w:p w14:paraId="3DE5C758" w14:textId="77777777" w:rsidR="00410669" w:rsidRPr="006922F7" w:rsidRDefault="00410669" w:rsidP="00364B86">
      <w:pPr>
        <w:pStyle w:val="ListParagraph"/>
        <w:numPr>
          <w:ilvl w:val="0"/>
          <w:numId w:val="28"/>
        </w:numPr>
        <w:spacing w:after="0" w:line="240" w:lineRule="auto"/>
        <w:jc w:val="both"/>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sz w:val="24"/>
          <w:szCs w:val="24"/>
          <w:lang w:eastAsia="lv-LV"/>
        </w:rPr>
        <w:t>Būvniecības likuma 25.panta pirmās daļas 5.punkts</w:t>
      </w:r>
      <w:r w:rsidRPr="006922F7">
        <w:rPr>
          <w:rFonts w:ascii="Times New Roman" w:hAnsi="Times New Roman" w:cs="Times New Roman"/>
          <w:sz w:val="24"/>
          <w:szCs w:val="24"/>
        </w:rPr>
        <w:t xml:space="preserve"> </w:t>
      </w:r>
      <w:r w:rsidRPr="006922F7">
        <w:rPr>
          <w:rFonts w:ascii="Times New Roman" w:eastAsia="Times New Roman" w:hAnsi="Times New Roman" w:cs="Times New Roman"/>
          <w:sz w:val="24"/>
          <w:szCs w:val="24"/>
          <w:lang w:eastAsia="lv-LV"/>
        </w:rPr>
        <w:t xml:space="preserve"> - par būvdarbiem, kas uzsākti vai veikti uz zemes gabala, būvē vai tās daļā bez paskaidrojuma raksta, bez apliecinājuma kartes vai bez būvatļaujas gadījumos, kad tā ir nepieciešama, piemēro brīdinājumu vai naudas sodu fiziskajai personai līdz četrsimt naudas soda vienībām, </w:t>
      </w:r>
      <w:r w:rsidRPr="006922F7">
        <w:rPr>
          <w:rFonts w:ascii="Times New Roman" w:eastAsia="Times New Roman" w:hAnsi="Times New Roman" w:cs="Times New Roman"/>
          <w:b/>
          <w:bCs/>
          <w:sz w:val="24"/>
          <w:szCs w:val="24"/>
          <w:lang w:eastAsia="lv-LV"/>
        </w:rPr>
        <w:t>bet juridiskajai personai — līdz četrtūkstoš naudas soda vienībām.</w:t>
      </w:r>
    </w:p>
    <w:p w14:paraId="331D4D77" w14:textId="77777777" w:rsidR="00410669" w:rsidRPr="006922F7" w:rsidRDefault="00410669" w:rsidP="00364B86">
      <w:pPr>
        <w:pStyle w:val="ListParagraph"/>
        <w:numPr>
          <w:ilvl w:val="0"/>
          <w:numId w:val="28"/>
        </w:numPr>
        <w:spacing w:after="0" w:line="240" w:lineRule="auto"/>
        <w:jc w:val="both"/>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Būvniecības likuma 25.panta trešās daļas 3.punkts - Par būves vai tās daļas ekspluatāciju neatbilstoši projektētajam lietošanas veidam, ja tā ir</w:t>
      </w:r>
      <w:r w:rsidR="00C66C8C" w:rsidRPr="006922F7">
        <w:rPr>
          <w:rFonts w:ascii="Times New Roman" w:hAnsi="Times New Roman" w:cs="Times New Roman"/>
          <w:sz w:val="24"/>
          <w:szCs w:val="24"/>
        </w:rPr>
        <w:t xml:space="preserve"> </w:t>
      </w:r>
      <w:r w:rsidR="00C66C8C" w:rsidRPr="006922F7">
        <w:rPr>
          <w:rFonts w:ascii="Times New Roman" w:eastAsia="Times New Roman" w:hAnsi="Times New Roman" w:cs="Times New Roman"/>
          <w:sz w:val="24"/>
          <w:szCs w:val="24"/>
          <w:lang w:eastAsia="lv-LV"/>
        </w:rPr>
        <w:t xml:space="preserve">trešās grupas būve vai tās daļa, piemēro brīdinājumu vai naudas sodu fiziskajai personai līdz četrsimt naudas soda vienībām, </w:t>
      </w:r>
      <w:r w:rsidR="00C66C8C" w:rsidRPr="006922F7">
        <w:rPr>
          <w:rFonts w:ascii="Times New Roman" w:eastAsia="Times New Roman" w:hAnsi="Times New Roman" w:cs="Times New Roman"/>
          <w:b/>
          <w:bCs/>
          <w:sz w:val="24"/>
          <w:szCs w:val="24"/>
          <w:lang w:eastAsia="lv-LV"/>
        </w:rPr>
        <w:t>bet juridiskajai personai — līdz divtūkstoš naudas soda vienībām</w:t>
      </w:r>
      <w:r w:rsidR="00C66C8C" w:rsidRPr="006922F7">
        <w:rPr>
          <w:rFonts w:ascii="Times New Roman" w:eastAsia="Times New Roman" w:hAnsi="Times New Roman" w:cs="Times New Roman"/>
          <w:sz w:val="24"/>
          <w:szCs w:val="24"/>
          <w:lang w:eastAsia="lv-LV"/>
        </w:rPr>
        <w:t>.</w:t>
      </w:r>
    </w:p>
    <w:p w14:paraId="0631A78D" w14:textId="77777777" w:rsidR="00410669" w:rsidRPr="006922F7" w:rsidRDefault="00C66C8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Administratīvie sodi ir pārskatīti 2020.gadā un stājās spēkā vienlaicīgi ar Administratīvās atbildības likumu 2020.gada 1.jūlijā. </w:t>
      </w:r>
    </w:p>
    <w:p w14:paraId="39F56D1E" w14:textId="77777777" w:rsidR="00C66C8C" w:rsidRPr="006922F7" w:rsidRDefault="00C66C8C" w:rsidP="00364B86">
      <w:pPr>
        <w:spacing w:after="0" w:line="240" w:lineRule="auto"/>
        <w:ind w:left="360"/>
        <w:contextualSpacing/>
        <w:jc w:val="both"/>
        <w:textAlignment w:val="baseline"/>
        <w:rPr>
          <w:rFonts w:ascii="Times New Roman" w:eastAsia="Times New Roman" w:hAnsi="Times New Roman" w:cs="Times New Roman"/>
          <w:sz w:val="24"/>
          <w:szCs w:val="24"/>
          <w:u w:val="single"/>
          <w:lang w:eastAsia="lv-LV"/>
        </w:rPr>
      </w:pPr>
    </w:p>
    <w:p w14:paraId="1767E7C6" w14:textId="77777777" w:rsidR="00C66C8C" w:rsidRPr="006922F7" w:rsidRDefault="00C66C8C" w:rsidP="00364B86">
      <w:pPr>
        <w:pStyle w:val="ListParagraph"/>
        <w:spacing w:after="0" w:line="240" w:lineRule="auto"/>
        <w:ind w:left="786"/>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 Kriminālatbildība.</w:t>
      </w:r>
    </w:p>
    <w:p w14:paraId="08336289" w14:textId="77777777" w:rsidR="00C66C8C" w:rsidRPr="006922F7" w:rsidRDefault="00C66C8C" w:rsidP="00364B86">
      <w:pPr>
        <w:pStyle w:val="ListParagraph"/>
        <w:spacing w:after="0" w:line="240" w:lineRule="auto"/>
        <w:ind w:left="786"/>
        <w:jc w:val="both"/>
        <w:textAlignment w:val="baseline"/>
        <w:rPr>
          <w:rFonts w:ascii="Times New Roman" w:eastAsia="Times New Roman" w:hAnsi="Times New Roman" w:cs="Times New Roman"/>
          <w:sz w:val="24"/>
          <w:szCs w:val="24"/>
          <w:lang w:eastAsia="lv-LV"/>
        </w:rPr>
      </w:pPr>
    </w:p>
    <w:p w14:paraId="3657DFD0" w14:textId="77777777" w:rsidR="00C66C8C" w:rsidRPr="006922F7" w:rsidRDefault="00C66C8C" w:rsidP="00364B86">
      <w:pPr>
        <w:pStyle w:val="ListParagraph"/>
        <w:spacing w:after="0" w:line="240" w:lineRule="auto"/>
        <w:ind w:left="0"/>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Papildus būtu jāvērtē personas saukšanu pie kriminālatbildības, ja pārkāpuma gadījumā ir iestājušās smagas sekas. </w:t>
      </w:r>
    </w:p>
    <w:p w14:paraId="02EA4661" w14:textId="77777777" w:rsidR="005E3DD4" w:rsidRPr="006922F7" w:rsidRDefault="005E3DD4"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6431F152" w14:textId="5625CB04" w:rsidR="00C66C8C" w:rsidRPr="006922F7" w:rsidRDefault="00C66C8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Krimināllikuma 239.</w:t>
      </w:r>
      <w:r w:rsidRPr="006922F7">
        <w:rPr>
          <w:rFonts w:ascii="Times New Roman" w:eastAsia="Times New Roman" w:hAnsi="Times New Roman" w:cs="Times New Roman"/>
          <w:sz w:val="24"/>
          <w:szCs w:val="24"/>
          <w:vertAlign w:val="superscript"/>
          <w:lang w:eastAsia="lv-LV"/>
        </w:rPr>
        <w:t>1</w:t>
      </w:r>
      <w:r w:rsidRPr="006922F7">
        <w:rPr>
          <w:rFonts w:ascii="Times New Roman" w:eastAsia="Times New Roman" w:hAnsi="Times New Roman" w:cs="Times New Roman"/>
          <w:sz w:val="24"/>
          <w:szCs w:val="24"/>
          <w:lang w:eastAsia="lv-LV"/>
        </w:rPr>
        <w:t xml:space="preserve"> pants paredz kriminālatbildību par Bīstamas būves ekspluatācijas aizliegumu, proti, </w:t>
      </w:r>
    </w:p>
    <w:p w14:paraId="6B03D0EB" w14:textId="77777777" w:rsidR="00C66C8C" w:rsidRPr="006922F7" w:rsidRDefault="00C66C8C" w:rsidP="00364B86">
      <w:pPr>
        <w:pStyle w:val="ListParagraph"/>
        <w:numPr>
          <w:ilvl w:val="0"/>
          <w:numId w:val="31"/>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Par bīstamas būves ekspluatācijas aizlieguma pārkāpšanu, ja to izdarījusi persona, kura ir atbildīga par būves ekspluatāciju, un ja tā izraisījusi smagas sekas, soda ar brīvības atņemšanu uz laiku līdz pieciem gadiem vai ar īslaicīgu brīvības atņemšanu, vai ar piespiedu darbu, vai ar naudas sodu.</w:t>
      </w:r>
    </w:p>
    <w:p w14:paraId="0C72CA6D" w14:textId="77777777" w:rsidR="00C66C8C" w:rsidRPr="006922F7" w:rsidRDefault="00C66C8C" w:rsidP="00364B86">
      <w:pPr>
        <w:pStyle w:val="ListParagraph"/>
        <w:numPr>
          <w:ilvl w:val="0"/>
          <w:numId w:val="31"/>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Par šā panta pirmajā daļā paredzētajām darbībām, ja tās izraisījušas divu vai vairāku cilvēku nāvi, soda ar brīvības atņemšanu uz laiku līdz astoņiem gadiem.</w:t>
      </w:r>
    </w:p>
    <w:p w14:paraId="2ACC5F3D" w14:textId="77777777" w:rsidR="00C66C8C" w:rsidRPr="006922F7" w:rsidRDefault="00C66C8C" w:rsidP="00364B86">
      <w:pPr>
        <w:spacing w:after="0" w:line="240" w:lineRule="auto"/>
        <w:ind w:left="360"/>
        <w:contextualSpacing/>
        <w:jc w:val="both"/>
        <w:textAlignment w:val="baseline"/>
        <w:rPr>
          <w:rFonts w:ascii="Times New Roman" w:eastAsia="Times New Roman" w:hAnsi="Times New Roman" w:cs="Times New Roman"/>
          <w:sz w:val="24"/>
          <w:szCs w:val="24"/>
          <w:lang w:eastAsia="lv-LV"/>
        </w:rPr>
      </w:pPr>
    </w:p>
    <w:p w14:paraId="7D6E5E01" w14:textId="77777777" w:rsidR="00305685" w:rsidRPr="006922F7" w:rsidRDefault="00C66C8C"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Rīgas pilsētas būvvalde:</w:t>
      </w:r>
    </w:p>
    <w:p w14:paraId="0E194B12" w14:textId="77777777" w:rsidR="00C66C8C" w:rsidRPr="006922F7" w:rsidRDefault="00C66C8C" w:rsidP="00364B86">
      <w:pPr>
        <w:pStyle w:val="ListParagraph"/>
        <w:numPr>
          <w:ilvl w:val="0"/>
          <w:numId w:val="3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Laika posmā no 2019. gada līdz 2021.gadam vairākkārt nesekmīgi centās iekļūt telpās, par kurām tai bija informācija par iespējamiem pārkāpumiem un, neskatoties uz izteikto brīdinājumu 2019.gada decembrī, nav piemērojusi Būvniecības likumā paredzētos instrumentus, lai iekļūtu telpās. Būvinspektors iekļuva telpās sagadīšanās rezultātā, konstatējot, ka dzīvokļa durvis nebija aizslēgtas.  </w:t>
      </w:r>
    </w:p>
    <w:p w14:paraId="7B61AB01" w14:textId="431DCA39" w:rsidR="00C66C8C" w:rsidRPr="006922F7" w:rsidRDefault="00C66C8C" w:rsidP="00364B86">
      <w:pPr>
        <w:pStyle w:val="ListParagraph"/>
        <w:numPr>
          <w:ilvl w:val="0"/>
          <w:numId w:val="3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Rīgas pilsētas būvvalde ar 2021. gada 24.februārī atzinumā Nr.BIS-BV-19.9-2021-1931 (BV-21-503-atz) ietverto lēmumu:</w:t>
      </w:r>
    </w:p>
    <w:p w14:paraId="6CEA51C7" w14:textId="77777777" w:rsidR="009B535B" w:rsidRPr="006922F7" w:rsidRDefault="00C66C8C" w:rsidP="000424B5">
      <w:pPr>
        <w:pStyle w:val="ListParagraph"/>
        <w:numPr>
          <w:ilvl w:val="1"/>
          <w:numId w:val="4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 </w:t>
      </w:r>
      <w:r w:rsidR="009B535B" w:rsidRPr="006922F7">
        <w:rPr>
          <w:rFonts w:ascii="Times New Roman" w:eastAsia="Times New Roman" w:hAnsi="Times New Roman" w:cs="Times New Roman"/>
          <w:sz w:val="24"/>
          <w:szCs w:val="24"/>
          <w:lang w:eastAsia="lv-LV"/>
        </w:rPr>
        <w:t>konstatēja dzīvokļa ekspluatāciju neatbilstoši projektētajām lietošanas veidam, kā arī patvaļīgi veikto dzīvokļa pārbūvi;</w:t>
      </w:r>
    </w:p>
    <w:p w14:paraId="7450286A" w14:textId="53A787F1" w:rsidR="00C66C8C" w:rsidRPr="006922F7" w:rsidRDefault="00C66C8C" w:rsidP="000424B5">
      <w:pPr>
        <w:pStyle w:val="ListParagraph"/>
        <w:numPr>
          <w:ilvl w:val="1"/>
          <w:numId w:val="4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uzdev</w:t>
      </w:r>
      <w:r w:rsidR="002D1C61" w:rsidRPr="006922F7">
        <w:rPr>
          <w:rFonts w:ascii="Times New Roman" w:eastAsia="Times New Roman" w:hAnsi="Times New Roman" w:cs="Times New Roman"/>
          <w:sz w:val="24"/>
          <w:szCs w:val="24"/>
          <w:lang w:eastAsia="lv-LV"/>
        </w:rPr>
        <w:t>a</w:t>
      </w:r>
      <w:r w:rsidRPr="006922F7">
        <w:rPr>
          <w:rFonts w:ascii="Times New Roman" w:eastAsia="Times New Roman" w:hAnsi="Times New Roman" w:cs="Times New Roman"/>
          <w:sz w:val="24"/>
          <w:szCs w:val="24"/>
          <w:lang w:eastAsia="lv-LV"/>
        </w:rPr>
        <w:t xml:space="preserve"> nekavējoties pārtraukt šajā atzinumā norādītā objekta – attiecīgā dzīvokļa telpu ekspluatāciju neatbilstoši tā projektētajam lietošanas veidam</w:t>
      </w:r>
      <w:r w:rsidR="009B535B" w:rsidRPr="006922F7">
        <w:rPr>
          <w:rFonts w:ascii="Times New Roman" w:eastAsia="Times New Roman" w:hAnsi="Times New Roman" w:cs="Times New Roman"/>
          <w:sz w:val="24"/>
          <w:szCs w:val="24"/>
          <w:lang w:eastAsia="lv-LV"/>
        </w:rPr>
        <w:t>, kā arī 6 mēnešu laikā “legalizēt” konstatēto patvaļīgo būvniecību (faktiski veikto dzīvokļa pārbūvi);</w:t>
      </w:r>
    </w:p>
    <w:p w14:paraId="422B64B7" w14:textId="57991710" w:rsidR="00C66C8C" w:rsidRPr="006922F7" w:rsidRDefault="00C66C8C" w:rsidP="000424B5">
      <w:pPr>
        <w:pStyle w:val="ListParagraph"/>
        <w:numPr>
          <w:ilvl w:val="1"/>
          <w:numId w:val="4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 xml:space="preserve">atzinuma adresāts Andrejs Gailis tika arī informēts, ka nekustamais īpašums vai tā daļa, kas netiek uzturēta atbilstoši normatīvajos aktos noteiktajai kārtībai, tiek aplikta ar </w:t>
      </w:r>
      <w:r w:rsidR="00FF0287" w:rsidRPr="006922F7">
        <w:rPr>
          <w:rFonts w:ascii="Times New Roman" w:eastAsia="Times New Roman" w:hAnsi="Times New Roman" w:cs="Times New Roman"/>
          <w:sz w:val="24"/>
          <w:szCs w:val="24"/>
          <w:u w:val="single"/>
          <w:lang w:eastAsia="lv-LV"/>
        </w:rPr>
        <w:t>nekustamā īpašuma</w:t>
      </w:r>
      <w:r w:rsidR="00FF0287"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nodokļa likmi 3% apmērā;</w:t>
      </w:r>
    </w:p>
    <w:p w14:paraId="15C3A437" w14:textId="22A94ACE" w:rsidR="00C66C8C" w:rsidRPr="006922F7" w:rsidRDefault="002D1C61" w:rsidP="000424B5">
      <w:pPr>
        <w:pStyle w:val="ListParagraph"/>
        <w:numPr>
          <w:ilvl w:val="1"/>
          <w:numId w:val="40"/>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norādīja, ka </w:t>
      </w:r>
      <w:r w:rsidR="00C66C8C" w:rsidRPr="006922F7">
        <w:rPr>
          <w:rFonts w:ascii="Times New Roman" w:eastAsia="Times New Roman" w:hAnsi="Times New Roman" w:cs="Times New Roman"/>
          <w:sz w:val="24"/>
          <w:szCs w:val="24"/>
          <w:lang w:eastAsia="lv-LV"/>
        </w:rPr>
        <w:t>gadījumā, ja atzinumā uzliktie pienākumi netiks izpildīti labprātīgi iepriekš norādītajos termiņos, Rīgas pilsētas Būvvalde pēc to beigām (attiecīgi – pēc pirmās apsekošanas vai no nākamās darba</w:t>
      </w:r>
      <w:r w:rsidR="00C66C8C" w:rsidRPr="006922F7">
        <w:rPr>
          <w:rFonts w:ascii="Times New Roman" w:eastAsia="Times New Roman" w:hAnsi="Times New Roman" w:cs="Times New Roman"/>
          <w:sz w:val="24"/>
          <w:szCs w:val="24"/>
          <w:u w:val="single"/>
          <w:lang w:eastAsia="lv-LV"/>
        </w:rPr>
        <w:t xml:space="preserve"> </w:t>
      </w:r>
      <w:r w:rsidR="00C66C8C" w:rsidRPr="006922F7">
        <w:rPr>
          <w:rFonts w:ascii="Times New Roman" w:eastAsia="Times New Roman" w:hAnsi="Times New Roman" w:cs="Times New Roman"/>
          <w:sz w:val="24"/>
          <w:szCs w:val="24"/>
          <w:lang w:eastAsia="lv-LV"/>
        </w:rPr>
        <w:t xml:space="preserve">dienas) uzsāks piespiedu izpildi Administratīvā procesa likuma noteiktajā kārtībā, piemērojot šī atzinuma adresātam Administratīvā procesa likuma 370. pantā paredzēto piespiedu naudu par uzliktā konkrētā pienākuma labprātīgu neizpildi. </w:t>
      </w:r>
    </w:p>
    <w:p w14:paraId="0D7F7C65" w14:textId="5D1710D9" w:rsidR="009B535B" w:rsidRPr="006922F7" w:rsidRDefault="009B535B" w:rsidP="00364B86">
      <w:pPr>
        <w:pStyle w:val="ListParagraph"/>
        <w:numPr>
          <w:ilvl w:val="0"/>
          <w:numId w:val="3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Rīgas pilsētas būvvalde, ekonomējot procesuālo termiņu, attiecīgajā atzinumā bij</w:t>
      </w:r>
      <w:r w:rsidR="00BB0BC7" w:rsidRPr="006922F7">
        <w:rPr>
          <w:rFonts w:ascii="Times New Roman" w:eastAsia="Times New Roman" w:hAnsi="Times New Roman" w:cs="Times New Roman"/>
          <w:sz w:val="24"/>
          <w:szCs w:val="24"/>
          <w:lang w:eastAsia="lv-LV"/>
        </w:rPr>
        <w:t>a</w:t>
      </w:r>
      <w:r w:rsidRPr="006922F7">
        <w:rPr>
          <w:rFonts w:ascii="Times New Roman" w:eastAsia="Times New Roman" w:hAnsi="Times New Roman" w:cs="Times New Roman"/>
          <w:sz w:val="24"/>
          <w:szCs w:val="24"/>
          <w:lang w:eastAsia="lv-LV"/>
        </w:rPr>
        <w:t xml:space="preserve"> ietvērusi arī brīdinājumu par piespiedu izpildi saskaņā ar Administratīvā procesa likuma 67.panta devīto daļu. Šādā prakse ir vērtējamo pozitīvi, tomēr no attiecīgā atzinuma vai Rīgas pilsētas būvvaldes pārstāvju sniegtajiem skaidrojumiem nav saprotams skaidrs iemesls tam, kāpēc kā piespiedu izpildes līdzeklis netika konkrētajā gadījumā izvēlēta arī tiešā spēka pielietošana saskaņā ar Administratīvā procesa likuma 368.panta pirmo daļu un 371.pantu, lai nodrošinātu attiecīgā dzīvokļa ekspluatācijas fizisku pārtraukšanu.</w:t>
      </w:r>
    </w:p>
    <w:p w14:paraId="6ED3DAD2" w14:textId="77777777" w:rsidR="009B535B" w:rsidRPr="006922F7" w:rsidRDefault="009B535B" w:rsidP="00364B86">
      <w:pPr>
        <w:pStyle w:val="ListParagraph"/>
        <w:numPr>
          <w:ilvl w:val="0"/>
          <w:numId w:val="32"/>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Rīgas pilsētas būvvalde nav piemērojusi Būvniecības likuma 25.pantā paredzēto administratīvo atbildību par patvaļīgu būvniecību. </w:t>
      </w:r>
    </w:p>
    <w:p w14:paraId="507EA9F7" w14:textId="77777777" w:rsidR="009B535B" w:rsidRPr="006922F7" w:rsidRDefault="009B535B" w:rsidP="00364B86">
      <w:pPr>
        <w:pStyle w:val="ListParagraph"/>
        <w:spacing w:after="0" w:line="240" w:lineRule="auto"/>
        <w:jc w:val="both"/>
        <w:textAlignment w:val="baseline"/>
        <w:rPr>
          <w:rFonts w:ascii="Times New Roman" w:eastAsia="Times New Roman" w:hAnsi="Times New Roman" w:cs="Times New Roman"/>
          <w:sz w:val="24"/>
          <w:szCs w:val="24"/>
          <w:u w:val="single"/>
          <w:lang w:eastAsia="lv-LV"/>
        </w:rPr>
      </w:pPr>
    </w:p>
    <w:p w14:paraId="264B565A" w14:textId="77777777" w:rsidR="002B6AB0" w:rsidRPr="006922F7" w:rsidRDefault="002B6AB0" w:rsidP="00364B86">
      <w:pPr>
        <w:pStyle w:val="ListParagraph"/>
        <w:spacing w:after="0" w:line="240" w:lineRule="auto"/>
        <w:ind w:left="0"/>
        <w:jc w:val="both"/>
        <w:textAlignment w:val="baseline"/>
        <w:rPr>
          <w:rFonts w:ascii="Times New Roman" w:eastAsia="Times New Roman" w:hAnsi="Times New Roman" w:cs="Times New Roman"/>
          <w:b/>
          <w:bCs/>
          <w:sz w:val="24"/>
          <w:szCs w:val="24"/>
          <w:u w:val="single"/>
          <w:lang w:eastAsia="lv-LV"/>
        </w:rPr>
      </w:pPr>
      <w:r w:rsidRPr="006922F7">
        <w:rPr>
          <w:rFonts w:ascii="Times New Roman" w:eastAsia="Times New Roman" w:hAnsi="Times New Roman" w:cs="Times New Roman"/>
          <w:b/>
          <w:bCs/>
          <w:sz w:val="24"/>
          <w:szCs w:val="24"/>
          <w:u w:val="single"/>
          <w:lang w:eastAsia="lv-LV"/>
        </w:rPr>
        <w:t>Secinājumi:</w:t>
      </w:r>
    </w:p>
    <w:p w14:paraId="333C8A92" w14:textId="77777777" w:rsidR="002B6AB0" w:rsidRPr="006922F7" w:rsidRDefault="002B6AB0" w:rsidP="00364B86">
      <w:pPr>
        <w:pStyle w:val="ListParagraph"/>
        <w:numPr>
          <w:ilvl w:val="0"/>
          <w:numId w:val="22"/>
        </w:numPr>
        <w:spacing w:after="0" w:line="240" w:lineRule="auto"/>
        <w:ind w:left="709" w:hanging="283"/>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Normatīvais regulējums ir efektīvs un paredz secīgi visus nepieciešamos instrumentus efektīvai būvniecības tiesiskuma un ekspluatācijas kontrolei;</w:t>
      </w:r>
    </w:p>
    <w:p w14:paraId="349CCEA5" w14:textId="77777777" w:rsidR="002B6AB0" w:rsidRPr="006922F7" w:rsidRDefault="002B6AB0" w:rsidP="00364B86">
      <w:pPr>
        <w:pStyle w:val="ListParagraph"/>
        <w:numPr>
          <w:ilvl w:val="0"/>
          <w:numId w:val="22"/>
        </w:numPr>
        <w:spacing w:after="0" w:line="240" w:lineRule="auto"/>
        <w:ind w:left="709"/>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xml:space="preserve">Būvvalde nav izmantojusi visus mehānismus, lai nodrošinātu efektīvu kontroli. </w:t>
      </w:r>
    </w:p>
    <w:p w14:paraId="7EB04DFB" w14:textId="047B87C8" w:rsidR="009B535B" w:rsidRPr="006922F7" w:rsidRDefault="009B535B" w:rsidP="000424B5">
      <w:pPr>
        <w:pStyle w:val="ListParagraph"/>
        <w:numPr>
          <w:ilvl w:val="1"/>
          <w:numId w:val="22"/>
        </w:numPr>
        <w:spacing w:after="0" w:line="240" w:lineRule="auto"/>
        <w:ind w:left="1560" w:hanging="284"/>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Nav izmantojusi Būvniecības likuma 21.panta piektajā daļā paredzētās tiesības iekļūt telpās izmantojot </w:t>
      </w:r>
      <w:proofErr w:type="spellStart"/>
      <w:r w:rsidRPr="006922F7">
        <w:rPr>
          <w:rFonts w:ascii="Times New Roman" w:eastAsia="Times New Roman" w:hAnsi="Times New Roman" w:cs="Times New Roman"/>
          <w:sz w:val="24"/>
          <w:szCs w:val="24"/>
          <w:lang w:eastAsia="lv-LV"/>
        </w:rPr>
        <w:t>aizvietotājizpildi</w:t>
      </w:r>
      <w:proofErr w:type="spellEnd"/>
      <w:r w:rsidRPr="006922F7">
        <w:rPr>
          <w:rFonts w:ascii="Times New Roman" w:eastAsia="Times New Roman" w:hAnsi="Times New Roman" w:cs="Times New Roman"/>
          <w:sz w:val="24"/>
          <w:szCs w:val="24"/>
          <w:lang w:eastAsia="lv-LV"/>
        </w:rPr>
        <w:t xml:space="preserve"> vai tiesneša sankciju. Jāatzīst</w:t>
      </w:r>
      <w:r w:rsidR="00B7038F" w:rsidRPr="006922F7">
        <w:rPr>
          <w:rFonts w:ascii="Times New Roman" w:eastAsia="Times New Roman" w:hAnsi="Times New Roman" w:cs="Times New Roman"/>
          <w:sz w:val="24"/>
          <w:szCs w:val="24"/>
          <w:lang w:eastAsia="lv-LV"/>
        </w:rPr>
        <w:t>, ka</w:t>
      </w:r>
      <w:r w:rsidRPr="006922F7">
        <w:rPr>
          <w:rFonts w:ascii="Times New Roman" w:eastAsia="Times New Roman" w:hAnsi="Times New Roman" w:cs="Times New Roman"/>
          <w:sz w:val="24"/>
          <w:szCs w:val="24"/>
          <w:lang w:eastAsia="lv-LV"/>
        </w:rPr>
        <w:t xml:space="preserve"> citos gadījumos Rīgas pilsētas būvvalde bija izvēlējusies normatīvajos aktos noteiktā ietvarā piemērot tiešu spēku, fiziski patvaļīgo objektu padarot nepieejamu. </w:t>
      </w:r>
      <w:r w:rsidRPr="006922F7">
        <w:rPr>
          <w:rFonts w:ascii="Times New Roman" w:eastAsia="Times New Roman" w:hAnsi="Times New Roman" w:cs="Times New Roman"/>
          <w:b/>
          <w:bCs/>
          <w:sz w:val="24"/>
          <w:szCs w:val="24"/>
          <w:lang w:eastAsia="lv-LV"/>
        </w:rPr>
        <w:t>Tas liecina par vienotas efektīvas lēmumu izpildes kontroles sistēmas neesamību pašā Rīgas pilsētas būvvaldē, nevis regulējuma trūkumu</w:t>
      </w:r>
      <w:r w:rsidRPr="006922F7">
        <w:rPr>
          <w:rFonts w:ascii="Times New Roman" w:eastAsia="Times New Roman" w:hAnsi="Times New Roman" w:cs="Times New Roman"/>
          <w:sz w:val="24"/>
          <w:szCs w:val="24"/>
          <w:lang w:eastAsia="lv-LV"/>
        </w:rPr>
        <w:t xml:space="preserve">. </w:t>
      </w:r>
    </w:p>
    <w:p w14:paraId="4CAC7F4F" w14:textId="6EB72192" w:rsidR="00AB6BDE" w:rsidRPr="006922F7" w:rsidRDefault="009B535B" w:rsidP="000424B5">
      <w:pPr>
        <w:pStyle w:val="ListParagraph"/>
        <w:numPr>
          <w:ilvl w:val="1"/>
          <w:numId w:val="22"/>
        </w:numPr>
        <w:spacing w:after="0" w:line="240" w:lineRule="auto"/>
        <w:ind w:left="1560" w:hanging="284"/>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Par konkrēto objektu Rīgas pilsētas būvvalde bija sākusi veikt pārbaudi jau 2019.gadā. Var saprast, ka Rīgas pilsētas būvvalde valstī izsludinātās ārkārtas situācijās aktīvu ekspluatācijas uzraudzības kontroli neveica, tomēr tas nevar kalpot par pamatu tam, lai attiecīgā kontrole netiktu veikta aktīvi 2020.gadā</w:t>
      </w:r>
      <w:r w:rsidR="00AB6BDE" w:rsidRPr="006922F7">
        <w:rPr>
          <w:rFonts w:ascii="Times New Roman" w:eastAsia="Times New Roman" w:hAnsi="Times New Roman" w:cs="Times New Roman"/>
          <w:sz w:val="24"/>
          <w:szCs w:val="24"/>
          <w:lang w:eastAsia="lv-LV"/>
        </w:rPr>
        <w:t xml:space="preserve"> pēc pirmās </w:t>
      </w:r>
      <w:r w:rsidRPr="006922F7">
        <w:rPr>
          <w:rFonts w:ascii="Times New Roman" w:eastAsia="Times New Roman" w:hAnsi="Times New Roman" w:cs="Times New Roman"/>
          <w:sz w:val="24"/>
          <w:szCs w:val="24"/>
          <w:lang w:eastAsia="lv-LV"/>
        </w:rPr>
        <w:t>ārkārtas situācij</w:t>
      </w:r>
      <w:r w:rsidR="00AB6BDE" w:rsidRPr="006922F7">
        <w:rPr>
          <w:rFonts w:ascii="Times New Roman" w:eastAsia="Times New Roman" w:hAnsi="Times New Roman" w:cs="Times New Roman"/>
          <w:sz w:val="24"/>
          <w:szCs w:val="24"/>
          <w:lang w:eastAsia="lv-LV"/>
        </w:rPr>
        <w:t>as beigām. Jāvērš uzmanība, ka iekļūšana telpās notika 2021.gada janvārī</w:t>
      </w:r>
      <w:r w:rsidRPr="006922F7">
        <w:rPr>
          <w:rFonts w:ascii="Times New Roman" w:eastAsia="Times New Roman" w:hAnsi="Times New Roman" w:cs="Times New Roman"/>
          <w:sz w:val="24"/>
          <w:szCs w:val="24"/>
          <w:lang w:eastAsia="lv-LV"/>
        </w:rPr>
        <w:t xml:space="preserve">, </w:t>
      </w:r>
      <w:r w:rsidR="00AB6BDE" w:rsidRPr="006922F7">
        <w:rPr>
          <w:rFonts w:ascii="Times New Roman" w:eastAsia="Times New Roman" w:hAnsi="Times New Roman" w:cs="Times New Roman"/>
          <w:sz w:val="24"/>
          <w:szCs w:val="24"/>
          <w:lang w:eastAsia="lv-LV"/>
        </w:rPr>
        <w:t xml:space="preserve">kad valstī bija izsludināta atkārtota ārkārtas situācija. </w:t>
      </w:r>
    </w:p>
    <w:p w14:paraId="109CCD8C" w14:textId="77777777" w:rsidR="00AB6BDE" w:rsidRPr="006922F7" w:rsidRDefault="0003496C" w:rsidP="000424B5">
      <w:pPr>
        <w:pStyle w:val="ListParagraph"/>
        <w:numPr>
          <w:ilvl w:val="1"/>
          <w:numId w:val="22"/>
        </w:numPr>
        <w:spacing w:after="0" w:line="240" w:lineRule="auto"/>
        <w:ind w:left="1560" w:hanging="284"/>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2021.gadā konstatējot </w:t>
      </w:r>
      <w:r w:rsidR="00AB6BDE" w:rsidRPr="006922F7">
        <w:rPr>
          <w:rFonts w:ascii="Times New Roman" w:eastAsia="Times New Roman" w:hAnsi="Times New Roman" w:cs="Times New Roman"/>
          <w:sz w:val="24"/>
          <w:szCs w:val="24"/>
          <w:lang w:eastAsia="lv-LV"/>
        </w:rPr>
        <w:t xml:space="preserve">patvaļīgu būvniecību, t.i. </w:t>
      </w:r>
      <w:r w:rsidR="00AB6BDE" w:rsidRPr="006922F7">
        <w:rPr>
          <w:rFonts w:ascii="Times New Roman" w:eastAsia="Times New Roman" w:hAnsi="Times New Roman" w:cs="Times New Roman"/>
          <w:b/>
          <w:bCs/>
          <w:sz w:val="24"/>
          <w:szCs w:val="24"/>
          <w:lang w:eastAsia="lv-LV"/>
        </w:rPr>
        <w:t xml:space="preserve">ekspluatāciju neatbilstoši projektētajam lietošanas veidam un faktisko dzīvokļa pārbūvi un pieņemot lēmumu nekavējoties pārtraukt telpu ekspluatāciju, </w:t>
      </w:r>
      <w:r w:rsidRPr="006922F7">
        <w:rPr>
          <w:rFonts w:ascii="Times New Roman" w:eastAsia="Times New Roman" w:hAnsi="Times New Roman" w:cs="Times New Roman"/>
          <w:b/>
          <w:bCs/>
          <w:sz w:val="24"/>
          <w:szCs w:val="24"/>
          <w:lang w:eastAsia="lv-LV"/>
        </w:rPr>
        <w:t>netika veikta pieņemtā lēmuma pēckontrole</w:t>
      </w:r>
      <w:r w:rsidR="00AB6BDE" w:rsidRPr="006922F7">
        <w:rPr>
          <w:rFonts w:ascii="Times New Roman" w:eastAsia="Times New Roman" w:hAnsi="Times New Roman" w:cs="Times New Roman"/>
          <w:sz w:val="24"/>
          <w:szCs w:val="24"/>
          <w:lang w:eastAsia="lv-LV"/>
        </w:rPr>
        <w:t>.</w:t>
      </w:r>
    </w:p>
    <w:p w14:paraId="6A863126" w14:textId="55F28C95" w:rsidR="0003496C" w:rsidRPr="006922F7" w:rsidRDefault="00AB6BDE" w:rsidP="000424B5">
      <w:pPr>
        <w:pStyle w:val="ListParagraph"/>
        <w:numPr>
          <w:ilvl w:val="1"/>
          <w:numId w:val="22"/>
        </w:numPr>
        <w:spacing w:after="0" w:line="240" w:lineRule="auto"/>
        <w:ind w:left="1560" w:hanging="284"/>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Netika piemērota administratīvā atbildība atbilstoši Būvniecības likuma 25.pantam</w:t>
      </w:r>
      <w:r w:rsidR="00BB0BC7"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 xml:space="preserve"> </w:t>
      </w:r>
    </w:p>
    <w:p w14:paraId="39186EF9" w14:textId="650C5DB1" w:rsidR="00DE38FC" w:rsidRPr="006922F7" w:rsidRDefault="00DE38FC" w:rsidP="00364B86">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p>
    <w:p w14:paraId="267332BC" w14:textId="36B14D60" w:rsidR="00EA7570" w:rsidRPr="006922F7" w:rsidRDefault="00EA7570" w:rsidP="0089410C">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Jāatzīmē, ka Rīgas pilsētas būvvalde savā 24.05.2021. vēstulē Nr.</w:t>
      </w:r>
      <w:r w:rsidRPr="006922F7">
        <w:t xml:space="preserve"> </w:t>
      </w:r>
      <w:r w:rsidRPr="006922F7">
        <w:rPr>
          <w:rFonts w:ascii="Times New Roman" w:eastAsia="Times New Roman" w:hAnsi="Times New Roman" w:cs="Times New Roman"/>
          <w:sz w:val="24"/>
          <w:szCs w:val="24"/>
          <w:lang w:eastAsia="lv-LV"/>
        </w:rPr>
        <w:t xml:space="preserve">BV-21-12005-nd bija norādījusi, ka </w:t>
      </w:r>
      <w:r w:rsidR="0089410C" w:rsidRPr="006922F7">
        <w:rPr>
          <w:rFonts w:ascii="Times New Roman" w:eastAsia="Times New Roman" w:hAnsi="Times New Roman" w:cs="Times New Roman"/>
          <w:sz w:val="24"/>
          <w:szCs w:val="24"/>
          <w:lang w:eastAsia="lv-LV"/>
        </w:rPr>
        <w:t xml:space="preserve">tā nepiekrīt iepriekš minētajiem secinājumiem. Rīgas </w:t>
      </w:r>
      <w:r w:rsidR="0089410C" w:rsidRPr="006922F7">
        <w:rPr>
          <w:rFonts w:ascii="Times New Roman" w:eastAsia="Times New Roman" w:hAnsi="Times New Roman" w:cs="Times New Roman"/>
          <w:sz w:val="24"/>
          <w:szCs w:val="24"/>
          <w:lang w:eastAsia="lv-LV"/>
        </w:rPr>
        <w:lastRenderedPageBreak/>
        <w:t>pilsētas būvvalde bija norādījusi, ka objektā Merķeļa ielā 8, Rīgā netika konstatēta bīstamība, lai Būvvaldei būtu tiesisks pamats piesaistīt policiju un piemērot tiešo spēku kā administratīvā akta piespiedu izpildes līdzekli.  Ja tiktu konstatēta bīstamība Būvvalde būtu nekavējoties piemērojusi tiešo spēku kā administratīvā akta piespiedu izpildes līdzekli. Papildus Rīgas pilsētas būvvalde arī bija norādījusi, ka piespiedu izpildes līdzekļus Rīgas pilsētas būvvalde piemēro, ievērojot administratīvajās lietās izdoto neizpildīto lēmumu hronoloģisko secību, sākot no senākā. Minēto secību pieļaujams neievērot, ja objektā jau konstatēta būves ekspluatācijas bīstamība vai cits sabiedrības tiešs apdraudējums vai arī ir saņemtas ziņas par apstākļiem, kas norāda uz lietošanas bīstamību.</w:t>
      </w:r>
    </w:p>
    <w:p w14:paraId="14B06026" w14:textId="77777777" w:rsidR="00EA7570" w:rsidRPr="006922F7" w:rsidRDefault="00EA7570" w:rsidP="00364B86">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p>
    <w:p w14:paraId="79661D12" w14:textId="77777777" w:rsidR="0003496C" w:rsidRPr="006922F7" w:rsidRDefault="0003496C" w:rsidP="00364B86">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r w:rsidRPr="006922F7">
        <w:rPr>
          <w:rFonts w:ascii="Times New Roman" w:eastAsia="Times New Roman" w:hAnsi="Times New Roman" w:cs="Times New Roman"/>
          <w:b/>
          <w:bCs/>
          <w:sz w:val="24"/>
          <w:szCs w:val="24"/>
          <w:u w:val="single"/>
          <w:lang w:eastAsia="lv-LV"/>
        </w:rPr>
        <w:t>Priekšlikumi:</w:t>
      </w:r>
    </w:p>
    <w:p w14:paraId="5D763AD7" w14:textId="77777777" w:rsidR="0003496C" w:rsidRPr="006922F7" w:rsidRDefault="0003496C" w:rsidP="00364B86">
      <w:pPr>
        <w:pStyle w:val="ListParagraph"/>
        <w:numPr>
          <w:ilvl w:val="0"/>
          <w:numId w:val="23"/>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Lai uzlabotu kontrolējošo iestāžu savstarpējo informētību, būtu nepieciešams Būvniecības likumā </w:t>
      </w:r>
      <w:r w:rsidR="00DE38FC" w:rsidRPr="006922F7">
        <w:rPr>
          <w:rFonts w:ascii="Times New Roman" w:eastAsia="Times New Roman" w:hAnsi="Times New Roman" w:cs="Times New Roman"/>
          <w:sz w:val="24"/>
          <w:szCs w:val="24"/>
          <w:lang w:eastAsia="lv-LV"/>
        </w:rPr>
        <w:t xml:space="preserve">21.pantā </w:t>
      </w:r>
      <w:r w:rsidRPr="006922F7">
        <w:rPr>
          <w:rFonts w:ascii="Times New Roman" w:eastAsia="Times New Roman" w:hAnsi="Times New Roman" w:cs="Times New Roman"/>
          <w:sz w:val="24"/>
          <w:szCs w:val="24"/>
          <w:lang w:eastAsia="lv-LV"/>
        </w:rPr>
        <w:t>paredzēt pienākumu lēmumu par būves ekspluatācijas aizliegumu nosūtīt citām kontrolējošām iestādēm</w:t>
      </w:r>
      <w:r w:rsidR="00DE38FC" w:rsidRPr="006922F7">
        <w:rPr>
          <w:rFonts w:ascii="Times New Roman" w:eastAsia="Times New Roman" w:hAnsi="Times New Roman" w:cs="Times New Roman"/>
          <w:sz w:val="24"/>
          <w:szCs w:val="24"/>
          <w:lang w:eastAsia="lv-LV"/>
        </w:rPr>
        <w:t xml:space="preserve"> informācijai</w:t>
      </w:r>
      <w:r w:rsidRPr="006922F7">
        <w:rPr>
          <w:rFonts w:ascii="Times New Roman" w:eastAsia="Times New Roman" w:hAnsi="Times New Roman" w:cs="Times New Roman"/>
          <w:sz w:val="24"/>
          <w:szCs w:val="24"/>
          <w:lang w:eastAsia="lv-LV"/>
        </w:rPr>
        <w:t>;</w:t>
      </w:r>
    </w:p>
    <w:p w14:paraId="1BBC3B53" w14:textId="495B164A" w:rsidR="00DE38FC" w:rsidRPr="006922F7" w:rsidRDefault="00DE38FC" w:rsidP="00364B86">
      <w:pPr>
        <w:pStyle w:val="ListParagraph"/>
        <w:numPr>
          <w:ilvl w:val="0"/>
          <w:numId w:val="23"/>
        </w:numPr>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Nodrošināt Būvniecības informācijas sistēmā reģistrēto datu par būves ekspluatāciju (tehniskās apsekošanas atzinumi) pieejamību kontrolējošā</w:t>
      </w:r>
      <w:r w:rsidR="002D1C61" w:rsidRPr="006922F7">
        <w:rPr>
          <w:rFonts w:ascii="Times New Roman" w:eastAsia="Times New Roman" w:hAnsi="Times New Roman" w:cs="Times New Roman"/>
          <w:sz w:val="24"/>
          <w:szCs w:val="24"/>
          <w:lang w:eastAsia="lv-LV"/>
        </w:rPr>
        <w:t>m</w:t>
      </w:r>
      <w:r w:rsidRPr="006922F7">
        <w:rPr>
          <w:rFonts w:ascii="Times New Roman" w:eastAsia="Times New Roman" w:hAnsi="Times New Roman" w:cs="Times New Roman"/>
          <w:sz w:val="24"/>
          <w:szCs w:val="24"/>
          <w:lang w:eastAsia="lv-LV"/>
        </w:rPr>
        <w:t xml:space="preserve"> institūcijām risku vērtēšanai un efektīvai ekspluatācijas kontroles plānošanai (piemēram, informācija par sertificētā būvspeciālista nespēju iekļūt konkrētās telpās šo telpu stāvokļa novērtēšanai). </w:t>
      </w:r>
    </w:p>
    <w:p w14:paraId="05083371" w14:textId="4672DEB0" w:rsidR="00233099" w:rsidRPr="006922F7" w:rsidRDefault="00233099" w:rsidP="00332E5A">
      <w:pPr>
        <w:pStyle w:val="ListParagraph"/>
        <w:spacing w:after="0" w:line="240" w:lineRule="auto"/>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Organizēt seminārus būvvaldēm un pašvaldību policijai par efektīvu administratīvās atbildības piemērošanu atbilstoši Būvniecības likuma </w:t>
      </w:r>
      <w:proofErr w:type="gramStart"/>
      <w:r w:rsidRPr="006922F7">
        <w:rPr>
          <w:rFonts w:ascii="Times New Roman" w:eastAsia="Times New Roman" w:hAnsi="Times New Roman" w:cs="Times New Roman"/>
          <w:sz w:val="24"/>
          <w:szCs w:val="24"/>
          <w:lang w:eastAsia="lv-LV"/>
        </w:rPr>
        <w:t>25.pantam</w:t>
      </w:r>
      <w:proofErr w:type="gramEnd"/>
      <w:r w:rsidRPr="006922F7">
        <w:rPr>
          <w:rFonts w:ascii="Times New Roman" w:eastAsia="Times New Roman" w:hAnsi="Times New Roman" w:cs="Times New Roman"/>
          <w:sz w:val="24"/>
          <w:szCs w:val="24"/>
          <w:lang w:eastAsia="lv-LV"/>
        </w:rPr>
        <w:t xml:space="preserve"> un lēmumu pēckontroli.</w:t>
      </w:r>
    </w:p>
    <w:p w14:paraId="74757DC4" w14:textId="2AAE807C" w:rsidR="0003496C" w:rsidRDefault="0003496C" w:rsidP="000E066D">
      <w:pPr>
        <w:spacing w:after="0" w:line="240" w:lineRule="auto"/>
        <w:jc w:val="both"/>
        <w:textAlignment w:val="baseline"/>
        <w:rPr>
          <w:rFonts w:ascii="Times New Roman" w:eastAsia="Times New Roman" w:hAnsi="Times New Roman" w:cs="Times New Roman"/>
          <w:sz w:val="24"/>
          <w:szCs w:val="24"/>
          <w:u w:val="single"/>
          <w:lang w:eastAsia="lv-LV"/>
        </w:rPr>
      </w:pPr>
    </w:p>
    <w:p w14:paraId="761DD7DE" w14:textId="77777777" w:rsidR="007B71AF" w:rsidRDefault="007B71AF" w:rsidP="000E066D">
      <w:pPr>
        <w:spacing w:after="0" w:line="240" w:lineRule="auto"/>
        <w:jc w:val="both"/>
        <w:textAlignment w:val="baseline"/>
        <w:rPr>
          <w:rFonts w:ascii="Times New Roman" w:eastAsia="Times New Roman" w:hAnsi="Times New Roman" w:cs="Times New Roman"/>
          <w:sz w:val="24"/>
          <w:szCs w:val="24"/>
          <w:u w:val="single"/>
          <w:lang w:eastAsia="lv-LV"/>
        </w:rPr>
      </w:pPr>
    </w:p>
    <w:p w14:paraId="1CD96ADD" w14:textId="77777777" w:rsidR="000E066D" w:rsidRPr="00332E5A" w:rsidRDefault="000E066D" w:rsidP="00332E5A">
      <w:pPr>
        <w:spacing w:after="0" w:line="240" w:lineRule="auto"/>
        <w:jc w:val="both"/>
        <w:textAlignment w:val="baseline"/>
        <w:rPr>
          <w:rFonts w:ascii="Times New Roman" w:eastAsia="Times New Roman" w:hAnsi="Times New Roman" w:cs="Times New Roman"/>
          <w:sz w:val="24"/>
          <w:szCs w:val="24"/>
          <w:u w:val="single"/>
          <w:lang w:eastAsia="lv-LV"/>
        </w:rPr>
      </w:pPr>
    </w:p>
    <w:p w14:paraId="5A66BE97" w14:textId="00461B4E" w:rsidR="00DE38FC" w:rsidRPr="006922F7" w:rsidRDefault="00A403E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w:t>
      </w:r>
      <w:r w:rsidR="004B565C" w:rsidRPr="006922F7">
        <w:rPr>
          <w:rFonts w:ascii="Times New Roman" w:eastAsia="Times New Roman" w:hAnsi="Times New Roman" w:cs="Times New Roman"/>
          <w:b/>
          <w:bCs/>
          <w:sz w:val="24"/>
          <w:szCs w:val="24"/>
          <w:lang w:eastAsia="lv-LV"/>
        </w:rPr>
        <w:t>3.2.</w:t>
      </w:r>
      <w:r w:rsidRPr="006922F7">
        <w:rPr>
          <w:rFonts w:ascii="Times New Roman" w:eastAsia="Times New Roman" w:hAnsi="Times New Roman" w:cs="Times New Roman"/>
          <w:b/>
          <w:bCs/>
          <w:sz w:val="24"/>
          <w:szCs w:val="24"/>
          <w:lang w:eastAsia="lv-LV"/>
        </w:rPr>
        <w:t>] </w:t>
      </w:r>
      <w:r w:rsidR="00DE38FC" w:rsidRPr="006922F7">
        <w:rPr>
          <w:rFonts w:ascii="Times New Roman" w:eastAsia="Times New Roman" w:hAnsi="Times New Roman" w:cs="Times New Roman"/>
          <w:b/>
          <w:bCs/>
          <w:sz w:val="24"/>
          <w:szCs w:val="24"/>
          <w:lang w:eastAsia="lv-LV"/>
        </w:rPr>
        <w:t>Darba tiesisko attiecību tiesiskuma kontrole</w:t>
      </w:r>
    </w:p>
    <w:p w14:paraId="32AA8065" w14:textId="77777777" w:rsidR="00DE38FC" w:rsidRPr="006922F7" w:rsidRDefault="00DE38FC"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446B5B12" w14:textId="188E1CAF" w:rsidR="00A403E2" w:rsidRPr="006922F7" w:rsidRDefault="00A403E2"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r w:rsidR="00C04539" w:rsidRPr="006922F7">
        <w:rPr>
          <w:rFonts w:ascii="Times New Roman" w:eastAsia="Times New Roman" w:hAnsi="Times New Roman" w:cs="Times New Roman"/>
          <w:sz w:val="24"/>
          <w:szCs w:val="24"/>
          <w:lang w:eastAsia="lv-LV"/>
        </w:rPr>
        <w:t xml:space="preserve">Labklājības ministrija informēja, ka normatīvais regulējums darba tiesisko attiecību uzraudzības jomā ir pietiekams un efektīvs un </w:t>
      </w:r>
      <w:r w:rsidR="00DD777A" w:rsidRPr="006922F7">
        <w:rPr>
          <w:rFonts w:ascii="Times New Roman" w:eastAsia="Times New Roman" w:hAnsi="Times New Roman" w:cs="Times New Roman"/>
          <w:sz w:val="24"/>
          <w:szCs w:val="24"/>
          <w:lang w:eastAsia="lv-LV"/>
        </w:rPr>
        <w:t xml:space="preserve">pilnveidojumi nav nepieciešami. </w:t>
      </w:r>
    </w:p>
    <w:p w14:paraId="65918E43" w14:textId="77777777" w:rsidR="00A403E2" w:rsidRPr="006922F7" w:rsidRDefault="00A403E2"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1C0BA08B" w14:textId="6C74E139" w:rsidR="00F9471F" w:rsidRPr="006922F7" w:rsidRDefault="00A403E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w:t>
      </w:r>
      <w:r w:rsidR="00F9471F" w:rsidRPr="006922F7">
        <w:rPr>
          <w:rFonts w:ascii="Times New Roman" w:eastAsia="Times New Roman" w:hAnsi="Times New Roman" w:cs="Times New Roman"/>
          <w:b/>
          <w:bCs/>
          <w:sz w:val="24"/>
          <w:szCs w:val="24"/>
          <w:lang w:eastAsia="lv-LV"/>
        </w:rPr>
        <w:t>3.</w:t>
      </w:r>
      <w:r w:rsidR="00DE38FC" w:rsidRPr="006922F7">
        <w:rPr>
          <w:rFonts w:ascii="Times New Roman" w:eastAsia="Times New Roman" w:hAnsi="Times New Roman" w:cs="Times New Roman"/>
          <w:b/>
          <w:bCs/>
          <w:sz w:val="24"/>
          <w:szCs w:val="24"/>
          <w:lang w:eastAsia="lv-LV"/>
        </w:rPr>
        <w:t>3</w:t>
      </w:r>
      <w:r w:rsidR="00F9471F" w:rsidRPr="006922F7">
        <w:rPr>
          <w:rFonts w:ascii="Times New Roman" w:eastAsia="Times New Roman" w:hAnsi="Times New Roman" w:cs="Times New Roman"/>
          <w:b/>
          <w:bCs/>
          <w:sz w:val="24"/>
          <w:szCs w:val="24"/>
          <w:lang w:eastAsia="lv-LV"/>
        </w:rPr>
        <w:t>.</w:t>
      </w:r>
      <w:r w:rsidRPr="006922F7">
        <w:rPr>
          <w:rFonts w:ascii="Times New Roman" w:eastAsia="Times New Roman" w:hAnsi="Times New Roman" w:cs="Times New Roman"/>
          <w:b/>
          <w:bCs/>
          <w:sz w:val="24"/>
          <w:szCs w:val="24"/>
          <w:lang w:eastAsia="lv-LV"/>
        </w:rPr>
        <w:t>] </w:t>
      </w:r>
      <w:r w:rsidR="00AA139D" w:rsidRPr="006922F7">
        <w:rPr>
          <w:rFonts w:ascii="Times New Roman" w:eastAsia="Times New Roman" w:hAnsi="Times New Roman" w:cs="Times New Roman"/>
          <w:b/>
          <w:bCs/>
          <w:sz w:val="24"/>
          <w:szCs w:val="24"/>
          <w:lang w:eastAsia="lv-LV"/>
        </w:rPr>
        <w:t>Sabiedriskas kārtības, kā arī ugunsdrošības kontrole</w:t>
      </w:r>
      <w:r w:rsidR="00F9471F" w:rsidRPr="006922F7">
        <w:rPr>
          <w:rFonts w:ascii="Times New Roman" w:eastAsia="Times New Roman" w:hAnsi="Times New Roman" w:cs="Times New Roman"/>
          <w:b/>
          <w:bCs/>
          <w:sz w:val="24"/>
          <w:szCs w:val="24"/>
          <w:lang w:eastAsia="lv-LV"/>
        </w:rPr>
        <w:t>.</w:t>
      </w:r>
    </w:p>
    <w:p w14:paraId="051AC62C" w14:textId="77777777" w:rsidR="00F9471F" w:rsidRPr="006922F7" w:rsidRDefault="00F9471F"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2119DDA5" w14:textId="358EFF9D" w:rsidR="00E81F73" w:rsidRPr="006922F7" w:rsidRDefault="00E81F73"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Saskaņā ar Ugunsdrošības un ugunsdzēsības likuma 2. pantu ugunsdrošība ir atbilstība normatīvajos aktos noteiktajām prasībām attiecībā uz ugunsgrēku novēršanu, sekmīgu dzēšanu un to seku mazināšanu. Atbilstoši Ugunsdrošības un ugunsdzēsības likuma 13. panta trešajai daļai amatpersonas ar speciālajām dienesta pakāpēm valsts ugunsdrošības uzraudzības ietvaros veic plānotās un neplānotās ugunsdrošības pārbaudes. Plānotās ugunsdrošības pārbaudes tiek veiktas saskaņā ar VUGD apstiprinātu ugunsdrošības pārbaužu plānu, bet neplānotās ugunsdrošības pārbaudes — pamatojoties uz VUGD rakstveida lēmumu.</w:t>
      </w:r>
    </w:p>
    <w:p w14:paraId="49F0EA40" w14:textId="77777777" w:rsidR="006E5877" w:rsidRPr="006922F7" w:rsidRDefault="006E5877"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p>
    <w:p w14:paraId="02B9263D" w14:textId="6C2B6548"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b/>
        <w:t xml:space="preserve">VUGD amatpersonas par veikto ugunsdrošības pārbaudi sagatavo pārbaudes aktu, kas ir administratīvais akts, proti, tas var būt </w:t>
      </w:r>
      <w:r w:rsidR="006E5877" w:rsidRPr="006922F7">
        <w:rPr>
          <w:rFonts w:ascii="Times New Roman" w:eastAsia="Times New Roman" w:hAnsi="Times New Roman" w:cs="Times New Roman"/>
          <w:sz w:val="24"/>
          <w:szCs w:val="24"/>
          <w:u w:val="single"/>
          <w:lang w:eastAsia="lv-LV"/>
        </w:rPr>
        <w:t>labvēlīgs</w:t>
      </w:r>
      <w:r w:rsidRPr="006922F7">
        <w:rPr>
          <w:rFonts w:ascii="Times New Roman" w:eastAsia="Times New Roman" w:hAnsi="Times New Roman" w:cs="Times New Roman"/>
          <w:sz w:val="24"/>
          <w:szCs w:val="24"/>
          <w:lang w:eastAsia="lv-LV"/>
        </w:rPr>
        <w:t xml:space="preserve"> administratīvais akts (pārkāpumi netika konstatēti), administratīvais akts, kas uzliek pienākumu novērst konstatētos pārkāpumus, vai administratīvais akts - lēmums apturēt vai ierobežot būves ekspluatāciju.</w:t>
      </w:r>
      <w:r w:rsidR="00364B86"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ab/>
        <w:t xml:space="preserve">Savukārt gadījumos, kad VUGD amatpersonas nevar iekļūt vai netiek ielaistas objektā, lai varētu veikt neplānotās ugunsdrošības pārbaudes, tiek nosūtīts aicinājums par ugunsdrošību objektā atbildīgajai personai nodrošināt iespēju VUGD amatpersonām veikt valsts ugunsdrošības uzraudzību, un, ja personas neatsaucas uz </w:t>
      </w:r>
      <w:r w:rsidRPr="006922F7">
        <w:rPr>
          <w:rFonts w:ascii="Times New Roman" w:eastAsia="Times New Roman" w:hAnsi="Times New Roman" w:cs="Times New Roman"/>
          <w:sz w:val="24"/>
          <w:szCs w:val="24"/>
          <w:lang w:eastAsia="lv-LV"/>
        </w:rPr>
        <w:lastRenderedPageBreak/>
        <w:t>attiecīgo aicinājumu, šīm personām tiek piemērota administratīvā atbildība par amatpersonas likumīgo prasību nepildīšanu.</w:t>
      </w:r>
    </w:p>
    <w:p w14:paraId="638BB222" w14:textId="77777777" w:rsidR="00364B86" w:rsidRPr="006922F7" w:rsidRDefault="00364B86"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45FB8124" w14:textId="0DA45BC2" w:rsidR="006E5877"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b/>
        <w:t xml:space="preserve">Analizējot statistiku par gadījumiem, kad VUGD amatpersonas netika ielaistas objektā, tie ir bijuši  tikai 2 gadījumi trīs gados. Kopumā 2018. gadā tika veiktas 2249 neplānotās pārbaudes un 2019. gadā – 2967. </w:t>
      </w:r>
      <w:r w:rsidRPr="006922F7">
        <w:rPr>
          <w:rFonts w:ascii="Times New Roman" w:eastAsia="Times New Roman" w:hAnsi="Times New Roman" w:cs="Times New Roman"/>
          <w:sz w:val="24"/>
          <w:szCs w:val="24"/>
          <w:lang w:eastAsia="lv-LV"/>
        </w:rPr>
        <w:tab/>
        <w:t>Šobrīd saskaņā ar Ugunsdrošības un ugunsdzēsības likuma 13. panta ceturtās daļas 3. punktu amatpersonām ar speciālajām dienesta pakāpēm, kuras veic ugunsdrošības pārbaudes, ir pienākums pirms neplānotās ugunsdrošības pārbaudes uzsākšanas izsniegt par ugunsdrošību objektā atbildīgajai personai vai tās pārstāvim VUGD rakstveida lēmumu. Savukārt atbildīgā persona ir Ugunsdrošības un ugunsdzēsības likuma 9. pantā noteiktais tiesību subjekts (īpašnieks (valdītājs), pārvaldnieks, nomnieks (īrnieks) vai cits lietotājs, kas saskaņā ar līgumu ir atbildīgs par ugunsdrošību objektā). VUGD amatpersonas ar speciālo dienesta pakāpi, veicot neplānotas ugunsdrošības pārbaudes objektos bieži sastopas ar situāciju, kad objektā uz vietas neatrodas atbildīgās personas un ugunsdrošības pārbaudi nav iespējams veikt, tādējādi pārbaudi nepieciešams pārcelt uz citu laiku (atsevišķos gadījumos ugunsdrošības pārbaude var tikt pārcelta uz vairākām nedēļām).</w:t>
      </w:r>
    </w:p>
    <w:p w14:paraId="07C7E061" w14:textId="77777777" w:rsidR="006E5877" w:rsidRPr="006922F7" w:rsidRDefault="006E5877"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1F4FDD2C" w14:textId="19F7A961"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b/>
        <w:t>Tāpat jāvērš uzmanība uz to, ka šobrīd spēkā esošais tiesiskais regulējums neparedz tiesības VUGD amatpersonām, veicot valsts ugunsdrošības uzraudzību, bez īpašnieka atļaujas iekļūt objektā un veikt ugunsdrošības pārbaudes. Atbilstoši Ugunsdrošības un ugunsdzēsības likuma 13.</w:t>
      </w:r>
      <w:r w:rsidRPr="006922F7">
        <w:rPr>
          <w:rFonts w:ascii="Times New Roman" w:eastAsia="Times New Roman" w:hAnsi="Times New Roman" w:cs="Times New Roman"/>
          <w:sz w:val="24"/>
          <w:szCs w:val="24"/>
          <w:vertAlign w:val="superscript"/>
          <w:lang w:eastAsia="lv-LV"/>
        </w:rPr>
        <w:t>1</w:t>
      </w:r>
      <w:r w:rsidRPr="006922F7">
        <w:rPr>
          <w:rFonts w:ascii="Times New Roman" w:eastAsia="Times New Roman" w:hAnsi="Times New Roman" w:cs="Times New Roman"/>
          <w:sz w:val="24"/>
          <w:szCs w:val="24"/>
          <w:lang w:eastAsia="lv-LV"/>
        </w:rPr>
        <w:t xml:space="preserve"> panta septītajai daļai VUGD amatpersona ar speciālo dienesta pakāpi tiesīga pieņemt lēmumu apturēt vai ierobežot būves, tās daļas vai iekārtas ekspluatāciju vai būvdarbus bez iepriekšēja brīdinājuma, ja konstatēti normatīvajos aktos noteikto ugunsdrošības prasību pārkāpumi, kas rada tiešus ugunsgrēka izcelšanās draudus. Lēmumu par apturēšanu pieņem triju darbdienu laikā pēc pārkāpuma konstatēšanas.</w:t>
      </w:r>
    </w:p>
    <w:p w14:paraId="66DA4695" w14:textId="7777777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55E49895" w14:textId="766D97C6"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b/>
        <w:t xml:space="preserve">Tādējādi kā alternatīvs risinājums tiesiskajam regulējumam iekļūšanai objektā bez īpašnieka atļaujas būtu </w:t>
      </w:r>
      <w:r w:rsidR="001667EE">
        <w:rPr>
          <w:rFonts w:ascii="Times New Roman" w:eastAsia="Times New Roman" w:hAnsi="Times New Roman" w:cs="Times New Roman"/>
          <w:sz w:val="24"/>
          <w:szCs w:val="24"/>
          <w:lang w:eastAsia="lv-LV"/>
        </w:rPr>
        <w:t>paredzama iespēja</w:t>
      </w:r>
      <w:r w:rsidRPr="006922F7">
        <w:rPr>
          <w:rFonts w:ascii="Times New Roman" w:eastAsia="Times New Roman" w:hAnsi="Times New Roman" w:cs="Times New Roman"/>
          <w:sz w:val="24"/>
          <w:szCs w:val="24"/>
          <w:lang w:eastAsia="lv-LV"/>
        </w:rPr>
        <w:t xml:space="preserve"> </w:t>
      </w:r>
      <w:r w:rsidR="001667EE">
        <w:rPr>
          <w:rFonts w:ascii="Times New Roman" w:eastAsia="Times New Roman" w:hAnsi="Times New Roman" w:cs="Times New Roman"/>
          <w:sz w:val="24"/>
          <w:szCs w:val="24"/>
          <w:lang w:eastAsia="lv-LV"/>
        </w:rPr>
        <w:t xml:space="preserve">esošajā </w:t>
      </w:r>
      <w:r w:rsidRPr="006922F7">
        <w:rPr>
          <w:rFonts w:ascii="Times New Roman" w:eastAsia="Times New Roman" w:hAnsi="Times New Roman" w:cs="Times New Roman"/>
          <w:sz w:val="24"/>
          <w:szCs w:val="24"/>
          <w:lang w:eastAsia="lv-LV"/>
        </w:rPr>
        <w:t xml:space="preserve">Ugunsdrošības un ugunsdzēsības likumā paredzēt tiesības VUGD amatpersonām gadījumos, kad īpašnieks </w:t>
      </w:r>
      <w:r w:rsidR="006922F7" w:rsidRPr="006922F7">
        <w:rPr>
          <w:rFonts w:ascii="Times New Roman" w:eastAsia="Times New Roman" w:hAnsi="Times New Roman" w:cs="Times New Roman"/>
          <w:sz w:val="24"/>
          <w:szCs w:val="24"/>
          <w:lang w:eastAsia="lv-LV"/>
        </w:rPr>
        <w:t xml:space="preserve">vairākkārtīgi </w:t>
      </w:r>
      <w:r w:rsidRPr="006922F7">
        <w:rPr>
          <w:rFonts w:ascii="Times New Roman" w:eastAsia="Times New Roman" w:hAnsi="Times New Roman" w:cs="Times New Roman"/>
          <w:sz w:val="24"/>
          <w:szCs w:val="24"/>
          <w:lang w:eastAsia="lv-LV"/>
        </w:rPr>
        <w:t xml:space="preserve">izvairās un nenodrošina iespēju tām veikt ugunsdrošības pārbaudi un ir pamatotas ziņas, ka objektā ir ugunsdrošības prasību pārkāpumi, kas </w:t>
      </w:r>
      <w:r w:rsidR="006E5877" w:rsidRPr="006922F7">
        <w:rPr>
          <w:rFonts w:ascii="Times New Roman" w:eastAsia="Times New Roman" w:hAnsi="Times New Roman" w:cs="Times New Roman"/>
          <w:sz w:val="24"/>
          <w:szCs w:val="24"/>
          <w:lang w:eastAsia="lv-LV"/>
        </w:rPr>
        <w:t>var radīt</w:t>
      </w:r>
      <w:r w:rsidRPr="006922F7">
        <w:rPr>
          <w:rFonts w:ascii="Times New Roman" w:eastAsia="Times New Roman" w:hAnsi="Times New Roman" w:cs="Times New Roman"/>
          <w:sz w:val="24"/>
          <w:szCs w:val="24"/>
          <w:lang w:eastAsia="lv-LV"/>
        </w:rPr>
        <w:t xml:space="preserve"> tiešus ugunsgrēka izcelšanās draudus</w:t>
      </w:r>
      <w:proofErr w:type="gramStart"/>
      <w:r w:rsidRPr="006922F7">
        <w:rPr>
          <w:rFonts w:ascii="Times New Roman" w:eastAsia="Times New Roman" w:hAnsi="Times New Roman" w:cs="Times New Roman"/>
          <w:sz w:val="24"/>
          <w:szCs w:val="24"/>
          <w:lang w:eastAsia="lv-LV"/>
        </w:rPr>
        <w:t xml:space="preserve"> vai var radīt apstākļus ugunsgrēka bīstamo faktoru izplatībai</w:t>
      </w:r>
      <w:proofErr w:type="gramEnd"/>
      <w:r w:rsidRPr="006922F7">
        <w:rPr>
          <w:rFonts w:ascii="Times New Roman" w:eastAsia="Times New Roman" w:hAnsi="Times New Roman" w:cs="Times New Roman"/>
          <w:sz w:val="24"/>
          <w:szCs w:val="24"/>
          <w:lang w:eastAsia="lv-LV"/>
        </w:rPr>
        <w:t>, vai ietekmi uz cilvēku dzīvību veselību un drošību, pieņemt lēmumu par būves ekspluatācijas apturēšanu.</w:t>
      </w:r>
    </w:p>
    <w:p w14:paraId="515FE322" w14:textId="7777777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4B12FB82" w14:textId="410ADF3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b/>
        <w:t xml:space="preserve">Jānorāda, ka gan likumā “Par policiju”, gan Valsts robežsardzes  likumā ir noteiktas Valsts policijas un Valsts robežsardzes amatpersonu tiesības, tai skaitā attiecībā uz iekļūšanu īpašumā, ko tās var īstenot, lai sekmīgi pildītu  iestādēm noteiktos uzdevumus. </w:t>
      </w:r>
    </w:p>
    <w:p w14:paraId="2A228369" w14:textId="7777777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32478D0F" w14:textId="7B01E513" w:rsidR="00E81F73" w:rsidRPr="006922F7" w:rsidRDefault="00E81F73"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Administratīvos pārkāpumus, par tiem piemērojamos sodus un amatpersonu kompetenci administratīvo pārkāpumu procesā, ievērojot Administratīvās atbildības likumā paredzētos administratīvās atbildības pamatnoteikumus, nosaka attiecīgo nozari regulējošajos normatīvajos aktos vai pašvaldību saistošajos noteikumos. Savukārt, ja ir noticis noziedzīgs nodarījums, tiek piemērots Kriminālprocesa likums, ievērojot Kriminālprocesa likuma 387.pantā noteikto  piekritību.</w:t>
      </w:r>
    </w:p>
    <w:p w14:paraId="12BE0C95" w14:textId="7777777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165414DA" w14:textId="2B2C6E1A" w:rsidR="00495678" w:rsidRPr="006922F7" w:rsidRDefault="00E81F73"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Iekšlietu ministrija nav konstatējusi, ka normatīvajos aktos Valsts policijas un Valsts robežsardzes amatpersonām noteiktās tiesības ir nepietiekamas, lai nodrošinātu Valsts policijai un Valsts robežsardzei noteikto uzdevumu izpildi.</w:t>
      </w:r>
    </w:p>
    <w:p w14:paraId="6288B056" w14:textId="77777777" w:rsidR="00E81F73" w:rsidRPr="006922F7" w:rsidRDefault="00E81F73"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7285F9F9" w14:textId="77777777" w:rsidR="003C178F" w:rsidRPr="006922F7" w:rsidRDefault="003C178F" w:rsidP="003C178F">
      <w:pPr>
        <w:spacing w:after="0" w:line="240" w:lineRule="auto"/>
        <w:contextualSpacing/>
        <w:jc w:val="both"/>
        <w:textAlignment w:val="baseline"/>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b/>
          <w:bCs/>
          <w:sz w:val="24"/>
          <w:szCs w:val="24"/>
          <w:u w:val="single"/>
          <w:lang w:eastAsia="lv-LV"/>
        </w:rPr>
        <w:t>Priekšlikums</w:t>
      </w:r>
      <w:r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u w:val="single"/>
          <w:lang w:eastAsia="lv-LV"/>
        </w:rPr>
        <w:t xml:space="preserve"> </w:t>
      </w:r>
    </w:p>
    <w:p w14:paraId="18D3B0FB" w14:textId="77777777" w:rsidR="003C178F" w:rsidRPr="006922F7" w:rsidRDefault="003C178F" w:rsidP="003C178F">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1BEEBE07" w14:textId="5459A1E3" w:rsidR="003C178F" w:rsidRPr="006922F7" w:rsidRDefault="003C178F" w:rsidP="003C178F">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b/>
          <w:bCs/>
          <w:sz w:val="24"/>
          <w:szCs w:val="24"/>
          <w:lang w:eastAsia="lv-LV"/>
        </w:rPr>
        <w:t xml:space="preserve">Nepieciešamas izmaiņas normatīvajos aktos, lai nodrošinātu </w:t>
      </w:r>
      <w:r w:rsidR="0020768C" w:rsidRPr="006922F7">
        <w:rPr>
          <w:rFonts w:ascii="Times New Roman" w:eastAsia="Times New Roman" w:hAnsi="Times New Roman" w:cs="Times New Roman"/>
          <w:b/>
          <w:bCs/>
          <w:sz w:val="24"/>
          <w:szCs w:val="24"/>
          <w:lang w:eastAsia="lv-LV"/>
        </w:rPr>
        <w:t>efektīvāku</w:t>
      </w:r>
      <w:r w:rsidRPr="006922F7">
        <w:rPr>
          <w:rFonts w:ascii="Times New Roman" w:eastAsia="Times New Roman" w:hAnsi="Times New Roman" w:cs="Times New Roman"/>
          <w:b/>
          <w:bCs/>
          <w:sz w:val="24"/>
          <w:szCs w:val="24"/>
          <w:lang w:eastAsia="lv-LV"/>
        </w:rPr>
        <w:t xml:space="preserve"> VUGD Ugunsdrošības un ugunsdzēsības likumā noteikto uzdevumu izpildi ugunsdrošības uzraudzības jomā. </w:t>
      </w:r>
    </w:p>
    <w:p w14:paraId="6FA9986E" w14:textId="77777777" w:rsidR="003C178F" w:rsidRPr="006922F7" w:rsidRDefault="003C178F" w:rsidP="003C178F">
      <w:pPr>
        <w:spacing w:after="0" w:line="240" w:lineRule="auto"/>
        <w:contextualSpacing/>
        <w:jc w:val="both"/>
        <w:textAlignment w:val="baseline"/>
        <w:rPr>
          <w:rFonts w:ascii="Times New Roman" w:eastAsia="Times New Roman" w:hAnsi="Times New Roman" w:cs="Times New Roman"/>
          <w:sz w:val="24"/>
          <w:szCs w:val="24"/>
          <w:lang w:eastAsia="lv-LV"/>
        </w:rPr>
      </w:pPr>
    </w:p>
    <w:p w14:paraId="5DDD189B" w14:textId="30FCDCA6" w:rsidR="00A403E2" w:rsidRPr="006922F7" w:rsidRDefault="00A403E2" w:rsidP="003C178F">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w:t>
      </w:r>
    </w:p>
    <w:p w14:paraId="0605DDFC" w14:textId="4A70312B" w:rsidR="00A403E2" w:rsidRPr="006922F7" w:rsidRDefault="00A403E2" w:rsidP="00364B8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b/>
          <w:bCs/>
          <w:sz w:val="24"/>
          <w:szCs w:val="24"/>
          <w:lang w:eastAsia="lv-LV"/>
        </w:rPr>
        <w:t> </w:t>
      </w:r>
      <w:r w:rsidR="00DE38FC" w:rsidRPr="006922F7">
        <w:rPr>
          <w:rFonts w:ascii="Times New Roman" w:eastAsia="Times New Roman" w:hAnsi="Times New Roman" w:cs="Times New Roman"/>
          <w:b/>
          <w:bCs/>
          <w:sz w:val="24"/>
          <w:szCs w:val="24"/>
          <w:lang w:eastAsia="lv-LV"/>
        </w:rPr>
        <w:t xml:space="preserve">[3.4.] </w:t>
      </w:r>
      <w:r w:rsidR="00495678" w:rsidRPr="006922F7">
        <w:rPr>
          <w:rFonts w:ascii="Times New Roman" w:eastAsia="Times New Roman" w:hAnsi="Times New Roman" w:cs="Times New Roman"/>
          <w:b/>
          <w:bCs/>
          <w:sz w:val="24"/>
          <w:szCs w:val="24"/>
          <w:lang w:eastAsia="lv-LV"/>
        </w:rPr>
        <w:t>Citi faktori, kas negatīvi ietekmē kontrolējošo iestāžu darbu:</w:t>
      </w:r>
    </w:p>
    <w:p w14:paraId="2A21C0B3" w14:textId="77777777" w:rsidR="00495678" w:rsidRPr="006922F7" w:rsidRDefault="00495678" w:rsidP="00364B86">
      <w:pPr>
        <w:spacing w:after="0" w:line="240" w:lineRule="auto"/>
        <w:contextualSpacing/>
        <w:jc w:val="both"/>
        <w:textAlignment w:val="baseline"/>
        <w:rPr>
          <w:rFonts w:ascii="Times New Roman" w:eastAsia="Times New Roman" w:hAnsi="Times New Roman" w:cs="Times New Roman"/>
          <w:sz w:val="24"/>
          <w:szCs w:val="24"/>
          <w:lang w:eastAsia="lv-LV"/>
        </w:rPr>
      </w:pPr>
    </w:p>
    <w:p w14:paraId="6BEA56AF" w14:textId="323FB612" w:rsidR="00495678" w:rsidRPr="006922F7" w:rsidRDefault="00A403E2" w:rsidP="00364B86">
      <w:pPr>
        <w:spacing w:after="0" w:line="240" w:lineRule="auto"/>
        <w:ind w:firstLine="720"/>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Rīgas pilsētas pašvaldības policijas pārstāvis norādīja, ka </w:t>
      </w:r>
      <w:r w:rsidR="00364B86" w:rsidRPr="006922F7">
        <w:rPr>
          <w:rFonts w:ascii="Times New Roman" w:eastAsia="Times New Roman" w:hAnsi="Times New Roman" w:cs="Times New Roman"/>
          <w:sz w:val="24"/>
          <w:szCs w:val="24"/>
          <w:lang w:eastAsia="lv-LV"/>
        </w:rPr>
        <w:t>Kriminālprocesā un administratīvo pārkāpumu lietvedībā nodarītā kaitējuma atlīdzināšanas likums</w:t>
      </w:r>
      <w:r w:rsidRPr="006922F7">
        <w:rPr>
          <w:rFonts w:ascii="Times New Roman" w:eastAsia="Times New Roman" w:hAnsi="Times New Roman" w:cs="Times New Roman"/>
          <w:sz w:val="24"/>
          <w:szCs w:val="24"/>
          <w:lang w:eastAsia="lv-LV"/>
        </w:rPr>
        <w:t>, uzliekot par pienākumu vienmēr vērsties zaudējumu gadījumā pret amatpersonu, ir viens no iemesliem tam, ka amatpersonas, pildot savu pienākumus, nav aktīvākas. </w:t>
      </w:r>
    </w:p>
    <w:p w14:paraId="180C789A" w14:textId="67CA3E24" w:rsidR="00DE38FC" w:rsidRPr="006922F7" w:rsidRDefault="00DE38FC" w:rsidP="00364B86">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695FF0AD"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r w:rsidRPr="006922F7">
        <w:rPr>
          <w:rFonts w:ascii="Times New Roman" w:eastAsia="Times New Roman" w:hAnsi="Times New Roman" w:cs="Times New Roman"/>
          <w:b/>
          <w:bCs/>
          <w:sz w:val="24"/>
          <w:szCs w:val="24"/>
          <w:u w:val="single"/>
          <w:lang w:eastAsia="lv-LV"/>
        </w:rPr>
        <w:t xml:space="preserve">[4] Hosteļa darbības regulējums, hosteļa darbības nošķiršana no dzīvojamās telpas īres. </w:t>
      </w:r>
    </w:p>
    <w:p w14:paraId="20A0FE55"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5B49C26B"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Tūrisma likumā ir sniegts jēdziena “tūrisms” skaidrojums, t.i. personas darbības, kas saistītas ar ceļošanu un uzturēšanos ārpus savas pastāvīgās dzīvesvietas brīvā laika pavadīšanas, lietišķo darījumu kārtošanas vai citā nolūkā ne ilgāk kā vienu gadu. Saskaņā ar Tūrisma likuma regulējumu tūrisma mītne ir ēkas daļa, ēka, ēku grupa vai labiekārtota vieta (teritorija), kurā komersants vai saimnieciskās darbības veicējs nodrošina tūristu diennakts izmitināšanu un apkalpošanu. Tūrists ir fiziskā persona, kura ceļo ārpus savas pastāvīgās dzīvesvietas ne ilgāk kā vienu gadu, uzturas sabiedriskā vai privātā mājvietā ne mazāk kā vienu nakti un apmeklētajā vietā neveic algotu darbu.</w:t>
      </w:r>
    </w:p>
    <w:p w14:paraId="37B45DE9"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p>
    <w:p w14:paraId="1D8381B9" w14:textId="0990037D" w:rsidR="00B82845" w:rsidRPr="006922F7" w:rsidRDefault="00453947"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01.05.2021.</w:t>
      </w:r>
      <w:r w:rsidR="00B82845" w:rsidRPr="006922F7">
        <w:rPr>
          <w:rFonts w:ascii="Times New Roman" w:eastAsia="Times New Roman" w:hAnsi="Times New Roman" w:cs="Times New Roman"/>
          <w:sz w:val="24"/>
          <w:szCs w:val="24"/>
          <w:lang w:eastAsia="lv-LV"/>
        </w:rPr>
        <w:t xml:space="preserve"> stājas spēkā jauns Dzīvojamo telpu īres likums, kas definē dzīvojamo telpu īri kā dzīvojamās telpas lietošanas tiesību nodošana citai personai par maksu. Vienlaicīgi likuma 2.panta trešās daļas 4.punkts nosaka, ka likums neattiecas uz dzīvojamo telpu īslaicīgu (sezonālu) lietošanu atpūtas un tūrisma vajadzībām. </w:t>
      </w:r>
    </w:p>
    <w:p w14:paraId="59145406"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p>
    <w:p w14:paraId="7BE83E65"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u w:val="single"/>
          <w:lang w:eastAsia="lv-LV"/>
        </w:rPr>
        <w:t xml:space="preserve">Saskaņā ar Ministru kabineta 12.06.2018. noteikumi “Būvju klasifikācijas noteikumi”  </w:t>
      </w:r>
      <w:r w:rsidRPr="006922F7">
        <w:rPr>
          <w:rFonts w:ascii="Times New Roman" w:eastAsia="Times New Roman" w:hAnsi="Times New Roman" w:cs="Times New Roman"/>
          <w:sz w:val="24"/>
          <w:szCs w:val="24"/>
          <w:lang w:eastAsia="lv-LV"/>
        </w:rPr>
        <w:t xml:space="preserve">būves dala – ēkās un inženierbūvēs, savukārt ēkas dala dzīvojamās un nedzīvojamās. Dzīvojamās ēkas ir viena dzīvokļa mājas, divu vai vairāku dzīvokļu mājas, dažādu sociālo grupu </w:t>
      </w:r>
      <w:proofErr w:type="spellStart"/>
      <w:r w:rsidRPr="006922F7">
        <w:rPr>
          <w:rFonts w:ascii="Times New Roman" w:eastAsia="Times New Roman" w:hAnsi="Times New Roman" w:cs="Times New Roman"/>
          <w:sz w:val="24"/>
          <w:szCs w:val="24"/>
          <w:lang w:eastAsia="lv-LV"/>
        </w:rPr>
        <w:t>kopdzīvojamās</w:t>
      </w:r>
      <w:proofErr w:type="spellEnd"/>
      <w:r w:rsidRPr="006922F7">
        <w:rPr>
          <w:rFonts w:ascii="Times New Roman" w:eastAsia="Times New Roman" w:hAnsi="Times New Roman" w:cs="Times New Roman"/>
          <w:sz w:val="24"/>
          <w:szCs w:val="24"/>
          <w:lang w:eastAsia="lv-LV"/>
        </w:rPr>
        <w:t xml:space="preserve"> mājas. Savukārt viesnīcas un tām līdzīga lietojuma ēkas (viesnīcu ēkas, citas īslaicīgas apmešanās ēkas (nomājamas vieglas konstrukcijas vasaras sezonai paredzētas ēkas vai telpu grupas atpūtai – tūristu apmetnes, bērnu vai ģimeņu brīvdienu apmetnes un kempingi)) ir klasificējamas kā nedzīvojamās ēkas. </w:t>
      </w:r>
    </w:p>
    <w:p w14:paraId="17AEAF31"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p>
    <w:p w14:paraId="2383A014" w14:textId="14337EC2"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Dzīvojamām un nedzīvojamām ēkām izvirzīto prasību kopums ir ietverts Latvijas Republikas būvnormatīvos. </w:t>
      </w:r>
      <w:r w:rsidR="008B35F4">
        <w:rPr>
          <w:rFonts w:ascii="Times New Roman" w:eastAsia="Times New Roman" w:hAnsi="Times New Roman" w:cs="Times New Roman"/>
          <w:sz w:val="24"/>
          <w:szCs w:val="24"/>
          <w:lang w:eastAsia="lv-LV"/>
        </w:rPr>
        <w:t>Līdz 31.10.2021. bija spēkā</w:t>
      </w:r>
      <w:proofErr w:type="gramStart"/>
      <w:r w:rsidR="008B35F4">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 xml:space="preserve"> </w:t>
      </w:r>
      <w:proofErr w:type="gramEnd"/>
      <w:r w:rsidRPr="006922F7">
        <w:rPr>
          <w:rFonts w:ascii="Times New Roman" w:eastAsia="Times New Roman" w:hAnsi="Times New Roman" w:cs="Times New Roman"/>
          <w:sz w:val="24"/>
          <w:szCs w:val="24"/>
          <w:lang w:eastAsia="lv-LV"/>
        </w:rPr>
        <w:t xml:space="preserve">Ministru kabineta 30.06.2015. noteikumi Nr. 340 “Noteikumi par Latvijas būvnormatīvu LBN 211-15 "Dzīvojamās ēkas"” un Ministru kabineta 30.06.2015. noteikumi Nr. 331 “Noteikumi par Latvijas būvnormatīvu LBN 208-15 "Publiskas būves"”. Ekonomikas ministrija ir izstrādājusi un šobrīd </w:t>
      </w:r>
      <w:r w:rsidR="008B35F4">
        <w:rPr>
          <w:rFonts w:ascii="Times New Roman" w:eastAsia="Times New Roman" w:hAnsi="Times New Roman" w:cs="Times New Roman"/>
          <w:sz w:val="24"/>
          <w:szCs w:val="24"/>
          <w:lang w:eastAsia="lv-LV"/>
        </w:rPr>
        <w:t xml:space="preserve">jau ir pieņemti </w:t>
      </w:r>
      <w:r w:rsidR="008B35F4" w:rsidRPr="008B35F4">
        <w:rPr>
          <w:rFonts w:ascii="Times New Roman" w:eastAsia="Times New Roman" w:hAnsi="Times New Roman" w:cs="Times New Roman"/>
          <w:sz w:val="24"/>
          <w:szCs w:val="24"/>
          <w:lang w:eastAsia="lv-LV"/>
        </w:rPr>
        <w:t>Ministru kabineta 19.10.2021.</w:t>
      </w:r>
      <w:r w:rsidR="008B35F4">
        <w:rPr>
          <w:rFonts w:ascii="Times New Roman" w:eastAsia="Times New Roman" w:hAnsi="Times New Roman" w:cs="Times New Roman"/>
          <w:sz w:val="24"/>
          <w:szCs w:val="24"/>
          <w:lang w:eastAsia="lv-LV"/>
        </w:rPr>
        <w:t xml:space="preserve"> </w:t>
      </w:r>
      <w:r w:rsidR="008B35F4" w:rsidRPr="008B35F4">
        <w:rPr>
          <w:rFonts w:ascii="Times New Roman" w:eastAsia="Times New Roman" w:hAnsi="Times New Roman" w:cs="Times New Roman"/>
          <w:sz w:val="24"/>
          <w:szCs w:val="24"/>
          <w:lang w:eastAsia="lv-LV"/>
        </w:rPr>
        <w:t>noteikumi Nr.693</w:t>
      </w:r>
      <w:r w:rsidR="008B35F4">
        <w:rPr>
          <w:rFonts w:ascii="Times New Roman" w:eastAsia="Times New Roman" w:hAnsi="Times New Roman" w:cs="Times New Roman"/>
          <w:sz w:val="24"/>
          <w:szCs w:val="24"/>
          <w:lang w:eastAsia="lv-LV"/>
        </w:rPr>
        <w:t xml:space="preserve"> “</w:t>
      </w:r>
      <w:r w:rsidR="008B35F4" w:rsidRPr="008B35F4">
        <w:rPr>
          <w:rFonts w:ascii="Times New Roman" w:eastAsia="Times New Roman" w:hAnsi="Times New Roman" w:cs="Times New Roman"/>
          <w:sz w:val="24"/>
          <w:szCs w:val="24"/>
          <w:lang w:eastAsia="lv-LV"/>
        </w:rPr>
        <w:t xml:space="preserve">Būvju </w:t>
      </w:r>
      <w:r w:rsidR="008B35F4" w:rsidRPr="008B35F4">
        <w:rPr>
          <w:rFonts w:ascii="Times New Roman" w:eastAsia="Times New Roman" w:hAnsi="Times New Roman" w:cs="Times New Roman"/>
          <w:sz w:val="24"/>
          <w:szCs w:val="24"/>
          <w:lang w:eastAsia="lv-LV"/>
        </w:rPr>
        <w:lastRenderedPageBreak/>
        <w:t>vispārīgo prasību būvnormatīvs LBN 200-21</w:t>
      </w:r>
      <w:r w:rsidR="008B35F4">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 xml:space="preserve">. Noteikumi </w:t>
      </w:r>
      <w:r w:rsidR="008B35F4">
        <w:rPr>
          <w:rFonts w:ascii="Times New Roman" w:eastAsia="Times New Roman" w:hAnsi="Times New Roman" w:cs="Times New Roman"/>
          <w:sz w:val="24"/>
          <w:szCs w:val="24"/>
          <w:lang w:eastAsia="lv-LV"/>
        </w:rPr>
        <w:t>attiecas</w:t>
      </w:r>
      <w:r w:rsidR="008B35F4"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 xml:space="preserve">uz visa veida būvēm un </w:t>
      </w:r>
      <w:r w:rsidR="008B35F4">
        <w:rPr>
          <w:rFonts w:ascii="Times New Roman" w:eastAsia="Times New Roman" w:hAnsi="Times New Roman" w:cs="Times New Roman"/>
          <w:sz w:val="24"/>
          <w:szCs w:val="24"/>
          <w:lang w:eastAsia="lv-LV"/>
        </w:rPr>
        <w:t>satur</w:t>
      </w:r>
      <w:r w:rsidR="008B35F4"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 xml:space="preserve">būvju lietošanas drošības, higiēnas prasību ieviešanai svarīgus noteikumus. Jaunie noteikumi aizvieto augstākminētos būvnormatīvus. Ēkām izvirzītās ugunsdrošības prasības ir noteiktas Ministru kabineta 30.06.2015. noteikumos Nr. 333 “Noteikumi par Latvijas būvnormatīvu LBN 201-15 "Būvju ugunsdrošība"”. </w:t>
      </w:r>
    </w:p>
    <w:p w14:paraId="0BA0D85D"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p>
    <w:p w14:paraId="34992AFF"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Konstatējams, ka:</w:t>
      </w:r>
    </w:p>
    <w:p w14:paraId="73134FDA"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ab/>
        <w:t>Ņemot vērā ēku un telpu grupu ekspluatācijas raksturu un iespējamo bīstamību, kā arī telpu ekspluatācijas mērķi, dzīvojamām mājām un dzīvojamām telpām, kas primāri tiek izmantotas personas mājokļa vajadzībām, ir noteiktas mazākas lietošanas drošības, higiēnas un ugunsdrošības prasības salīdzinājumā ar viesnīcām un citām īslaicīgas apmešanās ēkām, kas tiek izmantotas tūrisma pakalpojuma sniegšana, noteiktām prasībām.</w:t>
      </w:r>
    </w:p>
    <w:p w14:paraId="46EB4885"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ab/>
        <w:t xml:space="preserve">Normatīvais regulējums būvniecības un tūrisma jomā neuzliek obligātu pienākumu sniegt tūrisma pakalpojumu tikai ēkās ar lietošanas veidu viesnīcas vai īslaicīgas apmešanās ēkas. Latvijas tūrismam ir raksturīga tūrisma pakalpojumu sniegšana lauku mājās, kūrorta pilsētās arī dzīvojamās mājās, tai skaitā dzīvokļos (piemēram, vasaras sezona). Nebūtu atbalstāms aizliegt dzīvojamo māju un dzīvokļa turpmāko izmantošanu tūrisma pakalpojuma sniegšanā, tas neatbilstu arī citu valstu praksei. </w:t>
      </w:r>
    </w:p>
    <w:p w14:paraId="4B49E690"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ab/>
        <w:t xml:space="preserve">Telpu, kas tiek izmantotas tūrisma pakalpojuma sniegšanā, noslodze un lietošanas raksturs ir atšķirīgs, nekā telpām, kas tiek izmantotas kā mājoklis, tas satur lielāku bīstamību gan šo telpu lietotājiem, gan arī apkārtējiem cilvēkiem. </w:t>
      </w:r>
    </w:p>
    <w:p w14:paraId="6D1F10C1"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w:t>
      </w:r>
      <w:r w:rsidRPr="006922F7">
        <w:rPr>
          <w:rFonts w:ascii="Times New Roman" w:eastAsia="Times New Roman" w:hAnsi="Times New Roman" w:cs="Times New Roman"/>
          <w:sz w:val="24"/>
          <w:szCs w:val="24"/>
          <w:lang w:eastAsia="lv-LV"/>
        </w:rPr>
        <w:tab/>
        <w:t xml:space="preserve">Saeima 2020.gadā ir noraidījusi Ekonomikas ministrijas sniegto priekšlikumu grozīt Tūrismā likumu un precizēt jēdziena “tūristu mītne” skaidrojumu, kā arī ietvert tajā jēdziena “viesu dzīvoklis” skaidrojumu. </w:t>
      </w:r>
    </w:p>
    <w:p w14:paraId="5BD2B246"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p>
    <w:p w14:paraId="3D0E1281"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sz w:val="24"/>
          <w:szCs w:val="24"/>
          <w:u w:val="single"/>
          <w:lang w:eastAsia="lv-LV"/>
        </w:rPr>
        <w:t>Secinājumi:</w:t>
      </w:r>
    </w:p>
    <w:p w14:paraId="5FE8A7FE"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7B819FE6" w14:textId="0DD92292"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w:t>
      </w:r>
      <w:r w:rsidRPr="006922F7">
        <w:rPr>
          <w:rFonts w:ascii="Times New Roman" w:eastAsia="Times New Roman" w:hAnsi="Times New Roman" w:cs="Times New Roman"/>
          <w:sz w:val="24"/>
          <w:szCs w:val="24"/>
          <w:lang w:eastAsia="lv-LV"/>
        </w:rPr>
        <w:tab/>
        <w:t>Tūrisma likuma tūristu mītnes jēdziena skaidrojums neļauj, balstoties uz skaidriem un objektīviem kritērijiem (piemēram, sludinājumi tūrisma portālos, telpas iznomāšana “pa dienām”), nošķirt tūrisma mītni no mājokļa un attiecīgi nošķirt dzīvokļa iznomāšanu (tūristu vajadzībām) no dzīvokļa izīrēšanas (mājokļa vajadzībām), kas, savukārt, apgrūtina kontrolējošo iestāžu pienākumu efektīvu izpildi un rada riskus nelegālai uzņēmējdarbībai tūrisma jomā;</w:t>
      </w:r>
    </w:p>
    <w:p w14:paraId="36E03896"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b)</w:t>
      </w:r>
      <w:r w:rsidRPr="006922F7">
        <w:rPr>
          <w:rFonts w:ascii="Times New Roman" w:eastAsia="Times New Roman" w:hAnsi="Times New Roman" w:cs="Times New Roman"/>
          <w:sz w:val="24"/>
          <w:szCs w:val="24"/>
          <w:lang w:eastAsia="lv-LV"/>
        </w:rPr>
        <w:tab/>
        <w:t xml:space="preserve">Normatīvajā regulējumā dzīvojamai telpai (mājai vai dzīvoklim), ja tas tiek izmantots tūrisma pakalpojuma sniegšanā, nav izvirzītas papildus ugunsdrošības un lietošanas drošības prasības. </w:t>
      </w:r>
    </w:p>
    <w:p w14:paraId="52E79A0C"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1A0DAA1C" w14:textId="54CA5DEA" w:rsidR="00B82845" w:rsidRPr="006922F7" w:rsidRDefault="00B82845" w:rsidP="00B82845">
      <w:pPr>
        <w:spacing w:after="0" w:line="240" w:lineRule="auto"/>
        <w:contextualSpacing/>
        <w:jc w:val="both"/>
        <w:textAlignment w:val="baseline"/>
        <w:rPr>
          <w:rFonts w:ascii="Times New Roman" w:eastAsia="Times New Roman" w:hAnsi="Times New Roman" w:cs="Times New Roman"/>
          <w:b/>
          <w:bCs/>
          <w:sz w:val="24"/>
          <w:szCs w:val="24"/>
          <w:u w:val="single"/>
          <w:lang w:eastAsia="lv-LV"/>
        </w:rPr>
      </w:pPr>
      <w:r w:rsidRPr="006922F7">
        <w:rPr>
          <w:rFonts w:ascii="Times New Roman" w:eastAsia="Times New Roman" w:hAnsi="Times New Roman" w:cs="Times New Roman"/>
          <w:b/>
          <w:bCs/>
          <w:sz w:val="24"/>
          <w:szCs w:val="24"/>
          <w:u w:val="single"/>
          <w:lang w:eastAsia="lv-LV"/>
        </w:rPr>
        <w:t>Priekšlikumi</w:t>
      </w:r>
      <w:r w:rsidR="003C178F" w:rsidRPr="006922F7">
        <w:rPr>
          <w:rFonts w:ascii="Times New Roman" w:eastAsia="Times New Roman" w:hAnsi="Times New Roman" w:cs="Times New Roman"/>
          <w:b/>
          <w:bCs/>
          <w:sz w:val="24"/>
          <w:szCs w:val="24"/>
          <w:u w:val="single"/>
          <w:lang w:eastAsia="lv-LV"/>
        </w:rPr>
        <w:t>:</w:t>
      </w:r>
      <w:r w:rsidRPr="006922F7">
        <w:rPr>
          <w:rFonts w:ascii="Times New Roman" w:eastAsia="Times New Roman" w:hAnsi="Times New Roman" w:cs="Times New Roman"/>
          <w:b/>
          <w:bCs/>
          <w:sz w:val="24"/>
          <w:szCs w:val="24"/>
          <w:u w:val="single"/>
          <w:lang w:eastAsia="lv-LV"/>
        </w:rPr>
        <w:t xml:space="preserve"> </w:t>
      </w:r>
    </w:p>
    <w:p w14:paraId="1943AF4B"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r w:rsidRPr="006922F7">
        <w:rPr>
          <w:rFonts w:ascii="Times New Roman" w:eastAsia="Times New Roman" w:hAnsi="Times New Roman" w:cs="Times New Roman"/>
          <w:sz w:val="24"/>
          <w:szCs w:val="24"/>
          <w:u w:val="single"/>
          <w:lang w:eastAsia="lv-LV"/>
        </w:rPr>
        <w:t xml:space="preserve"> </w:t>
      </w:r>
    </w:p>
    <w:p w14:paraId="56C883DB" w14:textId="2083708C"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 Ekonomikas ministrijai sadarbībā ar Latvijas Tūrisma konsultatīvo padomi pilnveidot normatīvo regulējumu tūrisma jomā, lai mazinātu nelegālo tūrisma pakalpojumu sniegšanas riskus;</w:t>
      </w:r>
    </w:p>
    <w:p w14:paraId="2A917C5C" w14:textId="77777777" w:rsidR="00B82845" w:rsidRPr="006922F7" w:rsidRDefault="00B82845" w:rsidP="00B82845">
      <w:pPr>
        <w:spacing w:after="0" w:line="240" w:lineRule="auto"/>
        <w:contextualSpacing/>
        <w:jc w:val="both"/>
        <w:textAlignment w:val="baseline"/>
        <w:rPr>
          <w:rFonts w:ascii="Times New Roman" w:eastAsia="Times New Roman" w:hAnsi="Times New Roman" w:cs="Times New Roman"/>
          <w:sz w:val="24"/>
          <w:szCs w:val="24"/>
          <w:u w:val="single"/>
          <w:lang w:eastAsia="lv-LV"/>
        </w:rPr>
      </w:pPr>
    </w:p>
    <w:p w14:paraId="113A0182" w14:textId="1A7F5337" w:rsidR="00A403E2" w:rsidRPr="006922F7" w:rsidRDefault="00B82845" w:rsidP="0009270B">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w:t>
      </w:r>
      <w:r w:rsidR="0009270B" w:rsidRPr="006922F7">
        <w:rPr>
          <w:rFonts w:ascii="Times New Roman" w:eastAsia="Times New Roman" w:hAnsi="Times New Roman" w:cs="Times New Roman"/>
          <w:sz w:val="24"/>
          <w:szCs w:val="24"/>
          <w:lang w:eastAsia="lv-LV"/>
        </w:rPr>
        <w:t xml:space="preserve"> Ekonomikas ministrij</w:t>
      </w:r>
      <w:r w:rsidR="006922F7">
        <w:rPr>
          <w:rFonts w:ascii="Times New Roman" w:eastAsia="Times New Roman" w:hAnsi="Times New Roman" w:cs="Times New Roman"/>
          <w:sz w:val="24"/>
          <w:szCs w:val="24"/>
          <w:lang w:eastAsia="lv-LV"/>
        </w:rPr>
        <w:t>ai</w:t>
      </w:r>
      <w:r w:rsidR="0009270B" w:rsidRPr="006922F7">
        <w:rPr>
          <w:rFonts w:ascii="Times New Roman" w:eastAsia="Times New Roman" w:hAnsi="Times New Roman" w:cs="Times New Roman"/>
          <w:sz w:val="24"/>
          <w:szCs w:val="24"/>
          <w:lang w:eastAsia="lv-LV"/>
        </w:rPr>
        <w:t xml:space="preserve"> </w:t>
      </w:r>
      <w:r w:rsidR="006922F7">
        <w:rPr>
          <w:rFonts w:ascii="Times New Roman" w:eastAsia="Times New Roman" w:hAnsi="Times New Roman" w:cs="Times New Roman"/>
          <w:sz w:val="24"/>
          <w:szCs w:val="24"/>
          <w:lang w:eastAsia="lv-LV"/>
        </w:rPr>
        <w:t xml:space="preserve">sadarbībā ar Iekšlietu ministriju </w:t>
      </w:r>
      <w:r w:rsidR="0009270B" w:rsidRPr="006922F7">
        <w:rPr>
          <w:rFonts w:ascii="Times New Roman" w:eastAsia="Times New Roman" w:hAnsi="Times New Roman" w:cs="Times New Roman"/>
          <w:sz w:val="24"/>
          <w:szCs w:val="24"/>
          <w:lang w:eastAsia="lv-LV"/>
        </w:rPr>
        <w:t xml:space="preserve">pilnveidot regulējumu attiecībā uz ugunsdrošības prasībām būvēm un būvju daļām, tai skaitā telpām, tiek izmantotas pakalpojuma sniegšanai iedzīvotājiem (piemēram, tūrisma pakalpojums). </w:t>
      </w:r>
      <w:r w:rsidR="00336BEF">
        <w:rPr>
          <w:rFonts w:ascii="Times New Roman" w:eastAsia="Times New Roman" w:hAnsi="Times New Roman" w:cs="Times New Roman"/>
          <w:sz w:val="24"/>
          <w:szCs w:val="24"/>
          <w:lang w:eastAsia="lv-LV"/>
        </w:rPr>
        <w:t xml:space="preserve">Plānotās izmaiņas galvenokārt fokusēsies uz konkrētajā gadījumā un potenciāli līdzīgos gadījumos esošajiem riskiem, kas saistīti ar cilvēku evakuācijas iespējamības </w:t>
      </w:r>
      <w:r w:rsidR="00336BEF">
        <w:rPr>
          <w:rFonts w:ascii="Times New Roman" w:eastAsia="Times New Roman" w:hAnsi="Times New Roman" w:cs="Times New Roman"/>
          <w:sz w:val="24"/>
          <w:szCs w:val="24"/>
          <w:lang w:eastAsia="lv-LV"/>
        </w:rPr>
        <w:lastRenderedPageBreak/>
        <w:t xml:space="preserve">nodrošināšanu un VUGD personāla efektīvāku piekļuvi objektam ugunsgrēka gadījumā. Jāatzīmē, ka ar VUGD personāla efektīvu piekļuvi objektam ugunsgrēka gadījumā netiek saprasti tiesiskie aspekti, bet </w:t>
      </w:r>
      <w:r w:rsidR="00785DCE">
        <w:rPr>
          <w:rFonts w:ascii="Times New Roman" w:eastAsia="Times New Roman" w:hAnsi="Times New Roman" w:cs="Times New Roman"/>
          <w:sz w:val="24"/>
          <w:szCs w:val="24"/>
          <w:lang w:eastAsia="lv-LV"/>
        </w:rPr>
        <w:t>fiziskie</w:t>
      </w:r>
      <w:r w:rsidR="00336BEF">
        <w:rPr>
          <w:rFonts w:ascii="Times New Roman" w:eastAsia="Times New Roman" w:hAnsi="Times New Roman" w:cs="Times New Roman"/>
          <w:sz w:val="24"/>
          <w:szCs w:val="24"/>
          <w:lang w:eastAsia="lv-LV"/>
        </w:rPr>
        <w:t xml:space="preserve"> aspekti, piemēram, metāla durvju esamības bez automātiskās atslēgšanās funkcijas, kuras kā šķērša pārvarēšanai tiek patērēts papildu laiks, salīdzinot ar cita materiālu durvīm</w:t>
      </w:r>
      <w:r w:rsidR="005B33E2">
        <w:rPr>
          <w:rFonts w:ascii="Times New Roman" w:eastAsia="Times New Roman" w:hAnsi="Times New Roman" w:cs="Times New Roman"/>
          <w:sz w:val="24"/>
          <w:szCs w:val="24"/>
          <w:lang w:eastAsia="lv-LV"/>
        </w:rPr>
        <w:t xml:space="preserve"> vai durvīm ar automātisko atslēgšanos funkcionalitāti</w:t>
      </w:r>
      <w:r w:rsidR="00336BEF">
        <w:rPr>
          <w:rFonts w:ascii="Times New Roman" w:eastAsia="Times New Roman" w:hAnsi="Times New Roman" w:cs="Times New Roman"/>
          <w:sz w:val="24"/>
          <w:szCs w:val="24"/>
          <w:lang w:eastAsia="lv-LV"/>
        </w:rPr>
        <w:t>.</w:t>
      </w:r>
      <w:r w:rsidR="00785DCE">
        <w:rPr>
          <w:rFonts w:ascii="Times New Roman" w:eastAsia="Times New Roman" w:hAnsi="Times New Roman" w:cs="Times New Roman"/>
          <w:sz w:val="24"/>
          <w:szCs w:val="24"/>
          <w:lang w:eastAsia="lv-LV"/>
        </w:rPr>
        <w:t xml:space="preserve"> Papildus jānorāda, ka plānotās izmaiņas attiecībā uz cilvēku labāku evakuācijas iespējamību fokusēsies uz telpu lietotāju efektīvāku apziņošanu par iespējamajām briesmām (piemēram, </w:t>
      </w:r>
      <w:r w:rsidR="00785DCE" w:rsidRPr="00785DCE">
        <w:rPr>
          <w:rFonts w:ascii="Times New Roman" w:eastAsia="Times New Roman" w:hAnsi="Times New Roman" w:cs="Times New Roman"/>
          <w:sz w:val="24"/>
          <w:szCs w:val="24"/>
          <w:lang w:eastAsia="lv-LV"/>
        </w:rPr>
        <w:t>dūmu detektor</w:t>
      </w:r>
      <w:r w:rsidR="00785DCE">
        <w:rPr>
          <w:rFonts w:ascii="Times New Roman" w:eastAsia="Times New Roman" w:hAnsi="Times New Roman" w:cs="Times New Roman"/>
          <w:sz w:val="24"/>
          <w:szCs w:val="24"/>
          <w:lang w:eastAsia="lv-LV"/>
        </w:rPr>
        <w:t>u plašāks lietojums</w:t>
      </w:r>
      <w:r w:rsidR="005B33E2">
        <w:rPr>
          <w:rFonts w:ascii="Times New Roman" w:eastAsia="Times New Roman" w:hAnsi="Times New Roman" w:cs="Times New Roman"/>
          <w:sz w:val="24"/>
          <w:szCs w:val="24"/>
          <w:lang w:eastAsia="lv-LV"/>
        </w:rPr>
        <w:t xml:space="preserve"> pie mazāku cilvēku skaita un trauksmes signalizācijas pie lielāka cilvēku skaita objektam līdzīgās telpu grupās</w:t>
      </w:r>
      <w:r w:rsidR="00785DCE">
        <w:rPr>
          <w:rFonts w:ascii="Times New Roman" w:eastAsia="Times New Roman" w:hAnsi="Times New Roman" w:cs="Times New Roman"/>
          <w:sz w:val="24"/>
          <w:szCs w:val="24"/>
          <w:lang w:eastAsia="lv-LV"/>
        </w:rPr>
        <w:t>), evakuācijas ceļa labāku nodrošināšanu (piemēram, lai novērstu iespējamo drūzmēšanos evakuācijas ceļā, tiks papildus noteikts maksimālais cilvēku daudzums kādā objektam līdzīgā telpu grupā, vadoties no evakuācijas ceļa platuma, garuma un laukuma, kā arī precizēts durvju atvēršanās virziens objektam līdzīgās telpu grupās</w:t>
      </w:r>
      <w:r w:rsidR="0036589C">
        <w:rPr>
          <w:rFonts w:ascii="Times New Roman" w:eastAsia="Times New Roman" w:hAnsi="Times New Roman" w:cs="Times New Roman"/>
          <w:sz w:val="24"/>
          <w:szCs w:val="24"/>
          <w:lang w:eastAsia="lv-LV"/>
        </w:rPr>
        <w:t xml:space="preserve"> un prasība pēc automātiskās durvju atslēgšanās objektam līdzīgā telpu grupā, samazinot laika, kas nepieciešams, lai evakuētos</w:t>
      </w:r>
      <w:r w:rsidR="00785DCE">
        <w:rPr>
          <w:rFonts w:ascii="Times New Roman" w:eastAsia="Times New Roman" w:hAnsi="Times New Roman" w:cs="Times New Roman"/>
          <w:sz w:val="24"/>
          <w:szCs w:val="24"/>
          <w:lang w:eastAsia="lv-LV"/>
        </w:rPr>
        <w:t>).</w:t>
      </w:r>
    </w:p>
    <w:p w14:paraId="12770ABD" w14:textId="77777777" w:rsidR="0009270B" w:rsidRPr="006922F7" w:rsidRDefault="0009270B" w:rsidP="0009270B">
      <w:pPr>
        <w:spacing w:after="0" w:line="240" w:lineRule="auto"/>
        <w:contextualSpacing/>
        <w:jc w:val="both"/>
        <w:textAlignment w:val="baseline"/>
        <w:rPr>
          <w:rFonts w:ascii="Times New Roman" w:eastAsia="Times New Roman" w:hAnsi="Times New Roman" w:cs="Times New Roman"/>
          <w:sz w:val="24"/>
          <w:szCs w:val="24"/>
          <w:lang w:eastAsia="lv-LV"/>
        </w:rPr>
      </w:pPr>
    </w:p>
    <w:p w14:paraId="76A73F06" w14:textId="30120CD6" w:rsidR="004D5636" w:rsidRPr="006922F7" w:rsidRDefault="0043767B" w:rsidP="004D5636">
      <w:pPr>
        <w:spacing w:after="0" w:line="240" w:lineRule="auto"/>
        <w:contextualSpacing/>
        <w:jc w:val="both"/>
        <w:textAlignment w:val="baseline"/>
        <w:rPr>
          <w:rFonts w:ascii="Times New Roman" w:eastAsia="Times New Roman" w:hAnsi="Times New Roman" w:cs="Times New Roman"/>
          <w:b/>
          <w:bCs/>
          <w:sz w:val="24"/>
          <w:szCs w:val="24"/>
          <w:lang w:eastAsia="lv-LV"/>
        </w:rPr>
      </w:pPr>
      <w:r w:rsidRPr="006922F7">
        <w:rPr>
          <w:rFonts w:ascii="Times New Roman" w:eastAsia="Times New Roman" w:hAnsi="Times New Roman" w:cs="Times New Roman"/>
          <w:sz w:val="24"/>
          <w:szCs w:val="24"/>
          <w:lang w:eastAsia="lv-LV"/>
        </w:rPr>
        <w:t>[</w:t>
      </w:r>
      <w:r w:rsidR="0009270B" w:rsidRPr="006922F7">
        <w:rPr>
          <w:rFonts w:ascii="Times New Roman" w:eastAsia="Times New Roman" w:hAnsi="Times New Roman" w:cs="Times New Roman"/>
          <w:b/>
          <w:bCs/>
          <w:sz w:val="24"/>
          <w:szCs w:val="24"/>
          <w:lang w:eastAsia="lv-LV"/>
        </w:rPr>
        <w:t>5</w:t>
      </w:r>
      <w:r w:rsidRPr="006922F7">
        <w:rPr>
          <w:rFonts w:ascii="Times New Roman" w:eastAsia="Times New Roman" w:hAnsi="Times New Roman" w:cs="Times New Roman"/>
          <w:b/>
          <w:bCs/>
          <w:sz w:val="24"/>
          <w:szCs w:val="24"/>
          <w:lang w:eastAsia="lv-LV"/>
        </w:rPr>
        <w:t>] </w:t>
      </w:r>
      <w:r w:rsidR="0080302E" w:rsidRPr="006922F7">
        <w:rPr>
          <w:rFonts w:ascii="Times New Roman" w:eastAsia="Times New Roman" w:hAnsi="Times New Roman" w:cs="Times New Roman"/>
          <w:b/>
          <w:bCs/>
          <w:sz w:val="24"/>
          <w:szCs w:val="24"/>
          <w:lang w:eastAsia="lv-LV"/>
        </w:rPr>
        <w:t>Visu p</w:t>
      </w:r>
      <w:r w:rsidRPr="006922F7">
        <w:rPr>
          <w:rFonts w:ascii="Times New Roman" w:eastAsia="Times New Roman" w:hAnsi="Times New Roman" w:cs="Times New Roman"/>
          <w:b/>
          <w:bCs/>
          <w:sz w:val="24"/>
          <w:szCs w:val="24"/>
          <w:lang w:eastAsia="lv-LV"/>
        </w:rPr>
        <w:t>riekšlikumu apkopojums</w:t>
      </w:r>
      <w:r w:rsidR="004B459E" w:rsidRPr="006922F7">
        <w:rPr>
          <w:rFonts w:ascii="Times New Roman" w:eastAsia="Times New Roman" w:hAnsi="Times New Roman" w:cs="Times New Roman"/>
          <w:b/>
          <w:bCs/>
          <w:sz w:val="24"/>
          <w:szCs w:val="24"/>
          <w:lang w:eastAsia="lv-LV"/>
        </w:rPr>
        <w:t xml:space="preserve"> un to </w:t>
      </w:r>
      <w:r w:rsidR="00E32D68" w:rsidRPr="006922F7">
        <w:rPr>
          <w:rFonts w:ascii="Times New Roman" w:eastAsia="Times New Roman" w:hAnsi="Times New Roman" w:cs="Times New Roman"/>
          <w:b/>
          <w:bCs/>
          <w:sz w:val="24"/>
          <w:szCs w:val="24"/>
          <w:lang w:eastAsia="lv-LV"/>
        </w:rPr>
        <w:t>izpildes</w:t>
      </w:r>
      <w:r w:rsidR="00905C09" w:rsidRPr="006922F7">
        <w:rPr>
          <w:rFonts w:ascii="Times New Roman" w:eastAsia="Times New Roman" w:hAnsi="Times New Roman" w:cs="Times New Roman"/>
          <w:b/>
          <w:bCs/>
          <w:sz w:val="24"/>
          <w:szCs w:val="24"/>
          <w:lang w:eastAsia="lv-LV"/>
        </w:rPr>
        <w:t xml:space="preserve"> termiņi:</w:t>
      </w:r>
    </w:p>
    <w:p w14:paraId="61408BF8" w14:textId="044689C1" w:rsidR="00905C09" w:rsidRPr="006922F7" w:rsidRDefault="00905C09" w:rsidP="004D5636">
      <w:pPr>
        <w:spacing w:after="0" w:line="240" w:lineRule="auto"/>
        <w:contextualSpacing/>
        <w:jc w:val="both"/>
        <w:textAlignment w:val="baseline"/>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830"/>
        <w:gridCol w:w="4049"/>
        <w:gridCol w:w="1483"/>
        <w:gridCol w:w="1934"/>
      </w:tblGrid>
      <w:tr w:rsidR="00EB4689" w:rsidRPr="006922F7" w14:paraId="44EF4D6E" w14:textId="77777777" w:rsidTr="00920E82">
        <w:tc>
          <w:tcPr>
            <w:tcW w:w="830" w:type="dxa"/>
          </w:tcPr>
          <w:p w14:paraId="678648CD" w14:textId="648A28BF" w:rsidR="00EB4689" w:rsidRPr="006922F7" w:rsidRDefault="00EB4689" w:rsidP="004D5636">
            <w:pPr>
              <w:contextualSpacing/>
              <w:jc w:val="both"/>
              <w:textAlignment w:val="baseline"/>
              <w:rPr>
                <w:rFonts w:ascii="Times New Roman" w:eastAsia="Times New Roman" w:hAnsi="Times New Roman" w:cs="Times New Roman"/>
                <w:sz w:val="24"/>
                <w:szCs w:val="24"/>
                <w:lang w:eastAsia="lv-LV"/>
              </w:rPr>
            </w:pPr>
            <w:bookmarkStart w:id="2" w:name="_Hlk75895962"/>
            <w:r w:rsidRPr="006922F7">
              <w:rPr>
                <w:rFonts w:ascii="Times New Roman" w:eastAsia="Times New Roman" w:hAnsi="Times New Roman" w:cs="Times New Roman"/>
                <w:sz w:val="24"/>
                <w:szCs w:val="24"/>
                <w:lang w:eastAsia="lv-LV"/>
              </w:rPr>
              <w:t>Nr.pk.</w:t>
            </w:r>
          </w:p>
        </w:tc>
        <w:tc>
          <w:tcPr>
            <w:tcW w:w="4049" w:type="dxa"/>
          </w:tcPr>
          <w:p w14:paraId="25A3D73C" w14:textId="3BF498FB" w:rsidR="00EB4689" w:rsidRPr="006922F7" w:rsidRDefault="00EB4689"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Priekšlikums</w:t>
            </w:r>
          </w:p>
        </w:tc>
        <w:tc>
          <w:tcPr>
            <w:tcW w:w="1483" w:type="dxa"/>
          </w:tcPr>
          <w:p w14:paraId="1984EED1" w14:textId="17FC0FBE" w:rsidR="00EB4689" w:rsidRPr="006922F7" w:rsidRDefault="00A7223A"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Atbildīgā</w:t>
            </w:r>
            <w:r w:rsidR="00EB4689" w:rsidRPr="006922F7">
              <w:rPr>
                <w:rFonts w:ascii="Times New Roman" w:eastAsia="Times New Roman" w:hAnsi="Times New Roman" w:cs="Times New Roman"/>
                <w:sz w:val="24"/>
                <w:szCs w:val="24"/>
                <w:lang w:eastAsia="lv-LV"/>
              </w:rPr>
              <w:t xml:space="preserve"> </w:t>
            </w:r>
            <w:r w:rsidRPr="006922F7">
              <w:rPr>
                <w:rFonts w:ascii="Times New Roman" w:eastAsia="Times New Roman" w:hAnsi="Times New Roman" w:cs="Times New Roman"/>
                <w:sz w:val="24"/>
                <w:szCs w:val="24"/>
                <w:lang w:eastAsia="lv-LV"/>
              </w:rPr>
              <w:t>institūcija</w:t>
            </w:r>
          </w:p>
        </w:tc>
        <w:tc>
          <w:tcPr>
            <w:tcW w:w="1934" w:type="dxa"/>
          </w:tcPr>
          <w:p w14:paraId="1BCA8F7C" w14:textId="1A5E0B15" w:rsidR="00EB4689" w:rsidRPr="006922F7" w:rsidRDefault="00EB4689"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Izpi</w:t>
            </w:r>
            <w:r w:rsidR="00A7223A" w:rsidRPr="006922F7">
              <w:rPr>
                <w:rFonts w:ascii="Times New Roman" w:eastAsia="Times New Roman" w:hAnsi="Times New Roman" w:cs="Times New Roman"/>
                <w:sz w:val="24"/>
                <w:szCs w:val="24"/>
                <w:lang w:eastAsia="lv-LV"/>
              </w:rPr>
              <w:t>l</w:t>
            </w:r>
            <w:r w:rsidRPr="006922F7">
              <w:rPr>
                <w:rFonts w:ascii="Times New Roman" w:eastAsia="Times New Roman" w:hAnsi="Times New Roman" w:cs="Times New Roman"/>
                <w:sz w:val="24"/>
                <w:szCs w:val="24"/>
                <w:lang w:eastAsia="lv-LV"/>
              </w:rPr>
              <w:t>des ter</w:t>
            </w:r>
            <w:r w:rsidR="00A7223A" w:rsidRPr="006922F7">
              <w:rPr>
                <w:rFonts w:ascii="Times New Roman" w:eastAsia="Times New Roman" w:hAnsi="Times New Roman" w:cs="Times New Roman"/>
                <w:sz w:val="24"/>
                <w:szCs w:val="24"/>
                <w:lang w:eastAsia="lv-LV"/>
              </w:rPr>
              <w:t>miņš</w:t>
            </w:r>
          </w:p>
        </w:tc>
      </w:tr>
      <w:tr w:rsidR="003C178F" w:rsidRPr="006922F7" w14:paraId="13E1EEBE" w14:textId="77777777" w:rsidTr="00920E82">
        <w:tc>
          <w:tcPr>
            <w:tcW w:w="830" w:type="dxa"/>
          </w:tcPr>
          <w:p w14:paraId="67C66D95" w14:textId="13C1E399" w:rsidR="003C178F" w:rsidRPr="006922F7" w:rsidRDefault="003C178F" w:rsidP="003C178F">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1.</w:t>
            </w:r>
          </w:p>
        </w:tc>
        <w:tc>
          <w:tcPr>
            <w:tcW w:w="4049" w:type="dxa"/>
          </w:tcPr>
          <w:p w14:paraId="4266CCF6" w14:textId="54CC8BDE" w:rsidR="003C178F" w:rsidRPr="00DF4BFC" w:rsidRDefault="00DF4BFC" w:rsidP="003C178F">
            <w:pPr>
              <w:contextualSpacing/>
              <w:jc w:val="both"/>
              <w:textAlignment w:val="baseline"/>
              <w:rPr>
                <w:rFonts w:ascii="Times New Roman" w:eastAsia="Times New Roman" w:hAnsi="Times New Roman" w:cs="Times New Roman"/>
                <w:sz w:val="24"/>
                <w:szCs w:val="24"/>
                <w:lang w:eastAsia="lv-LV"/>
              </w:rPr>
            </w:pPr>
            <w:r w:rsidRPr="00DF4BFC">
              <w:rPr>
                <w:rFonts w:ascii="Times New Roman" w:eastAsia="Times New Roman" w:hAnsi="Times New Roman" w:cs="Times New Roman"/>
                <w:sz w:val="24"/>
                <w:szCs w:val="24"/>
                <w:lang w:eastAsia="lv-LV"/>
              </w:rPr>
              <w:t>VUGD pilnveidot savus iekšējos noteikumus, paredzot kārtību, kādā tiek informēta būvvalde, gadījumos, kad veicot valsts ugunsdrošības uzraudzību, tiek konstatēti apstākļi, kas ir būvvaldes kompetences jautājums.</w:t>
            </w:r>
          </w:p>
        </w:tc>
        <w:tc>
          <w:tcPr>
            <w:tcW w:w="1483" w:type="dxa"/>
          </w:tcPr>
          <w:p w14:paraId="7CD1DF6B" w14:textId="46204477" w:rsidR="003C178F" w:rsidRPr="006922F7" w:rsidRDefault="003C178F" w:rsidP="003C178F">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Iekšlietu ministrija (VUGD)</w:t>
            </w:r>
          </w:p>
        </w:tc>
        <w:tc>
          <w:tcPr>
            <w:tcW w:w="1934" w:type="dxa"/>
          </w:tcPr>
          <w:p w14:paraId="1A74F4D9" w14:textId="040D4229" w:rsidR="003C178F" w:rsidRPr="007306A1" w:rsidRDefault="003C178F" w:rsidP="003C178F">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31.12.202</w:t>
            </w:r>
            <w:r w:rsidR="00213CDC" w:rsidRPr="007306A1">
              <w:rPr>
                <w:rFonts w:ascii="Times New Roman" w:eastAsia="Times New Roman" w:hAnsi="Times New Roman" w:cs="Times New Roman"/>
                <w:sz w:val="24"/>
                <w:szCs w:val="24"/>
                <w:lang w:eastAsia="lv-LV"/>
              </w:rPr>
              <w:t>2</w:t>
            </w:r>
            <w:r w:rsidRPr="007306A1">
              <w:rPr>
                <w:rFonts w:ascii="Times New Roman" w:eastAsia="Times New Roman" w:hAnsi="Times New Roman" w:cs="Times New Roman"/>
                <w:sz w:val="24"/>
                <w:szCs w:val="24"/>
                <w:lang w:eastAsia="lv-LV"/>
              </w:rPr>
              <w:t>.</w:t>
            </w:r>
          </w:p>
        </w:tc>
      </w:tr>
      <w:tr w:rsidR="00A7223A" w:rsidRPr="006922F7" w14:paraId="3956AB27" w14:textId="77777777" w:rsidTr="00920E82">
        <w:tc>
          <w:tcPr>
            <w:tcW w:w="830" w:type="dxa"/>
          </w:tcPr>
          <w:p w14:paraId="7490B9A7" w14:textId="1F643590" w:rsidR="00A7223A"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2</w:t>
            </w:r>
            <w:r w:rsidR="009E5A47" w:rsidRPr="006922F7">
              <w:rPr>
                <w:rFonts w:ascii="Times New Roman" w:eastAsia="Times New Roman" w:hAnsi="Times New Roman" w:cs="Times New Roman"/>
                <w:sz w:val="24"/>
                <w:szCs w:val="24"/>
                <w:lang w:eastAsia="lv-LV"/>
              </w:rPr>
              <w:t>.</w:t>
            </w:r>
          </w:p>
        </w:tc>
        <w:tc>
          <w:tcPr>
            <w:tcW w:w="4049" w:type="dxa"/>
          </w:tcPr>
          <w:p w14:paraId="6F2F2517" w14:textId="5378AB93" w:rsidR="00A7223A" w:rsidRPr="006922F7" w:rsidRDefault="00920E82"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Lai uzlabotu kontrolējošo iestāžu savstarpējo informētību, būtu nepieciešams Būvniecības likumā 21.pantā paredzēt pienākumu lēmumu par būves ekspluatācijas aizliegumu nosūtīt citām kontrolējošām iestādēm informācijai.</w:t>
            </w:r>
          </w:p>
        </w:tc>
        <w:tc>
          <w:tcPr>
            <w:tcW w:w="1483" w:type="dxa"/>
          </w:tcPr>
          <w:p w14:paraId="7EAED312" w14:textId="779B763F" w:rsidR="00A7223A" w:rsidRPr="006922F7" w:rsidRDefault="00920E82"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Ekonomikas ministrija</w:t>
            </w:r>
          </w:p>
        </w:tc>
        <w:tc>
          <w:tcPr>
            <w:tcW w:w="1934" w:type="dxa"/>
          </w:tcPr>
          <w:p w14:paraId="13E45327" w14:textId="21A818E8" w:rsidR="00A7223A" w:rsidRPr="006922F7" w:rsidRDefault="00E32D68"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01.</w:t>
            </w:r>
            <w:r w:rsidR="00336BEF">
              <w:rPr>
                <w:rFonts w:ascii="Times New Roman" w:eastAsia="Times New Roman" w:hAnsi="Times New Roman" w:cs="Times New Roman"/>
                <w:sz w:val="24"/>
                <w:szCs w:val="24"/>
                <w:lang w:eastAsia="lv-LV"/>
              </w:rPr>
              <w:t>08</w:t>
            </w:r>
            <w:r w:rsidRPr="006922F7">
              <w:rPr>
                <w:rFonts w:ascii="Times New Roman" w:eastAsia="Times New Roman" w:hAnsi="Times New Roman" w:cs="Times New Roman"/>
                <w:sz w:val="24"/>
                <w:szCs w:val="24"/>
                <w:lang w:eastAsia="lv-LV"/>
              </w:rPr>
              <w:t>.2022.</w:t>
            </w:r>
          </w:p>
        </w:tc>
      </w:tr>
      <w:tr w:rsidR="00A7223A" w:rsidRPr="006922F7" w14:paraId="41C480B0" w14:textId="77777777" w:rsidTr="00920E82">
        <w:tc>
          <w:tcPr>
            <w:tcW w:w="830" w:type="dxa"/>
          </w:tcPr>
          <w:p w14:paraId="09924B35" w14:textId="3D66EBF9" w:rsidR="00A7223A"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3</w:t>
            </w:r>
            <w:r w:rsidR="009E5A47" w:rsidRPr="006922F7">
              <w:rPr>
                <w:rFonts w:ascii="Times New Roman" w:eastAsia="Times New Roman" w:hAnsi="Times New Roman" w:cs="Times New Roman"/>
                <w:sz w:val="24"/>
                <w:szCs w:val="24"/>
                <w:lang w:eastAsia="lv-LV"/>
              </w:rPr>
              <w:t>.</w:t>
            </w:r>
          </w:p>
        </w:tc>
        <w:tc>
          <w:tcPr>
            <w:tcW w:w="4049" w:type="dxa"/>
          </w:tcPr>
          <w:p w14:paraId="4C5BED78" w14:textId="2C36F599" w:rsidR="00A7223A" w:rsidRPr="006922F7" w:rsidRDefault="00920E82" w:rsidP="004D5636">
            <w:pPr>
              <w:contextualSpacing/>
              <w:jc w:val="both"/>
              <w:textAlignment w:val="baseline"/>
              <w:rPr>
                <w:rFonts w:ascii="Times New Roman" w:eastAsia="Times New Roman" w:hAnsi="Times New Roman" w:cs="Times New Roman"/>
                <w:sz w:val="24"/>
                <w:szCs w:val="24"/>
                <w:lang w:eastAsia="lv-LV"/>
              </w:rPr>
            </w:pPr>
            <w:bookmarkStart w:id="3" w:name="_Hlk75895664"/>
            <w:r w:rsidRPr="006922F7">
              <w:rPr>
                <w:rFonts w:ascii="Times New Roman" w:eastAsia="Times New Roman" w:hAnsi="Times New Roman" w:cs="Times New Roman"/>
                <w:sz w:val="24"/>
                <w:szCs w:val="24"/>
                <w:lang w:eastAsia="lv-LV"/>
              </w:rPr>
              <w:t>Nodrošināt Būvniecības informācijas sistēmā reģistrēto datu par būves ekspluatāciju (tehniskās apsekošanas atzinumi) pieejamību kontrolējošām institūcijām risku vērtēšanai un efektīvai ekspluatācijas kontroles plānošanai (piemēram, informācija par sertificētā būvspeciālista nespēju iekļūt konkrētās telpās šo telpu stāvokļa novērtēšanai).</w:t>
            </w:r>
            <w:bookmarkEnd w:id="3"/>
          </w:p>
        </w:tc>
        <w:tc>
          <w:tcPr>
            <w:tcW w:w="1483" w:type="dxa"/>
          </w:tcPr>
          <w:p w14:paraId="7DB1FDCA" w14:textId="1B893226" w:rsidR="00A7223A" w:rsidRPr="006922F7" w:rsidRDefault="00920E82"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Ekonomikas ministrija (Būvniecības valsts kontroles birojs)</w:t>
            </w:r>
          </w:p>
        </w:tc>
        <w:tc>
          <w:tcPr>
            <w:tcW w:w="1934" w:type="dxa"/>
          </w:tcPr>
          <w:p w14:paraId="30622F7C" w14:textId="7ACF9D14" w:rsidR="00A7223A" w:rsidRPr="006922F7" w:rsidRDefault="00281635" w:rsidP="004D5636">
            <w:pPr>
              <w:contextualSpacing/>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4636F2" w:rsidRPr="006922F7">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12</w:t>
            </w:r>
            <w:r w:rsidR="004636F2" w:rsidRPr="006922F7">
              <w:rPr>
                <w:rFonts w:ascii="Times New Roman" w:eastAsia="Times New Roman" w:hAnsi="Times New Roman" w:cs="Times New Roman"/>
                <w:sz w:val="24"/>
                <w:szCs w:val="24"/>
                <w:lang w:eastAsia="lv-LV"/>
              </w:rPr>
              <w:t>.2022.</w:t>
            </w:r>
          </w:p>
        </w:tc>
      </w:tr>
      <w:tr w:rsidR="009E5A47" w:rsidRPr="006922F7" w14:paraId="0C2ED810" w14:textId="77777777" w:rsidTr="00920E82">
        <w:tc>
          <w:tcPr>
            <w:tcW w:w="830" w:type="dxa"/>
          </w:tcPr>
          <w:p w14:paraId="27994AA0" w14:textId="724E77A3" w:rsidR="009E5A47"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4</w:t>
            </w:r>
            <w:r w:rsidR="009E5A47" w:rsidRPr="006922F7">
              <w:rPr>
                <w:rFonts w:ascii="Times New Roman" w:eastAsia="Times New Roman" w:hAnsi="Times New Roman" w:cs="Times New Roman"/>
                <w:sz w:val="24"/>
                <w:szCs w:val="24"/>
                <w:lang w:eastAsia="lv-LV"/>
              </w:rPr>
              <w:t>.</w:t>
            </w:r>
          </w:p>
        </w:tc>
        <w:tc>
          <w:tcPr>
            <w:tcW w:w="4049" w:type="dxa"/>
          </w:tcPr>
          <w:p w14:paraId="3ED0A6AE" w14:textId="298D4904" w:rsidR="009E5A47" w:rsidRPr="006922F7" w:rsidRDefault="00920E82"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Organizēt seminārus būvvaldēm un pašvaldību policijai par efektīvu administratīvās atbildības piemērošanu atbilstoši Būvniecības likuma 25.pantam un lēmumu pēckontroli.</w:t>
            </w:r>
          </w:p>
        </w:tc>
        <w:tc>
          <w:tcPr>
            <w:tcW w:w="1483" w:type="dxa"/>
          </w:tcPr>
          <w:p w14:paraId="659730C8" w14:textId="59479E83" w:rsidR="009E5A47" w:rsidRPr="006922F7" w:rsidRDefault="00920E82"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Ekonomikas ministrija (Būvniecības valsts kontroles birojs)</w:t>
            </w:r>
          </w:p>
        </w:tc>
        <w:tc>
          <w:tcPr>
            <w:tcW w:w="1934" w:type="dxa"/>
          </w:tcPr>
          <w:p w14:paraId="7437651C" w14:textId="627BCB88" w:rsidR="009E5A47" w:rsidRPr="006922F7" w:rsidRDefault="0069152E"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01.07.2022.</w:t>
            </w:r>
          </w:p>
        </w:tc>
      </w:tr>
      <w:tr w:rsidR="009E5A47" w:rsidRPr="006922F7" w14:paraId="0CEBF684" w14:textId="77777777" w:rsidTr="00920E82">
        <w:tc>
          <w:tcPr>
            <w:tcW w:w="830" w:type="dxa"/>
          </w:tcPr>
          <w:p w14:paraId="0B80A7B4" w14:textId="78BF2C34" w:rsidR="009E5A47"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lastRenderedPageBreak/>
              <w:t>5</w:t>
            </w:r>
            <w:r w:rsidR="009E5A47" w:rsidRPr="006922F7">
              <w:rPr>
                <w:rFonts w:ascii="Times New Roman" w:eastAsia="Times New Roman" w:hAnsi="Times New Roman" w:cs="Times New Roman"/>
                <w:sz w:val="24"/>
                <w:szCs w:val="24"/>
                <w:lang w:eastAsia="lv-LV"/>
              </w:rPr>
              <w:t>.</w:t>
            </w:r>
          </w:p>
        </w:tc>
        <w:tc>
          <w:tcPr>
            <w:tcW w:w="4049" w:type="dxa"/>
          </w:tcPr>
          <w:p w14:paraId="61AE6AE5" w14:textId="254C6595" w:rsidR="009E5A47" w:rsidRPr="007306A1" w:rsidRDefault="001667EE" w:rsidP="004D5636">
            <w:pPr>
              <w:contextualSpacing/>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Esošajā </w:t>
            </w:r>
            <w:r w:rsidR="00354F4B" w:rsidRPr="007306A1">
              <w:rPr>
                <w:rFonts w:ascii="Times New Roman" w:eastAsia="Times New Roman" w:hAnsi="Times New Roman" w:cs="Times New Roman"/>
                <w:sz w:val="24"/>
                <w:szCs w:val="24"/>
                <w:lang w:eastAsia="lv-LV"/>
              </w:rPr>
              <w:t>Ugunsdrošības un ugunsdzēsības likum</w:t>
            </w:r>
            <w:r>
              <w:rPr>
                <w:rFonts w:ascii="Times New Roman" w:eastAsia="Times New Roman" w:hAnsi="Times New Roman" w:cs="Times New Roman"/>
                <w:sz w:val="24"/>
                <w:szCs w:val="24"/>
                <w:lang w:eastAsia="lv-LV"/>
              </w:rPr>
              <w:t>ā</w:t>
            </w:r>
            <w:r w:rsidR="00354F4B" w:rsidRPr="007306A1">
              <w:rPr>
                <w:rFonts w:ascii="Times New Roman" w:eastAsia="Times New Roman" w:hAnsi="Times New Roman" w:cs="Times New Roman"/>
                <w:sz w:val="24"/>
                <w:szCs w:val="24"/>
                <w:lang w:eastAsia="lv-LV"/>
              </w:rPr>
              <w:t>, paredzēt Valsts ugunsdzēsības un glābšanas dienestam tiesības pieņemt lēmumu par būves, tās daļas vai būvobjekta ekspluatācijas apturēšanu, ja atbildīgā persona trīs reizes nav nodrošinājusi attiecīgā objekta apskates iespējamību ugunsdrošības prasību kontrolei.</w:t>
            </w:r>
          </w:p>
        </w:tc>
        <w:tc>
          <w:tcPr>
            <w:tcW w:w="1483" w:type="dxa"/>
          </w:tcPr>
          <w:p w14:paraId="7B47D078" w14:textId="23114685" w:rsidR="009E5A47" w:rsidRPr="007306A1" w:rsidRDefault="00920E82"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Iekšlietu ministrija</w:t>
            </w:r>
          </w:p>
        </w:tc>
        <w:tc>
          <w:tcPr>
            <w:tcW w:w="1934" w:type="dxa"/>
          </w:tcPr>
          <w:p w14:paraId="0D158069" w14:textId="3CBCF806" w:rsidR="009E5A47" w:rsidRPr="007306A1" w:rsidRDefault="001667EE" w:rsidP="004D5636">
            <w:pPr>
              <w:contextualSpacing/>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01</w:t>
            </w:r>
            <w:r w:rsidR="005C2E91" w:rsidRPr="007306A1">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0</w:t>
            </w:r>
            <w:r w:rsidR="005C2E91" w:rsidRPr="007306A1">
              <w:rPr>
                <w:rFonts w:ascii="Times New Roman" w:eastAsia="Times New Roman" w:hAnsi="Times New Roman" w:cs="Times New Roman"/>
                <w:sz w:val="24"/>
                <w:szCs w:val="24"/>
                <w:lang w:eastAsia="lv-LV"/>
              </w:rPr>
              <w:t>.202</w:t>
            </w:r>
            <w:r>
              <w:rPr>
                <w:rFonts w:ascii="Times New Roman" w:eastAsia="Times New Roman" w:hAnsi="Times New Roman" w:cs="Times New Roman"/>
                <w:sz w:val="24"/>
                <w:szCs w:val="24"/>
                <w:lang w:eastAsia="lv-LV"/>
              </w:rPr>
              <w:t>2</w:t>
            </w:r>
            <w:r w:rsidR="005C2E91" w:rsidRPr="007306A1">
              <w:rPr>
                <w:rFonts w:ascii="Times New Roman" w:eastAsia="Times New Roman" w:hAnsi="Times New Roman" w:cs="Times New Roman"/>
                <w:sz w:val="24"/>
                <w:szCs w:val="24"/>
                <w:lang w:eastAsia="lv-LV"/>
              </w:rPr>
              <w:t>.</w:t>
            </w:r>
          </w:p>
        </w:tc>
      </w:tr>
      <w:tr w:rsidR="0009270B" w:rsidRPr="006922F7" w14:paraId="1212E638" w14:textId="77777777" w:rsidTr="00920E82">
        <w:tc>
          <w:tcPr>
            <w:tcW w:w="830" w:type="dxa"/>
          </w:tcPr>
          <w:p w14:paraId="001C504B" w14:textId="4C616088" w:rsidR="0009270B"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6</w:t>
            </w:r>
            <w:r w:rsidR="0009270B" w:rsidRPr="006922F7">
              <w:rPr>
                <w:rFonts w:ascii="Times New Roman" w:eastAsia="Times New Roman" w:hAnsi="Times New Roman" w:cs="Times New Roman"/>
                <w:sz w:val="24"/>
                <w:szCs w:val="24"/>
                <w:lang w:eastAsia="lv-LV"/>
              </w:rPr>
              <w:t>.</w:t>
            </w:r>
          </w:p>
        </w:tc>
        <w:tc>
          <w:tcPr>
            <w:tcW w:w="4049" w:type="dxa"/>
          </w:tcPr>
          <w:p w14:paraId="5940EBF7" w14:textId="46EE4860" w:rsidR="0009270B" w:rsidRPr="007306A1" w:rsidRDefault="0009270B"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 xml:space="preserve">Ekonomikas ministrijai </w:t>
            </w:r>
            <w:bookmarkStart w:id="4" w:name="_Hlk80589831"/>
            <w:r w:rsidRPr="007306A1">
              <w:rPr>
                <w:rFonts w:ascii="Times New Roman" w:eastAsia="Times New Roman" w:hAnsi="Times New Roman" w:cs="Times New Roman"/>
                <w:sz w:val="24"/>
                <w:szCs w:val="24"/>
                <w:lang w:eastAsia="lv-LV"/>
              </w:rPr>
              <w:t>sadarbībā ar Latvijas Tūrisma konsultatīvo padomi pilnveidot normatīvo regulējumu tūrisma jomā, lai mazinātu nelegālo tūrisma pakalpojumu sniegšanas riskus</w:t>
            </w:r>
            <w:r w:rsidR="00F3078B" w:rsidRPr="007306A1">
              <w:rPr>
                <w:rFonts w:ascii="Times New Roman" w:eastAsia="Times New Roman" w:hAnsi="Times New Roman" w:cs="Times New Roman"/>
                <w:sz w:val="24"/>
                <w:szCs w:val="24"/>
                <w:lang w:eastAsia="lv-LV"/>
              </w:rPr>
              <w:t>.</w:t>
            </w:r>
            <w:bookmarkEnd w:id="4"/>
          </w:p>
        </w:tc>
        <w:tc>
          <w:tcPr>
            <w:tcW w:w="1483" w:type="dxa"/>
          </w:tcPr>
          <w:p w14:paraId="2AA94EB5" w14:textId="185D7DD7" w:rsidR="0009270B" w:rsidRPr="007306A1" w:rsidRDefault="00D72BD8"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Ekonomikas ministrija</w:t>
            </w:r>
          </w:p>
        </w:tc>
        <w:tc>
          <w:tcPr>
            <w:tcW w:w="1934" w:type="dxa"/>
          </w:tcPr>
          <w:p w14:paraId="3C3D2DCD" w14:textId="3E5B5461" w:rsidR="0009270B" w:rsidRPr="007306A1" w:rsidRDefault="0009270B"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01.</w:t>
            </w:r>
            <w:r w:rsidR="001667EE">
              <w:rPr>
                <w:rFonts w:ascii="Times New Roman" w:eastAsia="Times New Roman" w:hAnsi="Times New Roman" w:cs="Times New Roman"/>
                <w:sz w:val="24"/>
                <w:szCs w:val="24"/>
                <w:lang w:eastAsia="lv-LV"/>
              </w:rPr>
              <w:t>10</w:t>
            </w:r>
            <w:r w:rsidRPr="007306A1">
              <w:rPr>
                <w:rFonts w:ascii="Times New Roman" w:eastAsia="Times New Roman" w:hAnsi="Times New Roman" w:cs="Times New Roman"/>
                <w:sz w:val="24"/>
                <w:szCs w:val="24"/>
                <w:lang w:eastAsia="lv-LV"/>
              </w:rPr>
              <w:t>.2022.</w:t>
            </w:r>
          </w:p>
        </w:tc>
      </w:tr>
      <w:tr w:rsidR="0009270B" w:rsidRPr="006922F7" w14:paraId="23396D99" w14:textId="77777777" w:rsidTr="00920E82">
        <w:tc>
          <w:tcPr>
            <w:tcW w:w="830" w:type="dxa"/>
          </w:tcPr>
          <w:p w14:paraId="46D73BA2" w14:textId="6405119D" w:rsidR="0009270B" w:rsidRPr="006922F7" w:rsidRDefault="003C178F" w:rsidP="004D5636">
            <w:pPr>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7</w:t>
            </w:r>
            <w:r w:rsidR="0009270B" w:rsidRPr="006922F7">
              <w:rPr>
                <w:rFonts w:ascii="Times New Roman" w:eastAsia="Times New Roman" w:hAnsi="Times New Roman" w:cs="Times New Roman"/>
                <w:sz w:val="24"/>
                <w:szCs w:val="24"/>
                <w:lang w:eastAsia="lv-LV"/>
              </w:rPr>
              <w:t>.</w:t>
            </w:r>
          </w:p>
        </w:tc>
        <w:tc>
          <w:tcPr>
            <w:tcW w:w="4049" w:type="dxa"/>
          </w:tcPr>
          <w:p w14:paraId="4A178E0B" w14:textId="50C0EE58" w:rsidR="0009270B" w:rsidRPr="007306A1" w:rsidRDefault="00354F4B"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Ekonomikas ministrijai sadarbībā ar Iekšlietu ministriju pilnveidot regulējumu attiecībā uz ugunsdrošības prasībām būvēm un būvju daļām, tai skaitā telpām, kuras tiek izmantotas pakalpojuma sniegšanai iedzīvotājiem (piemēram, tūrisma pakalpojums).</w:t>
            </w:r>
          </w:p>
        </w:tc>
        <w:tc>
          <w:tcPr>
            <w:tcW w:w="1483" w:type="dxa"/>
          </w:tcPr>
          <w:p w14:paraId="04B10DD2" w14:textId="75E1EA86" w:rsidR="0009270B" w:rsidRPr="007306A1" w:rsidRDefault="00354F4B"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 xml:space="preserve">Ekonomikas ministrija un </w:t>
            </w:r>
            <w:r w:rsidR="00D72BD8" w:rsidRPr="007306A1">
              <w:rPr>
                <w:rFonts w:ascii="Times New Roman" w:eastAsia="Times New Roman" w:hAnsi="Times New Roman" w:cs="Times New Roman"/>
                <w:sz w:val="24"/>
                <w:szCs w:val="24"/>
                <w:lang w:eastAsia="lv-LV"/>
              </w:rPr>
              <w:t xml:space="preserve">Iekšlietu ministrija </w:t>
            </w:r>
          </w:p>
        </w:tc>
        <w:tc>
          <w:tcPr>
            <w:tcW w:w="1934" w:type="dxa"/>
          </w:tcPr>
          <w:p w14:paraId="176BF241" w14:textId="14848F65" w:rsidR="0009270B" w:rsidRPr="007306A1" w:rsidRDefault="0009270B" w:rsidP="004D5636">
            <w:pPr>
              <w:contextualSpacing/>
              <w:jc w:val="both"/>
              <w:textAlignment w:val="baseline"/>
              <w:rPr>
                <w:rFonts w:ascii="Times New Roman" w:eastAsia="Times New Roman" w:hAnsi="Times New Roman" w:cs="Times New Roman"/>
                <w:sz w:val="24"/>
                <w:szCs w:val="24"/>
                <w:lang w:eastAsia="lv-LV"/>
              </w:rPr>
            </w:pPr>
            <w:r w:rsidRPr="007306A1">
              <w:rPr>
                <w:rFonts w:ascii="Times New Roman" w:eastAsia="Times New Roman" w:hAnsi="Times New Roman" w:cs="Times New Roman"/>
                <w:sz w:val="24"/>
                <w:szCs w:val="24"/>
                <w:lang w:eastAsia="lv-LV"/>
              </w:rPr>
              <w:t>01.</w:t>
            </w:r>
            <w:r w:rsidR="008B35F4">
              <w:rPr>
                <w:rFonts w:ascii="Times New Roman" w:eastAsia="Times New Roman" w:hAnsi="Times New Roman" w:cs="Times New Roman"/>
                <w:sz w:val="24"/>
                <w:szCs w:val="24"/>
                <w:lang w:eastAsia="lv-LV"/>
              </w:rPr>
              <w:t>09</w:t>
            </w:r>
            <w:r w:rsidRPr="007306A1">
              <w:rPr>
                <w:rFonts w:ascii="Times New Roman" w:eastAsia="Times New Roman" w:hAnsi="Times New Roman" w:cs="Times New Roman"/>
                <w:sz w:val="24"/>
                <w:szCs w:val="24"/>
                <w:lang w:eastAsia="lv-LV"/>
              </w:rPr>
              <w:t>.2022.</w:t>
            </w:r>
          </w:p>
        </w:tc>
      </w:tr>
      <w:bookmarkEnd w:id="2"/>
    </w:tbl>
    <w:p w14:paraId="211F70BB" w14:textId="7AF003F9" w:rsidR="00905C09" w:rsidRPr="006922F7" w:rsidRDefault="00905C09" w:rsidP="004D5636">
      <w:pPr>
        <w:spacing w:after="0" w:line="240" w:lineRule="auto"/>
        <w:contextualSpacing/>
        <w:jc w:val="both"/>
        <w:textAlignment w:val="baseline"/>
        <w:rPr>
          <w:rFonts w:ascii="Times New Roman" w:eastAsia="Times New Roman" w:hAnsi="Times New Roman" w:cs="Times New Roman"/>
          <w:sz w:val="24"/>
          <w:szCs w:val="24"/>
          <w:lang w:eastAsia="lv-LV"/>
        </w:rPr>
      </w:pPr>
    </w:p>
    <w:p w14:paraId="64D5702F" w14:textId="6B3DB761" w:rsidR="00920E82" w:rsidRPr="006922F7" w:rsidRDefault="00920E82" w:rsidP="004D5636">
      <w:pPr>
        <w:spacing w:after="0" w:line="240" w:lineRule="auto"/>
        <w:contextualSpacing/>
        <w:jc w:val="both"/>
        <w:textAlignment w:val="baseline"/>
        <w:rPr>
          <w:rFonts w:ascii="Times New Roman" w:eastAsia="Times New Roman" w:hAnsi="Times New Roman" w:cs="Times New Roman"/>
          <w:sz w:val="24"/>
          <w:szCs w:val="24"/>
          <w:lang w:eastAsia="lv-LV"/>
        </w:rPr>
      </w:pPr>
    </w:p>
    <w:p w14:paraId="0946946B" w14:textId="65C27448" w:rsidR="00920E82" w:rsidRPr="006922F7" w:rsidRDefault="00920E82" w:rsidP="00920E82">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Ekonomikas ministrs</w:t>
      </w:r>
      <w:r w:rsidRPr="006922F7">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r>
      <w:proofErr w:type="gramStart"/>
      <w:r w:rsidRPr="006922F7">
        <w:rPr>
          <w:rFonts w:ascii="Times New Roman" w:eastAsia="Times New Roman" w:hAnsi="Times New Roman" w:cs="Times New Roman"/>
          <w:sz w:val="24"/>
          <w:szCs w:val="24"/>
          <w:lang w:eastAsia="lv-LV"/>
        </w:rPr>
        <w:t xml:space="preserve">      </w:t>
      </w:r>
      <w:proofErr w:type="gramEnd"/>
      <w:r w:rsidR="00332E5A">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t xml:space="preserve">   </w:t>
      </w:r>
      <w:r w:rsidRPr="006922F7">
        <w:rPr>
          <w:rFonts w:ascii="Times New Roman" w:eastAsia="Times New Roman" w:hAnsi="Times New Roman" w:cs="Times New Roman"/>
          <w:sz w:val="24"/>
          <w:szCs w:val="24"/>
          <w:lang w:eastAsia="lv-LV"/>
        </w:rPr>
        <w:tab/>
      </w:r>
      <w:bookmarkStart w:id="5" w:name="_Hlk75896382"/>
      <w:r w:rsidRPr="006922F7">
        <w:rPr>
          <w:rFonts w:ascii="Times New Roman" w:eastAsia="Times New Roman" w:hAnsi="Times New Roman" w:cs="Times New Roman"/>
          <w:sz w:val="24"/>
          <w:szCs w:val="24"/>
          <w:lang w:eastAsia="lv-LV"/>
        </w:rPr>
        <w:t>J. Vitenbergs</w:t>
      </w:r>
      <w:bookmarkEnd w:id="5"/>
    </w:p>
    <w:p w14:paraId="3AE46D57" w14:textId="77777777" w:rsidR="00920E82" w:rsidRPr="006922F7" w:rsidRDefault="00920E82" w:rsidP="00920E82">
      <w:pPr>
        <w:spacing w:after="0" w:line="240" w:lineRule="auto"/>
        <w:contextualSpacing/>
        <w:jc w:val="both"/>
        <w:textAlignment w:val="baseline"/>
        <w:rPr>
          <w:rFonts w:ascii="Times New Roman" w:eastAsia="Times New Roman" w:hAnsi="Times New Roman" w:cs="Times New Roman"/>
          <w:sz w:val="24"/>
          <w:szCs w:val="24"/>
          <w:lang w:eastAsia="lv-LV"/>
        </w:rPr>
      </w:pPr>
    </w:p>
    <w:p w14:paraId="73B88943" w14:textId="2A9540D1" w:rsidR="00920E82" w:rsidRPr="006922F7" w:rsidRDefault="00920E82" w:rsidP="00920E82">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 xml:space="preserve">Vīza: </w:t>
      </w:r>
    </w:p>
    <w:p w14:paraId="39B0EB31" w14:textId="6FF3D3C2" w:rsidR="00920E82" w:rsidRPr="006922F7" w:rsidRDefault="00920E82" w:rsidP="00920E82">
      <w:pPr>
        <w:spacing w:after="0" w:line="240" w:lineRule="auto"/>
        <w:contextualSpacing/>
        <w:jc w:val="both"/>
        <w:textAlignment w:val="baseline"/>
        <w:rPr>
          <w:rFonts w:ascii="Times New Roman" w:eastAsia="Times New Roman" w:hAnsi="Times New Roman" w:cs="Times New Roman"/>
          <w:sz w:val="24"/>
          <w:szCs w:val="24"/>
          <w:lang w:eastAsia="lv-LV"/>
        </w:rPr>
      </w:pPr>
      <w:r w:rsidRPr="006922F7">
        <w:rPr>
          <w:rFonts w:ascii="Times New Roman" w:eastAsia="Times New Roman" w:hAnsi="Times New Roman" w:cs="Times New Roman"/>
          <w:sz w:val="24"/>
          <w:szCs w:val="24"/>
          <w:lang w:eastAsia="lv-LV"/>
        </w:rPr>
        <w:t>Ekonomikas ministrijas valsts sekretārs</w:t>
      </w:r>
      <w:r w:rsidRPr="006922F7">
        <w:rPr>
          <w:rFonts w:ascii="Times New Roman" w:eastAsia="Times New Roman" w:hAnsi="Times New Roman" w:cs="Times New Roman"/>
          <w:sz w:val="24"/>
          <w:szCs w:val="24"/>
          <w:lang w:eastAsia="lv-LV"/>
        </w:rPr>
        <w:tab/>
      </w:r>
      <w:r w:rsidR="00332E5A">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r>
      <w:r w:rsidRPr="006922F7">
        <w:rPr>
          <w:rFonts w:ascii="Times New Roman" w:eastAsia="Times New Roman" w:hAnsi="Times New Roman" w:cs="Times New Roman"/>
          <w:sz w:val="24"/>
          <w:szCs w:val="24"/>
          <w:lang w:eastAsia="lv-LV"/>
        </w:rPr>
        <w:tab/>
        <w:t>E. Valantis</w:t>
      </w:r>
    </w:p>
    <w:p w14:paraId="337B1030" w14:textId="1328CDCB" w:rsidR="00DE7B99" w:rsidRPr="006922F7" w:rsidRDefault="00DE7B99" w:rsidP="00920E82">
      <w:pPr>
        <w:spacing w:after="0" w:line="240" w:lineRule="auto"/>
        <w:contextualSpacing/>
        <w:jc w:val="both"/>
        <w:textAlignment w:val="baseline"/>
        <w:rPr>
          <w:rFonts w:ascii="Times New Roman" w:eastAsia="Times New Roman" w:hAnsi="Times New Roman" w:cs="Times New Roman"/>
          <w:sz w:val="24"/>
          <w:szCs w:val="24"/>
          <w:lang w:eastAsia="lv-LV"/>
        </w:rPr>
      </w:pPr>
    </w:p>
    <w:p w14:paraId="1F6B9BBF" w14:textId="7E42AE4C" w:rsidR="00DE7B99" w:rsidRPr="006922F7" w:rsidRDefault="00DE7B99" w:rsidP="00920E82">
      <w:pPr>
        <w:spacing w:after="0" w:line="240" w:lineRule="auto"/>
        <w:contextualSpacing/>
        <w:jc w:val="both"/>
        <w:textAlignment w:val="baseline"/>
        <w:rPr>
          <w:rFonts w:ascii="Times New Roman" w:eastAsia="Times New Roman" w:hAnsi="Times New Roman" w:cs="Times New Roman"/>
          <w:sz w:val="24"/>
          <w:szCs w:val="24"/>
          <w:lang w:eastAsia="lv-LV"/>
        </w:rPr>
      </w:pPr>
    </w:p>
    <w:p w14:paraId="4031763E" w14:textId="77777777" w:rsidR="00DE7B99" w:rsidRPr="006922F7" w:rsidRDefault="00DE7B99" w:rsidP="00DE7B99">
      <w:pPr>
        <w:pStyle w:val="Header"/>
        <w:rPr>
          <w:rFonts w:ascii="Times New Roman" w:hAnsi="Times New Roman" w:cs="Times New Roman"/>
          <w:color w:val="000000"/>
          <w:sz w:val="20"/>
          <w:szCs w:val="20"/>
        </w:rPr>
      </w:pPr>
      <w:r w:rsidRPr="006922F7">
        <w:rPr>
          <w:rFonts w:ascii="Times New Roman" w:hAnsi="Times New Roman" w:cs="Times New Roman"/>
          <w:color w:val="000000"/>
          <w:sz w:val="20"/>
          <w:szCs w:val="20"/>
        </w:rPr>
        <w:t>Andris Lazarevs 67013035</w:t>
      </w:r>
    </w:p>
    <w:p w14:paraId="5F25977D" w14:textId="780F9F00" w:rsidR="00DE7B99" w:rsidRPr="006922F7" w:rsidRDefault="00DE7B99" w:rsidP="00332E5A">
      <w:pPr>
        <w:pStyle w:val="Header"/>
        <w:rPr>
          <w:rFonts w:ascii="Times New Roman" w:eastAsia="Times New Roman" w:hAnsi="Times New Roman" w:cs="Times New Roman"/>
          <w:sz w:val="24"/>
          <w:szCs w:val="24"/>
          <w:lang w:eastAsia="lv-LV"/>
        </w:rPr>
      </w:pPr>
      <w:r w:rsidRPr="006922F7">
        <w:rPr>
          <w:rFonts w:ascii="Times New Roman" w:hAnsi="Times New Roman" w:cs="Times New Roman"/>
          <w:color w:val="000000"/>
          <w:sz w:val="20"/>
          <w:szCs w:val="20"/>
        </w:rPr>
        <w:t>andris.lazarevs@em.gov.lv</w:t>
      </w:r>
    </w:p>
    <w:sectPr w:rsidR="00DE7B99" w:rsidRPr="006922F7" w:rsidSect="00AF4778">
      <w:headerReference w:type="default" r:id="rId8"/>
      <w:footerReference w:type="defaul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9739E" w14:textId="77777777" w:rsidR="004271CA" w:rsidRDefault="004271CA" w:rsidP="00C866DC">
      <w:pPr>
        <w:spacing w:after="0" w:line="240" w:lineRule="auto"/>
      </w:pPr>
      <w:r>
        <w:separator/>
      </w:r>
    </w:p>
  </w:endnote>
  <w:endnote w:type="continuationSeparator" w:id="0">
    <w:p w14:paraId="678D15F9" w14:textId="77777777" w:rsidR="004271CA" w:rsidRDefault="004271CA" w:rsidP="00C866DC">
      <w:pPr>
        <w:spacing w:after="0" w:line="240" w:lineRule="auto"/>
      </w:pPr>
      <w:r>
        <w:continuationSeparator/>
      </w:r>
    </w:p>
  </w:endnote>
  <w:endnote w:type="continuationNotice" w:id="1">
    <w:p w14:paraId="149F5D10" w14:textId="77777777" w:rsidR="004271CA" w:rsidRDefault="00427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7E318" w14:textId="63161A55" w:rsidR="00C866DC" w:rsidRDefault="00C866DC">
    <w:pPr>
      <w:pStyle w:val="Footer"/>
      <w:jc w:val="right"/>
    </w:pPr>
  </w:p>
  <w:p w14:paraId="158AFB85" w14:textId="77777777" w:rsidR="00C866DC" w:rsidRDefault="00C86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81D6A" w14:textId="77777777" w:rsidR="004271CA" w:rsidRDefault="004271CA" w:rsidP="00C866DC">
      <w:pPr>
        <w:spacing w:after="0" w:line="240" w:lineRule="auto"/>
      </w:pPr>
      <w:r>
        <w:separator/>
      </w:r>
    </w:p>
  </w:footnote>
  <w:footnote w:type="continuationSeparator" w:id="0">
    <w:p w14:paraId="1950963C" w14:textId="77777777" w:rsidR="004271CA" w:rsidRDefault="004271CA" w:rsidP="00C866DC">
      <w:pPr>
        <w:spacing w:after="0" w:line="240" w:lineRule="auto"/>
      </w:pPr>
      <w:r>
        <w:continuationSeparator/>
      </w:r>
    </w:p>
  </w:footnote>
  <w:footnote w:type="continuationNotice" w:id="1">
    <w:p w14:paraId="74C95083" w14:textId="77777777" w:rsidR="004271CA" w:rsidRDefault="00427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541369"/>
      <w:docPartObj>
        <w:docPartGallery w:val="Page Numbers (Top of Page)"/>
        <w:docPartUnique/>
      </w:docPartObj>
    </w:sdtPr>
    <w:sdtEndPr>
      <w:rPr>
        <w:rFonts w:ascii="Times New Roman" w:hAnsi="Times New Roman" w:cs="Times New Roman"/>
        <w:noProof/>
        <w:sz w:val="20"/>
        <w:szCs w:val="20"/>
      </w:rPr>
    </w:sdtEndPr>
    <w:sdtContent>
      <w:p w14:paraId="0603D79A" w14:textId="3CB5EE4E" w:rsidR="00AF4778" w:rsidRPr="00AF4778" w:rsidRDefault="00AF4778">
        <w:pPr>
          <w:pStyle w:val="Header"/>
          <w:jc w:val="center"/>
          <w:rPr>
            <w:rFonts w:ascii="Times New Roman" w:hAnsi="Times New Roman" w:cs="Times New Roman"/>
            <w:sz w:val="20"/>
            <w:szCs w:val="20"/>
          </w:rPr>
        </w:pPr>
        <w:r w:rsidRPr="00AF4778">
          <w:rPr>
            <w:rFonts w:ascii="Times New Roman" w:hAnsi="Times New Roman" w:cs="Times New Roman"/>
            <w:sz w:val="20"/>
            <w:szCs w:val="20"/>
          </w:rPr>
          <w:fldChar w:fldCharType="begin"/>
        </w:r>
        <w:r w:rsidRPr="00AF4778">
          <w:rPr>
            <w:rFonts w:ascii="Times New Roman" w:hAnsi="Times New Roman" w:cs="Times New Roman"/>
            <w:sz w:val="20"/>
            <w:szCs w:val="20"/>
          </w:rPr>
          <w:instrText xml:space="preserve"> PAGE   \* MERGEFORMAT </w:instrText>
        </w:r>
        <w:r w:rsidRPr="00AF4778">
          <w:rPr>
            <w:rFonts w:ascii="Times New Roman" w:hAnsi="Times New Roman" w:cs="Times New Roman"/>
            <w:sz w:val="20"/>
            <w:szCs w:val="20"/>
          </w:rPr>
          <w:fldChar w:fldCharType="separate"/>
        </w:r>
        <w:r w:rsidRPr="00AF4778">
          <w:rPr>
            <w:rFonts w:ascii="Times New Roman" w:hAnsi="Times New Roman" w:cs="Times New Roman"/>
            <w:noProof/>
            <w:sz w:val="20"/>
            <w:szCs w:val="20"/>
          </w:rPr>
          <w:t>2</w:t>
        </w:r>
        <w:r w:rsidRPr="00AF4778">
          <w:rPr>
            <w:rFonts w:ascii="Times New Roman" w:hAnsi="Times New Roman" w:cs="Times New Roman"/>
            <w:noProof/>
            <w:sz w:val="20"/>
            <w:szCs w:val="20"/>
          </w:rPr>
          <w:fldChar w:fldCharType="end"/>
        </w:r>
      </w:p>
    </w:sdtContent>
  </w:sdt>
  <w:p w14:paraId="60D1B909" w14:textId="77777777" w:rsidR="00AF4778" w:rsidRDefault="00AF4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089F"/>
    <w:multiLevelType w:val="multilevel"/>
    <w:tmpl w:val="DD4A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E5FEC"/>
    <w:multiLevelType w:val="hybridMultilevel"/>
    <w:tmpl w:val="2CEE28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D73BDD"/>
    <w:multiLevelType w:val="hybridMultilevel"/>
    <w:tmpl w:val="A25052D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F658A7"/>
    <w:multiLevelType w:val="multilevel"/>
    <w:tmpl w:val="76F403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FF46B9"/>
    <w:multiLevelType w:val="multilevel"/>
    <w:tmpl w:val="37E6FA7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0F5D9C"/>
    <w:multiLevelType w:val="hybridMultilevel"/>
    <w:tmpl w:val="A19C8D36"/>
    <w:lvl w:ilvl="0" w:tplc="E85A4166">
      <w:start w:val="1"/>
      <w:numFmt w:val="decimal"/>
      <w:lvlText w:val="%1)"/>
      <w:lvlJc w:val="left"/>
      <w:pPr>
        <w:ind w:left="786"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9266A59"/>
    <w:multiLevelType w:val="multilevel"/>
    <w:tmpl w:val="6ADE4E88"/>
    <w:lvl w:ilvl="0">
      <w:start w:val="3"/>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8F23E2"/>
    <w:multiLevelType w:val="multilevel"/>
    <w:tmpl w:val="A19C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474B72"/>
    <w:multiLevelType w:val="multilevel"/>
    <w:tmpl w:val="20EC4B0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B465E1"/>
    <w:multiLevelType w:val="hybridMultilevel"/>
    <w:tmpl w:val="545848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783213"/>
    <w:multiLevelType w:val="hybridMultilevel"/>
    <w:tmpl w:val="8FDC61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60E0EBF"/>
    <w:multiLevelType w:val="multilevel"/>
    <w:tmpl w:val="D7D0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15487F"/>
    <w:multiLevelType w:val="multilevel"/>
    <w:tmpl w:val="E46C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110251"/>
    <w:multiLevelType w:val="hybridMultilevel"/>
    <w:tmpl w:val="AA8E9A6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EB2F1C"/>
    <w:multiLevelType w:val="multilevel"/>
    <w:tmpl w:val="1C5C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2F6E4D"/>
    <w:multiLevelType w:val="multilevel"/>
    <w:tmpl w:val="9BD265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2C72559C"/>
    <w:multiLevelType w:val="hybridMultilevel"/>
    <w:tmpl w:val="ED0C7516"/>
    <w:lvl w:ilvl="0" w:tplc="04260003">
      <w:start w:val="1"/>
      <w:numFmt w:val="bullet"/>
      <w:lvlText w:val="o"/>
      <w:lvlJc w:val="left"/>
      <w:pPr>
        <w:ind w:left="2145" w:hanging="360"/>
      </w:pPr>
      <w:rPr>
        <w:rFonts w:ascii="Courier New" w:hAnsi="Courier New" w:cs="Courier New" w:hint="default"/>
      </w:rPr>
    </w:lvl>
    <w:lvl w:ilvl="1" w:tplc="04260003" w:tentative="1">
      <w:start w:val="1"/>
      <w:numFmt w:val="bullet"/>
      <w:lvlText w:val="o"/>
      <w:lvlJc w:val="left"/>
      <w:pPr>
        <w:ind w:left="2865" w:hanging="360"/>
      </w:pPr>
      <w:rPr>
        <w:rFonts w:ascii="Courier New" w:hAnsi="Courier New" w:cs="Courier New" w:hint="default"/>
      </w:rPr>
    </w:lvl>
    <w:lvl w:ilvl="2" w:tplc="04260005" w:tentative="1">
      <w:start w:val="1"/>
      <w:numFmt w:val="bullet"/>
      <w:lvlText w:val=""/>
      <w:lvlJc w:val="left"/>
      <w:pPr>
        <w:ind w:left="3585" w:hanging="360"/>
      </w:pPr>
      <w:rPr>
        <w:rFonts w:ascii="Wingdings" w:hAnsi="Wingdings" w:hint="default"/>
      </w:rPr>
    </w:lvl>
    <w:lvl w:ilvl="3" w:tplc="04260001" w:tentative="1">
      <w:start w:val="1"/>
      <w:numFmt w:val="bullet"/>
      <w:lvlText w:val=""/>
      <w:lvlJc w:val="left"/>
      <w:pPr>
        <w:ind w:left="4305" w:hanging="360"/>
      </w:pPr>
      <w:rPr>
        <w:rFonts w:ascii="Symbol" w:hAnsi="Symbol" w:hint="default"/>
      </w:rPr>
    </w:lvl>
    <w:lvl w:ilvl="4" w:tplc="04260003" w:tentative="1">
      <w:start w:val="1"/>
      <w:numFmt w:val="bullet"/>
      <w:lvlText w:val="o"/>
      <w:lvlJc w:val="left"/>
      <w:pPr>
        <w:ind w:left="5025" w:hanging="360"/>
      </w:pPr>
      <w:rPr>
        <w:rFonts w:ascii="Courier New" w:hAnsi="Courier New" w:cs="Courier New" w:hint="default"/>
      </w:rPr>
    </w:lvl>
    <w:lvl w:ilvl="5" w:tplc="04260005" w:tentative="1">
      <w:start w:val="1"/>
      <w:numFmt w:val="bullet"/>
      <w:lvlText w:val=""/>
      <w:lvlJc w:val="left"/>
      <w:pPr>
        <w:ind w:left="5745" w:hanging="360"/>
      </w:pPr>
      <w:rPr>
        <w:rFonts w:ascii="Wingdings" w:hAnsi="Wingdings" w:hint="default"/>
      </w:rPr>
    </w:lvl>
    <w:lvl w:ilvl="6" w:tplc="04260001" w:tentative="1">
      <w:start w:val="1"/>
      <w:numFmt w:val="bullet"/>
      <w:lvlText w:val=""/>
      <w:lvlJc w:val="left"/>
      <w:pPr>
        <w:ind w:left="6465" w:hanging="360"/>
      </w:pPr>
      <w:rPr>
        <w:rFonts w:ascii="Symbol" w:hAnsi="Symbol" w:hint="default"/>
      </w:rPr>
    </w:lvl>
    <w:lvl w:ilvl="7" w:tplc="04260003" w:tentative="1">
      <w:start w:val="1"/>
      <w:numFmt w:val="bullet"/>
      <w:lvlText w:val="o"/>
      <w:lvlJc w:val="left"/>
      <w:pPr>
        <w:ind w:left="7185" w:hanging="360"/>
      </w:pPr>
      <w:rPr>
        <w:rFonts w:ascii="Courier New" w:hAnsi="Courier New" w:cs="Courier New" w:hint="default"/>
      </w:rPr>
    </w:lvl>
    <w:lvl w:ilvl="8" w:tplc="04260005" w:tentative="1">
      <w:start w:val="1"/>
      <w:numFmt w:val="bullet"/>
      <w:lvlText w:val=""/>
      <w:lvlJc w:val="left"/>
      <w:pPr>
        <w:ind w:left="7905" w:hanging="360"/>
      </w:pPr>
      <w:rPr>
        <w:rFonts w:ascii="Wingdings" w:hAnsi="Wingdings" w:hint="default"/>
      </w:rPr>
    </w:lvl>
  </w:abstractNum>
  <w:abstractNum w:abstractNumId="17" w15:restartNumberingAfterBreak="0">
    <w:nsid w:val="3018343C"/>
    <w:multiLevelType w:val="hybridMultilevel"/>
    <w:tmpl w:val="7254994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8D4476"/>
    <w:multiLevelType w:val="hybridMultilevel"/>
    <w:tmpl w:val="80583C08"/>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79B6909"/>
    <w:multiLevelType w:val="hybridMultilevel"/>
    <w:tmpl w:val="CDDAC3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7B9714D"/>
    <w:multiLevelType w:val="hybridMultilevel"/>
    <w:tmpl w:val="3AA668D8"/>
    <w:lvl w:ilvl="0" w:tplc="551ED34A">
      <w:start w:val="1"/>
      <w:numFmt w:val="lowerLetter"/>
      <w:lvlText w:val="%1)"/>
      <w:lvlJc w:val="left"/>
      <w:pPr>
        <w:ind w:left="720" w:hanging="360"/>
      </w:pPr>
      <w:rPr>
        <w:rFonts w:hint="default"/>
        <w:color w:val="498205"/>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87818A9"/>
    <w:multiLevelType w:val="hybridMultilevel"/>
    <w:tmpl w:val="1278E2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96C27CC"/>
    <w:multiLevelType w:val="multilevel"/>
    <w:tmpl w:val="EA98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A06501"/>
    <w:multiLevelType w:val="hybridMultilevel"/>
    <w:tmpl w:val="28B899CE"/>
    <w:lvl w:ilvl="0" w:tplc="0426000B">
      <w:start w:val="1"/>
      <w:numFmt w:val="bullet"/>
      <w:lvlText w:val=""/>
      <w:lvlJc w:val="left"/>
      <w:pPr>
        <w:ind w:left="1506" w:hanging="360"/>
      </w:pPr>
      <w:rPr>
        <w:rFonts w:ascii="Wingdings" w:hAnsi="Wingdings"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24" w15:restartNumberingAfterBreak="0">
    <w:nsid w:val="3CD62527"/>
    <w:multiLevelType w:val="hybridMultilevel"/>
    <w:tmpl w:val="528A0508"/>
    <w:lvl w:ilvl="0" w:tplc="FCB67280">
      <w:start w:val="1"/>
      <w:numFmt w:val="lowerLetter"/>
      <w:lvlText w:val="%1)"/>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D743C8D"/>
    <w:multiLevelType w:val="multilevel"/>
    <w:tmpl w:val="6558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352FEE"/>
    <w:multiLevelType w:val="multilevel"/>
    <w:tmpl w:val="D066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9A7D3E"/>
    <w:multiLevelType w:val="hybridMultilevel"/>
    <w:tmpl w:val="90BC1B42"/>
    <w:lvl w:ilvl="0" w:tplc="04260001">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95D339D"/>
    <w:multiLevelType w:val="hybridMultilevel"/>
    <w:tmpl w:val="747A11A8"/>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9" w15:restartNumberingAfterBreak="0">
    <w:nsid w:val="4A561BF9"/>
    <w:multiLevelType w:val="hybridMultilevel"/>
    <w:tmpl w:val="B414F47A"/>
    <w:lvl w:ilvl="0" w:tplc="04260003">
      <w:start w:val="1"/>
      <w:numFmt w:val="bullet"/>
      <w:lvlText w:val="o"/>
      <w:lvlJc w:val="left"/>
      <w:pPr>
        <w:ind w:left="2160" w:hanging="360"/>
      </w:pPr>
      <w:rPr>
        <w:rFonts w:ascii="Courier New" w:hAnsi="Courier New" w:cs="Courier New"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30" w15:restartNumberingAfterBreak="0">
    <w:nsid w:val="4E9A2444"/>
    <w:multiLevelType w:val="hybridMultilevel"/>
    <w:tmpl w:val="DBFE3F34"/>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18A68EB"/>
    <w:multiLevelType w:val="hybridMultilevel"/>
    <w:tmpl w:val="44F040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7DA10FB"/>
    <w:multiLevelType w:val="multilevel"/>
    <w:tmpl w:val="4D1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4478AB"/>
    <w:multiLevelType w:val="multilevel"/>
    <w:tmpl w:val="1C4A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CE6166"/>
    <w:multiLevelType w:val="hybridMultilevel"/>
    <w:tmpl w:val="24287D72"/>
    <w:lvl w:ilvl="0" w:tplc="04260001">
      <w:start w:val="1"/>
      <w:numFmt w:val="bullet"/>
      <w:lvlText w:val=""/>
      <w:lvlJc w:val="left"/>
      <w:pPr>
        <w:ind w:left="1440" w:hanging="360"/>
      </w:pPr>
      <w:rPr>
        <w:rFonts w:ascii="Symbol" w:hAnsi="Symbol" w:hint="default"/>
      </w:rPr>
    </w:lvl>
    <w:lvl w:ilvl="1" w:tplc="FCB67280">
      <w:start w:val="1"/>
      <w:numFmt w:val="lowerLetter"/>
      <w:lvlText w:val="%2)"/>
      <w:lvlJc w:val="left"/>
      <w:pPr>
        <w:ind w:left="2160" w:hanging="360"/>
      </w:pPr>
      <w:rPr>
        <w:rFonts w:ascii="Times New Roman" w:eastAsia="Times New Roman" w:hAnsi="Times New Roman" w:cs="Times New Roman"/>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F951CE9"/>
    <w:multiLevelType w:val="hybridMultilevel"/>
    <w:tmpl w:val="46B2A43C"/>
    <w:lvl w:ilvl="0" w:tplc="04260001">
      <w:start w:val="1"/>
      <w:numFmt w:val="bullet"/>
      <w:lvlText w:val=""/>
      <w:lvlJc w:val="left"/>
      <w:pPr>
        <w:ind w:left="790" w:hanging="360"/>
      </w:pPr>
      <w:rPr>
        <w:rFonts w:ascii="Symbol" w:hAnsi="Symbol" w:hint="default"/>
        <w:color w:val="auto"/>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36" w15:restartNumberingAfterBreak="0">
    <w:nsid w:val="5F9B7E55"/>
    <w:multiLevelType w:val="multilevel"/>
    <w:tmpl w:val="C76A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9E28A4"/>
    <w:multiLevelType w:val="hybridMultilevel"/>
    <w:tmpl w:val="6BFE6A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9A24989"/>
    <w:multiLevelType w:val="multilevel"/>
    <w:tmpl w:val="568C9D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6810F7"/>
    <w:multiLevelType w:val="hybridMultilevel"/>
    <w:tmpl w:val="CFFEFFC6"/>
    <w:lvl w:ilvl="0" w:tplc="04260011">
      <w:start w:val="1"/>
      <w:numFmt w:val="decimal"/>
      <w:lvlText w:val="%1)"/>
      <w:lvlJc w:val="left"/>
      <w:pPr>
        <w:ind w:left="790" w:hanging="360"/>
      </w:pPr>
      <w:rPr>
        <w:rFonts w:hint="default"/>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40" w15:restartNumberingAfterBreak="0">
    <w:nsid w:val="7ED755B4"/>
    <w:multiLevelType w:val="hybridMultilevel"/>
    <w:tmpl w:val="2B3A97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8"/>
  </w:num>
  <w:num w:numId="3">
    <w:abstractNumId w:val="26"/>
  </w:num>
  <w:num w:numId="4">
    <w:abstractNumId w:val="4"/>
  </w:num>
  <w:num w:numId="5">
    <w:abstractNumId w:val="38"/>
  </w:num>
  <w:num w:numId="6">
    <w:abstractNumId w:val="14"/>
  </w:num>
  <w:num w:numId="7">
    <w:abstractNumId w:val="7"/>
  </w:num>
  <w:num w:numId="8">
    <w:abstractNumId w:val="12"/>
  </w:num>
  <w:num w:numId="9">
    <w:abstractNumId w:val="3"/>
  </w:num>
  <w:num w:numId="10">
    <w:abstractNumId w:val="15"/>
  </w:num>
  <w:num w:numId="11">
    <w:abstractNumId w:val="33"/>
  </w:num>
  <w:num w:numId="12">
    <w:abstractNumId w:val="22"/>
  </w:num>
  <w:num w:numId="13">
    <w:abstractNumId w:val="25"/>
  </w:num>
  <w:num w:numId="14">
    <w:abstractNumId w:val="32"/>
  </w:num>
  <w:num w:numId="15">
    <w:abstractNumId w:val="36"/>
  </w:num>
  <w:num w:numId="16">
    <w:abstractNumId w:val="11"/>
  </w:num>
  <w:num w:numId="17">
    <w:abstractNumId w:val="10"/>
  </w:num>
  <w:num w:numId="18">
    <w:abstractNumId w:val="35"/>
  </w:num>
  <w:num w:numId="19">
    <w:abstractNumId w:val="5"/>
  </w:num>
  <w:num w:numId="20">
    <w:abstractNumId w:val="21"/>
  </w:num>
  <w:num w:numId="21">
    <w:abstractNumId w:val="29"/>
  </w:num>
  <w:num w:numId="22">
    <w:abstractNumId w:val="34"/>
  </w:num>
  <w:num w:numId="23">
    <w:abstractNumId w:val="37"/>
  </w:num>
  <w:num w:numId="24">
    <w:abstractNumId w:val="1"/>
  </w:num>
  <w:num w:numId="25">
    <w:abstractNumId w:val="19"/>
  </w:num>
  <w:num w:numId="26">
    <w:abstractNumId w:val="13"/>
  </w:num>
  <w:num w:numId="27">
    <w:abstractNumId w:val="18"/>
  </w:num>
  <w:num w:numId="28">
    <w:abstractNumId w:val="27"/>
  </w:num>
  <w:num w:numId="29">
    <w:abstractNumId w:val="23"/>
  </w:num>
  <w:num w:numId="30">
    <w:abstractNumId w:val="20"/>
  </w:num>
  <w:num w:numId="31">
    <w:abstractNumId w:val="9"/>
  </w:num>
  <w:num w:numId="32">
    <w:abstractNumId w:val="17"/>
  </w:num>
  <w:num w:numId="33">
    <w:abstractNumId w:val="31"/>
  </w:num>
  <w:num w:numId="34">
    <w:abstractNumId w:val="2"/>
  </w:num>
  <w:num w:numId="35">
    <w:abstractNumId w:val="39"/>
  </w:num>
  <w:num w:numId="36">
    <w:abstractNumId w:val="6"/>
  </w:num>
  <w:num w:numId="37">
    <w:abstractNumId w:val="24"/>
  </w:num>
  <w:num w:numId="38">
    <w:abstractNumId w:val="16"/>
  </w:num>
  <w:num w:numId="39">
    <w:abstractNumId w:val="28"/>
  </w:num>
  <w:num w:numId="40">
    <w:abstractNumId w:val="30"/>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E2"/>
    <w:rsid w:val="00016A45"/>
    <w:rsid w:val="0003496C"/>
    <w:rsid w:val="00040313"/>
    <w:rsid w:val="000424B5"/>
    <w:rsid w:val="00053056"/>
    <w:rsid w:val="0005567B"/>
    <w:rsid w:val="00081DA5"/>
    <w:rsid w:val="0009270B"/>
    <w:rsid w:val="000940A2"/>
    <w:rsid w:val="000B0E35"/>
    <w:rsid w:val="000C070E"/>
    <w:rsid w:val="000C1CA5"/>
    <w:rsid w:val="000D3901"/>
    <w:rsid w:val="000E066D"/>
    <w:rsid w:val="000F3D70"/>
    <w:rsid w:val="000F4E10"/>
    <w:rsid w:val="00105164"/>
    <w:rsid w:val="00122EC6"/>
    <w:rsid w:val="001667EE"/>
    <w:rsid w:val="0017097A"/>
    <w:rsid w:val="00191D97"/>
    <w:rsid w:val="001B15E9"/>
    <w:rsid w:val="001C5771"/>
    <w:rsid w:val="001E44A5"/>
    <w:rsid w:val="001F65A6"/>
    <w:rsid w:val="001F79C8"/>
    <w:rsid w:val="002043DC"/>
    <w:rsid w:val="00205D1F"/>
    <w:rsid w:val="0020768C"/>
    <w:rsid w:val="00213CDC"/>
    <w:rsid w:val="002227A1"/>
    <w:rsid w:val="00233099"/>
    <w:rsid w:val="00247C71"/>
    <w:rsid w:val="00260618"/>
    <w:rsid w:val="00261D92"/>
    <w:rsid w:val="00281635"/>
    <w:rsid w:val="00285003"/>
    <w:rsid w:val="00287EE0"/>
    <w:rsid w:val="002B6AB0"/>
    <w:rsid w:val="002C67B7"/>
    <w:rsid w:val="002D1C61"/>
    <w:rsid w:val="002F0FC0"/>
    <w:rsid w:val="003015B4"/>
    <w:rsid w:val="00305685"/>
    <w:rsid w:val="00310D0D"/>
    <w:rsid w:val="00332E5A"/>
    <w:rsid w:val="003334F9"/>
    <w:rsid w:val="00336BEF"/>
    <w:rsid w:val="00354F4B"/>
    <w:rsid w:val="00364B86"/>
    <w:rsid w:val="0036589C"/>
    <w:rsid w:val="003C178F"/>
    <w:rsid w:val="003D4FCC"/>
    <w:rsid w:val="003F1A4E"/>
    <w:rsid w:val="00410669"/>
    <w:rsid w:val="00410863"/>
    <w:rsid w:val="004271CA"/>
    <w:rsid w:val="00434B64"/>
    <w:rsid w:val="0043767B"/>
    <w:rsid w:val="00441899"/>
    <w:rsid w:val="00453947"/>
    <w:rsid w:val="004636F2"/>
    <w:rsid w:val="0047227F"/>
    <w:rsid w:val="004925C3"/>
    <w:rsid w:val="00495678"/>
    <w:rsid w:val="004B459E"/>
    <w:rsid w:val="004B565C"/>
    <w:rsid w:val="004D5636"/>
    <w:rsid w:val="004E227A"/>
    <w:rsid w:val="004F79E2"/>
    <w:rsid w:val="005172DD"/>
    <w:rsid w:val="0053551F"/>
    <w:rsid w:val="0056288F"/>
    <w:rsid w:val="00571A19"/>
    <w:rsid w:val="005816C6"/>
    <w:rsid w:val="00581ED5"/>
    <w:rsid w:val="00587BD2"/>
    <w:rsid w:val="005B33E2"/>
    <w:rsid w:val="005B4FD3"/>
    <w:rsid w:val="005C2E91"/>
    <w:rsid w:val="005E3DD4"/>
    <w:rsid w:val="00613EBA"/>
    <w:rsid w:val="006356EC"/>
    <w:rsid w:val="006671AB"/>
    <w:rsid w:val="0069152E"/>
    <w:rsid w:val="006922F7"/>
    <w:rsid w:val="006D5C2D"/>
    <w:rsid w:val="006E325D"/>
    <w:rsid w:val="006E5877"/>
    <w:rsid w:val="007061B9"/>
    <w:rsid w:val="0071381A"/>
    <w:rsid w:val="00720416"/>
    <w:rsid w:val="007306A1"/>
    <w:rsid w:val="00752F3F"/>
    <w:rsid w:val="00781524"/>
    <w:rsid w:val="00785DCE"/>
    <w:rsid w:val="00794AF8"/>
    <w:rsid w:val="007A6516"/>
    <w:rsid w:val="007B71AF"/>
    <w:rsid w:val="007C3398"/>
    <w:rsid w:val="007D3BF4"/>
    <w:rsid w:val="0080302E"/>
    <w:rsid w:val="008042DD"/>
    <w:rsid w:val="00820653"/>
    <w:rsid w:val="0083490C"/>
    <w:rsid w:val="008351DA"/>
    <w:rsid w:val="0084024F"/>
    <w:rsid w:val="00890566"/>
    <w:rsid w:val="00890A6F"/>
    <w:rsid w:val="0089410C"/>
    <w:rsid w:val="0089429D"/>
    <w:rsid w:val="008A3092"/>
    <w:rsid w:val="008B3312"/>
    <w:rsid w:val="008B35F4"/>
    <w:rsid w:val="008D10E3"/>
    <w:rsid w:val="008D51E8"/>
    <w:rsid w:val="008F2070"/>
    <w:rsid w:val="00905C09"/>
    <w:rsid w:val="00920E82"/>
    <w:rsid w:val="009521FB"/>
    <w:rsid w:val="0097479F"/>
    <w:rsid w:val="00993B23"/>
    <w:rsid w:val="00996F32"/>
    <w:rsid w:val="009B535B"/>
    <w:rsid w:val="009C260F"/>
    <w:rsid w:val="009D74C9"/>
    <w:rsid w:val="009E5A47"/>
    <w:rsid w:val="00A00763"/>
    <w:rsid w:val="00A12F88"/>
    <w:rsid w:val="00A2466A"/>
    <w:rsid w:val="00A3072E"/>
    <w:rsid w:val="00A309B4"/>
    <w:rsid w:val="00A34B1B"/>
    <w:rsid w:val="00A403E2"/>
    <w:rsid w:val="00A46B01"/>
    <w:rsid w:val="00A523AC"/>
    <w:rsid w:val="00A71260"/>
    <w:rsid w:val="00A7223A"/>
    <w:rsid w:val="00A8392D"/>
    <w:rsid w:val="00AA139D"/>
    <w:rsid w:val="00AA1915"/>
    <w:rsid w:val="00AB6BDE"/>
    <w:rsid w:val="00AD3180"/>
    <w:rsid w:val="00AF2C17"/>
    <w:rsid w:val="00AF4778"/>
    <w:rsid w:val="00B540FA"/>
    <w:rsid w:val="00B7038F"/>
    <w:rsid w:val="00B8132E"/>
    <w:rsid w:val="00B82845"/>
    <w:rsid w:val="00B850CA"/>
    <w:rsid w:val="00B87E36"/>
    <w:rsid w:val="00B91AB2"/>
    <w:rsid w:val="00BA21DC"/>
    <w:rsid w:val="00BB0BC7"/>
    <w:rsid w:val="00BB6774"/>
    <w:rsid w:val="00C04539"/>
    <w:rsid w:val="00C34F12"/>
    <w:rsid w:val="00C40CE1"/>
    <w:rsid w:val="00C440FA"/>
    <w:rsid w:val="00C6615A"/>
    <w:rsid w:val="00C66C8C"/>
    <w:rsid w:val="00C866DC"/>
    <w:rsid w:val="00C942A3"/>
    <w:rsid w:val="00C94697"/>
    <w:rsid w:val="00CC6451"/>
    <w:rsid w:val="00CD771D"/>
    <w:rsid w:val="00D06403"/>
    <w:rsid w:val="00D13284"/>
    <w:rsid w:val="00D24F5D"/>
    <w:rsid w:val="00D31C71"/>
    <w:rsid w:val="00D539C0"/>
    <w:rsid w:val="00D543D0"/>
    <w:rsid w:val="00D72BD8"/>
    <w:rsid w:val="00DA197D"/>
    <w:rsid w:val="00DA5566"/>
    <w:rsid w:val="00DD53EE"/>
    <w:rsid w:val="00DD777A"/>
    <w:rsid w:val="00DE38FC"/>
    <w:rsid w:val="00DE4DD9"/>
    <w:rsid w:val="00DE7B99"/>
    <w:rsid w:val="00DF2ECD"/>
    <w:rsid w:val="00DF4BFC"/>
    <w:rsid w:val="00E06191"/>
    <w:rsid w:val="00E126F5"/>
    <w:rsid w:val="00E13460"/>
    <w:rsid w:val="00E25F2D"/>
    <w:rsid w:val="00E32D68"/>
    <w:rsid w:val="00E61F8F"/>
    <w:rsid w:val="00E81F73"/>
    <w:rsid w:val="00E91FF3"/>
    <w:rsid w:val="00EA7570"/>
    <w:rsid w:val="00EB1219"/>
    <w:rsid w:val="00EB4689"/>
    <w:rsid w:val="00EB7A02"/>
    <w:rsid w:val="00EC6C19"/>
    <w:rsid w:val="00EE49CB"/>
    <w:rsid w:val="00F12F76"/>
    <w:rsid w:val="00F20D12"/>
    <w:rsid w:val="00F3078B"/>
    <w:rsid w:val="00F45EDA"/>
    <w:rsid w:val="00F6427D"/>
    <w:rsid w:val="00F74832"/>
    <w:rsid w:val="00F856E0"/>
    <w:rsid w:val="00F9471F"/>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130AE"/>
  <w15:chartTrackingRefBased/>
  <w15:docId w15:val="{16029126-8D58-4084-991A-870DBB33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A403E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graph">
    <w:name w:val="paragraph"/>
    <w:basedOn w:val="Normal"/>
    <w:rsid w:val="00A403E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rackedchange">
    <w:name w:val="trackedchange"/>
    <w:basedOn w:val="DefaultParagraphFont"/>
    <w:rsid w:val="00A403E2"/>
  </w:style>
  <w:style w:type="character" w:customStyle="1" w:styleId="textrun">
    <w:name w:val="textrun"/>
    <w:basedOn w:val="DefaultParagraphFont"/>
    <w:rsid w:val="00A403E2"/>
  </w:style>
  <w:style w:type="character" w:customStyle="1" w:styleId="normaltextrun">
    <w:name w:val="normaltextrun"/>
    <w:basedOn w:val="DefaultParagraphFont"/>
    <w:rsid w:val="00A403E2"/>
  </w:style>
  <w:style w:type="character" w:customStyle="1" w:styleId="eop">
    <w:name w:val="eop"/>
    <w:basedOn w:val="DefaultParagraphFont"/>
    <w:rsid w:val="00A403E2"/>
  </w:style>
  <w:style w:type="character" w:customStyle="1" w:styleId="trackchangetextdeletion">
    <w:name w:val="trackchangetextdeletion"/>
    <w:basedOn w:val="DefaultParagraphFont"/>
    <w:rsid w:val="00A403E2"/>
  </w:style>
  <w:style w:type="character" w:customStyle="1" w:styleId="trackchangetextinsertion">
    <w:name w:val="trackchangetextinsertion"/>
    <w:basedOn w:val="DefaultParagraphFont"/>
    <w:rsid w:val="00A403E2"/>
  </w:style>
  <w:style w:type="paragraph" w:customStyle="1" w:styleId="outlineelement">
    <w:name w:val="outlineelement"/>
    <w:basedOn w:val="Normal"/>
    <w:rsid w:val="00A403E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abrun">
    <w:name w:val="tabrun"/>
    <w:basedOn w:val="DefaultParagraphFont"/>
    <w:rsid w:val="00A403E2"/>
  </w:style>
  <w:style w:type="character" w:customStyle="1" w:styleId="tabchar">
    <w:name w:val="tabchar"/>
    <w:basedOn w:val="DefaultParagraphFont"/>
    <w:rsid w:val="00A403E2"/>
  </w:style>
  <w:style w:type="character" w:customStyle="1" w:styleId="tableaderchars">
    <w:name w:val="tableaderchars"/>
    <w:basedOn w:val="DefaultParagraphFont"/>
    <w:rsid w:val="00A403E2"/>
  </w:style>
  <w:style w:type="paragraph" w:styleId="ListParagraph">
    <w:name w:val="List Paragraph"/>
    <w:basedOn w:val="Normal"/>
    <w:uiPriority w:val="34"/>
    <w:qFormat/>
    <w:rsid w:val="006D5C2D"/>
    <w:pPr>
      <w:ind w:left="720"/>
      <w:contextualSpacing/>
    </w:pPr>
  </w:style>
  <w:style w:type="character" w:styleId="CommentReference">
    <w:name w:val="annotation reference"/>
    <w:basedOn w:val="DefaultParagraphFont"/>
    <w:uiPriority w:val="99"/>
    <w:semiHidden/>
    <w:unhideWhenUsed/>
    <w:rsid w:val="00C866DC"/>
    <w:rPr>
      <w:sz w:val="16"/>
      <w:szCs w:val="16"/>
    </w:rPr>
  </w:style>
  <w:style w:type="paragraph" w:styleId="CommentText">
    <w:name w:val="annotation text"/>
    <w:basedOn w:val="Normal"/>
    <w:link w:val="CommentTextChar"/>
    <w:uiPriority w:val="99"/>
    <w:semiHidden/>
    <w:unhideWhenUsed/>
    <w:rsid w:val="00C866DC"/>
    <w:pPr>
      <w:spacing w:line="240" w:lineRule="auto"/>
    </w:pPr>
    <w:rPr>
      <w:sz w:val="20"/>
      <w:szCs w:val="20"/>
    </w:rPr>
  </w:style>
  <w:style w:type="character" w:customStyle="1" w:styleId="CommentTextChar">
    <w:name w:val="Comment Text Char"/>
    <w:basedOn w:val="DefaultParagraphFont"/>
    <w:link w:val="CommentText"/>
    <w:uiPriority w:val="99"/>
    <w:semiHidden/>
    <w:rsid w:val="00C866DC"/>
    <w:rPr>
      <w:sz w:val="20"/>
      <w:szCs w:val="20"/>
    </w:rPr>
  </w:style>
  <w:style w:type="paragraph" w:styleId="CommentSubject">
    <w:name w:val="annotation subject"/>
    <w:basedOn w:val="CommentText"/>
    <w:next w:val="CommentText"/>
    <w:link w:val="CommentSubjectChar"/>
    <w:uiPriority w:val="99"/>
    <w:semiHidden/>
    <w:unhideWhenUsed/>
    <w:rsid w:val="00C866DC"/>
    <w:rPr>
      <w:b/>
      <w:bCs/>
    </w:rPr>
  </w:style>
  <w:style w:type="character" w:customStyle="1" w:styleId="CommentSubjectChar">
    <w:name w:val="Comment Subject Char"/>
    <w:basedOn w:val="CommentTextChar"/>
    <w:link w:val="CommentSubject"/>
    <w:uiPriority w:val="99"/>
    <w:semiHidden/>
    <w:rsid w:val="00C866DC"/>
    <w:rPr>
      <w:b/>
      <w:bCs/>
      <w:sz w:val="20"/>
      <w:szCs w:val="20"/>
    </w:rPr>
  </w:style>
  <w:style w:type="paragraph" w:styleId="BalloonText">
    <w:name w:val="Balloon Text"/>
    <w:basedOn w:val="Normal"/>
    <w:link w:val="BalloonTextChar"/>
    <w:uiPriority w:val="99"/>
    <w:semiHidden/>
    <w:unhideWhenUsed/>
    <w:rsid w:val="00C86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6DC"/>
    <w:rPr>
      <w:rFonts w:ascii="Segoe UI" w:hAnsi="Segoe UI" w:cs="Segoe UI"/>
      <w:sz w:val="18"/>
      <w:szCs w:val="18"/>
    </w:rPr>
  </w:style>
  <w:style w:type="paragraph" w:styleId="Header">
    <w:name w:val="header"/>
    <w:basedOn w:val="Normal"/>
    <w:link w:val="HeaderChar"/>
    <w:uiPriority w:val="99"/>
    <w:unhideWhenUsed/>
    <w:rsid w:val="00C866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C866DC"/>
  </w:style>
  <w:style w:type="paragraph" w:styleId="Footer">
    <w:name w:val="footer"/>
    <w:basedOn w:val="Normal"/>
    <w:link w:val="FooterChar"/>
    <w:uiPriority w:val="99"/>
    <w:unhideWhenUsed/>
    <w:rsid w:val="00C866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C866DC"/>
  </w:style>
  <w:style w:type="table" w:styleId="TableGrid">
    <w:name w:val="Table Grid"/>
    <w:basedOn w:val="TableNormal"/>
    <w:uiPriority w:val="39"/>
    <w:rsid w:val="00EB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028065">
      <w:bodyDiv w:val="1"/>
      <w:marLeft w:val="0"/>
      <w:marRight w:val="0"/>
      <w:marTop w:val="0"/>
      <w:marBottom w:val="0"/>
      <w:divBdr>
        <w:top w:val="none" w:sz="0" w:space="0" w:color="auto"/>
        <w:left w:val="none" w:sz="0" w:space="0" w:color="auto"/>
        <w:bottom w:val="none" w:sz="0" w:space="0" w:color="auto"/>
        <w:right w:val="none" w:sz="0" w:space="0" w:color="auto"/>
      </w:divBdr>
      <w:divsChild>
        <w:div w:id="859318513">
          <w:marLeft w:val="0"/>
          <w:marRight w:val="0"/>
          <w:marTop w:val="0"/>
          <w:marBottom w:val="0"/>
          <w:divBdr>
            <w:top w:val="none" w:sz="0" w:space="0" w:color="auto"/>
            <w:left w:val="none" w:sz="0" w:space="0" w:color="auto"/>
            <w:bottom w:val="none" w:sz="0" w:space="0" w:color="auto"/>
            <w:right w:val="none" w:sz="0" w:space="0" w:color="auto"/>
          </w:divBdr>
        </w:div>
        <w:div w:id="1163667495">
          <w:marLeft w:val="0"/>
          <w:marRight w:val="0"/>
          <w:marTop w:val="0"/>
          <w:marBottom w:val="0"/>
          <w:divBdr>
            <w:top w:val="none" w:sz="0" w:space="0" w:color="auto"/>
            <w:left w:val="none" w:sz="0" w:space="0" w:color="auto"/>
            <w:bottom w:val="none" w:sz="0" w:space="0" w:color="auto"/>
            <w:right w:val="none" w:sz="0" w:space="0" w:color="auto"/>
          </w:divBdr>
        </w:div>
        <w:div w:id="1951663341">
          <w:marLeft w:val="0"/>
          <w:marRight w:val="0"/>
          <w:marTop w:val="0"/>
          <w:marBottom w:val="0"/>
          <w:divBdr>
            <w:top w:val="none" w:sz="0" w:space="0" w:color="auto"/>
            <w:left w:val="none" w:sz="0" w:space="0" w:color="auto"/>
            <w:bottom w:val="none" w:sz="0" w:space="0" w:color="auto"/>
            <w:right w:val="none" w:sz="0" w:space="0" w:color="auto"/>
          </w:divBdr>
        </w:div>
        <w:div w:id="88235833">
          <w:marLeft w:val="0"/>
          <w:marRight w:val="0"/>
          <w:marTop w:val="0"/>
          <w:marBottom w:val="0"/>
          <w:divBdr>
            <w:top w:val="none" w:sz="0" w:space="0" w:color="auto"/>
            <w:left w:val="none" w:sz="0" w:space="0" w:color="auto"/>
            <w:bottom w:val="none" w:sz="0" w:space="0" w:color="auto"/>
            <w:right w:val="none" w:sz="0" w:space="0" w:color="auto"/>
          </w:divBdr>
        </w:div>
        <w:div w:id="1049649383">
          <w:marLeft w:val="0"/>
          <w:marRight w:val="0"/>
          <w:marTop w:val="0"/>
          <w:marBottom w:val="0"/>
          <w:divBdr>
            <w:top w:val="none" w:sz="0" w:space="0" w:color="auto"/>
            <w:left w:val="none" w:sz="0" w:space="0" w:color="auto"/>
            <w:bottom w:val="none" w:sz="0" w:space="0" w:color="auto"/>
            <w:right w:val="none" w:sz="0" w:space="0" w:color="auto"/>
          </w:divBdr>
        </w:div>
        <w:div w:id="353380940">
          <w:marLeft w:val="0"/>
          <w:marRight w:val="0"/>
          <w:marTop w:val="0"/>
          <w:marBottom w:val="0"/>
          <w:divBdr>
            <w:top w:val="none" w:sz="0" w:space="0" w:color="auto"/>
            <w:left w:val="none" w:sz="0" w:space="0" w:color="auto"/>
            <w:bottom w:val="none" w:sz="0" w:space="0" w:color="auto"/>
            <w:right w:val="none" w:sz="0" w:space="0" w:color="auto"/>
          </w:divBdr>
        </w:div>
        <w:div w:id="910234795">
          <w:marLeft w:val="0"/>
          <w:marRight w:val="0"/>
          <w:marTop w:val="0"/>
          <w:marBottom w:val="0"/>
          <w:divBdr>
            <w:top w:val="none" w:sz="0" w:space="0" w:color="auto"/>
            <w:left w:val="none" w:sz="0" w:space="0" w:color="auto"/>
            <w:bottom w:val="none" w:sz="0" w:space="0" w:color="auto"/>
            <w:right w:val="none" w:sz="0" w:space="0" w:color="auto"/>
          </w:divBdr>
        </w:div>
        <w:div w:id="1853294499">
          <w:marLeft w:val="0"/>
          <w:marRight w:val="0"/>
          <w:marTop w:val="0"/>
          <w:marBottom w:val="0"/>
          <w:divBdr>
            <w:top w:val="none" w:sz="0" w:space="0" w:color="auto"/>
            <w:left w:val="none" w:sz="0" w:space="0" w:color="auto"/>
            <w:bottom w:val="none" w:sz="0" w:space="0" w:color="auto"/>
            <w:right w:val="none" w:sz="0" w:space="0" w:color="auto"/>
          </w:divBdr>
        </w:div>
        <w:div w:id="1952083899">
          <w:marLeft w:val="0"/>
          <w:marRight w:val="0"/>
          <w:marTop w:val="0"/>
          <w:marBottom w:val="0"/>
          <w:divBdr>
            <w:top w:val="none" w:sz="0" w:space="0" w:color="auto"/>
            <w:left w:val="none" w:sz="0" w:space="0" w:color="auto"/>
            <w:bottom w:val="none" w:sz="0" w:space="0" w:color="auto"/>
            <w:right w:val="none" w:sz="0" w:space="0" w:color="auto"/>
          </w:divBdr>
        </w:div>
        <w:div w:id="2139493101">
          <w:marLeft w:val="0"/>
          <w:marRight w:val="0"/>
          <w:marTop w:val="0"/>
          <w:marBottom w:val="0"/>
          <w:divBdr>
            <w:top w:val="none" w:sz="0" w:space="0" w:color="auto"/>
            <w:left w:val="none" w:sz="0" w:space="0" w:color="auto"/>
            <w:bottom w:val="none" w:sz="0" w:space="0" w:color="auto"/>
            <w:right w:val="none" w:sz="0" w:space="0" w:color="auto"/>
          </w:divBdr>
        </w:div>
        <w:div w:id="777065981">
          <w:marLeft w:val="0"/>
          <w:marRight w:val="0"/>
          <w:marTop w:val="0"/>
          <w:marBottom w:val="0"/>
          <w:divBdr>
            <w:top w:val="none" w:sz="0" w:space="0" w:color="auto"/>
            <w:left w:val="none" w:sz="0" w:space="0" w:color="auto"/>
            <w:bottom w:val="none" w:sz="0" w:space="0" w:color="auto"/>
            <w:right w:val="none" w:sz="0" w:space="0" w:color="auto"/>
          </w:divBdr>
        </w:div>
        <w:div w:id="388071096">
          <w:marLeft w:val="0"/>
          <w:marRight w:val="0"/>
          <w:marTop w:val="0"/>
          <w:marBottom w:val="0"/>
          <w:divBdr>
            <w:top w:val="none" w:sz="0" w:space="0" w:color="auto"/>
            <w:left w:val="none" w:sz="0" w:space="0" w:color="auto"/>
            <w:bottom w:val="none" w:sz="0" w:space="0" w:color="auto"/>
            <w:right w:val="none" w:sz="0" w:space="0" w:color="auto"/>
          </w:divBdr>
        </w:div>
        <w:div w:id="406146291">
          <w:marLeft w:val="0"/>
          <w:marRight w:val="0"/>
          <w:marTop w:val="0"/>
          <w:marBottom w:val="0"/>
          <w:divBdr>
            <w:top w:val="none" w:sz="0" w:space="0" w:color="auto"/>
            <w:left w:val="none" w:sz="0" w:space="0" w:color="auto"/>
            <w:bottom w:val="none" w:sz="0" w:space="0" w:color="auto"/>
            <w:right w:val="none" w:sz="0" w:space="0" w:color="auto"/>
          </w:divBdr>
        </w:div>
        <w:div w:id="476580638">
          <w:marLeft w:val="0"/>
          <w:marRight w:val="0"/>
          <w:marTop w:val="0"/>
          <w:marBottom w:val="0"/>
          <w:divBdr>
            <w:top w:val="none" w:sz="0" w:space="0" w:color="auto"/>
            <w:left w:val="none" w:sz="0" w:space="0" w:color="auto"/>
            <w:bottom w:val="none" w:sz="0" w:space="0" w:color="auto"/>
            <w:right w:val="none" w:sz="0" w:space="0" w:color="auto"/>
          </w:divBdr>
        </w:div>
        <w:div w:id="360395372">
          <w:marLeft w:val="0"/>
          <w:marRight w:val="0"/>
          <w:marTop w:val="0"/>
          <w:marBottom w:val="0"/>
          <w:divBdr>
            <w:top w:val="none" w:sz="0" w:space="0" w:color="auto"/>
            <w:left w:val="none" w:sz="0" w:space="0" w:color="auto"/>
            <w:bottom w:val="none" w:sz="0" w:space="0" w:color="auto"/>
            <w:right w:val="none" w:sz="0" w:space="0" w:color="auto"/>
          </w:divBdr>
        </w:div>
        <w:div w:id="13120021">
          <w:marLeft w:val="0"/>
          <w:marRight w:val="0"/>
          <w:marTop w:val="0"/>
          <w:marBottom w:val="0"/>
          <w:divBdr>
            <w:top w:val="none" w:sz="0" w:space="0" w:color="auto"/>
            <w:left w:val="none" w:sz="0" w:space="0" w:color="auto"/>
            <w:bottom w:val="none" w:sz="0" w:space="0" w:color="auto"/>
            <w:right w:val="none" w:sz="0" w:space="0" w:color="auto"/>
          </w:divBdr>
        </w:div>
        <w:div w:id="1733238015">
          <w:marLeft w:val="0"/>
          <w:marRight w:val="0"/>
          <w:marTop w:val="0"/>
          <w:marBottom w:val="0"/>
          <w:divBdr>
            <w:top w:val="none" w:sz="0" w:space="0" w:color="auto"/>
            <w:left w:val="none" w:sz="0" w:space="0" w:color="auto"/>
            <w:bottom w:val="none" w:sz="0" w:space="0" w:color="auto"/>
            <w:right w:val="none" w:sz="0" w:space="0" w:color="auto"/>
          </w:divBdr>
        </w:div>
        <w:div w:id="74666392">
          <w:marLeft w:val="0"/>
          <w:marRight w:val="0"/>
          <w:marTop w:val="0"/>
          <w:marBottom w:val="0"/>
          <w:divBdr>
            <w:top w:val="none" w:sz="0" w:space="0" w:color="auto"/>
            <w:left w:val="none" w:sz="0" w:space="0" w:color="auto"/>
            <w:bottom w:val="none" w:sz="0" w:space="0" w:color="auto"/>
            <w:right w:val="none" w:sz="0" w:space="0" w:color="auto"/>
          </w:divBdr>
        </w:div>
        <w:div w:id="1159731718">
          <w:marLeft w:val="0"/>
          <w:marRight w:val="0"/>
          <w:marTop w:val="0"/>
          <w:marBottom w:val="0"/>
          <w:divBdr>
            <w:top w:val="none" w:sz="0" w:space="0" w:color="auto"/>
            <w:left w:val="none" w:sz="0" w:space="0" w:color="auto"/>
            <w:bottom w:val="none" w:sz="0" w:space="0" w:color="auto"/>
            <w:right w:val="none" w:sz="0" w:space="0" w:color="auto"/>
          </w:divBdr>
        </w:div>
        <w:div w:id="1516456816">
          <w:marLeft w:val="0"/>
          <w:marRight w:val="0"/>
          <w:marTop w:val="0"/>
          <w:marBottom w:val="0"/>
          <w:divBdr>
            <w:top w:val="none" w:sz="0" w:space="0" w:color="auto"/>
            <w:left w:val="none" w:sz="0" w:space="0" w:color="auto"/>
            <w:bottom w:val="none" w:sz="0" w:space="0" w:color="auto"/>
            <w:right w:val="none" w:sz="0" w:space="0" w:color="auto"/>
          </w:divBdr>
        </w:div>
        <w:div w:id="421538188">
          <w:marLeft w:val="0"/>
          <w:marRight w:val="0"/>
          <w:marTop w:val="0"/>
          <w:marBottom w:val="0"/>
          <w:divBdr>
            <w:top w:val="none" w:sz="0" w:space="0" w:color="auto"/>
            <w:left w:val="none" w:sz="0" w:space="0" w:color="auto"/>
            <w:bottom w:val="none" w:sz="0" w:space="0" w:color="auto"/>
            <w:right w:val="none" w:sz="0" w:space="0" w:color="auto"/>
          </w:divBdr>
        </w:div>
        <w:div w:id="1803693215">
          <w:marLeft w:val="0"/>
          <w:marRight w:val="0"/>
          <w:marTop w:val="0"/>
          <w:marBottom w:val="0"/>
          <w:divBdr>
            <w:top w:val="none" w:sz="0" w:space="0" w:color="auto"/>
            <w:left w:val="none" w:sz="0" w:space="0" w:color="auto"/>
            <w:bottom w:val="none" w:sz="0" w:space="0" w:color="auto"/>
            <w:right w:val="none" w:sz="0" w:space="0" w:color="auto"/>
          </w:divBdr>
        </w:div>
        <w:div w:id="1693799690">
          <w:marLeft w:val="0"/>
          <w:marRight w:val="0"/>
          <w:marTop w:val="0"/>
          <w:marBottom w:val="0"/>
          <w:divBdr>
            <w:top w:val="none" w:sz="0" w:space="0" w:color="auto"/>
            <w:left w:val="none" w:sz="0" w:space="0" w:color="auto"/>
            <w:bottom w:val="none" w:sz="0" w:space="0" w:color="auto"/>
            <w:right w:val="none" w:sz="0" w:space="0" w:color="auto"/>
          </w:divBdr>
        </w:div>
        <w:div w:id="259608496">
          <w:marLeft w:val="0"/>
          <w:marRight w:val="0"/>
          <w:marTop w:val="0"/>
          <w:marBottom w:val="0"/>
          <w:divBdr>
            <w:top w:val="none" w:sz="0" w:space="0" w:color="auto"/>
            <w:left w:val="none" w:sz="0" w:space="0" w:color="auto"/>
            <w:bottom w:val="none" w:sz="0" w:space="0" w:color="auto"/>
            <w:right w:val="none" w:sz="0" w:space="0" w:color="auto"/>
          </w:divBdr>
        </w:div>
        <w:div w:id="639775255">
          <w:marLeft w:val="0"/>
          <w:marRight w:val="0"/>
          <w:marTop w:val="0"/>
          <w:marBottom w:val="0"/>
          <w:divBdr>
            <w:top w:val="none" w:sz="0" w:space="0" w:color="auto"/>
            <w:left w:val="none" w:sz="0" w:space="0" w:color="auto"/>
            <w:bottom w:val="none" w:sz="0" w:space="0" w:color="auto"/>
            <w:right w:val="none" w:sz="0" w:space="0" w:color="auto"/>
          </w:divBdr>
        </w:div>
        <w:div w:id="703604903">
          <w:marLeft w:val="0"/>
          <w:marRight w:val="0"/>
          <w:marTop w:val="0"/>
          <w:marBottom w:val="0"/>
          <w:divBdr>
            <w:top w:val="none" w:sz="0" w:space="0" w:color="auto"/>
            <w:left w:val="none" w:sz="0" w:space="0" w:color="auto"/>
            <w:bottom w:val="none" w:sz="0" w:space="0" w:color="auto"/>
            <w:right w:val="none" w:sz="0" w:space="0" w:color="auto"/>
          </w:divBdr>
        </w:div>
        <w:div w:id="456341214">
          <w:marLeft w:val="0"/>
          <w:marRight w:val="0"/>
          <w:marTop w:val="0"/>
          <w:marBottom w:val="0"/>
          <w:divBdr>
            <w:top w:val="none" w:sz="0" w:space="0" w:color="auto"/>
            <w:left w:val="none" w:sz="0" w:space="0" w:color="auto"/>
            <w:bottom w:val="none" w:sz="0" w:space="0" w:color="auto"/>
            <w:right w:val="none" w:sz="0" w:space="0" w:color="auto"/>
          </w:divBdr>
        </w:div>
        <w:div w:id="9533927">
          <w:marLeft w:val="0"/>
          <w:marRight w:val="0"/>
          <w:marTop w:val="0"/>
          <w:marBottom w:val="0"/>
          <w:divBdr>
            <w:top w:val="none" w:sz="0" w:space="0" w:color="auto"/>
            <w:left w:val="none" w:sz="0" w:space="0" w:color="auto"/>
            <w:bottom w:val="none" w:sz="0" w:space="0" w:color="auto"/>
            <w:right w:val="none" w:sz="0" w:space="0" w:color="auto"/>
          </w:divBdr>
        </w:div>
        <w:div w:id="1160315127">
          <w:marLeft w:val="0"/>
          <w:marRight w:val="0"/>
          <w:marTop w:val="0"/>
          <w:marBottom w:val="0"/>
          <w:divBdr>
            <w:top w:val="none" w:sz="0" w:space="0" w:color="auto"/>
            <w:left w:val="none" w:sz="0" w:space="0" w:color="auto"/>
            <w:bottom w:val="none" w:sz="0" w:space="0" w:color="auto"/>
            <w:right w:val="none" w:sz="0" w:space="0" w:color="auto"/>
          </w:divBdr>
        </w:div>
        <w:div w:id="2073657267">
          <w:marLeft w:val="0"/>
          <w:marRight w:val="0"/>
          <w:marTop w:val="0"/>
          <w:marBottom w:val="0"/>
          <w:divBdr>
            <w:top w:val="none" w:sz="0" w:space="0" w:color="auto"/>
            <w:left w:val="none" w:sz="0" w:space="0" w:color="auto"/>
            <w:bottom w:val="none" w:sz="0" w:space="0" w:color="auto"/>
            <w:right w:val="none" w:sz="0" w:space="0" w:color="auto"/>
          </w:divBdr>
          <w:divsChild>
            <w:div w:id="203443678">
              <w:marLeft w:val="0"/>
              <w:marRight w:val="0"/>
              <w:marTop w:val="0"/>
              <w:marBottom w:val="0"/>
              <w:divBdr>
                <w:top w:val="none" w:sz="0" w:space="0" w:color="auto"/>
                <w:left w:val="none" w:sz="0" w:space="0" w:color="auto"/>
                <w:bottom w:val="none" w:sz="0" w:space="0" w:color="auto"/>
                <w:right w:val="none" w:sz="0" w:space="0" w:color="auto"/>
              </w:divBdr>
            </w:div>
            <w:div w:id="1866475638">
              <w:marLeft w:val="0"/>
              <w:marRight w:val="0"/>
              <w:marTop w:val="0"/>
              <w:marBottom w:val="0"/>
              <w:divBdr>
                <w:top w:val="none" w:sz="0" w:space="0" w:color="auto"/>
                <w:left w:val="none" w:sz="0" w:space="0" w:color="auto"/>
                <w:bottom w:val="none" w:sz="0" w:space="0" w:color="auto"/>
                <w:right w:val="none" w:sz="0" w:space="0" w:color="auto"/>
              </w:divBdr>
            </w:div>
            <w:div w:id="1404764285">
              <w:marLeft w:val="0"/>
              <w:marRight w:val="0"/>
              <w:marTop w:val="0"/>
              <w:marBottom w:val="0"/>
              <w:divBdr>
                <w:top w:val="none" w:sz="0" w:space="0" w:color="auto"/>
                <w:left w:val="none" w:sz="0" w:space="0" w:color="auto"/>
                <w:bottom w:val="none" w:sz="0" w:space="0" w:color="auto"/>
                <w:right w:val="none" w:sz="0" w:space="0" w:color="auto"/>
              </w:divBdr>
            </w:div>
            <w:div w:id="1263219415">
              <w:marLeft w:val="0"/>
              <w:marRight w:val="0"/>
              <w:marTop w:val="0"/>
              <w:marBottom w:val="0"/>
              <w:divBdr>
                <w:top w:val="none" w:sz="0" w:space="0" w:color="auto"/>
                <w:left w:val="none" w:sz="0" w:space="0" w:color="auto"/>
                <w:bottom w:val="none" w:sz="0" w:space="0" w:color="auto"/>
                <w:right w:val="none" w:sz="0" w:space="0" w:color="auto"/>
              </w:divBdr>
            </w:div>
            <w:div w:id="2099981718">
              <w:marLeft w:val="0"/>
              <w:marRight w:val="0"/>
              <w:marTop w:val="0"/>
              <w:marBottom w:val="0"/>
              <w:divBdr>
                <w:top w:val="none" w:sz="0" w:space="0" w:color="auto"/>
                <w:left w:val="none" w:sz="0" w:space="0" w:color="auto"/>
                <w:bottom w:val="none" w:sz="0" w:space="0" w:color="auto"/>
                <w:right w:val="none" w:sz="0" w:space="0" w:color="auto"/>
              </w:divBdr>
            </w:div>
          </w:divsChild>
        </w:div>
        <w:div w:id="58401973">
          <w:marLeft w:val="0"/>
          <w:marRight w:val="0"/>
          <w:marTop w:val="0"/>
          <w:marBottom w:val="0"/>
          <w:divBdr>
            <w:top w:val="none" w:sz="0" w:space="0" w:color="auto"/>
            <w:left w:val="none" w:sz="0" w:space="0" w:color="auto"/>
            <w:bottom w:val="none" w:sz="0" w:space="0" w:color="auto"/>
            <w:right w:val="none" w:sz="0" w:space="0" w:color="auto"/>
          </w:divBdr>
          <w:divsChild>
            <w:div w:id="1271742428">
              <w:marLeft w:val="0"/>
              <w:marRight w:val="0"/>
              <w:marTop w:val="0"/>
              <w:marBottom w:val="0"/>
              <w:divBdr>
                <w:top w:val="none" w:sz="0" w:space="0" w:color="auto"/>
                <w:left w:val="none" w:sz="0" w:space="0" w:color="auto"/>
                <w:bottom w:val="none" w:sz="0" w:space="0" w:color="auto"/>
                <w:right w:val="none" w:sz="0" w:space="0" w:color="auto"/>
              </w:divBdr>
            </w:div>
          </w:divsChild>
        </w:div>
        <w:div w:id="26831570">
          <w:marLeft w:val="0"/>
          <w:marRight w:val="0"/>
          <w:marTop w:val="0"/>
          <w:marBottom w:val="0"/>
          <w:divBdr>
            <w:top w:val="none" w:sz="0" w:space="0" w:color="auto"/>
            <w:left w:val="none" w:sz="0" w:space="0" w:color="auto"/>
            <w:bottom w:val="none" w:sz="0" w:space="0" w:color="auto"/>
            <w:right w:val="none" w:sz="0" w:space="0" w:color="auto"/>
          </w:divBdr>
          <w:divsChild>
            <w:div w:id="715548378">
              <w:marLeft w:val="0"/>
              <w:marRight w:val="0"/>
              <w:marTop w:val="0"/>
              <w:marBottom w:val="0"/>
              <w:divBdr>
                <w:top w:val="none" w:sz="0" w:space="0" w:color="auto"/>
                <w:left w:val="none" w:sz="0" w:space="0" w:color="auto"/>
                <w:bottom w:val="none" w:sz="0" w:space="0" w:color="auto"/>
                <w:right w:val="none" w:sz="0" w:space="0" w:color="auto"/>
              </w:divBdr>
            </w:div>
            <w:div w:id="1639611150">
              <w:marLeft w:val="0"/>
              <w:marRight w:val="0"/>
              <w:marTop w:val="0"/>
              <w:marBottom w:val="0"/>
              <w:divBdr>
                <w:top w:val="none" w:sz="0" w:space="0" w:color="auto"/>
                <w:left w:val="none" w:sz="0" w:space="0" w:color="auto"/>
                <w:bottom w:val="none" w:sz="0" w:space="0" w:color="auto"/>
                <w:right w:val="none" w:sz="0" w:space="0" w:color="auto"/>
              </w:divBdr>
            </w:div>
          </w:divsChild>
        </w:div>
        <w:div w:id="1100293532">
          <w:marLeft w:val="0"/>
          <w:marRight w:val="0"/>
          <w:marTop w:val="0"/>
          <w:marBottom w:val="0"/>
          <w:divBdr>
            <w:top w:val="none" w:sz="0" w:space="0" w:color="auto"/>
            <w:left w:val="none" w:sz="0" w:space="0" w:color="auto"/>
            <w:bottom w:val="none" w:sz="0" w:space="0" w:color="auto"/>
            <w:right w:val="none" w:sz="0" w:space="0" w:color="auto"/>
          </w:divBdr>
          <w:divsChild>
            <w:div w:id="643051167">
              <w:marLeft w:val="0"/>
              <w:marRight w:val="0"/>
              <w:marTop w:val="0"/>
              <w:marBottom w:val="0"/>
              <w:divBdr>
                <w:top w:val="none" w:sz="0" w:space="0" w:color="auto"/>
                <w:left w:val="none" w:sz="0" w:space="0" w:color="auto"/>
                <w:bottom w:val="none" w:sz="0" w:space="0" w:color="auto"/>
                <w:right w:val="none" w:sz="0" w:space="0" w:color="auto"/>
              </w:divBdr>
            </w:div>
            <w:div w:id="818572443">
              <w:marLeft w:val="0"/>
              <w:marRight w:val="0"/>
              <w:marTop w:val="0"/>
              <w:marBottom w:val="0"/>
              <w:divBdr>
                <w:top w:val="none" w:sz="0" w:space="0" w:color="auto"/>
                <w:left w:val="none" w:sz="0" w:space="0" w:color="auto"/>
                <w:bottom w:val="none" w:sz="0" w:space="0" w:color="auto"/>
                <w:right w:val="none" w:sz="0" w:space="0" w:color="auto"/>
              </w:divBdr>
            </w:div>
            <w:div w:id="1275986572">
              <w:marLeft w:val="0"/>
              <w:marRight w:val="0"/>
              <w:marTop w:val="0"/>
              <w:marBottom w:val="0"/>
              <w:divBdr>
                <w:top w:val="none" w:sz="0" w:space="0" w:color="auto"/>
                <w:left w:val="none" w:sz="0" w:space="0" w:color="auto"/>
                <w:bottom w:val="none" w:sz="0" w:space="0" w:color="auto"/>
                <w:right w:val="none" w:sz="0" w:space="0" w:color="auto"/>
              </w:divBdr>
            </w:div>
          </w:divsChild>
        </w:div>
        <w:div w:id="1169755672">
          <w:marLeft w:val="0"/>
          <w:marRight w:val="0"/>
          <w:marTop w:val="0"/>
          <w:marBottom w:val="0"/>
          <w:divBdr>
            <w:top w:val="none" w:sz="0" w:space="0" w:color="auto"/>
            <w:left w:val="none" w:sz="0" w:space="0" w:color="auto"/>
            <w:bottom w:val="none" w:sz="0" w:space="0" w:color="auto"/>
            <w:right w:val="none" w:sz="0" w:space="0" w:color="auto"/>
          </w:divBdr>
          <w:divsChild>
            <w:div w:id="751895801">
              <w:marLeft w:val="0"/>
              <w:marRight w:val="0"/>
              <w:marTop w:val="0"/>
              <w:marBottom w:val="0"/>
              <w:divBdr>
                <w:top w:val="none" w:sz="0" w:space="0" w:color="auto"/>
                <w:left w:val="none" w:sz="0" w:space="0" w:color="auto"/>
                <w:bottom w:val="none" w:sz="0" w:space="0" w:color="auto"/>
                <w:right w:val="none" w:sz="0" w:space="0" w:color="auto"/>
              </w:divBdr>
            </w:div>
          </w:divsChild>
        </w:div>
        <w:div w:id="1934582937">
          <w:marLeft w:val="0"/>
          <w:marRight w:val="0"/>
          <w:marTop w:val="0"/>
          <w:marBottom w:val="0"/>
          <w:divBdr>
            <w:top w:val="none" w:sz="0" w:space="0" w:color="auto"/>
            <w:left w:val="none" w:sz="0" w:space="0" w:color="auto"/>
            <w:bottom w:val="none" w:sz="0" w:space="0" w:color="auto"/>
            <w:right w:val="none" w:sz="0" w:space="0" w:color="auto"/>
          </w:divBdr>
          <w:divsChild>
            <w:div w:id="1215316824">
              <w:marLeft w:val="0"/>
              <w:marRight w:val="0"/>
              <w:marTop w:val="0"/>
              <w:marBottom w:val="0"/>
              <w:divBdr>
                <w:top w:val="none" w:sz="0" w:space="0" w:color="auto"/>
                <w:left w:val="none" w:sz="0" w:space="0" w:color="auto"/>
                <w:bottom w:val="none" w:sz="0" w:space="0" w:color="auto"/>
                <w:right w:val="none" w:sz="0" w:space="0" w:color="auto"/>
              </w:divBdr>
            </w:div>
            <w:div w:id="576132084">
              <w:marLeft w:val="0"/>
              <w:marRight w:val="0"/>
              <w:marTop w:val="0"/>
              <w:marBottom w:val="0"/>
              <w:divBdr>
                <w:top w:val="none" w:sz="0" w:space="0" w:color="auto"/>
                <w:left w:val="none" w:sz="0" w:space="0" w:color="auto"/>
                <w:bottom w:val="none" w:sz="0" w:space="0" w:color="auto"/>
                <w:right w:val="none" w:sz="0" w:space="0" w:color="auto"/>
              </w:divBdr>
            </w:div>
            <w:div w:id="1977174156">
              <w:marLeft w:val="0"/>
              <w:marRight w:val="0"/>
              <w:marTop w:val="0"/>
              <w:marBottom w:val="0"/>
              <w:divBdr>
                <w:top w:val="none" w:sz="0" w:space="0" w:color="auto"/>
                <w:left w:val="none" w:sz="0" w:space="0" w:color="auto"/>
                <w:bottom w:val="none" w:sz="0" w:space="0" w:color="auto"/>
                <w:right w:val="none" w:sz="0" w:space="0" w:color="auto"/>
              </w:divBdr>
            </w:div>
            <w:div w:id="1330017468">
              <w:marLeft w:val="0"/>
              <w:marRight w:val="0"/>
              <w:marTop w:val="0"/>
              <w:marBottom w:val="0"/>
              <w:divBdr>
                <w:top w:val="none" w:sz="0" w:space="0" w:color="auto"/>
                <w:left w:val="none" w:sz="0" w:space="0" w:color="auto"/>
                <w:bottom w:val="none" w:sz="0" w:space="0" w:color="auto"/>
                <w:right w:val="none" w:sz="0" w:space="0" w:color="auto"/>
              </w:divBdr>
            </w:div>
          </w:divsChild>
        </w:div>
        <w:div w:id="1754817757">
          <w:marLeft w:val="0"/>
          <w:marRight w:val="0"/>
          <w:marTop w:val="0"/>
          <w:marBottom w:val="0"/>
          <w:divBdr>
            <w:top w:val="none" w:sz="0" w:space="0" w:color="auto"/>
            <w:left w:val="none" w:sz="0" w:space="0" w:color="auto"/>
            <w:bottom w:val="none" w:sz="0" w:space="0" w:color="auto"/>
            <w:right w:val="none" w:sz="0" w:space="0" w:color="auto"/>
          </w:divBdr>
        </w:div>
        <w:div w:id="371082384">
          <w:marLeft w:val="0"/>
          <w:marRight w:val="0"/>
          <w:marTop w:val="0"/>
          <w:marBottom w:val="0"/>
          <w:divBdr>
            <w:top w:val="none" w:sz="0" w:space="0" w:color="auto"/>
            <w:left w:val="none" w:sz="0" w:space="0" w:color="auto"/>
            <w:bottom w:val="none" w:sz="0" w:space="0" w:color="auto"/>
            <w:right w:val="none" w:sz="0" w:space="0" w:color="auto"/>
          </w:divBdr>
        </w:div>
        <w:div w:id="1389112449">
          <w:marLeft w:val="0"/>
          <w:marRight w:val="0"/>
          <w:marTop w:val="0"/>
          <w:marBottom w:val="0"/>
          <w:divBdr>
            <w:top w:val="none" w:sz="0" w:space="0" w:color="auto"/>
            <w:left w:val="none" w:sz="0" w:space="0" w:color="auto"/>
            <w:bottom w:val="none" w:sz="0" w:space="0" w:color="auto"/>
            <w:right w:val="none" w:sz="0" w:space="0" w:color="auto"/>
          </w:divBdr>
        </w:div>
        <w:div w:id="1751922391">
          <w:marLeft w:val="0"/>
          <w:marRight w:val="0"/>
          <w:marTop w:val="0"/>
          <w:marBottom w:val="0"/>
          <w:divBdr>
            <w:top w:val="none" w:sz="0" w:space="0" w:color="auto"/>
            <w:left w:val="none" w:sz="0" w:space="0" w:color="auto"/>
            <w:bottom w:val="none" w:sz="0" w:space="0" w:color="auto"/>
            <w:right w:val="none" w:sz="0" w:space="0" w:color="auto"/>
          </w:divBdr>
        </w:div>
        <w:div w:id="1581796683">
          <w:marLeft w:val="0"/>
          <w:marRight w:val="0"/>
          <w:marTop w:val="0"/>
          <w:marBottom w:val="0"/>
          <w:divBdr>
            <w:top w:val="none" w:sz="0" w:space="0" w:color="auto"/>
            <w:left w:val="none" w:sz="0" w:space="0" w:color="auto"/>
            <w:bottom w:val="none" w:sz="0" w:space="0" w:color="auto"/>
            <w:right w:val="none" w:sz="0" w:space="0" w:color="auto"/>
          </w:divBdr>
        </w:div>
        <w:div w:id="1298877894">
          <w:marLeft w:val="0"/>
          <w:marRight w:val="0"/>
          <w:marTop w:val="0"/>
          <w:marBottom w:val="0"/>
          <w:divBdr>
            <w:top w:val="none" w:sz="0" w:space="0" w:color="auto"/>
            <w:left w:val="none" w:sz="0" w:space="0" w:color="auto"/>
            <w:bottom w:val="none" w:sz="0" w:space="0" w:color="auto"/>
            <w:right w:val="none" w:sz="0" w:space="0" w:color="auto"/>
          </w:divBdr>
        </w:div>
        <w:div w:id="1284656331">
          <w:marLeft w:val="0"/>
          <w:marRight w:val="0"/>
          <w:marTop w:val="0"/>
          <w:marBottom w:val="0"/>
          <w:divBdr>
            <w:top w:val="none" w:sz="0" w:space="0" w:color="auto"/>
            <w:left w:val="none" w:sz="0" w:space="0" w:color="auto"/>
            <w:bottom w:val="none" w:sz="0" w:space="0" w:color="auto"/>
            <w:right w:val="none" w:sz="0" w:space="0" w:color="auto"/>
          </w:divBdr>
        </w:div>
        <w:div w:id="653798630">
          <w:marLeft w:val="0"/>
          <w:marRight w:val="0"/>
          <w:marTop w:val="0"/>
          <w:marBottom w:val="0"/>
          <w:divBdr>
            <w:top w:val="none" w:sz="0" w:space="0" w:color="auto"/>
            <w:left w:val="none" w:sz="0" w:space="0" w:color="auto"/>
            <w:bottom w:val="none" w:sz="0" w:space="0" w:color="auto"/>
            <w:right w:val="none" w:sz="0" w:space="0" w:color="auto"/>
          </w:divBdr>
        </w:div>
        <w:div w:id="2129355640">
          <w:marLeft w:val="0"/>
          <w:marRight w:val="0"/>
          <w:marTop w:val="0"/>
          <w:marBottom w:val="0"/>
          <w:divBdr>
            <w:top w:val="none" w:sz="0" w:space="0" w:color="auto"/>
            <w:left w:val="none" w:sz="0" w:space="0" w:color="auto"/>
            <w:bottom w:val="none" w:sz="0" w:space="0" w:color="auto"/>
            <w:right w:val="none" w:sz="0" w:space="0" w:color="auto"/>
          </w:divBdr>
        </w:div>
        <w:div w:id="282733121">
          <w:marLeft w:val="0"/>
          <w:marRight w:val="0"/>
          <w:marTop w:val="0"/>
          <w:marBottom w:val="0"/>
          <w:divBdr>
            <w:top w:val="none" w:sz="0" w:space="0" w:color="auto"/>
            <w:left w:val="none" w:sz="0" w:space="0" w:color="auto"/>
            <w:bottom w:val="none" w:sz="0" w:space="0" w:color="auto"/>
            <w:right w:val="none" w:sz="0" w:space="0" w:color="auto"/>
          </w:divBdr>
        </w:div>
        <w:div w:id="235358081">
          <w:marLeft w:val="0"/>
          <w:marRight w:val="0"/>
          <w:marTop w:val="0"/>
          <w:marBottom w:val="0"/>
          <w:divBdr>
            <w:top w:val="none" w:sz="0" w:space="0" w:color="auto"/>
            <w:left w:val="none" w:sz="0" w:space="0" w:color="auto"/>
            <w:bottom w:val="none" w:sz="0" w:space="0" w:color="auto"/>
            <w:right w:val="none" w:sz="0" w:space="0" w:color="auto"/>
          </w:divBdr>
        </w:div>
        <w:div w:id="1317762475">
          <w:marLeft w:val="0"/>
          <w:marRight w:val="0"/>
          <w:marTop w:val="0"/>
          <w:marBottom w:val="0"/>
          <w:divBdr>
            <w:top w:val="none" w:sz="0" w:space="0" w:color="auto"/>
            <w:left w:val="none" w:sz="0" w:space="0" w:color="auto"/>
            <w:bottom w:val="none" w:sz="0" w:space="0" w:color="auto"/>
            <w:right w:val="none" w:sz="0" w:space="0" w:color="auto"/>
          </w:divBdr>
        </w:div>
        <w:div w:id="1538077946">
          <w:marLeft w:val="0"/>
          <w:marRight w:val="0"/>
          <w:marTop w:val="0"/>
          <w:marBottom w:val="0"/>
          <w:divBdr>
            <w:top w:val="none" w:sz="0" w:space="0" w:color="auto"/>
            <w:left w:val="none" w:sz="0" w:space="0" w:color="auto"/>
            <w:bottom w:val="none" w:sz="0" w:space="0" w:color="auto"/>
            <w:right w:val="none" w:sz="0" w:space="0" w:color="auto"/>
          </w:divBdr>
        </w:div>
        <w:div w:id="60254520">
          <w:marLeft w:val="0"/>
          <w:marRight w:val="0"/>
          <w:marTop w:val="0"/>
          <w:marBottom w:val="0"/>
          <w:divBdr>
            <w:top w:val="none" w:sz="0" w:space="0" w:color="auto"/>
            <w:left w:val="none" w:sz="0" w:space="0" w:color="auto"/>
            <w:bottom w:val="none" w:sz="0" w:space="0" w:color="auto"/>
            <w:right w:val="none" w:sz="0" w:space="0" w:color="auto"/>
          </w:divBdr>
        </w:div>
        <w:div w:id="796217997">
          <w:marLeft w:val="0"/>
          <w:marRight w:val="0"/>
          <w:marTop w:val="0"/>
          <w:marBottom w:val="0"/>
          <w:divBdr>
            <w:top w:val="none" w:sz="0" w:space="0" w:color="auto"/>
            <w:left w:val="none" w:sz="0" w:space="0" w:color="auto"/>
            <w:bottom w:val="none" w:sz="0" w:space="0" w:color="auto"/>
            <w:right w:val="none" w:sz="0" w:space="0" w:color="auto"/>
          </w:divBdr>
        </w:div>
        <w:div w:id="400952999">
          <w:marLeft w:val="0"/>
          <w:marRight w:val="0"/>
          <w:marTop w:val="0"/>
          <w:marBottom w:val="0"/>
          <w:divBdr>
            <w:top w:val="none" w:sz="0" w:space="0" w:color="auto"/>
            <w:left w:val="none" w:sz="0" w:space="0" w:color="auto"/>
            <w:bottom w:val="none" w:sz="0" w:space="0" w:color="auto"/>
            <w:right w:val="none" w:sz="0" w:space="0" w:color="auto"/>
          </w:divBdr>
        </w:div>
        <w:div w:id="490875366">
          <w:marLeft w:val="0"/>
          <w:marRight w:val="0"/>
          <w:marTop w:val="0"/>
          <w:marBottom w:val="0"/>
          <w:divBdr>
            <w:top w:val="none" w:sz="0" w:space="0" w:color="auto"/>
            <w:left w:val="none" w:sz="0" w:space="0" w:color="auto"/>
            <w:bottom w:val="none" w:sz="0" w:space="0" w:color="auto"/>
            <w:right w:val="none" w:sz="0" w:space="0" w:color="auto"/>
          </w:divBdr>
        </w:div>
        <w:div w:id="1753232767">
          <w:marLeft w:val="0"/>
          <w:marRight w:val="0"/>
          <w:marTop w:val="0"/>
          <w:marBottom w:val="0"/>
          <w:divBdr>
            <w:top w:val="none" w:sz="0" w:space="0" w:color="auto"/>
            <w:left w:val="none" w:sz="0" w:space="0" w:color="auto"/>
            <w:bottom w:val="none" w:sz="0" w:space="0" w:color="auto"/>
            <w:right w:val="none" w:sz="0" w:space="0" w:color="auto"/>
          </w:divBdr>
        </w:div>
        <w:div w:id="1548638290">
          <w:marLeft w:val="0"/>
          <w:marRight w:val="0"/>
          <w:marTop w:val="0"/>
          <w:marBottom w:val="0"/>
          <w:divBdr>
            <w:top w:val="none" w:sz="0" w:space="0" w:color="auto"/>
            <w:left w:val="none" w:sz="0" w:space="0" w:color="auto"/>
            <w:bottom w:val="none" w:sz="0" w:space="0" w:color="auto"/>
            <w:right w:val="none" w:sz="0" w:space="0" w:color="auto"/>
          </w:divBdr>
        </w:div>
        <w:div w:id="1760059157">
          <w:marLeft w:val="0"/>
          <w:marRight w:val="0"/>
          <w:marTop w:val="0"/>
          <w:marBottom w:val="0"/>
          <w:divBdr>
            <w:top w:val="none" w:sz="0" w:space="0" w:color="auto"/>
            <w:left w:val="none" w:sz="0" w:space="0" w:color="auto"/>
            <w:bottom w:val="none" w:sz="0" w:space="0" w:color="auto"/>
            <w:right w:val="none" w:sz="0" w:space="0" w:color="auto"/>
          </w:divBdr>
        </w:div>
        <w:div w:id="1380015666">
          <w:marLeft w:val="0"/>
          <w:marRight w:val="0"/>
          <w:marTop w:val="0"/>
          <w:marBottom w:val="0"/>
          <w:divBdr>
            <w:top w:val="none" w:sz="0" w:space="0" w:color="auto"/>
            <w:left w:val="none" w:sz="0" w:space="0" w:color="auto"/>
            <w:bottom w:val="none" w:sz="0" w:space="0" w:color="auto"/>
            <w:right w:val="none" w:sz="0" w:space="0" w:color="auto"/>
          </w:divBdr>
        </w:div>
        <w:div w:id="1593539500">
          <w:marLeft w:val="0"/>
          <w:marRight w:val="0"/>
          <w:marTop w:val="0"/>
          <w:marBottom w:val="0"/>
          <w:divBdr>
            <w:top w:val="none" w:sz="0" w:space="0" w:color="auto"/>
            <w:left w:val="none" w:sz="0" w:space="0" w:color="auto"/>
            <w:bottom w:val="none" w:sz="0" w:space="0" w:color="auto"/>
            <w:right w:val="none" w:sz="0" w:space="0" w:color="auto"/>
          </w:divBdr>
          <w:divsChild>
            <w:div w:id="977497535">
              <w:marLeft w:val="0"/>
              <w:marRight w:val="0"/>
              <w:marTop w:val="0"/>
              <w:marBottom w:val="0"/>
              <w:divBdr>
                <w:top w:val="none" w:sz="0" w:space="0" w:color="auto"/>
                <w:left w:val="none" w:sz="0" w:space="0" w:color="auto"/>
                <w:bottom w:val="none" w:sz="0" w:space="0" w:color="auto"/>
                <w:right w:val="none" w:sz="0" w:space="0" w:color="auto"/>
              </w:divBdr>
            </w:div>
            <w:div w:id="1467039809">
              <w:marLeft w:val="0"/>
              <w:marRight w:val="0"/>
              <w:marTop w:val="0"/>
              <w:marBottom w:val="0"/>
              <w:divBdr>
                <w:top w:val="none" w:sz="0" w:space="0" w:color="auto"/>
                <w:left w:val="none" w:sz="0" w:space="0" w:color="auto"/>
                <w:bottom w:val="none" w:sz="0" w:space="0" w:color="auto"/>
                <w:right w:val="none" w:sz="0" w:space="0" w:color="auto"/>
              </w:divBdr>
            </w:div>
            <w:div w:id="652949145">
              <w:marLeft w:val="0"/>
              <w:marRight w:val="0"/>
              <w:marTop w:val="0"/>
              <w:marBottom w:val="0"/>
              <w:divBdr>
                <w:top w:val="none" w:sz="0" w:space="0" w:color="auto"/>
                <w:left w:val="none" w:sz="0" w:space="0" w:color="auto"/>
                <w:bottom w:val="none" w:sz="0" w:space="0" w:color="auto"/>
                <w:right w:val="none" w:sz="0" w:space="0" w:color="auto"/>
              </w:divBdr>
            </w:div>
            <w:div w:id="701709117">
              <w:marLeft w:val="0"/>
              <w:marRight w:val="0"/>
              <w:marTop w:val="0"/>
              <w:marBottom w:val="0"/>
              <w:divBdr>
                <w:top w:val="none" w:sz="0" w:space="0" w:color="auto"/>
                <w:left w:val="none" w:sz="0" w:space="0" w:color="auto"/>
                <w:bottom w:val="none" w:sz="0" w:space="0" w:color="auto"/>
                <w:right w:val="none" w:sz="0" w:space="0" w:color="auto"/>
              </w:divBdr>
            </w:div>
            <w:div w:id="1563321704">
              <w:marLeft w:val="0"/>
              <w:marRight w:val="0"/>
              <w:marTop w:val="0"/>
              <w:marBottom w:val="0"/>
              <w:divBdr>
                <w:top w:val="none" w:sz="0" w:space="0" w:color="auto"/>
                <w:left w:val="none" w:sz="0" w:space="0" w:color="auto"/>
                <w:bottom w:val="none" w:sz="0" w:space="0" w:color="auto"/>
                <w:right w:val="none" w:sz="0" w:space="0" w:color="auto"/>
              </w:divBdr>
            </w:div>
          </w:divsChild>
        </w:div>
        <w:div w:id="1268079567">
          <w:marLeft w:val="0"/>
          <w:marRight w:val="0"/>
          <w:marTop w:val="0"/>
          <w:marBottom w:val="0"/>
          <w:divBdr>
            <w:top w:val="none" w:sz="0" w:space="0" w:color="auto"/>
            <w:left w:val="none" w:sz="0" w:space="0" w:color="auto"/>
            <w:bottom w:val="none" w:sz="0" w:space="0" w:color="auto"/>
            <w:right w:val="none" w:sz="0" w:space="0" w:color="auto"/>
          </w:divBdr>
          <w:divsChild>
            <w:div w:id="282807657">
              <w:marLeft w:val="0"/>
              <w:marRight w:val="0"/>
              <w:marTop w:val="0"/>
              <w:marBottom w:val="0"/>
              <w:divBdr>
                <w:top w:val="none" w:sz="0" w:space="0" w:color="auto"/>
                <w:left w:val="none" w:sz="0" w:space="0" w:color="auto"/>
                <w:bottom w:val="none" w:sz="0" w:space="0" w:color="auto"/>
                <w:right w:val="none" w:sz="0" w:space="0" w:color="auto"/>
              </w:divBdr>
            </w:div>
          </w:divsChild>
        </w:div>
        <w:div w:id="497233879">
          <w:marLeft w:val="0"/>
          <w:marRight w:val="0"/>
          <w:marTop w:val="0"/>
          <w:marBottom w:val="0"/>
          <w:divBdr>
            <w:top w:val="none" w:sz="0" w:space="0" w:color="auto"/>
            <w:left w:val="none" w:sz="0" w:space="0" w:color="auto"/>
            <w:bottom w:val="none" w:sz="0" w:space="0" w:color="auto"/>
            <w:right w:val="none" w:sz="0" w:space="0" w:color="auto"/>
          </w:divBdr>
          <w:divsChild>
            <w:div w:id="767237789">
              <w:marLeft w:val="0"/>
              <w:marRight w:val="0"/>
              <w:marTop w:val="0"/>
              <w:marBottom w:val="0"/>
              <w:divBdr>
                <w:top w:val="none" w:sz="0" w:space="0" w:color="auto"/>
                <w:left w:val="none" w:sz="0" w:space="0" w:color="auto"/>
                <w:bottom w:val="none" w:sz="0" w:space="0" w:color="auto"/>
                <w:right w:val="none" w:sz="0" w:space="0" w:color="auto"/>
              </w:divBdr>
            </w:div>
            <w:div w:id="150759559">
              <w:marLeft w:val="0"/>
              <w:marRight w:val="0"/>
              <w:marTop w:val="0"/>
              <w:marBottom w:val="0"/>
              <w:divBdr>
                <w:top w:val="none" w:sz="0" w:space="0" w:color="auto"/>
                <w:left w:val="none" w:sz="0" w:space="0" w:color="auto"/>
                <w:bottom w:val="none" w:sz="0" w:space="0" w:color="auto"/>
                <w:right w:val="none" w:sz="0" w:space="0" w:color="auto"/>
              </w:divBdr>
            </w:div>
            <w:div w:id="537789405">
              <w:marLeft w:val="0"/>
              <w:marRight w:val="0"/>
              <w:marTop w:val="0"/>
              <w:marBottom w:val="0"/>
              <w:divBdr>
                <w:top w:val="none" w:sz="0" w:space="0" w:color="auto"/>
                <w:left w:val="none" w:sz="0" w:space="0" w:color="auto"/>
                <w:bottom w:val="none" w:sz="0" w:space="0" w:color="auto"/>
                <w:right w:val="none" w:sz="0" w:space="0" w:color="auto"/>
              </w:divBdr>
            </w:div>
            <w:div w:id="465660202">
              <w:marLeft w:val="0"/>
              <w:marRight w:val="0"/>
              <w:marTop w:val="0"/>
              <w:marBottom w:val="0"/>
              <w:divBdr>
                <w:top w:val="none" w:sz="0" w:space="0" w:color="auto"/>
                <w:left w:val="none" w:sz="0" w:space="0" w:color="auto"/>
                <w:bottom w:val="none" w:sz="0" w:space="0" w:color="auto"/>
                <w:right w:val="none" w:sz="0" w:space="0" w:color="auto"/>
              </w:divBdr>
            </w:div>
          </w:divsChild>
        </w:div>
        <w:div w:id="2075077162">
          <w:marLeft w:val="0"/>
          <w:marRight w:val="0"/>
          <w:marTop w:val="0"/>
          <w:marBottom w:val="0"/>
          <w:divBdr>
            <w:top w:val="none" w:sz="0" w:space="0" w:color="auto"/>
            <w:left w:val="none" w:sz="0" w:space="0" w:color="auto"/>
            <w:bottom w:val="none" w:sz="0" w:space="0" w:color="auto"/>
            <w:right w:val="none" w:sz="0" w:space="0" w:color="auto"/>
          </w:divBdr>
          <w:divsChild>
            <w:div w:id="561407167">
              <w:marLeft w:val="0"/>
              <w:marRight w:val="0"/>
              <w:marTop w:val="0"/>
              <w:marBottom w:val="0"/>
              <w:divBdr>
                <w:top w:val="none" w:sz="0" w:space="0" w:color="auto"/>
                <w:left w:val="none" w:sz="0" w:space="0" w:color="auto"/>
                <w:bottom w:val="none" w:sz="0" w:space="0" w:color="auto"/>
                <w:right w:val="none" w:sz="0" w:space="0" w:color="auto"/>
              </w:divBdr>
            </w:div>
            <w:div w:id="460805477">
              <w:marLeft w:val="0"/>
              <w:marRight w:val="0"/>
              <w:marTop w:val="0"/>
              <w:marBottom w:val="0"/>
              <w:divBdr>
                <w:top w:val="none" w:sz="0" w:space="0" w:color="auto"/>
                <w:left w:val="none" w:sz="0" w:space="0" w:color="auto"/>
                <w:bottom w:val="none" w:sz="0" w:space="0" w:color="auto"/>
                <w:right w:val="none" w:sz="0" w:space="0" w:color="auto"/>
              </w:divBdr>
            </w:div>
            <w:div w:id="707880025">
              <w:marLeft w:val="0"/>
              <w:marRight w:val="0"/>
              <w:marTop w:val="0"/>
              <w:marBottom w:val="0"/>
              <w:divBdr>
                <w:top w:val="none" w:sz="0" w:space="0" w:color="auto"/>
                <w:left w:val="none" w:sz="0" w:space="0" w:color="auto"/>
                <w:bottom w:val="none" w:sz="0" w:space="0" w:color="auto"/>
                <w:right w:val="none" w:sz="0" w:space="0" w:color="auto"/>
              </w:divBdr>
            </w:div>
            <w:div w:id="1298334213">
              <w:marLeft w:val="0"/>
              <w:marRight w:val="0"/>
              <w:marTop w:val="0"/>
              <w:marBottom w:val="0"/>
              <w:divBdr>
                <w:top w:val="none" w:sz="0" w:space="0" w:color="auto"/>
                <w:left w:val="none" w:sz="0" w:space="0" w:color="auto"/>
                <w:bottom w:val="none" w:sz="0" w:space="0" w:color="auto"/>
                <w:right w:val="none" w:sz="0" w:space="0" w:color="auto"/>
              </w:divBdr>
            </w:div>
          </w:divsChild>
        </w:div>
        <w:div w:id="343634593">
          <w:marLeft w:val="0"/>
          <w:marRight w:val="0"/>
          <w:marTop w:val="0"/>
          <w:marBottom w:val="0"/>
          <w:divBdr>
            <w:top w:val="none" w:sz="0" w:space="0" w:color="auto"/>
            <w:left w:val="none" w:sz="0" w:space="0" w:color="auto"/>
            <w:bottom w:val="none" w:sz="0" w:space="0" w:color="auto"/>
            <w:right w:val="none" w:sz="0" w:space="0" w:color="auto"/>
          </w:divBdr>
          <w:divsChild>
            <w:div w:id="351735557">
              <w:marLeft w:val="0"/>
              <w:marRight w:val="0"/>
              <w:marTop w:val="0"/>
              <w:marBottom w:val="0"/>
              <w:divBdr>
                <w:top w:val="none" w:sz="0" w:space="0" w:color="auto"/>
                <w:left w:val="none" w:sz="0" w:space="0" w:color="auto"/>
                <w:bottom w:val="none" w:sz="0" w:space="0" w:color="auto"/>
                <w:right w:val="none" w:sz="0" w:space="0" w:color="auto"/>
              </w:divBdr>
            </w:div>
            <w:div w:id="824591696">
              <w:marLeft w:val="0"/>
              <w:marRight w:val="0"/>
              <w:marTop w:val="0"/>
              <w:marBottom w:val="0"/>
              <w:divBdr>
                <w:top w:val="none" w:sz="0" w:space="0" w:color="auto"/>
                <w:left w:val="none" w:sz="0" w:space="0" w:color="auto"/>
                <w:bottom w:val="none" w:sz="0" w:space="0" w:color="auto"/>
                <w:right w:val="none" w:sz="0" w:space="0" w:color="auto"/>
              </w:divBdr>
            </w:div>
            <w:div w:id="2043362857">
              <w:marLeft w:val="0"/>
              <w:marRight w:val="0"/>
              <w:marTop w:val="0"/>
              <w:marBottom w:val="0"/>
              <w:divBdr>
                <w:top w:val="none" w:sz="0" w:space="0" w:color="auto"/>
                <w:left w:val="none" w:sz="0" w:space="0" w:color="auto"/>
                <w:bottom w:val="none" w:sz="0" w:space="0" w:color="auto"/>
                <w:right w:val="none" w:sz="0" w:space="0" w:color="auto"/>
              </w:divBdr>
            </w:div>
            <w:div w:id="1167862821">
              <w:marLeft w:val="0"/>
              <w:marRight w:val="0"/>
              <w:marTop w:val="0"/>
              <w:marBottom w:val="0"/>
              <w:divBdr>
                <w:top w:val="none" w:sz="0" w:space="0" w:color="auto"/>
                <w:left w:val="none" w:sz="0" w:space="0" w:color="auto"/>
                <w:bottom w:val="none" w:sz="0" w:space="0" w:color="auto"/>
                <w:right w:val="none" w:sz="0" w:space="0" w:color="auto"/>
              </w:divBdr>
            </w:div>
          </w:divsChild>
        </w:div>
        <w:div w:id="404763524">
          <w:marLeft w:val="0"/>
          <w:marRight w:val="0"/>
          <w:marTop w:val="0"/>
          <w:marBottom w:val="0"/>
          <w:divBdr>
            <w:top w:val="none" w:sz="0" w:space="0" w:color="auto"/>
            <w:left w:val="none" w:sz="0" w:space="0" w:color="auto"/>
            <w:bottom w:val="none" w:sz="0" w:space="0" w:color="auto"/>
            <w:right w:val="none" w:sz="0" w:space="0" w:color="auto"/>
          </w:divBdr>
          <w:divsChild>
            <w:div w:id="1175539382">
              <w:marLeft w:val="0"/>
              <w:marRight w:val="0"/>
              <w:marTop w:val="0"/>
              <w:marBottom w:val="0"/>
              <w:divBdr>
                <w:top w:val="none" w:sz="0" w:space="0" w:color="auto"/>
                <w:left w:val="none" w:sz="0" w:space="0" w:color="auto"/>
                <w:bottom w:val="none" w:sz="0" w:space="0" w:color="auto"/>
                <w:right w:val="none" w:sz="0" w:space="0" w:color="auto"/>
              </w:divBdr>
            </w:div>
            <w:div w:id="1746024679">
              <w:marLeft w:val="0"/>
              <w:marRight w:val="0"/>
              <w:marTop w:val="0"/>
              <w:marBottom w:val="0"/>
              <w:divBdr>
                <w:top w:val="none" w:sz="0" w:space="0" w:color="auto"/>
                <w:left w:val="none" w:sz="0" w:space="0" w:color="auto"/>
                <w:bottom w:val="none" w:sz="0" w:space="0" w:color="auto"/>
                <w:right w:val="none" w:sz="0" w:space="0" w:color="auto"/>
              </w:divBdr>
            </w:div>
          </w:divsChild>
        </w:div>
        <w:div w:id="854614775">
          <w:marLeft w:val="0"/>
          <w:marRight w:val="0"/>
          <w:marTop w:val="0"/>
          <w:marBottom w:val="0"/>
          <w:divBdr>
            <w:top w:val="none" w:sz="0" w:space="0" w:color="auto"/>
            <w:left w:val="none" w:sz="0" w:space="0" w:color="auto"/>
            <w:bottom w:val="none" w:sz="0" w:space="0" w:color="auto"/>
            <w:right w:val="none" w:sz="0" w:space="0" w:color="auto"/>
          </w:divBdr>
          <w:divsChild>
            <w:div w:id="1638148877">
              <w:marLeft w:val="0"/>
              <w:marRight w:val="0"/>
              <w:marTop w:val="0"/>
              <w:marBottom w:val="0"/>
              <w:divBdr>
                <w:top w:val="none" w:sz="0" w:space="0" w:color="auto"/>
                <w:left w:val="none" w:sz="0" w:space="0" w:color="auto"/>
                <w:bottom w:val="none" w:sz="0" w:space="0" w:color="auto"/>
                <w:right w:val="none" w:sz="0" w:space="0" w:color="auto"/>
              </w:divBdr>
            </w:div>
            <w:div w:id="679817174">
              <w:marLeft w:val="0"/>
              <w:marRight w:val="0"/>
              <w:marTop w:val="0"/>
              <w:marBottom w:val="0"/>
              <w:divBdr>
                <w:top w:val="none" w:sz="0" w:space="0" w:color="auto"/>
                <w:left w:val="none" w:sz="0" w:space="0" w:color="auto"/>
                <w:bottom w:val="none" w:sz="0" w:space="0" w:color="auto"/>
                <w:right w:val="none" w:sz="0" w:space="0" w:color="auto"/>
              </w:divBdr>
            </w:div>
            <w:div w:id="893858450">
              <w:marLeft w:val="0"/>
              <w:marRight w:val="0"/>
              <w:marTop w:val="0"/>
              <w:marBottom w:val="0"/>
              <w:divBdr>
                <w:top w:val="none" w:sz="0" w:space="0" w:color="auto"/>
                <w:left w:val="none" w:sz="0" w:space="0" w:color="auto"/>
                <w:bottom w:val="none" w:sz="0" w:space="0" w:color="auto"/>
                <w:right w:val="none" w:sz="0" w:space="0" w:color="auto"/>
              </w:divBdr>
            </w:div>
          </w:divsChild>
        </w:div>
        <w:div w:id="925071518">
          <w:marLeft w:val="0"/>
          <w:marRight w:val="0"/>
          <w:marTop w:val="0"/>
          <w:marBottom w:val="0"/>
          <w:divBdr>
            <w:top w:val="none" w:sz="0" w:space="0" w:color="auto"/>
            <w:left w:val="none" w:sz="0" w:space="0" w:color="auto"/>
            <w:bottom w:val="none" w:sz="0" w:space="0" w:color="auto"/>
            <w:right w:val="none" w:sz="0" w:space="0" w:color="auto"/>
          </w:divBdr>
          <w:divsChild>
            <w:div w:id="1240210790">
              <w:marLeft w:val="0"/>
              <w:marRight w:val="0"/>
              <w:marTop w:val="0"/>
              <w:marBottom w:val="0"/>
              <w:divBdr>
                <w:top w:val="none" w:sz="0" w:space="0" w:color="auto"/>
                <w:left w:val="none" w:sz="0" w:space="0" w:color="auto"/>
                <w:bottom w:val="none" w:sz="0" w:space="0" w:color="auto"/>
                <w:right w:val="none" w:sz="0" w:space="0" w:color="auto"/>
              </w:divBdr>
            </w:div>
            <w:div w:id="1311640608">
              <w:marLeft w:val="0"/>
              <w:marRight w:val="0"/>
              <w:marTop w:val="0"/>
              <w:marBottom w:val="0"/>
              <w:divBdr>
                <w:top w:val="none" w:sz="0" w:space="0" w:color="auto"/>
                <w:left w:val="none" w:sz="0" w:space="0" w:color="auto"/>
                <w:bottom w:val="none" w:sz="0" w:space="0" w:color="auto"/>
                <w:right w:val="none" w:sz="0" w:space="0" w:color="auto"/>
              </w:divBdr>
            </w:div>
            <w:div w:id="993097191">
              <w:marLeft w:val="0"/>
              <w:marRight w:val="0"/>
              <w:marTop w:val="0"/>
              <w:marBottom w:val="0"/>
              <w:divBdr>
                <w:top w:val="none" w:sz="0" w:space="0" w:color="auto"/>
                <w:left w:val="none" w:sz="0" w:space="0" w:color="auto"/>
                <w:bottom w:val="none" w:sz="0" w:space="0" w:color="auto"/>
                <w:right w:val="none" w:sz="0" w:space="0" w:color="auto"/>
              </w:divBdr>
            </w:div>
            <w:div w:id="1353993459">
              <w:marLeft w:val="0"/>
              <w:marRight w:val="0"/>
              <w:marTop w:val="0"/>
              <w:marBottom w:val="0"/>
              <w:divBdr>
                <w:top w:val="none" w:sz="0" w:space="0" w:color="auto"/>
                <w:left w:val="none" w:sz="0" w:space="0" w:color="auto"/>
                <w:bottom w:val="none" w:sz="0" w:space="0" w:color="auto"/>
                <w:right w:val="none" w:sz="0" w:space="0" w:color="auto"/>
              </w:divBdr>
            </w:div>
            <w:div w:id="1514420953">
              <w:marLeft w:val="0"/>
              <w:marRight w:val="0"/>
              <w:marTop w:val="0"/>
              <w:marBottom w:val="0"/>
              <w:divBdr>
                <w:top w:val="none" w:sz="0" w:space="0" w:color="auto"/>
                <w:left w:val="none" w:sz="0" w:space="0" w:color="auto"/>
                <w:bottom w:val="none" w:sz="0" w:space="0" w:color="auto"/>
                <w:right w:val="none" w:sz="0" w:space="0" w:color="auto"/>
              </w:divBdr>
            </w:div>
          </w:divsChild>
        </w:div>
        <w:div w:id="2123962699">
          <w:marLeft w:val="0"/>
          <w:marRight w:val="0"/>
          <w:marTop w:val="0"/>
          <w:marBottom w:val="0"/>
          <w:divBdr>
            <w:top w:val="none" w:sz="0" w:space="0" w:color="auto"/>
            <w:left w:val="none" w:sz="0" w:space="0" w:color="auto"/>
            <w:bottom w:val="none" w:sz="0" w:space="0" w:color="auto"/>
            <w:right w:val="none" w:sz="0" w:space="0" w:color="auto"/>
          </w:divBdr>
        </w:div>
        <w:div w:id="1848012303">
          <w:marLeft w:val="0"/>
          <w:marRight w:val="0"/>
          <w:marTop w:val="0"/>
          <w:marBottom w:val="0"/>
          <w:divBdr>
            <w:top w:val="none" w:sz="0" w:space="0" w:color="auto"/>
            <w:left w:val="none" w:sz="0" w:space="0" w:color="auto"/>
            <w:bottom w:val="none" w:sz="0" w:space="0" w:color="auto"/>
            <w:right w:val="none" w:sz="0" w:space="0" w:color="auto"/>
          </w:divBdr>
        </w:div>
        <w:div w:id="1609311114">
          <w:marLeft w:val="0"/>
          <w:marRight w:val="0"/>
          <w:marTop w:val="0"/>
          <w:marBottom w:val="0"/>
          <w:divBdr>
            <w:top w:val="none" w:sz="0" w:space="0" w:color="auto"/>
            <w:left w:val="none" w:sz="0" w:space="0" w:color="auto"/>
            <w:bottom w:val="none" w:sz="0" w:space="0" w:color="auto"/>
            <w:right w:val="none" w:sz="0" w:space="0" w:color="auto"/>
          </w:divBdr>
        </w:div>
        <w:div w:id="64232759">
          <w:marLeft w:val="0"/>
          <w:marRight w:val="0"/>
          <w:marTop w:val="0"/>
          <w:marBottom w:val="0"/>
          <w:divBdr>
            <w:top w:val="none" w:sz="0" w:space="0" w:color="auto"/>
            <w:left w:val="none" w:sz="0" w:space="0" w:color="auto"/>
            <w:bottom w:val="none" w:sz="0" w:space="0" w:color="auto"/>
            <w:right w:val="none" w:sz="0" w:space="0" w:color="auto"/>
          </w:divBdr>
        </w:div>
        <w:div w:id="1752696094">
          <w:marLeft w:val="0"/>
          <w:marRight w:val="0"/>
          <w:marTop w:val="0"/>
          <w:marBottom w:val="0"/>
          <w:divBdr>
            <w:top w:val="none" w:sz="0" w:space="0" w:color="auto"/>
            <w:left w:val="none" w:sz="0" w:space="0" w:color="auto"/>
            <w:bottom w:val="none" w:sz="0" w:space="0" w:color="auto"/>
            <w:right w:val="none" w:sz="0" w:space="0" w:color="auto"/>
          </w:divBdr>
        </w:div>
        <w:div w:id="1676299599">
          <w:marLeft w:val="0"/>
          <w:marRight w:val="0"/>
          <w:marTop w:val="0"/>
          <w:marBottom w:val="0"/>
          <w:divBdr>
            <w:top w:val="none" w:sz="0" w:space="0" w:color="auto"/>
            <w:left w:val="none" w:sz="0" w:space="0" w:color="auto"/>
            <w:bottom w:val="none" w:sz="0" w:space="0" w:color="auto"/>
            <w:right w:val="none" w:sz="0" w:space="0" w:color="auto"/>
          </w:divBdr>
        </w:div>
        <w:div w:id="2019044188">
          <w:marLeft w:val="0"/>
          <w:marRight w:val="0"/>
          <w:marTop w:val="0"/>
          <w:marBottom w:val="0"/>
          <w:divBdr>
            <w:top w:val="none" w:sz="0" w:space="0" w:color="auto"/>
            <w:left w:val="none" w:sz="0" w:space="0" w:color="auto"/>
            <w:bottom w:val="none" w:sz="0" w:space="0" w:color="auto"/>
            <w:right w:val="none" w:sz="0" w:space="0" w:color="auto"/>
          </w:divBdr>
        </w:div>
        <w:div w:id="2057387917">
          <w:marLeft w:val="0"/>
          <w:marRight w:val="0"/>
          <w:marTop w:val="0"/>
          <w:marBottom w:val="0"/>
          <w:divBdr>
            <w:top w:val="none" w:sz="0" w:space="0" w:color="auto"/>
            <w:left w:val="none" w:sz="0" w:space="0" w:color="auto"/>
            <w:bottom w:val="none" w:sz="0" w:space="0" w:color="auto"/>
            <w:right w:val="none" w:sz="0" w:space="0" w:color="auto"/>
          </w:divBdr>
        </w:div>
        <w:div w:id="213351595">
          <w:marLeft w:val="0"/>
          <w:marRight w:val="0"/>
          <w:marTop w:val="0"/>
          <w:marBottom w:val="0"/>
          <w:divBdr>
            <w:top w:val="none" w:sz="0" w:space="0" w:color="auto"/>
            <w:left w:val="none" w:sz="0" w:space="0" w:color="auto"/>
            <w:bottom w:val="none" w:sz="0" w:space="0" w:color="auto"/>
            <w:right w:val="none" w:sz="0" w:space="0" w:color="auto"/>
          </w:divBdr>
        </w:div>
        <w:div w:id="1635255436">
          <w:marLeft w:val="0"/>
          <w:marRight w:val="0"/>
          <w:marTop w:val="0"/>
          <w:marBottom w:val="0"/>
          <w:divBdr>
            <w:top w:val="none" w:sz="0" w:space="0" w:color="auto"/>
            <w:left w:val="none" w:sz="0" w:space="0" w:color="auto"/>
            <w:bottom w:val="none" w:sz="0" w:space="0" w:color="auto"/>
            <w:right w:val="none" w:sz="0" w:space="0" w:color="auto"/>
          </w:divBdr>
        </w:div>
        <w:div w:id="13461538">
          <w:marLeft w:val="0"/>
          <w:marRight w:val="0"/>
          <w:marTop w:val="0"/>
          <w:marBottom w:val="0"/>
          <w:divBdr>
            <w:top w:val="none" w:sz="0" w:space="0" w:color="auto"/>
            <w:left w:val="none" w:sz="0" w:space="0" w:color="auto"/>
            <w:bottom w:val="none" w:sz="0" w:space="0" w:color="auto"/>
            <w:right w:val="none" w:sz="0" w:space="0" w:color="auto"/>
          </w:divBdr>
        </w:div>
        <w:div w:id="297221739">
          <w:marLeft w:val="0"/>
          <w:marRight w:val="0"/>
          <w:marTop w:val="0"/>
          <w:marBottom w:val="0"/>
          <w:divBdr>
            <w:top w:val="none" w:sz="0" w:space="0" w:color="auto"/>
            <w:left w:val="none" w:sz="0" w:space="0" w:color="auto"/>
            <w:bottom w:val="none" w:sz="0" w:space="0" w:color="auto"/>
            <w:right w:val="none" w:sz="0" w:space="0" w:color="auto"/>
          </w:divBdr>
        </w:div>
        <w:div w:id="672802858">
          <w:marLeft w:val="0"/>
          <w:marRight w:val="0"/>
          <w:marTop w:val="0"/>
          <w:marBottom w:val="0"/>
          <w:divBdr>
            <w:top w:val="none" w:sz="0" w:space="0" w:color="auto"/>
            <w:left w:val="none" w:sz="0" w:space="0" w:color="auto"/>
            <w:bottom w:val="none" w:sz="0" w:space="0" w:color="auto"/>
            <w:right w:val="none" w:sz="0" w:space="0" w:color="auto"/>
          </w:divBdr>
        </w:div>
        <w:div w:id="2012685061">
          <w:marLeft w:val="0"/>
          <w:marRight w:val="0"/>
          <w:marTop w:val="0"/>
          <w:marBottom w:val="0"/>
          <w:divBdr>
            <w:top w:val="none" w:sz="0" w:space="0" w:color="auto"/>
            <w:left w:val="none" w:sz="0" w:space="0" w:color="auto"/>
            <w:bottom w:val="none" w:sz="0" w:space="0" w:color="auto"/>
            <w:right w:val="none" w:sz="0" w:space="0" w:color="auto"/>
          </w:divBdr>
        </w:div>
        <w:div w:id="401027563">
          <w:marLeft w:val="0"/>
          <w:marRight w:val="0"/>
          <w:marTop w:val="0"/>
          <w:marBottom w:val="0"/>
          <w:divBdr>
            <w:top w:val="none" w:sz="0" w:space="0" w:color="auto"/>
            <w:left w:val="none" w:sz="0" w:space="0" w:color="auto"/>
            <w:bottom w:val="none" w:sz="0" w:space="0" w:color="auto"/>
            <w:right w:val="none" w:sz="0" w:space="0" w:color="auto"/>
          </w:divBdr>
        </w:div>
        <w:div w:id="271477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7C22F-E6F6-4AFA-9D4C-B95A4C3A7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27101</Words>
  <Characters>15449</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Feldmane</dc:creator>
  <cp:keywords/>
  <dc:description/>
  <cp:lastModifiedBy>Andris</cp:lastModifiedBy>
  <cp:revision>4</cp:revision>
  <cp:lastPrinted>2021-05-17T04:11:00Z</cp:lastPrinted>
  <dcterms:created xsi:type="dcterms:W3CDTF">2022-02-21T15:50:00Z</dcterms:created>
  <dcterms:modified xsi:type="dcterms:W3CDTF">2022-03-16T05:58:00Z</dcterms:modified>
</cp:coreProperties>
</file>