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260DB4" w:rsidR="002D7608" w:rsidP="00260DB4" w:rsidRDefault="00260DB4" w14:paraId="06C40C19" w14:textId="3F61E4AD">
      <w:pPr>
        <w:pStyle w:val="TechnicalBlock"/>
        <w:ind w:left="-1134" w:right="-1134"/>
        <w15:collapsed w:val="false"/>
      </w:pPr>
      <w:bookmarkStart w:name="DW_BM_COVERPAGE" w:id="0"/>
      <w:r>
        <w:pict w14:anchorId="51803AF0">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alt="Document Cover Page. Document Number: 8929/23. Subject Codes: TRANS 171 JAI 535 DAPIX 4 ENFOPOL 211 CODEC 765. Heading: NOTE. Originator: General Secretariat of the Council. Recipient: Permanent Representatives Committee/Council. Subject: Preparation of the Council meeting (Transport, Telecommunications and Energy) on 1st June 2023 Proposal for a Directive of the European Parliament and of the Council amending Directive (EU) 2015/413 facilitating cross-border exchange of information on road-safety-related traffic offences Progress Report. Commission Document Number: 6792/23. Preceeding Document Number: 7444/1/23 REV 1. Location: Brussels. Date: 12 May 2023. Interinstitutional Files: 2023/0052(COD). Institutional Framework: Council of the European Union. Language: EN. Distribution Code: PUBLIC. GUID: 5741375200782969483_0" style="width:568.5pt;height:436.5pt" id="_x0000_i1031">
            <v:imagedata o:title="" r:id="rId8"/>
          </v:shape>
        </w:pict>
      </w:r>
      <w:bookmarkEnd w:id="0"/>
    </w:p>
    <w:p w:rsidRPr="00B242F0" w:rsidR="00692A82" w:rsidP="00692A82" w:rsidRDefault="00692A82" w14:paraId="07D93D0F" w14:textId="77777777">
      <w:pPr>
        <w:numPr>
          <w:ilvl w:val="0"/>
          <w:numId w:val="46"/>
        </w:numPr>
        <w:spacing w:before="360"/>
        <w:outlineLvl w:val="0"/>
        <w:rPr>
          <w:b/>
          <w:caps/>
          <w:u w:val="single"/>
        </w:rPr>
      </w:pPr>
      <w:r w:rsidRPr="00B242F0">
        <w:rPr>
          <w:b/>
          <w:caps/>
          <w:u w:val="single"/>
        </w:rPr>
        <w:t>Introduction</w:t>
      </w:r>
    </w:p>
    <w:p w:rsidRPr="00B242F0" w:rsidR="00692A82" w:rsidP="00692A82" w:rsidRDefault="00692A82" w14:paraId="340810D6" w14:textId="77777777">
      <w:r w:rsidRPr="00B242F0">
        <w:t xml:space="preserve">The </w:t>
      </w:r>
      <w:r w:rsidRPr="00B242F0">
        <w:rPr>
          <w:u w:val="single"/>
        </w:rPr>
        <w:t>Commission</w:t>
      </w:r>
      <w:r w:rsidRPr="00B242F0">
        <w:t xml:space="preserve"> submitted the above-mentioned proposal to the </w:t>
      </w:r>
      <w:r w:rsidRPr="00B242F0">
        <w:rPr>
          <w:u w:val="single"/>
        </w:rPr>
        <w:t>European Parliament</w:t>
      </w:r>
      <w:r w:rsidRPr="00B242F0">
        <w:t xml:space="preserve"> and to the </w:t>
      </w:r>
      <w:r w:rsidRPr="00B242F0">
        <w:rPr>
          <w:u w:val="single"/>
        </w:rPr>
        <w:t>Council</w:t>
      </w:r>
      <w:r w:rsidRPr="00B242F0">
        <w:t xml:space="preserve"> on </w:t>
      </w:r>
      <w:r w:rsidRPr="00DC5B93">
        <w:t>1 March 2023</w:t>
      </w:r>
      <w:r w:rsidRPr="00B242F0">
        <w:t xml:space="preserve"> as a part of the </w:t>
      </w:r>
      <w:r>
        <w:t>Road Safety</w:t>
      </w:r>
      <w:r w:rsidRPr="00B242F0">
        <w:t xml:space="preserve"> Package.</w:t>
      </w:r>
    </w:p>
    <w:p w:rsidR="00692A82" w:rsidP="00692A82" w:rsidRDefault="00692A82" w14:paraId="347AB7E9" w14:textId="77777777">
      <w:r w:rsidRPr="00B242F0">
        <w:t>The Commission has presented its proposal to</w:t>
      </w:r>
      <w:r>
        <w:t xml:space="preserve"> a)</w:t>
      </w:r>
      <w:r w:rsidRPr="00B242F0">
        <w:t xml:space="preserve"> </w:t>
      </w:r>
      <w:r>
        <w:rPr>
          <w:bCs/>
          <w:noProof/>
        </w:rPr>
        <w:t>i</w:t>
      </w:r>
      <w:r w:rsidRPr="00FB59CF">
        <w:rPr>
          <w:bCs/>
          <w:noProof/>
        </w:rPr>
        <w:t xml:space="preserve">ncrease compliance of non-resident drivers with additional road-safety-related traffic rules, b) </w:t>
      </w:r>
      <w:r>
        <w:rPr>
          <w:noProof/>
        </w:rPr>
        <w:t>s</w:t>
      </w:r>
      <w:r w:rsidRPr="0049243E">
        <w:rPr>
          <w:noProof/>
        </w:rPr>
        <w:t xml:space="preserve">treamline mutual assistance procedures between Member States in </w:t>
      </w:r>
      <w:r>
        <w:rPr>
          <w:noProof/>
        </w:rPr>
        <w:t xml:space="preserve">the </w:t>
      </w:r>
      <w:r w:rsidRPr="0049243E">
        <w:rPr>
          <w:noProof/>
        </w:rPr>
        <w:t>cross-border investigation of road-safety-related traffic offences</w:t>
      </w:r>
      <w:r>
        <w:rPr>
          <w:noProof/>
        </w:rPr>
        <w:t xml:space="preserve"> and c) s</w:t>
      </w:r>
      <w:r w:rsidRPr="0049243E">
        <w:rPr>
          <w:noProof/>
        </w:rPr>
        <w:t>trengthen the</w:t>
      </w:r>
      <w:r w:rsidRPr="0049243E">
        <w:rPr>
          <w:bCs/>
          <w:noProof/>
        </w:rPr>
        <w:t xml:space="preserve"> protection of fundamental rights of non-resident offenders</w:t>
      </w:r>
      <w:r>
        <w:rPr>
          <w:bCs/>
          <w:noProof/>
        </w:rPr>
        <w:t xml:space="preserve">. </w:t>
      </w:r>
      <w:r w:rsidRPr="00B242F0">
        <w:t xml:space="preserve">The proposal modifies </w:t>
      </w:r>
      <w:r>
        <w:t xml:space="preserve">the Directive </w:t>
      </w:r>
      <w:r w:rsidRPr="0049243E">
        <w:rPr>
          <w:noProof/>
          <w:szCs w:val="24"/>
        </w:rPr>
        <w:t>on facilitating cross-border exchange of information on road-safety-related traffic offences</w:t>
      </w:r>
      <w:r>
        <w:rPr>
          <w:noProof/>
          <w:szCs w:val="24"/>
        </w:rPr>
        <w:t xml:space="preserve"> (</w:t>
      </w:r>
      <w:r w:rsidRPr="0049243E">
        <w:rPr>
          <w:noProof/>
          <w:szCs w:val="24"/>
        </w:rPr>
        <w:t>Directive (EU) 2015/413</w:t>
      </w:r>
      <w:r>
        <w:rPr>
          <w:noProof/>
          <w:szCs w:val="24"/>
        </w:rPr>
        <w:t xml:space="preserve"> – “CBE Directive”).</w:t>
      </w:r>
    </w:p>
    <w:p w:rsidRPr="00B242F0" w:rsidR="00692A82" w:rsidP="0001265C" w:rsidRDefault="0001265C" w14:paraId="685F9138" w14:textId="4919F2D3">
      <w:pPr>
        <w:numPr>
          <w:ilvl w:val="0"/>
          <w:numId w:val="46"/>
        </w:numPr>
        <w:spacing w:before="360"/>
        <w:outlineLvl w:val="0"/>
        <w:rPr>
          <w:b/>
          <w:caps/>
          <w:u w:val="single"/>
        </w:rPr>
      </w:pPr>
      <w:r>
        <w:br w:type="page"/>
      </w:r>
      <w:r w:rsidRPr="00B242F0" w:rsidR="00692A82">
        <w:rPr>
          <w:b/>
          <w:caps/>
          <w:u w:val="single"/>
        </w:rPr>
        <w:lastRenderedPageBreak/>
        <w:t>Work at other institutions</w:t>
      </w:r>
    </w:p>
    <w:p w:rsidRPr="00B242F0" w:rsidR="00692A82" w:rsidP="00692A82" w:rsidRDefault="00692A82" w14:paraId="3552F393" w14:textId="302E2F8F">
      <w:r w:rsidRPr="00B242F0">
        <w:t xml:space="preserve">The European Parliament designated the </w:t>
      </w:r>
      <w:r w:rsidRPr="00B242F0">
        <w:rPr>
          <w:u w:val="single"/>
        </w:rPr>
        <w:t>Committee on Transport and Tourism</w:t>
      </w:r>
      <w:r w:rsidRPr="00B242F0">
        <w:t xml:space="preserve"> (TRAN) as the responsible committee on this proposal and </w:t>
      </w:r>
      <w:r>
        <w:t>Mr. Kosma ZLOTOWSKI</w:t>
      </w:r>
      <w:r w:rsidRPr="00B242F0">
        <w:t xml:space="preserve"> (</w:t>
      </w:r>
      <w:r>
        <w:t>ECR</w:t>
      </w:r>
      <w:r w:rsidRPr="00B242F0">
        <w:t xml:space="preserve">, </w:t>
      </w:r>
      <w:r>
        <w:t>PL</w:t>
      </w:r>
      <w:r w:rsidRPr="00B242F0">
        <w:t>) as the rapporteur.</w:t>
      </w:r>
    </w:p>
    <w:p w:rsidRPr="00B242F0" w:rsidR="00692A82" w:rsidP="00692A82" w:rsidRDefault="00692A82" w14:paraId="4A572D43" w14:textId="77777777">
      <w:r w:rsidRPr="00B242F0">
        <w:t xml:space="preserve">The </w:t>
      </w:r>
      <w:r w:rsidRPr="00B242F0">
        <w:rPr>
          <w:u w:val="single"/>
        </w:rPr>
        <w:t>European Economic and Social Committee</w:t>
      </w:r>
      <w:r w:rsidRPr="00B242F0">
        <w:t xml:space="preserve"> adopted its opinion on the proposal at the 5</w:t>
      </w:r>
      <w:r>
        <w:t>78</w:t>
      </w:r>
      <w:r w:rsidRPr="00B242F0">
        <w:rPr>
          <w:vertAlign w:val="superscript"/>
        </w:rPr>
        <w:t>th</w:t>
      </w:r>
      <w:r w:rsidRPr="00B242F0">
        <w:t xml:space="preserve"> plenary session, on </w:t>
      </w:r>
      <w:r>
        <w:t>27</w:t>
      </w:r>
      <w:r w:rsidRPr="00B242F0">
        <w:t xml:space="preserve"> </w:t>
      </w:r>
      <w:r>
        <w:t>April</w:t>
      </w:r>
      <w:r w:rsidRPr="00B242F0">
        <w:t xml:space="preserve"> 20</w:t>
      </w:r>
      <w:r>
        <w:t>23</w:t>
      </w:r>
      <w:r w:rsidRPr="00B242F0">
        <w:t>.</w:t>
      </w:r>
    </w:p>
    <w:p w:rsidRPr="00B242F0" w:rsidR="00692A82" w:rsidP="00692A82" w:rsidRDefault="00692A82" w14:paraId="0D703B89" w14:textId="77777777">
      <w:pPr>
        <w:numPr>
          <w:ilvl w:val="0"/>
          <w:numId w:val="46"/>
        </w:numPr>
        <w:spacing w:before="360"/>
        <w:outlineLvl w:val="0"/>
        <w:rPr>
          <w:b/>
          <w:caps/>
          <w:u w:val="single"/>
        </w:rPr>
      </w:pPr>
      <w:r w:rsidRPr="00B242F0">
        <w:rPr>
          <w:b/>
          <w:caps/>
          <w:u w:val="single"/>
        </w:rPr>
        <w:t>Work at the Council AND ITS preparatory bodies</w:t>
      </w:r>
    </w:p>
    <w:p w:rsidR="00692A82" w:rsidP="00692A82" w:rsidRDefault="00692A82" w14:paraId="25A8A23B" w14:textId="0BE24044">
      <w:r w:rsidRPr="00B242F0">
        <w:t xml:space="preserve">The </w:t>
      </w:r>
      <w:r w:rsidRPr="00B242F0">
        <w:rPr>
          <w:u w:val="single"/>
        </w:rPr>
        <w:t>Working Party on Land Transport</w:t>
      </w:r>
      <w:r w:rsidRPr="00B242F0">
        <w:t xml:space="preserve"> started its work on </w:t>
      </w:r>
      <w:r>
        <w:t>2</w:t>
      </w:r>
      <w:r w:rsidRPr="00B242F0">
        <w:t xml:space="preserve"> </w:t>
      </w:r>
      <w:r>
        <w:t>March</w:t>
      </w:r>
      <w:r w:rsidRPr="00B242F0">
        <w:t xml:space="preserve"> 20</w:t>
      </w:r>
      <w:r>
        <w:t>23</w:t>
      </w:r>
      <w:r w:rsidRPr="00B242F0">
        <w:t xml:space="preserve"> with a general presentation of the proposal. On </w:t>
      </w:r>
      <w:r>
        <w:t>8</w:t>
      </w:r>
      <w:r w:rsidRPr="00B242F0">
        <w:t xml:space="preserve"> </w:t>
      </w:r>
      <w:r>
        <w:t>March</w:t>
      </w:r>
      <w:r w:rsidRPr="00B242F0">
        <w:t xml:space="preserve"> 20</w:t>
      </w:r>
      <w:r>
        <w:t>23</w:t>
      </w:r>
      <w:r w:rsidRPr="00B242F0">
        <w:t xml:space="preserve"> the impact assessment was analysed.</w:t>
      </w:r>
      <w:r>
        <w:t xml:space="preserve"> On 15 March, 5 April, 19 April and 3 May </w:t>
      </w:r>
      <w:r w:rsidRPr="00B242F0">
        <w:t>20</w:t>
      </w:r>
      <w:r>
        <w:t>23,</w:t>
      </w:r>
      <w:r w:rsidRPr="00B242F0">
        <w:t xml:space="preserve"> the Working Party continued with </w:t>
      </w:r>
      <w:r>
        <w:t>the detailed examination of the proposal.</w:t>
      </w:r>
    </w:p>
    <w:p w:rsidRPr="00B242F0" w:rsidR="00692A82" w:rsidP="00692A82" w:rsidRDefault="00692A82" w14:paraId="51647265" w14:textId="77777777">
      <w:pPr>
        <w:numPr>
          <w:ilvl w:val="0"/>
          <w:numId w:val="46"/>
        </w:numPr>
        <w:spacing w:before="360"/>
        <w:outlineLvl w:val="0"/>
        <w:rPr>
          <w:b/>
          <w:caps/>
          <w:u w:val="single"/>
        </w:rPr>
      </w:pPr>
      <w:r w:rsidRPr="00B242F0">
        <w:rPr>
          <w:b/>
          <w:caps/>
          <w:u w:val="single"/>
        </w:rPr>
        <w:t xml:space="preserve">WORK TOWARDS A COMPROMISE </w:t>
      </w:r>
    </w:p>
    <w:p w:rsidRPr="00B242F0" w:rsidR="00692A82" w:rsidP="00692A82" w:rsidRDefault="00692A82" w14:paraId="1585790A" w14:textId="08B8BD77">
      <w:r>
        <w:t>The Presidency presented a first non-paper (WK 4408/23) to steer the discussion on the proposal in the Working Party on 5 April 2023. On 14 April</w:t>
      </w:r>
      <w:r w:rsidRPr="00B242F0">
        <w:t xml:space="preserve">, the </w:t>
      </w:r>
      <w:r w:rsidRPr="00B242F0">
        <w:rPr>
          <w:u w:val="single"/>
        </w:rPr>
        <w:t>Presidency</w:t>
      </w:r>
      <w:r w:rsidRPr="00B242F0">
        <w:t xml:space="preserve"> drafted a first compromise proposal</w:t>
      </w:r>
      <w:r>
        <w:t xml:space="preserve"> </w:t>
      </w:r>
      <w:r w:rsidRPr="00B242F0">
        <w:t>(</w:t>
      </w:r>
      <w:r w:rsidRPr="00FC73B0">
        <w:t xml:space="preserve">ST </w:t>
      </w:r>
      <w:r>
        <w:t>7444/</w:t>
      </w:r>
      <w:r w:rsidRPr="00FC73B0">
        <w:t>23</w:t>
      </w:r>
      <w:r w:rsidRPr="00B242F0">
        <w:t>)</w:t>
      </w:r>
      <w:r>
        <w:t xml:space="preserve"> and </w:t>
      </w:r>
      <w:r w:rsidRPr="00B242F0">
        <w:t xml:space="preserve">examined </w:t>
      </w:r>
      <w:r>
        <w:t xml:space="preserve">this in the Working Party </w:t>
      </w:r>
      <w:r w:rsidRPr="00B242F0">
        <w:t xml:space="preserve">on </w:t>
      </w:r>
      <w:r>
        <w:t>19</w:t>
      </w:r>
      <w:r w:rsidRPr="00B242F0">
        <w:t xml:space="preserve"> A</w:t>
      </w:r>
      <w:r>
        <w:t xml:space="preserve">pril. </w:t>
      </w:r>
      <w:r w:rsidRPr="00B242F0">
        <w:t xml:space="preserve">Based on the feedback on the first compromise, the Presidency prepared a </w:t>
      </w:r>
      <w:r>
        <w:t>second</w:t>
      </w:r>
      <w:r w:rsidRPr="00B242F0">
        <w:t xml:space="preserve"> compromise </w:t>
      </w:r>
      <w:r>
        <w:t xml:space="preserve">text </w:t>
      </w:r>
      <w:r w:rsidRPr="00B242F0">
        <w:t>(</w:t>
      </w:r>
      <w:r w:rsidRPr="00FC73B0">
        <w:t xml:space="preserve">ST </w:t>
      </w:r>
      <w:r>
        <w:t>7444</w:t>
      </w:r>
      <w:r w:rsidRPr="00FC73B0">
        <w:t>/</w:t>
      </w:r>
      <w:r>
        <w:t>1/</w:t>
      </w:r>
      <w:r w:rsidRPr="00FC73B0">
        <w:t xml:space="preserve">23 </w:t>
      </w:r>
      <w:r>
        <w:t>REV 1</w:t>
      </w:r>
      <w:r w:rsidRPr="00B242F0">
        <w:t>) which was discussed on 3 May.</w:t>
      </w:r>
    </w:p>
    <w:p w:rsidRPr="00B242F0" w:rsidR="00692A82" w:rsidP="00692A82" w:rsidRDefault="00692A82" w14:paraId="3C814123" w14:textId="77777777">
      <w:pPr>
        <w:numPr>
          <w:ilvl w:val="0"/>
          <w:numId w:val="46"/>
        </w:numPr>
        <w:spacing w:before="360"/>
        <w:outlineLvl w:val="0"/>
        <w:rPr>
          <w:b/>
          <w:caps/>
          <w:u w:val="single"/>
        </w:rPr>
      </w:pPr>
      <w:r w:rsidRPr="00B242F0">
        <w:rPr>
          <w:b/>
          <w:caps/>
          <w:u w:val="single"/>
        </w:rPr>
        <w:t>CONCLUSIONS</w:t>
      </w:r>
    </w:p>
    <w:p w:rsidRPr="00B242F0" w:rsidR="00692A82" w:rsidP="00692A82" w:rsidRDefault="00692A82" w14:paraId="45ACA0A6" w14:textId="77777777">
      <w:r w:rsidRPr="00B242F0">
        <w:t>Based on the work carried out so far, the Presidency draws the following conclusions:</w:t>
      </w:r>
    </w:p>
    <w:p w:rsidRPr="006A1555" w:rsidR="00692A82" w:rsidP="00692A82" w:rsidRDefault="00692A82" w14:paraId="0A9BDE58" w14:textId="1EFB50A1">
      <w:pPr>
        <w:numPr>
          <w:ilvl w:val="0"/>
          <w:numId w:val="42"/>
        </w:numPr>
        <w:rPr>
          <w:rStyle w:val="ui-provider"/>
          <w:sz w:val="22"/>
        </w:rPr>
      </w:pPr>
      <w:r w:rsidRPr="005E66D4">
        <w:t xml:space="preserve">A majority of the Member States considers that </w:t>
      </w:r>
      <w:r>
        <w:t xml:space="preserve">the scope of the Directive </w:t>
      </w:r>
      <w:r>
        <w:rPr>
          <w:rStyle w:val="ui-provider"/>
        </w:rPr>
        <w:t xml:space="preserve">could be extended </w:t>
      </w:r>
      <w:r w:rsidR="00602811">
        <w:rPr>
          <w:rStyle w:val="ui-provider"/>
        </w:rPr>
        <w:t>with other</w:t>
      </w:r>
      <w:r>
        <w:rPr>
          <w:rStyle w:val="ui-provider"/>
        </w:rPr>
        <w:t xml:space="preserve"> </w:t>
      </w:r>
      <w:r w:rsidR="007347EE">
        <w:rPr>
          <w:rStyle w:val="ui-provider"/>
        </w:rPr>
        <w:t xml:space="preserve">traffic </w:t>
      </w:r>
      <w:r>
        <w:rPr>
          <w:rStyle w:val="ui-provider"/>
        </w:rPr>
        <w:t>offences</w:t>
      </w:r>
      <w:r w:rsidR="00285697">
        <w:rPr>
          <w:rStyle w:val="ui-provider"/>
        </w:rPr>
        <w:t>.</w:t>
      </w:r>
      <w:r>
        <w:rPr>
          <w:rStyle w:val="ui-provider"/>
        </w:rPr>
        <w:t xml:space="preserve"> </w:t>
      </w:r>
      <w:r w:rsidR="006A1555">
        <w:rPr>
          <w:rStyle w:val="ui-provider"/>
        </w:rPr>
        <w:t xml:space="preserve">Still, more work will be needed to delimitate the extension of the scope, in particular to </w:t>
      </w:r>
      <w:r w:rsidR="0039378B">
        <w:rPr>
          <w:rStyle w:val="ui-provider"/>
        </w:rPr>
        <w:t>include vehicle</w:t>
      </w:r>
      <w:r w:rsidR="001C25AE">
        <w:rPr>
          <w:rStyle w:val="ui-provider"/>
        </w:rPr>
        <w:t>-</w:t>
      </w:r>
      <w:r w:rsidR="006A1555">
        <w:rPr>
          <w:rStyle w:val="ui-provider"/>
        </w:rPr>
        <w:t>access</w:t>
      </w:r>
      <w:r w:rsidR="001C25AE">
        <w:rPr>
          <w:rStyle w:val="ui-provider"/>
        </w:rPr>
        <w:t>-</w:t>
      </w:r>
      <w:r w:rsidR="006A1555">
        <w:rPr>
          <w:rStyle w:val="ui-provider"/>
        </w:rPr>
        <w:t>regulated zones</w:t>
      </w:r>
      <w:r w:rsidRPr="0097774F" w:rsidR="006A1555">
        <w:rPr>
          <w:rStyle w:val="ui-provider"/>
        </w:rPr>
        <w:t>.</w:t>
      </w:r>
      <w:r w:rsidRPr="0097774F" w:rsidR="007347EE">
        <w:rPr>
          <w:rStyle w:val="ui-provider"/>
        </w:rPr>
        <w:t xml:space="preserve"> </w:t>
      </w:r>
      <w:r w:rsidRPr="001E627B" w:rsidR="001C25AE">
        <w:rPr>
          <w:rStyle w:val="ui-provider"/>
        </w:rPr>
        <w:t>I</w:t>
      </w:r>
      <w:r w:rsidRPr="001E627B" w:rsidR="00444E06">
        <w:rPr>
          <w:rStyle w:val="ui-provider"/>
        </w:rPr>
        <w:t>t will also be important to s</w:t>
      </w:r>
      <w:r w:rsidRPr="001E627B" w:rsidR="00984E49">
        <w:rPr>
          <w:rStyle w:val="ui-provider"/>
        </w:rPr>
        <w:t xml:space="preserve">ecure the </w:t>
      </w:r>
      <w:r w:rsidRPr="001E627B" w:rsidR="00444E06">
        <w:rPr>
          <w:rStyle w:val="ui-provider"/>
        </w:rPr>
        <w:t>access to vehicle registration data</w:t>
      </w:r>
      <w:r w:rsidRPr="001E627B" w:rsidR="00984E49">
        <w:rPr>
          <w:rStyle w:val="ui-provider"/>
        </w:rPr>
        <w:t xml:space="preserve"> by the competent authorities s</w:t>
      </w:r>
      <w:r w:rsidRPr="001E627B" w:rsidR="00B26686">
        <w:rPr>
          <w:rStyle w:val="ui-provider"/>
        </w:rPr>
        <w:t>o</w:t>
      </w:r>
      <w:r w:rsidRPr="001E627B" w:rsidR="00984E49">
        <w:rPr>
          <w:rStyle w:val="ui-provider"/>
        </w:rPr>
        <w:t xml:space="preserve"> </w:t>
      </w:r>
      <w:r w:rsidR="00A73F74">
        <w:rPr>
          <w:rStyle w:val="ui-provider"/>
        </w:rPr>
        <w:t xml:space="preserve">as </w:t>
      </w:r>
      <w:r w:rsidRPr="001E627B" w:rsidR="00984E49">
        <w:rPr>
          <w:rStyle w:val="ui-provider"/>
        </w:rPr>
        <w:t xml:space="preserve">to ensure data protection and in particular to provide extra guarantees in those cases where </w:t>
      </w:r>
      <w:r w:rsidRPr="001E627B" w:rsidR="001C25AE">
        <w:rPr>
          <w:rStyle w:val="ui-provider"/>
        </w:rPr>
        <w:t>private companies</w:t>
      </w:r>
      <w:r w:rsidRPr="001E627B" w:rsidR="00984E49">
        <w:rPr>
          <w:rStyle w:val="ui-provider"/>
        </w:rPr>
        <w:t xml:space="preserve"> might be involved in the use and processing of the personal data obtained by the competent authorities</w:t>
      </w:r>
      <w:r w:rsidRPr="001E627B" w:rsidR="00444E06">
        <w:rPr>
          <w:rStyle w:val="ui-provider"/>
        </w:rPr>
        <w:t>.</w:t>
      </w:r>
      <w:r w:rsidR="00444E06">
        <w:rPr>
          <w:rStyle w:val="ui-provider"/>
        </w:rPr>
        <w:t xml:space="preserve"> </w:t>
      </w:r>
      <w:r w:rsidR="007347EE">
        <w:rPr>
          <w:rStyle w:val="ui-provider"/>
        </w:rPr>
        <w:t xml:space="preserve">Most Member States </w:t>
      </w:r>
      <w:r w:rsidR="0039378B">
        <w:rPr>
          <w:rStyle w:val="ui-provider"/>
        </w:rPr>
        <w:t>are reluctant</w:t>
      </w:r>
      <w:r w:rsidR="007347EE">
        <w:rPr>
          <w:rStyle w:val="ui-provider"/>
        </w:rPr>
        <w:t xml:space="preserve"> to include other traffic offences that are not related to road-safety or vehicle</w:t>
      </w:r>
      <w:r w:rsidR="001C25AE">
        <w:rPr>
          <w:rStyle w:val="ui-provider"/>
        </w:rPr>
        <w:t>-</w:t>
      </w:r>
      <w:r w:rsidR="007347EE">
        <w:rPr>
          <w:rStyle w:val="ui-provider"/>
        </w:rPr>
        <w:t>access</w:t>
      </w:r>
      <w:r w:rsidR="001C25AE">
        <w:rPr>
          <w:rStyle w:val="ui-provider"/>
        </w:rPr>
        <w:t>-</w:t>
      </w:r>
      <w:r w:rsidR="007347EE">
        <w:rPr>
          <w:rStyle w:val="ui-provider"/>
        </w:rPr>
        <w:t xml:space="preserve">regulated zones. </w:t>
      </w:r>
    </w:p>
    <w:p w:rsidRPr="00041B57" w:rsidR="00041B57" w:rsidP="00041B57" w:rsidRDefault="00041B57" w14:paraId="582C14B7" w14:textId="1159ED15">
      <w:pPr>
        <w:numPr>
          <w:ilvl w:val="0"/>
          <w:numId w:val="42"/>
        </w:numPr>
      </w:pPr>
      <w:r>
        <w:br w:type="page"/>
      </w:r>
      <w:r>
        <w:lastRenderedPageBreak/>
        <w:t>The</w:t>
      </w:r>
      <w:r w:rsidRPr="00B242F0">
        <w:t xml:space="preserve"> following themes merit special </w:t>
      </w:r>
      <w:r>
        <w:t>attention</w:t>
      </w:r>
      <w:r w:rsidRPr="00B242F0">
        <w:t>:</w:t>
      </w:r>
    </w:p>
    <w:p w:rsidRPr="0022758A" w:rsidR="0022758A" w:rsidP="00041B57" w:rsidRDefault="006A1555" w14:paraId="13CD6CC8" w14:textId="27AC5055">
      <w:pPr>
        <w:numPr>
          <w:ilvl w:val="0"/>
          <w:numId w:val="49"/>
        </w:numPr>
        <w:tabs>
          <w:tab w:val="clear" w:pos="567"/>
          <w:tab w:val="num" w:pos="1134"/>
        </w:tabs>
        <w:ind w:left="1134"/>
        <w:rPr>
          <w:sz w:val="22"/>
        </w:rPr>
      </w:pPr>
      <w:r>
        <w:t xml:space="preserve">As regards </w:t>
      </w:r>
      <w:r w:rsidR="00692A82">
        <w:t xml:space="preserve">the mutual assistance procedure for </w:t>
      </w:r>
      <w:r w:rsidRPr="0022758A" w:rsidR="00692A82">
        <w:rPr>
          <w:rFonts w:eastAsia="Times New Roman"/>
        </w:rPr>
        <w:t>the identification of the liable person</w:t>
      </w:r>
      <w:r w:rsidRPr="0022758A">
        <w:rPr>
          <w:rFonts w:eastAsia="Times New Roman"/>
        </w:rPr>
        <w:t xml:space="preserve">, it </w:t>
      </w:r>
      <w:r w:rsidR="0039378B">
        <w:rPr>
          <w:rFonts w:eastAsia="Times New Roman"/>
        </w:rPr>
        <w:t xml:space="preserve"> should </w:t>
      </w:r>
      <w:r w:rsidRPr="0022758A">
        <w:rPr>
          <w:rFonts w:eastAsia="Times New Roman"/>
        </w:rPr>
        <w:t xml:space="preserve">be noted that this is of particular importance for Member States that have an objective liability system, which implies they can only hold the driver liable for the traffic offence committed with a </w:t>
      </w:r>
      <w:r w:rsidRPr="0022758A" w:rsidR="0039378B">
        <w:rPr>
          <w:rFonts w:eastAsia="Times New Roman"/>
        </w:rPr>
        <w:t>vehicle</w:t>
      </w:r>
      <w:r w:rsidRPr="0022758A">
        <w:rPr>
          <w:rFonts w:eastAsia="Times New Roman"/>
        </w:rPr>
        <w:t xml:space="preserve"> registered in the Union. It needs to be further investigated how the administrative workload could be contained, as some Member States have expressed </w:t>
      </w:r>
      <w:r w:rsidRPr="007347EE">
        <w:rPr>
          <w:rFonts w:eastAsia="Times New Roman"/>
        </w:rPr>
        <w:t xml:space="preserve">reservations </w:t>
      </w:r>
      <w:r w:rsidR="0039378B">
        <w:rPr>
          <w:rFonts w:eastAsia="Times New Roman"/>
        </w:rPr>
        <w:t xml:space="preserve">on </w:t>
      </w:r>
      <w:r w:rsidRPr="007347EE">
        <w:rPr>
          <w:rFonts w:eastAsia="Times New Roman"/>
        </w:rPr>
        <w:t xml:space="preserve">the potential workload </w:t>
      </w:r>
      <w:r w:rsidRPr="007347EE" w:rsidR="0087681E">
        <w:rPr>
          <w:rFonts w:eastAsia="Times New Roman"/>
        </w:rPr>
        <w:t>related</w:t>
      </w:r>
      <w:r w:rsidRPr="007347EE">
        <w:rPr>
          <w:rFonts w:eastAsia="Times New Roman"/>
        </w:rPr>
        <w:t xml:space="preserve"> to assist</w:t>
      </w:r>
      <w:r w:rsidRPr="007347EE" w:rsidR="0087681E">
        <w:rPr>
          <w:rFonts w:eastAsia="Times New Roman"/>
        </w:rPr>
        <w:t>ing</w:t>
      </w:r>
      <w:r w:rsidRPr="007347EE">
        <w:rPr>
          <w:rFonts w:eastAsia="Times New Roman"/>
        </w:rPr>
        <w:t xml:space="preserve"> other Member States with identifying the </w:t>
      </w:r>
      <w:r w:rsidR="0039378B">
        <w:rPr>
          <w:rFonts w:eastAsia="Times New Roman"/>
        </w:rPr>
        <w:t>driver</w:t>
      </w:r>
      <w:r w:rsidRPr="0022758A" w:rsidR="0039378B">
        <w:rPr>
          <w:rFonts w:eastAsia="Times New Roman"/>
        </w:rPr>
        <w:t>.</w:t>
      </w:r>
    </w:p>
    <w:p w:rsidRPr="00041B57" w:rsidR="0022758A" w:rsidP="00041B57" w:rsidRDefault="0022758A" w14:paraId="7FB189A1" w14:textId="05043606">
      <w:pPr>
        <w:numPr>
          <w:ilvl w:val="0"/>
          <w:numId w:val="49"/>
        </w:numPr>
        <w:tabs>
          <w:tab w:val="clear" w:pos="567"/>
          <w:tab w:val="num" w:pos="1134"/>
        </w:tabs>
        <w:ind w:left="1134"/>
      </w:pPr>
      <w:r w:rsidRPr="00041B57">
        <w:t xml:space="preserve">As regards the information that needs to be provided to the </w:t>
      </w:r>
      <w:r w:rsidRPr="00041B57" w:rsidR="000173AF">
        <w:t>driver</w:t>
      </w:r>
      <w:r w:rsidRPr="00041B57">
        <w:t xml:space="preserve"> that was checked on the spot in a road control, it will be important to distinguish the content of the information </w:t>
      </w:r>
      <w:r w:rsidR="00602811">
        <w:t xml:space="preserve">to be provided </w:t>
      </w:r>
      <w:r w:rsidRPr="00041B57">
        <w:t>and the way the information is transmitted depending on the specific situation.</w:t>
      </w:r>
      <w:r w:rsidR="00E42D49">
        <w:t xml:space="preserve"> The information would need </w:t>
      </w:r>
      <w:r w:rsidRPr="00646BA4" w:rsidR="00E42D49">
        <w:t>to be differentiated depending on the liability system, whether the offence is automatically detected or not and whether the payment can be done on the spot or not.</w:t>
      </w:r>
      <w:r w:rsidR="00E42D49">
        <w:rPr>
          <w:rFonts w:eastAsia="Garamond" w:cs="Calibri"/>
          <w:sz w:val="22"/>
        </w:rPr>
        <w:t xml:space="preserve"> </w:t>
      </w:r>
      <w:r w:rsidRPr="00041B57">
        <w:t xml:space="preserve"> </w:t>
      </w:r>
    </w:p>
    <w:p w:rsidRPr="00041B57" w:rsidR="00692A82" w:rsidP="00041B57" w:rsidRDefault="0022758A" w14:paraId="40A56692" w14:textId="0D992A8C">
      <w:pPr>
        <w:numPr>
          <w:ilvl w:val="0"/>
          <w:numId w:val="49"/>
        </w:numPr>
        <w:tabs>
          <w:tab w:val="clear" w:pos="567"/>
          <w:tab w:val="num" w:pos="1134"/>
        </w:tabs>
        <w:ind w:left="1134"/>
      </w:pPr>
      <w:r>
        <w:t xml:space="preserve">Once the information on the offence has been transmitted to the presumed liable person, that person might need to </w:t>
      </w:r>
      <w:r w:rsidR="00602811">
        <w:t>contact</w:t>
      </w:r>
      <w:r>
        <w:t xml:space="preserve"> the competent authority which </w:t>
      </w:r>
      <w:r w:rsidR="007347EE">
        <w:t>might</w:t>
      </w:r>
      <w:r>
        <w:t xml:space="preserve"> impl</w:t>
      </w:r>
      <w:r w:rsidR="007347EE">
        <w:t>icate</w:t>
      </w:r>
      <w:r>
        <w:t xml:space="preserve"> an exchange of follow-up documents. In the proposal of the Commission this </w:t>
      </w:r>
      <w:r w:rsidR="007347EE">
        <w:t>should</w:t>
      </w:r>
      <w:r>
        <w:t xml:space="preserve"> be </w:t>
      </w:r>
      <w:r w:rsidR="007347EE">
        <w:t>done</w:t>
      </w:r>
      <w:r>
        <w:t xml:space="preserve"> in the language of the registration document of the presumed liable person</w:t>
      </w:r>
      <w:r w:rsidR="0087681E">
        <w:t>,</w:t>
      </w:r>
      <w:r w:rsidR="00041B57">
        <w:t xml:space="preserve"> or any other </w:t>
      </w:r>
      <w:r w:rsidR="00602811">
        <w:t xml:space="preserve">official </w:t>
      </w:r>
      <w:r w:rsidR="00041B57">
        <w:t>Union language chosen by the presumed liable person</w:t>
      </w:r>
      <w:r>
        <w:t xml:space="preserve">. While Member States recognise that it might be helpful to communicate </w:t>
      </w:r>
      <w:r w:rsidR="00041B57">
        <w:t xml:space="preserve">in the language chosen by </w:t>
      </w:r>
      <w:r>
        <w:t xml:space="preserve">the presumed liable person </w:t>
      </w:r>
      <w:r w:rsidR="00041B57">
        <w:t xml:space="preserve">as to guarantee a high level of protection of the fundamental rights, Member States still question the extent of administrative work </w:t>
      </w:r>
      <w:r w:rsidR="00602811">
        <w:t xml:space="preserve">and costs </w:t>
      </w:r>
      <w:r w:rsidR="00041B57">
        <w:t>this might entail</w:t>
      </w:r>
      <w:r w:rsidR="00692A82">
        <w:t>.</w:t>
      </w:r>
    </w:p>
    <w:p w:rsidRPr="005E66D4" w:rsidR="00692A82" w:rsidP="00692A82" w:rsidRDefault="00692A82" w14:paraId="245CB805" w14:textId="77651721">
      <w:pPr>
        <w:numPr>
          <w:ilvl w:val="0"/>
          <w:numId w:val="42"/>
        </w:numPr>
      </w:pPr>
      <w:r>
        <w:t>A</w:t>
      </w:r>
      <w:r w:rsidRPr="005E66D4">
        <w:t xml:space="preserve">dditional technical </w:t>
      </w:r>
      <w:r w:rsidR="00041B57">
        <w:t xml:space="preserve">and conceptual </w:t>
      </w:r>
      <w:r w:rsidRPr="005E66D4">
        <w:t>work on the Presidency compromise will be necessary</w:t>
      </w:r>
      <w:r>
        <w:t xml:space="preserve"> in order</w:t>
      </w:r>
      <w:r w:rsidRPr="005E66D4">
        <w:t xml:space="preserve"> to develop a position that could be supported by the Member States.</w:t>
      </w:r>
    </w:p>
    <w:p w:rsidR="000D412A" w:rsidP="00646BA4" w:rsidRDefault="00692A82" w14:paraId="09B8232C" w14:textId="6776A837">
      <w:r w:rsidRPr="005E66D4">
        <w:t>In the light of the above the Permanent Representatives Committee and the Council are invited t</w:t>
      </w:r>
      <w:r>
        <w:t>o take note of this progress report</w:t>
      </w:r>
      <w:r w:rsidRPr="005E66D4">
        <w:t xml:space="preserve"> on the work regarding the proposed revision </w:t>
      </w:r>
      <w:r>
        <w:t>of</w:t>
      </w:r>
      <w:r w:rsidRPr="005E66D4">
        <w:t xml:space="preserve"> the </w:t>
      </w:r>
      <w:r>
        <w:t>CBE</w:t>
      </w:r>
      <w:r w:rsidRPr="005E66D4">
        <w:t xml:space="preserve"> Directive.</w:t>
      </w:r>
    </w:p>
    <w:p w:rsidRPr="004215F7" w:rsidR="0001265C" w:rsidP="0001265C" w:rsidRDefault="0001265C" w14:paraId="4E2042E3" w14:textId="77777777">
      <w:pPr>
        <w:pStyle w:val="FinalLine"/>
      </w:pPr>
    </w:p>
    <w:sectPr w:rsidRPr="004215F7" w:rsidR="0001265C" w:rsidSect="00260DB4">
      <w:headerReference w:type="even" r:id="rId9"/>
      <w:headerReference w:type="default" r:id="rId10"/>
      <w:footerReference w:type="even" r:id="rId11"/>
      <w:footerReference w:type="default" r:id="rId12"/>
      <w:headerReference w:type="first" r:id="rId13"/>
      <w:footerReference w:type="first" r:id="rId14"/>
      <w:pgSz w:w="11907" w:h="16839"/>
      <w:pgMar w:top="62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29555" w14:textId="77777777" w:rsidR="00CD3A57" w:rsidRDefault="00CD3A57" w:rsidP="0098320E">
      <w:pPr>
        <w:spacing w:before="0" w:after="0"/>
      </w:pPr>
      <w:r>
        <w:separator/>
      </w:r>
    </w:p>
  </w:endnote>
  <w:endnote w:type="continuationSeparator" w:id="0">
    <w:p w14:paraId="57829E47" w14:textId="77777777" w:rsidR="00CD3A57" w:rsidRDefault="00CD3A57" w:rsidP="0098320E">
      <w:pPr>
        <w:spacing w:before="0" w:after="0"/>
      </w:pPr>
      <w:r>
        <w:continuationSeparator/>
      </w:r>
    </w:p>
  </w:endnote>
  <w:endnote w:type="continuationNotice" w:id="1">
    <w:p w14:paraId="77A0164D" w14:textId="77777777" w:rsidR="00CD3A57" w:rsidRDefault="00CD3A5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207D2" w14:textId="77777777" w:rsidR="00260DB4" w:rsidRDefault="00260D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60DB4" w:rsidRPr="00D94637" w14:paraId="79B5F68A" w14:textId="77777777" w:rsidTr="00260DB4">
      <w:trPr>
        <w:jc w:val="center"/>
      </w:trPr>
      <w:tc>
        <w:tcPr>
          <w:tcW w:w="5000" w:type="pct"/>
          <w:gridSpan w:val="7"/>
          <w:shd w:val="clear" w:color="auto" w:fill="auto"/>
          <w:tcMar>
            <w:top w:w="57" w:type="dxa"/>
          </w:tcMar>
        </w:tcPr>
        <w:p w14:paraId="24DE281F" w14:textId="77777777" w:rsidR="00260DB4" w:rsidRPr="00D94637" w:rsidRDefault="00260DB4" w:rsidP="00D94637">
          <w:pPr>
            <w:pStyle w:val="FooterText"/>
            <w:pBdr>
              <w:top w:val="single" w:sz="4" w:space="1" w:color="auto"/>
            </w:pBdr>
            <w:spacing w:before="200"/>
            <w:rPr>
              <w:sz w:val="2"/>
              <w:szCs w:val="2"/>
            </w:rPr>
          </w:pPr>
          <w:bookmarkStart w:id="1" w:name="FOOTER_STANDARD"/>
        </w:p>
      </w:tc>
    </w:tr>
    <w:tr w:rsidR="00260DB4" w:rsidRPr="00B310DC" w14:paraId="28C82DF5" w14:textId="77777777" w:rsidTr="00260DB4">
      <w:trPr>
        <w:jc w:val="center"/>
      </w:trPr>
      <w:tc>
        <w:tcPr>
          <w:tcW w:w="2500" w:type="pct"/>
          <w:gridSpan w:val="2"/>
          <w:shd w:val="clear" w:color="auto" w:fill="auto"/>
          <w:tcMar>
            <w:top w:w="0" w:type="dxa"/>
          </w:tcMar>
        </w:tcPr>
        <w:p w14:paraId="54BFFEB2" w14:textId="44CF5239" w:rsidR="00260DB4" w:rsidRPr="00AD7BF2" w:rsidRDefault="00260DB4" w:rsidP="004F54B2">
          <w:pPr>
            <w:pStyle w:val="FooterText"/>
          </w:pPr>
          <w:r>
            <w:t>8929/23</w:t>
          </w:r>
          <w:r w:rsidRPr="002511D8">
            <w:t xml:space="preserve"> </w:t>
          </w:r>
        </w:p>
      </w:tc>
      <w:tc>
        <w:tcPr>
          <w:tcW w:w="625" w:type="pct"/>
          <w:shd w:val="clear" w:color="auto" w:fill="auto"/>
          <w:tcMar>
            <w:top w:w="0" w:type="dxa"/>
          </w:tcMar>
        </w:tcPr>
        <w:p w14:paraId="649AE886" w14:textId="77777777" w:rsidR="00260DB4" w:rsidRPr="00AD7BF2" w:rsidRDefault="00260DB4" w:rsidP="00D94637">
          <w:pPr>
            <w:pStyle w:val="FooterText"/>
            <w:jc w:val="center"/>
          </w:pPr>
        </w:p>
      </w:tc>
      <w:tc>
        <w:tcPr>
          <w:tcW w:w="1286" w:type="pct"/>
          <w:gridSpan w:val="3"/>
          <w:shd w:val="clear" w:color="auto" w:fill="auto"/>
          <w:tcMar>
            <w:top w:w="0" w:type="dxa"/>
          </w:tcMar>
        </w:tcPr>
        <w:p w14:paraId="25D7522B" w14:textId="5D909C9F" w:rsidR="00260DB4" w:rsidRPr="002511D8" w:rsidRDefault="00260DB4" w:rsidP="00D94637">
          <w:pPr>
            <w:pStyle w:val="FooterText"/>
            <w:jc w:val="center"/>
          </w:pPr>
          <w:r>
            <w:t>PDM/el</w:t>
          </w:r>
        </w:p>
      </w:tc>
      <w:tc>
        <w:tcPr>
          <w:tcW w:w="589" w:type="pct"/>
          <w:shd w:val="clear" w:color="auto" w:fill="auto"/>
          <w:tcMar>
            <w:top w:w="0" w:type="dxa"/>
          </w:tcMar>
        </w:tcPr>
        <w:p w14:paraId="50780E44" w14:textId="2025C4CC" w:rsidR="00260DB4" w:rsidRPr="00B310DC" w:rsidRDefault="00260DB4"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260DB4" w:rsidRPr="00D94637" w14:paraId="1F82F1F2" w14:textId="77777777" w:rsidTr="00260DB4">
      <w:trPr>
        <w:jc w:val="center"/>
      </w:trPr>
      <w:tc>
        <w:tcPr>
          <w:tcW w:w="1774" w:type="pct"/>
          <w:shd w:val="clear" w:color="auto" w:fill="auto"/>
        </w:tcPr>
        <w:p w14:paraId="2297CF05" w14:textId="56FB3101" w:rsidR="00260DB4" w:rsidRPr="00AD7BF2" w:rsidRDefault="00260DB4" w:rsidP="00D94637">
          <w:pPr>
            <w:pStyle w:val="FooterText"/>
            <w:spacing w:before="40"/>
          </w:pPr>
        </w:p>
      </w:tc>
      <w:tc>
        <w:tcPr>
          <w:tcW w:w="1455" w:type="pct"/>
          <w:gridSpan w:val="3"/>
          <w:shd w:val="clear" w:color="auto" w:fill="auto"/>
        </w:tcPr>
        <w:p w14:paraId="34EDC371" w14:textId="475A6FCB" w:rsidR="00260DB4" w:rsidRPr="00AD7BF2" w:rsidRDefault="00260DB4" w:rsidP="00D204D6">
          <w:pPr>
            <w:pStyle w:val="FooterText"/>
            <w:spacing w:before="40"/>
            <w:jc w:val="center"/>
          </w:pPr>
          <w:r>
            <w:t>TREE.2.A</w:t>
          </w:r>
        </w:p>
      </w:tc>
      <w:tc>
        <w:tcPr>
          <w:tcW w:w="742" w:type="pct"/>
          <w:shd w:val="clear" w:color="auto" w:fill="auto"/>
        </w:tcPr>
        <w:p w14:paraId="206F8A9D" w14:textId="79E87399" w:rsidR="00260DB4" w:rsidRPr="00D94637" w:rsidRDefault="00260DB4" w:rsidP="002F0099">
          <w:pPr>
            <w:pStyle w:val="FooterText"/>
            <w:jc w:val="center"/>
            <w:rPr>
              <w:b/>
              <w:position w:val="-4"/>
              <w:sz w:val="36"/>
            </w:rPr>
          </w:pPr>
        </w:p>
      </w:tc>
      <w:tc>
        <w:tcPr>
          <w:tcW w:w="1029" w:type="pct"/>
          <w:gridSpan w:val="2"/>
          <w:shd w:val="clear" w:color="auto" w:fill="auto"/>
        </w:tcPr>
        <w:p w14:paraId="7225643A" w14:textId="315B514B" w:rsidR="00260DB4" w:rsidRPr="000310C2" w:rsidRDefault="00260DB4" w:rsidP="00D94637">
          <w:pPr>
            <w:pStyle w:val="FooterText"/>
            <w:jc w:val="right"/>
            <w:rPr>
              <w:spacing w:val="-20"/>
              <w:sz w:val="16"/>
            </w:rPr>
          </w:pPr>
          <w:r>
            <w:rPr>
              <w:b/>
              <w:spacing w:val="-20"/>
              <w:position w:val="-4"/>
              <w:sz w:val="36"/>
            </w:rPr>
            <w:t>EN</w:t>
          </w:r>
        </w:p>
      </w:tc>
    </w:tr>
    <w:bookmarkEnd w:id="1"/>
  </w:tbl>
  <w:p w14:paraId="51B0A925" w14:textId="77777777" w:rsidR="00FD1940" w:rsidRPr="00260DB4" w:rsidRDefault="00FD1940" w:rsidP="00260DB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60DB4" w:rsidRPr="00D94637" w14:paraId="193DB7E9" w14:textId="77777777" w:rsidTr="00260DB4">
      <w:trPr>
        <w:jc w:val="center"/>
      </w:trPr>
      <w:tc>
        <w:tcPr>
          <w:tcW w:w="5000" w:type="pct"/>
          <w:gridSpan w:val="7"/>
          <w:shd w:val="clear" w:color="auto" w:fill="auto"/>
          <w:tcMar>
            <w:top w:w="57" w:type="dxa"/>
          </w:tcMar>
        </w:tcPr>
        <w:p w14:paraId="5C7540A4" w14:textId="77777777" w:rsidR="00260DB4" w:rsidRPr="00D94637" w:rsidRDefault="00260DB4" w:rsidP="00D94637">
          <w:pPr>
            <w:pStyle w:val="FooterText"/>
            <w:pBdr>
              <w:top w:val="single" w:sz="4" w:space="1" w:color="auto"/>
            </w:pBdr>
            <w:spacing w:before="200"/>
            <w:rPr>
              <w:sz w:val="2"/>
              <w:szCs w:val="2"/>
            </w:rPr>
          </w:pPr>
        </w:p>
      </w:tc>
    </w:tr>
    <w:tr w:rsidR="00260DB4" w:rsidRPr="00B310DC" w14:paraId="16BFF5BB" w14:textId="77777777" w:rsidTr="00260DB4">
      <w:trPr>
        <w:jc w:val="center"/>
      </w:trPr>
      <w:tc>
        <w:tcPr>
          <w:tcW w:w="2500" w:type="pct"/>
          <w:gridSpan w:val="2"/>
          <w:shd w:val="clear" w:color="auto" w:fill="auto"/>
          <w:tcMar>
            <w:top w:w="0" w:type="dxa"/>
          </w:tcMar>
        </w:tcPr>
        <w:p w14:paraId="6FC5216F" w14:textId="3BE1E980" w:rsidR="00260DB4" w:rsidRPr="00AD7BF2" w:rsidRDefault="00260DB4" w:rsidP="004F54B2">
          <w:pPr>
            <w:pStyle w:val="FooterText"/>
          </w:pPr>
          <w:r>
            <w:t>8929/23</w:t>
          </w:r>
          <w:r w:rsidRPr="002511D8">
            <w:t xml:space="preserve"> </w:t>
          </w:r>
        </w:p>
      </w:tc>
      <w:tc>
        <w:tcPr>
          <w:tcW w:w="625" w:type="pct"/>
          <w:shd w:val="clear" w:color="auto" w:fill="auto"/>
          <w:tcMar>
            <w:top w:w="0" w:type="dxa"/>
          </w:tcMar>
        </w:tcPr>
        <w:p w14:paraId="78A09D93" w14:textId="77777777" w:rsidR="00260DB4" w:rsidRPr="00AD7BF2" w:rsidRDefault="00260DB4" w:rsidP="00D94637">
          <w:pPr>
            <w:pStyle w:val="FooterText"/>
            <w:jc w:val="center"/>
          </w:pPr>
        </w:p>
      </w:tc>
      <w:tc>
        <w:tcPr>
          <w:tcW w:w="1286" w:type="pct"/>
          <w:gridSpan w:val="3"/>
          <w:shd w:val="clear" w:color="auto" w:fill="auto"/>
          <w:tcMar>
            <w:top w:w="0" w:type="dxa"/>
          </w:tcMar>
        </w:tcPr>
        <w:p w14:paraId="44CA1327" w14:textId="68BCC955" w:rsidR="00260DB4" w:rsidRPr="002511D8" w:rsidRDefault="00260DB4" w:rsidP="00D94637">
          <w:pPr>
            <w:pStyle w:val="FooterText"/>
            <w:jc w:val="center"/>
          </w:pPr>
          <w:r>
            <w:t>PDM/el</w:t>
          </w:r>
        </w:p>
      </w:tc>
      <w:tc>
        <w:tcPr>
          <w:tcW w:w="589" w:type="pct"/>
          <w:shd w:val="clear" w:color="auto" w:fill="auto"/>
          <w:tcMar>
            <w:top w:w="0" w:type="dxa"/>
          </w:tcMar>
        </w:tcPr>
        <w:p w14:paraId="174D97A9" w14:textId="760F30DD" w:rsidR="00260DB4" w:rsidRPr="00B310DC" w:rsidRDefault="00260DB4"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260DB4" w:rsidRPr="00D94637" w14:paraId="6D4D16A9" w14:textId="77777777" w:rsidTr="00260DB4">
      <w:trPr>
        <w:jc w:val="center"/>
      </w:trPr>
      <w:tc>
        <w:tcPr>
          <w:tcW w:w="1774" w:type="pct"/>
          <w:shd w:val="clear" w:color="auto" w:fill="auto"/>
        </w:tcPr>
        <w:p w14:paraId="5D42B769" w14:textId="43770116" w:rsidR="00260DB4" w:rsidRPr="00AD7BF2" w:rsidRDefault="00260DB4" w:rsidP="00D94637">
          <w:pPr>
            <w:pStyle w:val="FooterText"/>
            <w:spacing w:before="40"/>
          </w:pPr>
        </w:p>
      </w:tc>
      <w:tc>
        <w:tcPr>
          <w:tcW w:w="1455" w:type="pct"/>
          <w:gridSpan w:val="3"/>
          <w:shd w:val="clear" w:color="auto" w:fill="auto"/>
        </w:tcPr>
        <w:p w14:paraId="638324FD" w14:textId="37A67AF8" w:rsidR="00260DB4" w:rsidRPr="00AD7BF2" w:rsidRDefault="00260DB4" w:rsidP="00D204D6">
          <w:pPr>
            <w:pStyle w:val="FooterText"/>
            <w:spacing w:before="40"/>
            <w:jc w:val="center"/>
          </w:pPr>
          <w:r>
            <w:t>TREE.2.A</w:t>
          </w:r>
        </w:p>
      </w:tc>
      <w:tc>
        <w:tcPr>
          <w:tcW w:w="742" w:type="pct"/>
          <w:shd w:val="clear" w:color="auto" w:fill="auto"/>
        </w:tcPr>
        <w:p w14:paraId="392EE2B0" w14:textId="11983C88" w:rsidR="00260DB4" w:rsidRPr="00D94637" w:rsidRDefault="00260DB4" w:rsidP="002F0099">
          <w:pPr>
            <w:pStyle w:val="FooterText"/>
            <w:jc w:val="center"/>
            <w:rPr>
              <w:b/>
              <w:position w:val="-4"/>
              <w:sz w:val="36"/>
            </w:rPr>
          </w:pPr>
        </w:p>
      </w:tc>
      <w:tc>
        <w:tcPr>
          <w:tcW w:w="1029" w:type="pct"/>
          <w:gridSpan w:val="2"/>
          <w:shd w:val="clear" w:color="auto" w:fill="auto"/>
        </w:tcPr>
        <w:p w14:paraId="56BB5F8A" w14:textId="3B6C26B0" w:rsidR="00260DB4" w:rsidRPr="000310C2" w:rsidRDefault="00260DB4" w:rsidP="00D94637">
          <w:pPr>
            <w:pStyle w:val="FooterText"/>
            <w:jc w:val="right"/>
            <w:rPr>
              <w:spacing w:val="-20"/>
              <w:sz w:val="16"/>
            </w:rPr>
          </w:pPr>
          <w:r>
            <w:rPr>
              <w:b/>
              <w:spacing w:val="-20"/>
              <w:position w:val="-4"/>
              <w:sz w:val="36"/>
            </w:rPr>
            <w:t>EN</w:t>
          </w:r>
        </w:p>
      </w:tc>
    </w:tr>
  </w:tbl>
  <w:p w14:paraId="4AC88E7A" w14:textId="77777777" w:rsidR="00602811" w:rsidRPr="00260DB4" w:rsidRDefault="00602811" w:rsidP="00260DB4">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DC88B" w14:textId="77777777" w:rsidR="00CD3A57" w:rsidRDefault="00CD3A57" w:rsidP="00B2160E">
      <w:pPr>
        <w:spacing w:before="0" w:after="0" w:line="240" w:lineRule="auto"/>
      </w:pPr>
      <w:r>
        <w:separator/>
      </w:r>
    </w:p>
  </w:footnote>
  <w:footnote w:type="continuationSeparator" w:id="0">
    <w:p w14:paraId="7506C23A" w14:textId="77777777" w:rsidR="00CD3A57" w:rsidRDefault="00CD3A57" w:rsidP="00B2160E">
      <w:pPr>
        <w:spacing w:before="0" w:after="0" w:line="240" w:lineRule="auto"/>
      </w:pPr>
      <w:r>
        <w:continuationSeparator/>
      </w:r>
    </w:p>
  </w:footnote>
  <w:footnote w:type="continuationNotice" w:id="1">
    <w:p w14:paraId="48878596" w14:textId="77777777" w:rsidR="00CD3A57" w:rsidRDefault="00CD3A5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9AB84" w14:textId="77777777" w:rsidR="00260DB4" w:rsidRDefault="00260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4620" w14:textId="0E58BC5D" w:rsidR="00602811" w:rsidRPr="00260DB4" w:rsidRDefault="00260DB4" w:rsidP="00260DB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3F82" w14:textId="4FAA2CD2" w:rsidR="00602811" w:rsidRPr="00260DB4" w:rsidRDefault="00260DB4" w:rsidP="00260DB4">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2"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6322898"/>
    <w:multiLevelType w:val="multilevel"/>
    <w:tmpl w:val="186C6512"/>
    <w:numStyleLink w:val="Strecklistan"/>
  </w:abstractNum>
  <w:abstractNum w:abstractNumId="4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52" w15:restartNumberingAfterBreak="0">
    <w:nsid w:val="7F133E99"/>
    <w:multiLevelType w:val="multilevel"/>
    <w:tmpl w:val="000043D0"/>
    <w:lvl w:ilvl="0">
      <w:start w:val="1"/>
      <w:numFmt w:val="bullet"/>
      <w:lvlText w:val=""/>
      <w:lvlJc w:val="left"/>
      <w:pPr>
        <w:tabs>
          <w:tab w:val="num" w:pos="567"/>
        </w:tabs>
        <w:ind w:left="567" w:hanging="567"/>
      </w:pPr>
      <w:rPr>
        <w:rFonts w:ascii="Symbol" w:hAnsi="Symbol" w:hint="default"/>
      </w:r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num w:numId="1" w16cid:durableId="549153450">
    <w:abstractNumId w:val="1"/>
  </w:num>
  <w:num w:numId="2" w16cid:durableId="88284179">
    <w:abstractNumId w:val="31"/>
  </w:num>
  <w:num w:numId="3" w16cid:durableId="1327906091">
    <w:abstractNumId w:val="16"/>
  </w:num>
  <w:num w:numId="4" w16cid:durableId="1369261272">
    <w:abstractNumId w:val="26"/>
  </w:num>
  <w:num w:numId="5" w16cid:durableId="791439780">
    <w:abstractNumId w:val="25"/>
  </w:num>
  <w:num w:numId="6" w16cid:durableId="616834340">
    <w:abstractNumId w:val="43"/>
  </w:num>
  <w:num w:numId="7" w16cid:durableId="453671469">
    <w:abstractNumId w:val="36"/>
  </w:num>
  <w:num w:numId="8" w16cid:durableId="1273590389">
    <w:abstractNumId w:val="44"/>
  </w:num>
  <w:num w:numId="9" w16cid:durableId="126707386">
    <w:abstractNumId w:val="47"/>
  </w:num>
  <w:num w:numId="10" w16cid:durableId="694961328">
    <w:abstractNumId w:val="5"/>
  </w:num>
  <w:num w:numId="11" w16cid:durableId="821509435">
    <w:abstractNumId w:val="18"/>
  </w:num>
  <w:num w:numId="12" w16cid:durableId="945189453">
    <w:abstractNumId w:val="6"/>
  </w:num>
  <w:num w:numId="13" w16cid:durableId="782653920">
    <w:abstractNumId w:val="19"/>
  </w:num>
  <w:num w:numId="14" w16cid:durableId="1109812533">
    <w:abstractNumId w:val="17"/>
  </w:num>
  <w:num w:numId="15" w16cid:durableId="2055109668">
    <w:abstractNumId w:val="27"/>
  </w:num>
  <w:num w:numId="16" w16cid:durableId="1816288357">
    <w:abstractNumId w:val="34"/>
  </w:num>
  <w:num w:numId="17" w16cid:durableId="2034727745">
    <w:abstractNumId w:val="20"/>
  </w:num>
  <w:num w:numId="18" w16cid:durableId="489293997">
    <w:abstractNumId w:val="39"/>
  </w:num>
  <w:num w:numId="19" w16cid:durableId="640960123">
    <w:abstractNumId w:val="15"/>
  </w:num>
  <w:num w:numId="20" w16cid:durableId="417946289">
    <w:abstractNumId w:val="21"/>
  </w:num>
  <w:num w:numId="21" w16cid:durableId="2103452861">
    <w:abstractNumId w:val="22"/>
  </w:num>
  <w:num w:numId="22" w16cid:durableId="2047559402">
    <w:abstractNumId w:val="11"/>
  </w:num>
  <w:num w:numId="23" w16cid:durableId="128792721">
    <w:abstractNumId w:val="37"/>
  </w:num>
  <w:num w:numId="24" w16cid:durableId="730805544">
    <w:abstractNumId w:val="9"/>
  </w:num>
  <w:num w:numId="25" w16cid:durableId="1324627463">
    <w:abstractNumId w:val="24"/>
  </w:num>
  <w:num w:numId="26" w16cid:durableId="1508905458">
    <w:abstractNumId w:val="51"/>
  </w:num>
  <w:num w:numId="27" w16cid:durableId="958727047">
    <w:abstractNumId w:val="41"/>
  </w:num>
  <w:num w:numId="28" w16cid:durableId="1246694057">
    <w:abstractNumId w:val="3"/>
  </w:num>
  <w:num w:numId="29" w16cid:durableId="1499035432">
    <w:abstractNumId w:val="42"/>
  </w:num>
  <w:num w:numId="30" w16cid:durableId="1492021086">
    <w:abstractNumId w:val="35"/>
  </w:num>
  <w:num w:numId="31" w16cid:durableId="826018898">
    <w:abstractNumId w:val="4"/>
  </w:num>
  <w:num w:numId="32" w16cid:durableId="79327959">
    <w:abstractNumId w:val="48"/>
  </w:num>
  <w:num w:numId="33" w16cid:durableId="279721991">
    <w:abstractNumId w:val="50"/>
  </w:num>
  <w:num w:numId="34" w16cid:durableId="797458206">
    <w:abstractNumId w:val="29"/>
  </w:num>
  <w:num w:numId="35" w16cid:durableId="1498884271">
    <w:abstractNumId w:val="45"/>
  </w:num>
  <w:num w:numId="36" w16cid:durableId="1934631942">
    <w:abstractNumId w:val="38"/>
  </w:num>
  <w:num w:numId="37" w16cid:durableId="1105811494">
    <w:abstractNumId w:val="23"/>
  </w:num>
  <w:num w:numId="38" w16cid:durableId="1055815082">
    <w:abstractNumId w:val="10"/>
  </w:num>
  <w:num w:numId="39" w16cid:durableId="1262642878">
    <w:abstractNumId w:val="8"/>
  </w:num>
  <w:num w:numId="40" w16cid:durableId="732898912">
    <w:abstractNumId w:val="40"/>
  </w:num>
  <w:num w:numId="41" w16cid:durableId="1866675635">
    <w:abstractNumId w:val="49"/>
  </w:num>
  <w:num w:numId="42" w16cid:durableId="192498825">
    <w:abstractNumId w:val="2"/>
  </w:num>
  <w:num w:numId="43" w16cid:durableId="1868983986">
    <w:abstractNumId w:val="12"/>
  </w:num>
  <w:num w:numId="44" w16cid:durableId="1177888348">
    <w:abstractNumId w:val="7"/>
  </w:num>
  <w:num w:numId="45" w16cid:durableId="1087388308">
    <w:abstractNumId w:val="13"/>
  </w:num>
  <w:num w:numId="46" w16cid:durableId="1948341410">
    <w:abstractNumId w:val="30"/>
  </w:num>
  <w:num w:numId="47" w16cid:durableId="446855468">
    <w:abstractNumId w:val="0"/>
  </w:num>
  <w:num w:numId="48" w16cid:durableId="1351450330">
    <w:abstractNumId w:val="46"/>
  </w:num>
  <w:num w:numId="49" w16cid:durableId="885335805">
    <w:abstractNumId w:val="5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ouncil" w:val="true"/>
    <w:docVar w:name="CR_RefLast" w:val="0"/>
    <w:docVar w:name="DocuWriteMetaData" w:val="&lt;metadataset docuwriteversion=&quot;4.8.2&quot; technicalblockguid=&quot;574137520078296948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5-12&lt;/text&gt;_x000d__x000a_  &lt;/metadata&gt;_x000d__x000a_  &lt;metadata key=&quot;md_Prefix&quot;&gt;_x000d__x000a_    &lt;text&gt;&lt;/text&gt;_x000d__x000a_  &lt;/metadata&gt;_x000d__x000a_  &lt;metadata key=&quot;md_DocumentNumber&quot;&gt;_x000d__x000a_    &lt;text&gt;8929&lt;/text&gt;_x000d__x000a_  &lt;/metadata&gt;_x000d__x000a_  &lt;metadata key=&quot;md_YearDocumentNumber&quot;&gt;_x000d__x000a_    &lt;text&gt;2023&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171&lt;/text&gt;_x000d__x000a_      &lt;text&gt;JAI 535&lt;/text&gt;_x000d__x000a_      &lt;text&gt;DAPIX 4&lt;/text&gt;_x000d__x000a_      &lt;text&gt;ENFOPOL 211&lt;/text&gt;_x000d__x000a_      &lt;text&gt;CODEC 765&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gt;_x000d__x000a_      &lt;text&gt;2023/0052(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5&quot; text=&quot;Permanent Representatives Committee/Council&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gt;_x000d__x000a_      &lt;text&gt;7444/1/23 REV 1&lt;/text&gt;_x000d__x000a_    &lt;/textlist&gt;_x000d__x000a_  &lt;/metadata&gt;_x000d__x000a_  &lt;metadata key=&quot;md_CommissionDocuments&quot;&gt;_x000d__x000a_    &lt;textlist&gt;_x000d__x000a_      &lt;text&gt;6792/23&lt;/text&gt;_x000d__x000a_    &lt;/textlist&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Preparation of the Council meeting (Transport, Telecommunications and Energy) on 1st June 2023 Proposal for a Directive of the European Parliament and of the Council amending Directive (EU) 2015/413 facilitating cross-border exchange of information on road-safety-related traffic offences Progress Report&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Preparation of the Council meeting (&amp;lt;Run&amp;gt;&amp;lt;Run.TextDecorations&amp;gt;&amp;lt;TextDecoration Location=&quot;Underline&quot; /&amp;gt;&amp;lt;/Run.TextDecorations&amp;gt;Transport&amp;lt;/Run&amp;gt;, Telecommunications and Energy) on 1st June 2023&amp;lt;/Paragraph&amp;gt;&amp;lt;Paragraph&amp;gt;Proposal for a &amp;lt;Run xml:lang=&quot;en-gb&quot;&amp;gt;D&amp;lt;/Run&amp;gt;irective of the &amp;lt;Run xml:lang=&quot;en-gb&quot;&amp;gt;E&amp;lt;/Run&amp;gt;uropean &amp;lt;Run xml:lang=&quot;en-gb&quot;&amp;gt;P&amp;lt;/Run&amp;gt;arliament and of the &amp;lt;Run xml:lang=&quot;en-gb&quot;&amp;gt;C&amp;lt;/Run&amp;gt;ouncil amending Directive (EU) 2015/413 facilitating cross-border exchange of information on road-safety-related traffic offences&amp;lt;/Paragraph&amp;gt;&amp;lt;List MarkerStyle=&quot;Box&quot; Padding=&quot;16,Auto,Auto,Auto&quot;&amp;gt;&amp;lt;ListItem&amp;gt;&amp;lt;Paragraph&amp;gt;&amp;lt;Run xml:lang=&quot;en-gb&quot;&amp;gt;Progress Report&amp;lt;/Run&amp;gt;&amp;lt;/Paragraph&amp;gt;&amp;lt;/ListItem&amp;gt;&amp;lt;/List&amp;gt;&amp;lt;/FlowDocument&amp;gt;&lt;/xaml&gt;_x000d__x000a_  &lt;/metadata&gt;_x000d__x000a_  &lt;metadata key=&quot;md_SubjectFootnote&quot; /&gt;_x000d__x000a_  &lt;metadata key=&quot;md_DG&quot;&gt;_x000d__x000a_    &lt;text&gt;TREE.2.A&lt;/text&gt;_x000d__x000a_  &lt;/metadata&gt;_x000d__x000a_  &lt;metadata key=&quot;md_Initials&quot;&gt;_x000d__x000a_    &lt;text&gt;PDM/el&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Proposal for a _x000d__x000a_DIRECTIVE OF THE EUROPEAN PARLIAMENT AND OF THE COUNCIL&lt;/text&gt;_x000d__x000a_  &lt;/metadata&gt;_x000d__x000a_  &lt;metadata key=&quot;md_SourceDocTitle&quot;&gt;_x000d__x000a_    &lt;text&gt;amending Directive (EU) 2015/413 facilitating cross-border exchange of information on road-safety-related traffic offences&lt;/text&gt;_x000d__x000a_  &lt;/metadata&gt;_x000d__x000a_  &lt;metadata key=&quot;md_SourceDocIsCECDoc&quot;&gt;_x000d__x000a_    &lt;text&gt;false&lt;/text&gt;_x000d__x000a_  &lt;/metadata&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8.2&quot; technicalblockguid=&quot;521624108963357443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3&quot; text=&quot;WORKING DOCUMENT&quot; /&gt;_x000d__x000a_    &lt;/basicdatatype&gt;_x000d__x000a_  &lt;/metadata&gt;_x000d__x000a_  &lt;metadata key=&quot;md_HeadingText&quot;&gt;_x000d__x000a_    &lt;headingtext text=&quot;WORKING DOCUMENT&quot;&gt;_x000d__x000a_      &lt;formattedtext&gt;_x000d__x000a_        &lt;xaml text=&quot;WORKING DOCUMENT&quot;&gt;&amp;lt;FlowDocument xmlns=&quot;http://schemas.microsoft.com/winfx/2006/xaml/presentation&quot;&amp;gt;&amp;lt;Paragraph&amp;gt;WORKING DOCUMENT&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1&quot; text=&quot;Working Documents&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4-28&lt;/text&gt;_x000d__x000a_  &lt;/metadata&gt;_x000d__x000a_  &lt;metadata key=&quot;md_Prefix&quot;&gt;_x000d__x000a_    &lt;text&gt;&lt;/text&gt;_x000d__x000a_  &lt;/metadata&gt;_x000d__x000a_  &lt;metadata key=&quot;md_DocumentNumber&quot;&gt;_x000d__x000a_    &lt;text&gt;7444&lt;/text&gt;_x000d__x000a_  &lt;/metadata&gt;_x000d__x000a_  &lt;metadata key=&quot;md_YearDocumentNumber&quot;&gt;_x000d__x000a_    &lt;text&gt;2023&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TRANS 99&lt;/text&gt;_x000d__x000a_      &lt;text&gt;JAI 319&lt;/text&gt;_x000d__x000a_      &lt;text&gt;DAPIX 3&lt;/text&gt;_x000d__x000a_      &lt;text&gt;ENFOPOL 116&lt;/text&gt;_x000d__x000a_      &lt;text&gt;CODEC 380&lt;/text&gt;_x000d__x000a_      &lt;text&gt;IA 42&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052(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gt;_x000d__x000a_      &lt;text&gt;ST 7444/23&lt;/text&gt;_x000d__x000a_    &lt;/textlist&gt;_x000d__x000a_  &lt;/metadata&gt;_x000d__x000a_  &lt;metadata key=&quot;md_CommissionDocuments&quot;&gt;_x000d__x000a_    &lt;textlist&gt;_x000d__x000a_      &lt;text&gt;ST 6792/23&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roposal for a Directive of the European Parliament and of the Council amending Directive (EU) 2015/413 facilitating cross-border exchange of information on road-safety-related traffic offences Revised Presidency compromis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roposal for a &amp;lt;Run xml:lang=&quot;en-gb&quot;&amp;gt;D&amp;lt;/Run&amp;gt;irective of the &amp;lt;Run xml:lang=&quot;en-gb&quot;&amp;gt;E&amp;lt;/Run&amp;gt;uropean &amp;lt;Run xml:lang=&quot;en-gb&quot;&amp;gt;P&amp;lt;/Run&amp;gt;arliament and of the &amp;lt;Run xml:lang=&quot;en-gb&quot;&amp;gt;C&amp;lt;/Run&amp;gt;ouncil amending Directive (EU) 2015/413 facilitating cross-border exchange of information on road-safety-related traffic offences&amp;lt;/Paragraph&amp;gt;&amp;lt;List MarkerStyle=&quot;Box&quot; Padding=&quot;16,Auto,Auto,Auto&quot;&amp;gt;&amp;lt;ListItem&amp;gt;&amp;lt;Paragraph&amp;gt;&amp;lt;Run xml:lang=&quot;fr-be&quot; xml:space=&quot;preserve&quot;&amp;gt;Revised &amp;lt;/Run&amp;gt;&amp;lt;Run xml:lang=&quot;en-gb&quot;&amp;gt;Presidency compromise&amp;lt;/Run&amp;gt;&amp;lt;/Paragraph&amp;gt;&amp;lt;/ListItem&amp;gt;&amp;lt;/List&amp;gt;&amp;lt;/FlowDocument&amp;gt;&lt;/xaml&gt;_x000d__x000a_  &lt;/metadata&gt;_x000d__x000a_  &lt;metadata key=&quot;md_SubjectFootnote&quot; /&gt;_x000d__x000a_  &lt;metadata key=&quot;md_DG&quot;&gt;_x000d__x000a_    &lt;text&gt;TREE.2.A&lt;/text&gt;_x000d__x000a_  &lt;/metadata&gt;_x000d__x000a_  &lt;metadata key=&quot;md_Initials&quot;&gt;_x000d__x000a_    &lt;text&gt;PDM/el&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Proposal for a _x000d__x000a_DIRECTIVE OF THE EUROPEAN PARLIAMENT AND OF THE COUNCIL&lt;/text&gt;_x000d__x000a_  &lt;/metadata&gt;_x000d__x000a_  &lt;metadata key=&quot;md_SourceDocTitle&quot;&gt;_x000d__x000a_    &lt;text&gt;amending Directive (EU) 2015/413 facilitating cross-border exchange of information on road-safety-related traffic offences&lt;/text&gt;_x000d__x000a_  &lt;/metadata&gt;_x000d__x000a_  &lt;metadata key=&quot;md_SourceDocIsCECDoc&quot;&gt;_x000d__x000a_    &lt;text&gt;fals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3-02-21 22:46: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Version" w:val="3"/>
    <w:docVar w:name="DQCWithWarnings" w:val="0"/>
    <w:docVar w:name="DW_AutoOpen" w:val="True"/>
    <w:docVar w:name="DW_DocType" w:val="DW_COUNCIL"/>
    <w:docVar w:name="LW_DocType" w:val="DW_COUNCIL"/>
    <w:docVar w:name="LwApiVersions" w:val="LW4CoDe 1.23.2.0; LW 8.0, Build 20211117"/>
  </w:docVars>
  <w:rsids>
    <w:rsidRoot w:val="0098320E"/>
    <w:rsid w:val="00006192"/>
    <w:rsid w:val="0000645B"/>
    <w:rsid w:val="000067F0"/>
    <w:rsid w:val="0001265C"/>
    <w:rsid w:val="0001585C"/>
    <w:rsid w:val="00015CF6"/>
    <w:rsid w:val="000173AF"/>
    <w:rsid w:val="000177C9"/>
    <w:rsid w:val="00024E52"/>
    <w:rsid w:val="000253D3"/>
    <w:rsid w:val="0002552D"/>
    <w:rsid w:val="00031CD1"/>
    <w:rsid w:val="000330B6"/>
    <w:rsid w:val="00041B57"/>
    <w:rsid w:val="00043EEE"/>
    <w:rsid w:val="00055C39"/>
    <w:rsid w:val="00061BB1"/>
    <w:rsid w:val="00062950"/>
    <w:rsid w:val="00066E2E"/>
    <w:rsid w:val="00070AE3"/>
    <w:rsid w:val="00071327"/>
    <w:rsid w:val="00071C74"/>
    <w:rsid w:val="00077EF2"/>
    <w:rsid w:val="000835A6"/>
    <w:rsid w:val="000846AB"/>
    <w:rsid w:val="000852FF"/>
    <w:rsid w:val="000871AE"/>
    <w:rsid w:val="00091E1F"/>
    <w:rsid w:val="00095440"/>
    <w:rsid w:val="0009589A"/>
    <w:rsid w:val="000A2D29"/>
    <w:rsid w:val="000B2869"/>
    <w:rsid w:val="000B4811"/>
    <w:rsid w:val="000B6D33"/>
    <w:rsid w:val="000B7D46"/>
    <w:rsid w:val="000C5C8F"/>
    <w:rsid w:val="000D3994"/>
    <w:rsid w:val="000D412A"/>
    <w:rsid w:val="000E0494"/>
    <w:rsid w:val="000E2E2B"/>
    <w:rsid w:val="000E3132"/>
    <w:rsid w:val="000E33C8"/>
    <w:rsid w:val="000E3CB9"/>
    <w:rsid w:val="000F74E8"/>
    <w:rsid w:val="001056A8"/>
    <w:rsid w:val="001065F5"/>
    <w:rsid w:val="00106A80"/>
    <w:rsid w:val="00107B4B"/>
    <w:rsid w:val="0011338E"/>
    <w:rsid w:val="001150EC"/>
    <w:rsid w:val="001155AA"/>
    <w:rsid w:val="001238EF"/>
    <w:rsid w:val="001333B3"/>
    <w:rsid w:val="0013350C"/>
    <w:rsid w:val="0014474D"/>
    <w:rsid w:val="001455C7"/>
    <w:rsid w:val="001506FF"/>
    <w:rsid w:val="00154692"/>
    <w:rsid w:val="00156331"/>
    <w:rsid w:val="00157E0E"/>
    <w:rsid w:val="00162AE1"/>
    <w:rsid w:val="00164270"/>
    <w:rsid w:val="00166BB3"/>
    <w:rsid w:val="00177141"/>
    <w:rsid w:val="00186BB3"/>
    <w:rsid w:val="00197613"/>
    <w:rsid w:val="001A7681"/>
    <w:rsid w:val="001B02A7"/>
    <w:rsid w:val="001B0640"/>
    <w:rsid w:val="001B09F6"/>
    <w:rsid w:val="001B2FE3"/>
    <w:rsid w:val="001B6515"/>
    <w:rsid w:val="001C17C8"/>
    <w:rsid w:val="001C25AE"/>
    <w:rsid w:val="001C3247"/>
    <w:rsid w:val="001C40A1"/>
    <w:rsid w:val="001C42C2"/>
    <w:rsid w:val="001C58AB"/>
    <w:rsid w:val="001D16DB"/>
    <w:rsid w:val="001D1C75"/>
    <w:rsid w:val="001D50DF"/>
    <w:rsid w:val="001D5A92"/>
    <w:rsid w:val="001D790B"/>
    <w:rsid w:val="001E12A4"/>
    <w:rsid w:val="001E2305"/>
    <w:rsid w:val="001E449D"/>
    <w:rsid w:val="001E5B7B"/>
    <w:rsid w:val="001E627B"/>
    <w:rsid w:val="001E6789"/>
    <w:rsid w:val="001E75FD"/>
    <w:rsid w:val="001F0B0C"/>
    <w:rsid w:val="001F2647"/>
    <w:rsid w:val="0020415E"/>
    <w:rsid w:val="0020654A"/>
    <w:rsid w:val="0020761F"/>
    <w:rsid w:val="00207C50"/>
    <w:rsid w:val="00215DE9"/>
    <w:rsid w:val="002168BB"/>
    <w:rsid w:val="00222439"/>
    <w:rsid w:val="002240E0"/>
    <w:rsid w:val="00224AF2"/>
    <w:rsid w:val="002254D0"/>
    <w:rsid w:val="0022758A"/>
    <w:rsid w:val="00227B8E"/>
    <w:rsid w:val="00233DC7"/>
    <w:rsid w:val="00235AEB"/>
    <w:rsid w:val="00236906"/>
    <w:rsid w:val="0024013B"/>
    <w:rsid w:val="00240486"/>
    <w:rsid w:val="00247779"/>
    <w:rsid w:val="00251A97"/>
    <w:rsid w:val="002553CF"/>
    <w:rsid w:val="00257AEA"/>
    <w:rsid w:val="00260DB4"/>
    <w:rsid w:val="00260E2C"/>
    <w:rsid w:val="00261DF8"/>
    <w:rsid w:val="00263509"/>
    <w:rsid w:val="00267CE9"/>
    <w:rsid w:val="00270B95"/>
    <w:rsid w:val="00273B66"/>
    <w:rsid w:val="00273C37"/>
    <w:rsid w:val="002757FC"/>
    <w:rsid w:val="00277D4D"/>
    <w:rsid w:val="00280E2C"/>
    <w:rsid w:val="00282566"/>
    <w:rsid w:val="00283F28"/>
    <w:rsid w:val="00285697"/>
    <w:rsid w:val="00285BEE"/>
    <w:rsid w:val="002916A8"/>
    <w:rsid w:val="0029533F"/>
    <w:rsid w:val="00296A01"/>
    <w:rsid w:val="00297315"/>
    <w:rsid w:val="002A374B"/>
    <w:rsid w:val="002A3FDE"/>
    <w:rsid w:val="002A43FF"/>
    <w:rsid w:val="002B1F4B"/>
    <w:rsid w:val="002B2375"/>
    <w:rsid w:val="002B30AF"/>
    <w:rsid w:val="002C053C"/>
    <w:rsid w:val="002C264E"/>
    <w:rsid w:val="002C31B5"/>
    <w:rsid w:val="002C43DA"/>
    <w:rsid w:val="002C4555"/>
    <w:rsid w:val="002C6B41"/>
    <w:rsid w:val="002C7DB4"/>
    <w:rsid w:val="002D1FFB"/>
    <w:rsid w:val="002D3645"/>
    <w:rsid w:val="002D3CCC"/>
    <w:rsid w:val="002D6E51"/>
    <w:rsid w:val="002D7235"/>
    <w:rsid w:val="002D7608"/>
    <w:rsid w:val="002E4BEA"/>
    <w:rsid w:val="002F11FB"/>
    <w:rsid w:val="002F183F"/>
    <w:rsid w:val="00302A44"/>
    <w:rsid w:val="00306F32"/>
    <w:rsid w:val="00310529"/>
    <w:rsid w:val="00315063"/>
    <w:rsid w:val="00325DF5"/>
    <w:rsid w:val="00325F52"/>
    <w:rsid w:val="003268A7"/>
    <w:rsid w:val="003318B1"/>
    <w:rsid w:val="00332268"/>
    <w:rsid w:val="00332A12"/>
    <w:rsid w:val="0033344A"/>
    <w:rsid w:val="003373CB"/>
    <w:rsid w:val="003435F0"/>
    <w:rsid w:val="00345A21"/>
    <w:rsid w:val="00351F43"/>
    <w:rsid w:val="003569C6"/>
    <w:rsid w:val="00360F99"/>
    <w:rsid w:val="003623A3"/>
    <w:rsid w:val="00372E98"/>
    <w:rsid w:val="0037305A"/>
    <w:rsid w:val="00373135"/>
    <w:rsid w:val="003743BC"/>
    <w:rsid w:val="003750FA"/>
    <w:rsid w:val="0038010C"/>
    <w:rsid w:val="003810BC"/>
    <w:rsid w:val="003849FA"/>
    <w:rsid w:val="00385C06"/>
    <w:rsid w:val="00386D14"/>
    <w:rsid w:val="0038729C"/>
    <w:rsid w:val="003920C5"/>
    <w:rsid w:val="0039378B"/>
    <w:rsid w:val="003951D7"/>
    <w:rsid w:val="00397508"/>
    <w:rsid w:val="003A009A"/>
    <w:rsid w:val="003A20FB"/>
    <w:rsid w:val="003B119A"/>
    <w:rsid w:val="003B4D2D"/>
    <w:rsid w:val="003B733C"/>
    <w:rsid w:val="003C044F"/>
    <w:rsid w:val="003C1AB1"/>
    <w:rsid w:val="003C6EFB"/>
    <w:rsid w:val="003C772E"/>
    <w:rsid w:val="003D0225"/>
    <w:rsid w:val="003D254E"/>
    <w:rsid w:val="003D2A42"/>
    <w:rsid w:val="003D2C42"/>
    <w:rsid w:val="003D2E9B"/>
    <w:rsid w:val="003D6491"/>
    <w:rsid w:val="003D66AE"/>
    <w:rsid w:val="003E3405"/>
    <w:rsid w:val="003F40BC"/>
    <w:rsid w:val="00400309"/>
    <w:rsid w:val="00401542"/>
    <w:rsid w:val="00406BDD"/>
    <w:rsid w:val="00407AB8"/>
    <w:rsid w:val="00407BDD"/>
    <w:rsid w:val="00413AA8"/>
    <w:rsid w:val="004215F7"/>
    <w:rsid w:val="00423482"/>
    <w:rsid w:val="0042648E"/>
    <w:rsid w:val="00430431"/>
    <w:rsid w:val="00432847"/>
    <w:rsid w:val="0043359C"/>
    <w:rsid w:val="004341B5"/>
    <w:rsid w:val="004360D7"/>
    <w:rsid w:val="0043799A"/>
    <w:rsid w:val="00444E06"/>
    <w:rsid w:val="00451069"/>
    <w:rsid w:val="00454B7C"/>
    <w:rsid w:val="004605AC"/>
    <w:rsid w:val="00462697"/>
    <w:rsid w:val="004641AF"/>
    <w:rsid w:val="00466172"/>
    <w:rsid w:val="00471E2C"/>
    <w:rsid w:val="00473E06"/>
    <w:rsid w:val="0047570A"/>
    <w:rsid w:val="00475C2C"/>
    <w:rsid w:val="00480B7E"/>
    <w:rsid w:val="00480C6B"/>
    <w:rsid w:val="004843D7"/>
    <w:rsid w:val="00487833"/>
    <w:rsid w:val="00491E85"/>
    <w:rsid w:val="00492EA5"/>
    <w:rsid w:val="004936D2"/>
    <w:rsid w:val="00494018"/>
    <w:rsid w:val="00497A7A"/>
    <w:rsid w:val="004A00D3"/>
    <w:rsid w:val="004A032D"/>
    <w:rsid w:val="004A17F9"/>
    <w:rsid w:val="004A37C1"/>
    <w:rsid w:val="004A565E"/>
    <w:rsid w:val="004B290B"/>
    <w:rsid w:val="004B7BBF"/>
    <w:rsid w:val="004C0F51"/>
    <w:rsid w:val="004C0F71"/>
    <w:rsid w:val="004C722F"/>
    <w:rsid w:val="004D397E"/>
    <w:rsid w:val="004E0913"/>
    <w:rsid w:val="004E1E30"/>
    <w:rsid w:val="004E7612"/>
    <w:rsid w:val="004F076C"/>
    <w:rsid w:val="004F0FC4"/>
    <w:rsid w:val="004F0FC6"/>
    <w:rsid w:val="004F4567"/>
    <w:rsid w:val="004F58B3"/>
    <w:rsid w:val="005029C1"/>
    <w:rsid w:val="00505095"/>
    <w:rsid w:val="00505A85"/>
    <w:rsid w:val="0050649D"/>
    <w:rsid w:val="00506F69"/>
    <w:rsid w:val="00515108"/>
    <w:rsid w:val="00515A16"/>
    <w:rsid w:val="00517C7A"/>
    <w:rsid w:val="00522850"/>
    <w:rsid w:val="00523D54"/>
    <w:rsid w:val="0052441A"/>
    <w:rsid w:val="00525B3B"/>
    <w:rsid w:val="00526DE7"/>
    <w:rsid w:val="00530143"/>
    <w:rsid w:val="00536816"/>
    <w:rsid w:val="005376C3"/>
    <w:rsid w:val="00537D78"/>
    <w:rsid w:val="00540361"/>
    <w:rsid w:val="00541DA8"/>
    <w:rsid w:val="0055002B"/>
    <w:rsid w:val="00554421"/>
    <w:rsid w:val="00556746"/>
    <w:rsid w:val="00556EEB"/>
    <w:rsid w:val="00562CB7"/>
    <w:rsid w:val="00566EB7"/>
    <w:rsid w:val="005706BE"/>
    <w:rsid w:val="005742E5"/>
    <w:rsid w:val="00576314"/>
    <w:rsid w:val="005776B5"/>
    <w:rsid w:val="0058072F"/>
    <w:rsid w:val="005807BA"/>
    <w:rsid w:val="00581972"/>
    <w:rsid w:val="00582F89"/>
    <w:rsid w:val="005850F3"/>
    <w:rsid w:val="00586773"/>
    <w:rsid w:val="0059579F"/>
    <w:rsid w:val="005A172D"/>
    <w:rsid w:val="005A29F1"/>
    <w:rsid w:val="005A5A09"/>
    <w:rsid w:val="005B0AC2"/>
    <w:rsid w:val="005B0BDA"/>
    <w:rsid w:val="005B1EB6"/>
    <w:rsid w:val="005B2380"/>
    <w:rsid w:val="005B6C78"/>
    <w:rsid w:val="005B7080"/>
    <w:rsid w:val="005B7B0D"/>
    <w:rsid w:val="005C3D8F"/>
    <w:rsid w:val="005C4782"/>
    <w:rsid w:val="005C5BB9"/>
    <w:rsid w:val="005C5BE0"/>
    <w:rsid w:val="005D2198"/>
    <w:rsid w:val="005D2630"/>
    <w:rsid w:val="005D453A"/>
    <w:rsid w:val="005D46B4"/>
    <w:rsid w:val="005E1078"/>
    <w:rsid w:val="005E115F"/>
    <w:rsid w:val="005E2776"/>
    <w:rsid w:val="005E364B"/>
    <w:rsid w:val="005E5813"/>
    <w:rsid w:val="005E679F"/>
    <w:rsid w:val="005E72CE"/>
    <w:rsid w:val="005F37A2"/>
    <w:rsid w:val="005F4F65"/>
    <w:rsid w:val="00602811"/>
    <w:rsid w:val="00602A6B"/>
    <w:rsid w:val="00613ABE"/>
    <w:rsid w:val="006208AF"/>
    <w:rsid w:val="00621E50"/>
    <w:rsid w:val="006276A6"/>
    <w:rsid w:val="006313AF"/>
    <w:rsid w:val="006341C9"/>
    <w:rsid w:val="006348F6"/>
    <w:rsid w:val="00634956"/>
    <w:rsid w:val="00635135"/>
    <w:rsid w:val="00640B2A"/>
    <w:rsid w:val="00640CB2"/>
    <w:rsid w:val="00640D33"/>
    <w:rsid w:val="006426E0"/>
    <w:rsid w:val="00646BA4"/>
    <w:rsid w:val="00650124"/>
    <w:rsid w:val="00650FAF"/>
    <w:rsid w:val="00652E89"/>
    <w:rsid w:val="00653BA2"/>
    <w:rsid w:val="00654E2B"/>
    <w:rsid w:val="00656245"/>
    <w:rsid w:val="0065685E"/>
    <w:rsid w:val="00656F5D"/>
    <w:rsid w:val="00660B1E"/>
    <w:rsid w:val="0066323B"/>
    <w:rsid w:val="00670504"/>
    <w:rsid w:val="0067225B"/>
    <w:rsid w:val="00675955"/>
    <w:rsid w:val="00680D57"/>
    <w:rsid w:val="00681075"/>
    <w:rsid w:val="0068202B"/>
    <w:rsid w:val="00683651"/>
    <w:rsid w:val="00683E81"/>
    <w:rsid w:val="00683FD0"/>
    <w:rsid w:val="00684EA3"/>
    <w:rsid w:val="00690BD9"/>
    <w:rsid w:val="00692A82"/>
    <w:rsid w:val="00695F4C"/>
    <w:rsid w:val="0069765D"/>
    <w:rsid w:val="006A1555"/>
    <w:rsid w:val="006A1979"/>
    <w:rsid w:val="006A3DBE"/>
    <w:rsid w:val="006B6E37"/>
    <w:rsid w:val="006C2770"/>
    <w:rsid w:val="006D041E"/>
    <w:rsid w:val="006D1F62"/>
    <w:rsid w:val="006D2354"/>
    <w:rsid w:val="006D525B"/>
    <w:rsid w:val="006E1C57"/>
    <w:rsid w:val="006E33B1"/>
    <w:rsid w:val="006E7BCD"/>
    <w:rsid w:val="006F6377"/>
    <w:rsid w:val="006F63B1"/>
    <w:rsid w:val="006F713E"/>
    <w:rsid w:val="007007E7"/>
    <w:rsid w:val="0071168C"/>
    <w:rsid w:val="00712B91"/>
    <w:rsid w:val="00713979"/>
    <w:rsid w:val="007169A3"/>
    <w:rsid w:val="00720880"/>
    <w:rsid w:val="00721AE3"/>
    <w:rsid w:val="00722915"/>
    <w:rsid w:val="0072575A"/>
    <w:rsid w:val="007273D5"/>
    <w:rsid w:val="00727C9E"/>
    <w:rsid w:val="00730D0B"/>
    <w:rsid w:val="007347EE"/>
    <w:rsid w:val="00734833"/>
    <w:rsid w:val="00734AB2"/>
    <w:rsid w:val="007354E3"/>
    <w:rsid w:val="00737964"/>
    <w:rsid w:val="00745BE6"/>
    <w:rsid w:val="007526CD"/>
    <w:rsid w:val="00762A17"/>
    <w:rsid w:val="00764CAE"/>
    <w:rsid w:val="0076733B"/>
    <w:rsid w:val="00767B4B"/>
    <w:rsid w:val="00770F56"/>
    <w:rsid w:val="007711BD"/>
    <w:rsid w:val="00773331"/>
    <w:rsid w:val="00776A29"/>
    <w:rsid w:val="00781691"/>
    <w:rsid w:val="00782789"/>
    <w:rsid w:val="007904A4"/>
    <w:rsid w:val="007932EF"/>
    <w:rsid w:val="00794B9C"/>
    <w:rsid w:val="00795D8B"/>
    <w:rsid w:val="007A39D2"/>
    <w:rsid w:val="007A6B3D"/>
    <w:rsid w:val="007B0B7D"/>
    <w:rsid w:val="007B0F2D"/>
    <w:rsid w:val="007B2A01"/>
    <w:rsid w:val="007B2C4A"/>
    <w:rsid w:val="007C289B"/>
    <w:rsid w:val="007C48FF"/>
    <w:rsid w:val="007C536E"/>
    <w:rsid w:val="007C53A9"/>
    <w:rsid w:val="007C7645"/>
    <w:rsid w:val="007D0EC1"/>
    <w:rsid w:val="007D50B6"/>
    <w:rsid w:val="007D5AA7"/>
    <w:rsid w:val="007D7990"/>
    <w:rsid w:val="007D7B42"/>
    <w:rsid w:val="007E05B0"/>
    <w:rsid w:val="007E454D"/>
    <w:rsid w:val="007F17F0"/>
    <w:rsid w:val="007F2FF8"/>
    <w:rsid w:val="007F41B3"/>
    <w:rsid w:val="007F45B9"/>
    <w:rsid w:val="007F7C3E"/>
    <w:rsid w:val="00800A5F"/>
    <w:rsid w:val="008017EC"/>
    <w:rsid w:val="00803E20"/>
    <w:rsid w:val="008145CA"/>
    <w:rsid w:val="008255B3"/>
    <w:rsid w:val="00825989"/>
    <w:rsid w:val="008313F6"/>
    <w:rsid w:val="00833FAD"/>
    <w:rsid w:val="0084252D"/>
    <w:rsid w:val="0084426A"/>
    <w:rsid w:val="00846557"/>
    <w:rsid w:val="008466C2"/>
    <w:rsid w:val="0085034E"/>
    <w:rsid w:val="0085050C"/>
    <w:rsid w:val="00860E14"/>
    <w:rsid w:val="008621F6"/>
    <w:rsid w:val="0086617C"/>
    <w:rsid w:val="00867BF7"/>
    <w:rsid w:val="00870B47"/>
    <w:rsid w:val="008716E1"/>
    <w:rsid w:val="00874D22"/>
    <w:rsid w:val="008752FA"/>
    <w:rsid w:val="0087681E"/>
    <w:rsid w:val="0087716C"/>
    <w:rsid w:val="00884387"/>
    <w:rsid w:val="00887728"/>
    <w:rsid w:val="00890536"/>
    <w:rsid w:val="00895280"/>
    <w:rsid w:val="008A014A"/>
    <w:rsid w:val="008A04C2"/>
    <w:rsid w:val="008A1F73"/>
    <w:rsid w:val="008A2914"/>
    <w:rsid w:val="008B1CF7"/>
    <w:rsid w:val="008B292E"/>
    <w:rsid w:val="008B3A23"/>
    <w:rsid w:val="008B651D"/>
    <w:rsid w:val="008B76E6"/>
    <w:rsid w:val="008B7D3E"/>
    <w:rsid w:val="008B7E22"/>
    <w:rsid w:val="008C1DC8"/>
    <w:rsid w:val="008C25F5"/>
    <w:rsid w:val="008C3DEC"/>
    <w:rsid w:val="008C4933"/>
    <w:rsid w:val="008C5A6B"/>
    <w:rsid w:val="008C62B7"/>
    <w:rsid w:val="008C6CE2"/>
    <w:rsid w:val="008D05E8"/>
    <w:rsid w:val="008D1F51"/>
    <w:rsid w:val="008D3D41"/>
    <w:rsid w:val="008E2C00"/>
    <w:rsid w:val="008E4D8E"/>
    <w:rsid w:val="008E601F"/>
    <w:rsid w:val="008F1F7B"/>
    <w:rsid w:val="008F2FFB"/>
    <w:rsid w:val="008F4480"/>
    <w:rsid w:val="00902F7A"/>
    <w:rsid w:val="00904CA7"/>
    <w:rsid w:val="00917551"/>
    <w:rsid w:val="00943F16"/>
    <w:rsid w:val="00952225"/>
    <w:rsid w:val="00952371"/>
    <w:rsid w:val="009529C6"/>
    <w:rsid w:val="009529F1"/>
    <w:rsid w:val="00952E1F"/>
    <w:rsid w:val="00954A57"/>
    <w:rsid w:val="00954E9C"/>
    <w:rsid w:val="009630CE"/>
    <w:rsid w:val="00964208"/>
    <w:rsid w:val="00965AF4"/>
    <w:rsid w:val="009663B7"/>
    <w:rsid w:val="00967F13"/>
    <w:rsid w:val="009708C7"/>
    <w:rsid w:val="009709F7"/>
    <w:rsid w:val="00972B5E"/>
    <w:rsid w:val="009773FC"/>
    <w:rsid w:val="0097774F"/>
    <w:rsid w:val="00981122"/>
    <w:rsid w:val="0098320E"/>
    <w:rsid w:val="00984E49"/>
    <w:rsid w:val="00987F77"/>
    <w:rsid w:val="00991985"/>
    <w:rsid w:val="00994B0F"/>
    <w:rsid w:val="00995AD1"/>
    <w:rsid w:val="009A2494"/>
    <w:rsid w:val="009A34F4"/>
    <w:rsid w:val="009A5D46"/>
    <w:rsid w:val="009A7519"/>
    <w:rsid w:val="009B52C9"/>
    <w:rsid w:val="009B6840"/>
    <w:rsid w:val="009C00B3"/>
    <w:rsid w:val="009C0ACF"/>
    <w:rsid w:val="009C3DA0"/>
    <w:rsid w:val="009C428C"/>
    <w:rsid w:val="009C495F"/>
    <w:rsid w:val="009C73A4"/>
    <w:rsid w:val="009D017C"/>
    <w:rsid w:val="009E3752"/>
    <w:rsid w:val="009E46B4"/>
    <w:rsid w:val="009E7608"/>
    <w:rsid w:val="009F225C"/>
    <w:rsid w:val="009F5835"/>
    <w:rsid w:val="00A03B97"/>
    <w:rsid w:val="00A0415D"/>
    <w:rsid w:val="00A05806"/>
    <w:rsid w:val="00A0594A"/>
    <w:rsid w:val="00A05FEB"/>
    <w:rsid w:val="00A0793E"/>
    <w:rsid w:val="00A166AC"/>
    <w:rsid w:val="00A16979"/>
    <w:rsid w:val="00A24157"/>
    <w:rsid w:val="00A26038"/>
    <w:rsid w:val="00A30151"/>
    <w:rsid w:val="00A32FC6"/>
    <w:rsid w:val="00A33482"/>
    <w:rsid w:val="00A336F3"/>
    <w:rsid w:val="00A343E7"/>
    <w:rsid w:val="00A354CB"/>
    <w:rsid w:val="00A35A00"/>
    <w:rsid w:val="00A4024A"/>
    <w:rsid w:val="00A42E63"/>
    <w:rsid w:val="00A46FE8"/>
    <w:rsid w:val="00A524B4"/>
    <w:rsid w:val="00A52D95"/>
    <w:rsid w:val="00A55C28"/>
    <w:rsid w:val="00A56B33"/>
    <w:rsid w:val="00A679A2"/>
    <w:rsid w:val="00A72B0A"/>
    <w:rsid w:val="00A73F74"/>
    <w:rsid w:val="00A74756"/>
    <w:rsid w:val="00A75678"/>
    <w:rsid w:val="00A76874"/>
    <w:rsid w:val="00A81086"/>
    <w:rsid w:val="00A844AB"/>
    <w:rsid w:val="00A851BB"/>
    <w:rsid w:val="00A93BD2"/>
    <w:rsid w:val="00A97763"/>
    <w:rsid w:val="00AA087A"/>
    <w:rsid w:val="00AA287B"/>
    <w:rsid w:val="00AA59A2"/>
    <w:rsid w:val="00AA5A0E"/>
    <w:rsid w:val="00AA6567"/>
    <w:rsid w:val="00AB16F4"/>
    <w:rsid w:val="00AB3477"/>
    <w:rsid w:val="00AB3BA2"/>
    <w:rsid w:val="00AB6431"/>
    <w:rsid w:val="00AB6A10"/>
    <w:rsid w:val="00AB7088"/>
    <w:rsid w:val="00AC1AD4"/>
    <w:rsid w:val="00AC4612"/>
    <w:rsid w:val="00AC4809"/>
    <w:rsid w:val="00AD0231"/>
    <w:rsid w:val="00AD1D60"/>
    <w:rsid w:val="00AD3087"/>
    <w:rsid w:val="00AD6BF7"/>
    <w:rsid w:val="00AE1BD0"/>
    <w:rsid w:val="00AE2818"/>
    <w:rsid w:val="00AE2D6E"/>
    <w:rsid w:val="00AE7B04"/>
    <w:rsid w:val="00AF29A3"/>
    <w:rsid w:val="00AF3EEA"/>
    <w:rsid w:val="00AF47B7"/>
    <w:rsid w:val="00AF58ED"/>
    <w:rsid w:val="00B00ECE"/>
    <w:rsid w:val="00B016A6"/>
    <w:rsid w:val="00B076FB"/>
    <w:rsid w:val="00B10997"/>
    <w:rsid w:val="00B10D1F"/>
    <w:rsid w:val="00B1116A"/>
    <w:rsid w:val="00B134FA"/>
    <w:rsid w:val="00B15B7B"/>
    <w:rsid w:val="00B210DE"/>
    <w:rsid w:val="00B2160E"/>
    <w:rsid w:val="00B26686"/>
    <w:rsid w:val="00B33335"/>
    <w:rsid w:val="00B3798F"/>
    <w:rsid w:val="00B439AB"/>
    <w:rsid w:val="00B43DA9"/>
    <w:rsid w:val="00B4444B"/>
    <w:rsid w:val="00B45D25"/>
    <w:rsid w:val="00B501B3"/>
    <w:rsid w:val="00B53272"/>
    <w:rsid w:val="00B621ED"/>
    <w:rsid w:val="00B660A9"/>
    <w:rsid w:val="00B7480A"/>
    <w:rsid w:val="00B82429"/>
    <w:rsid w:val="00B85FBD"/>
    <w:rsid w:val="00B90D8B"/>
    <w:rsid w:val="00B9312E"/>
    <w:rsid w:val="00B95473"/>
    <w:rsid w:val="00B954D6"/>
    <w:rsid w:val="00B96B6E"/>
    <w:rsid w:val="00B97E72"/>
    <w:rsid w:val="00BA037E"/>
    <w:rsid w:val="00BA065B"/>
    <w:rsid w:val="00BA211C"/>
    <w:rsid w:val="00BA227F"/>
    <w:rsid w:val="00BA2846"/>
    <w:rsid w:val="00BA3276"/>
    <w:rsid w:val="00BB1E89"/>
    <w:rsid w:val="00BB59AB"/>
    <w:rsid w:val="00BB6E6E"/>
    <w:rsid w:val="00BC30D4"/>
    <w:rsid w:val="00BC4A4A"/>
    <w:rsid w:val="00BD0B93"/>
    <w:rsid w:val="00BD4753"/>
    <w:rsid w:val="00BD7C65"/>
    <w:rsid w:val="00BE1A89"/>
    <w:rsid w:val="00BE3BA4"/>
    <w:rsid w:val="00BF685D"/>
    <w:rsid w:val="00BF6F3C"/>
    <w:rsid w:val="00BF7076"/>
    <w:rsid w:val="00C071D4"/>
    <w:rsid w:val="00C07260"/>
    <w:rsid w:val="00C11B0D"/>
    <w:rsid w:val="00C12250"/>
    <w:rsid w:val="00C12301"/>
    <w:rsid w:val="00C15C21"/>
    <w:rsid w:val="00C16D5E"/>
    <w:rsid w:val="00C2169D"/>
    <w:rsid w:val="00C22D7B"/>
    <w:rsid w:val="00C238E6"/>
    <w:rsid w:val="00C3285C"/>
    <w:rsid w:val="00C334F3"/>
    <w:rsid w:val="00C35047"/>
    <w:rsid w:val="00C35FC5"/>
    <w:rsid w:val="00C37FAB"/>
    <w:rsid w:val="00C40A81"/>
    <w:rsid w:val="00C42E5C"/>
    <w:rsid w:val="00C44DB3"/>
    <w:rsid w:val="00C4756D"/>
    <w:rsid w:val="00C52152"/>
    <w:rsid w:val="00C52192"/>
    <w:rsid w:val="00C52E8E"/>
    <w:rsid w:val="00C53985"/>
    <w:rsid w:val="00C55979"/>
    <w:rsid w:val="00C61A30"/>
    <w:rsid w:val="00C61D13"/>
    <w:rsid w:val="00C61D9D"/>
    <w:rsid w:val="00C6241A"/>
    <w:rsid w:val="00C637D8"/>
    <w:rsid w:val="00C711AE"/>
    <w:rsid w:val="00C77BDB"/>
    <w:rsid w:val="00C82D26"/>
    <w:rsid w:val="00C8378A"/>
    <w:rsid w:val="00C86367"/>
    <w:rsid w:val="00C87027"/>
    <w:rsid w:val="00C92272"/>
    <w:rsid w:val="00C9234D"/>
    <w:rsid w:val="00C93690"/>
    <w:rsid w:val="00CA2C61"/>
    <w:rsid w:val="00CA3383"/>
    <w:rsid w:val="00CA3C0C"/>
    <w:rsid w:val="00CB49FC"/>
    <w:rsid w:val="00CB4A3F"/>
    <w:rsid w:val="00CB6AED"/>
    <w:rsid w:val="00CC04A4"/>
    <w:rsid w:val="00CC0D66"/>
    <w:rsid w:val="00CC2280"/>
    <w:rsid w:val="00CC2777"/>
    <w:rsid w:val="00CC2F07"/>
    <w:rsid w:val="00CC71F9"/>
    <w:rsid w:val="00CC7FD3"/>
    <w:rsid w:val="00CD3A57"/>
    <w:rsid w:val="00CD5228"/>
    <w:rsid w:val="00CD7115"/>
    <w:rsid w:val="00CD7D39"/>
    <w:rsid w:val="00CE22C6"/>
    <w:rsid w:val="00CE677C"/>
    <w:rsid w:val="00CE78E1"/>
    <w:rsid w:val="00CF0B44"/>
    <w:rsid w:val="00CF6EAF"/>
    <w:rsid w:val="00CF75D1"/>
    <w:rsid w:val="00D000A8"/>
    <w:rsid w:val="00D008B6"/>
    <w:rsid w:val="00D01AC8"/>
    <w:rsid w:val="00D01D58"/>
    <w:rsid w:val="00D01D61"/>
    <w:rsid w:val="00D0482A"/>
    <w:rsid w:val="00D05C62"/>
    <w:rsid w:val="00D05E94"/>
    <w:rsid w:val="00D12893"/>
    <w:rsid w:val="00D20381"/>
    <w:rsid w:val="00D20457"/>
    <w:rsid w:val="00D20C07"/>
    <w:rsid w:val="00D21A51"/>
    <w:rsid w:val="00D23B09"/>
    <w:rsid w:val="00D23DF2"/>
    <w:rsid w:val="00D24FD7"/>
    <w:rsid w:val="00D25341"/>
    <w:rsid w:val="00D265B4"/>
    <w:rsid w:val="00D30E40"/>
    <w:rsid w:val="00D31E80"/>
    <w:rsid w:val="00D3264B"/>
    <w:rsid w:val="00D32805"/>
    <w:rsid w:val="00D339D5"/>
    <w:rsid w:val="00D351D6"/>
    <w:rsid w:val="00D4160E"/>
    <w:rsid w:val="00D43983"/>
    <w:rsid w:val="00D4743F"/>
    <w:rsid w:val="00D57EB7"/>
    <w:rsid w:val="00D61B40"/>
    <w:rsid w:val="00D62E92"/>
    <w:rsid w:val="00D63907"/>
    <w:rsid w:val="00D65B1B"/>
    <w:rsid w:val="00D65F65"/>
    <w:rsid w:val="00D6622A"/>
    <w:rsid w:val="00D668CE"/>
    <w:rsid w:val="00D67457"/>
    <w:rsid w:val="00D72A0B"/>
    <w:rsid w:val="00D9372F"/>
    <w:rsid w:val="00D94FA6"/>
    <w:rsid w:val="00D952E0"/>
    <w:rsid w:val="00DA1055"/>
    <w:rsid w:val="00DA24FE"/>
    <w:rsid w:val="00DA519E"/>
    <w:rsid w:val="00DB0EC7"/>
    <w:rsid w:val="00DB1380"/>
    <w:rsid w:val="00DB3006"/>
    <w:rsid w:val="00DC0B31"/>
    <w:rsid w:val="00DC48F1"/>
    <w:rsid w:val="00DC542C"/>
    <w:rsid w:val="00DC6DCA"/>
    <w:rsid w:val="00DC73B2"/>
    <w:rsid w:val="00DD0AA2"/>
    <w:rsid w:val="00DD28DB"/>
    <w:rsid w:val="00DE1A70"/>
    <w:rsid w:val="00DE2FC5"/>
    <w:rsid w:val="00DE323E"/>
    <w:rsid w:val="00DE53AC"/>
    <w:rsid w:val="00DE6399"/>
    <w:rsid w:val="00DE65B3"/>
    <w:rsid w:val="00DF20E1"/>
    <w:rsid w:val="00E00ED5"/>
    <w:rsid w:val="00E0114A"/>
    <w:rsid w:val="00E01327"/>
    <w:rsid w:val="00E03A43"/>
    <w:rsid w:val="00E069C4"/>
    <w:rsid w:val="00E1045B"/>
    <w:rsid w:val="00E1298C"/>
    <w:rsid w:val="00E17FBD"/>
    <w:rsid w:val="00E2320C"/>
    <w:rsid w:val="00E33612"/>
    <w:rsid w:val="00E42D49"/>
    <w:rsid w:val="00E43165"/>
    <w:rsid w:val="00E44057"/>
    <w:rsid w:val="00E44C49"/>
    <w:rsid w:val="00E45305"/>
    <w:rsid w:val="00E50B3A"/>
    <w:rsid w:val="00E5258E"/>
    <w:rsid w:val="00E53959"/>
    <w:rsid w:val="00E56D8F"/>
    <w:rsid w:val="00E5710E"/>
    <w:rsid w:val="00E635CA"/>
    <w:rsid w:val="00E65B82"/>
    <w:rsid w:val="00E73413"/>
    <w:rsid w:val="00E748EB"/>
    <w:rsid w:val="00E81C85"/>
    <w:rsid w:val="00E84FE5"/>
    <w:rsid w:val="00E86F27"/>
    <w:rsid w:val="00E91835"/>
    <w:rsid w:val="00E945DA"/>
    <w:rsid w:val="00E96C70"/>
    <w:rsid w:val="00E97616"/>
    <w:rsid w:val="00EA1A1F"/>
    <w:rsid w:val="00EA5E4C"/>
    <w:rsid w:val="00EC2D28"/>
    <w:rsid w:val="00EC6CDD"/>
    <w:rsid w:val="00ED1889"/>
    <w:rsid w:val="00ED2E1C"/>
    <w:rsid w:val="00ED7E84"/>
    <w:rsid w:val="00EE2068"/>
    <w:rsid w:val="00EE415E"/>
    <w:rsid w:val="00EE7ECA"/>
    <w:rsid w:val="00EF40AC"/>
    <w:rsid w:val="00EF5739"/>
    <w:rsid w:val="00F025C4"/>
    <w:rsid w:val="00F06E62"/>
    <w:rsid w:val="00F072E4"/>
    <w:rsid w:val="00F10702"/>
    <w:rsid w:val="00F1209F"/>
    <w:rsid w:val="00F139FC"/>
    <w:rsid w:val="00F2684E"/>
    <w:rsid w:val="00F268BD"/>
    <w:rsid w:val="00F31C1E"/>
    <w:rsid w:val="00F37B2C"/>
    <w:rsid w:val="00F4159E"/>
    <w:rsid w:val="00F42A55"/>
    <w:rsid w:val="00F45247"/>
    <w:rsid w:val="00F46D3A"/>
    <w:rsid w:val="00F5137D"/>
    <w:rsid w:val="00F549C5"/>
    <w:rsid w:val="00F55A53"/>
    <w:rsid w:val="00F578CD"/>
    <w:rsid w:val="00F6085B"/>
    <w:rsid w:val="00F73F7A"/>
    <w:rsid w:val="00F7441C"/>
    <w:rsid w:val="00F82916"/>
    <w:rsid w:val="00F87FA9"/>
    <w:rsid w:val="00F91318"/>
    <w:rsid w:val="00F952B7"/>
    <w:rsid w:val="00FA2679"/>
    <w:rsid w:val="00FA7873"/>
    <w:rsid w:val="00FB020F"/>
    <w:rsid w:val="00FB1EBC"/>
    <w:rsid w:val="00FB4C5D"/>
    <w:rsid w:val="00FC2630"/>
    <w:rsid w:val="00FC38F8"/>
    <w:rsid w:val="00FC407E"/>
    <w:rsid w:val="00FD1940"/>
    <w:rsid w:val="00FD41B0"/>
    <w:rsid w:val="00FD645F"/>
    <w:rsid w:val="00FE10F5"/>
    <w:rsid w:val="00FE5FDB"/>
    <w:rsid w:val="00FF1616"/>
    <w:rsid w:val="00FF2571"/>
    <w:rsid w:val="00FF4BE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320E"/>
    <w:rPr>
      <w:color w:val="0000FF"/>
      <w:u w:val="single"/>
      <w:shd w:val="clear" w:color="auto" w:fill="auto"/>
    </w:rPr>
  </w:style>
  <w:style w:type="paragraph" w:styleId="ListBullet4">
    <w:name w:val="List Bullet 4"/>
    <w:basedOn w:val="Normal"/>
    <w:uiPriority w:val="99"/>
    <w:rsid w:val="004215F7"/>
    <w:pPr>
      <w:numPr>
        <w:numId w:val="2"/>
      </w:numPr>
    </w:pPr>
    <w:rPr>
      <w:rFonts w:eastAsia="Times New Roman"/>
      <w:lang w:eastAsia="de-DE"/>
    </w:rPr>
  </w:style>
  <w:style w:type="paragraph" w:styleId="ListNumber">
    <w:name w:val="List Number"/>
    <w:basedOn w:val="Normal"/>
    <w:rsid w:val="004215F7"/>
    <w:pPr>
      <w:numPr>
        <w:numId w:val="6"/>
      </w:numPr>
    </w:pPr>
    <w:rPr>
      <w:rFonts w:eastAsia="Times New Roman"/>
      <w:lang w:eastAsia="de-DE"/>
    </w:rPr>
  </w:style>
  <w:style w:type="paragraph" w:customStyle="1" w:styleId="ListBullet1">
    <w:name w:val="List Bullet 1"/>
    <w:basedOn w:val="Normal"/>
    <w:rsid w:val="0098320E"/>
    <w:pPr>
      <w:numPr>
        <w:numId w:val="1"/>
      </w:numPr>
    </w:pPr>
    <w:rPr>
      <w:rFonts w:eastAsia="Times New Roman"/>
      <w:lang w:eastAsia="de-DE"/>
    </w:rPr>
  </w:style>
  <w:style w:type="paragraph" w:customStyle="1" w:styleId="ListDash">
    <w:name w:val="List Dash"/>
    <w:basedOn w:val="Normal"/>
    <w:rsid w:val="0098320E"/>
    <w:pPr>
      <w:numPr>
        <w:numId w:val="3"/>
      </w:numPr>
    </w:pPr>
    <w:rPr>
      <w:rFonts w:eastAsia="Times New Roman"/>
      <w:lang w:eastAsia="de-DE"/>
    </w:rPr>
  </w:style>
  <w:style w:type="paragraph" w:customStyle="1" w:styleId="ListDash1">
    <w:name w:val="List Dash 1"/>
    <w:basedOn w:val="Normal"/>
    <w:rsid w:val="0098320E"/>
    <w:pPr>
      <w:numPr>
        <w:numId w:val="4"/>
      </w:numPr>
    </w:pPr>
    <w:rPr>
      <w:rFonts w:eastAsia="Times New Roman"/>
      <w:lang w:eastAsia="de-DE"/>
    </w:rPr>
  </w:style>
  <w:style w:type="paragraph" w:customStyle="1" w:styleId="ListDash2">
    <w:name w:val="List Dash 2"/>
    <w:basedOn w:val="Normal"/>
    <w:rsid w:val="0098320E"/>
    <w:pPr>
      <w:numPr>
        <w:numId w:val="5"/>
      </w:numPr>
    </w:pPr>
    <w:rPr>
      <w:rFonts w:eastAsia="Times New Roman"/>
      <w:lang w:eastAsia="de-DE"/>
    </w:rPr>
  </w:style>
  <w:style w:type="paragraph" w:customStyle="1" w:styleId="ListNumberLevel2">
    <w:name w:val="List Number (Level 2)"/>
    <w:basedOn w:val="Normal"/>
    <w:rsid w:val="0098320E"/>
    <w:pPr>
      <w:numPr>
        <w:ilvl w:val="1"/>
        <w:numId w:val="6"/>
      </w:numPr>
    </w:pPr>
    <w:rPr>
      <w:rFonts w:eastAsia="Times New Roman"/>
      <w:lang w:eastAsia="de-DE"/>
    </w:rPr>
  </w:style>
  <w:style w:type="paragraph" w:customStyle="1" w:styleId="ListNumberLevel3">
    <w:name w:val="List Number (Level 3)"/>
    <w:basedOn w:val="Normal"/>
    <w:rsid w:val="0098320E"/>
    <w:pPr>
      <w:numPr>
        <w:ilvl w:val="2"/>
        <w:numId w:val="6"/>
      </w:numPr>
    </w:pPr>
    <w:rPr>
      <w:rFonts w:eastAsia="Times New Roman"/>
      <w:lang w:eastAsia="de-DE"/>
    </w:rPr>
  </w:style>
  <w:style w:type="paragraph" w:customStyle="1" w:styleId="ListNumberLevel4">
    <w:name w:val="List Number (Level 4)"/>
    <w:basedOn w:val="Normal"/>
    <w:rsid w:val="0098320E"/>
    <w:pPr>
      <w:numPr>
        <w:ilvl w:val="3"/>
        <w:numId w:val="6"/>
      </w:numPr>
    </w:pPr>
    <w:rPr>
      <w:rFonts w:eastAsia="Times New Roman"/>
      <w:lang w:eastAsia="de-DE"/>
    </w:rPr>
  </w:style>
  <w:style w:type="table" w:styleId="TableGrid">
    <w:name w:val="Table Grid"/>
    <w:basedOn w:val="TableNormal"/>
    <w:rsid w:val="0098320E"/>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4215F7"/>
    <w:pPr>
      <w:numPr>
        <w:numId w:val="7"/>
      </w:numPr>
    </w:pPr>
    <w:rPr>
      <w:rFonts w:eastAsia="Times New Roman"/>
      <w:lang w:val="fr-FR" w:eastAsia="en-GB"/>
    </w:rPr>
  </w:style>
  <w:style w:type="paragraph" w:styleId="ListBullet2">
    <w:name w:val="List Bullet 2"/>
    <w:basedOn w:val="Normal"/>
    <w:uiPriority w:val="99"/>
    <w:rsid w:val="004215F7"/>
    <w:pPr>
      <w:numPr>
        <w:numId w:val="8"/>
      </w:numPr>
    </w:pPr>
    <w:rPr>
      <w:rFonts w:eastAsia="Times New Roman"/>
      <w:lang w:val="fr-FR" w:eastAsia="en-GB"/>
    </w:rPr>
  </w:style>
  <w:style w:type="paragraph" w:styleId="ListBullet3">
    <w:name w:val="List Bullet 3"/>
    <w:basedOn w:val="Normal"/>
    <w:uiPriority w:val="99"/>
    <w:rsid w:val="004215F7"/>
    <w:pPr>
      <w:numPr>
        <w:numId w:val="9"/>
      </w:numPr>
    </w:pPr>
    <w:rPr>
      <w:rFonts w:eastAsia="Times New Roman"/>
      <w:lang w:val="fr-FR" w:eastAsia="en-GB"/>
    </w:rPr>
  </w:style>
  <w:style w:type="paragraph" w:styleId="ListNumber2">
    <w:name w:val="List Number 2"/>
    <w:basedOn w:val="Normal"/>
    <w:uiPriority w:val="99"/>
    <w:rsid w:val="004215F7"/>
    <w:pPr>
      <w:numPr>
        <w:numId w:val="13"/>
      </w:numPr>
    </w:pPr>
    <w:rPr>
      <w:rFonts w:eastAsia="Times New Roman"/>
      <w:lang w:val="fr-FR" w:eastAsia="en-GB"/>
    </w:rPr>
  </w:style>
  <w:style w:type="paragraph" w:styleId="ListNumber3">
    <w:name w:val="List Number 3"/>
    <w:basedOn w:val="Normal"/>
    <w:uiPriority w:val="99"/>
    <w:rsid w:val="004215F7"/>
    <w:pPr>
      <w:numPr>
        <w:numId w:val="14"/>
      </w:numPr>
    </w:pPr>
    <w:rPr>
      <w:rFonts w:eastAsia="Times New Roman"/>
      <w:lang w:val="fr-FR" w:eastAsia="en-GB"/>
    </w:rPr>
  </w:style>
  <w:style w:type="paragraph" w:styleId="ListNumber4">
    <w:name w:val="List Number 4"/>
    <w:basedOn w:val="Normal"/>
    <w:uiPriority w:val="99"/>
    <w:rsid w:val="004215F7"/>
    <w:pPr>
      <w:numPr>
        <w:numId w:val="15"/>
      </w:numPr>
    </w:pPr>
    <w:rPr>
      <w:rFonts w:eastAsia="Times New Roman"/>
      <w:lang w:val="fr-FR" w:eastAsia="en-GB"/>
    </w:rPr>
  </w:style>
  <w:style w:type="paragraph" w:customStyle="1" w:styleId="ListDash3">
    <w:name w:val="List Dash 3"/>
    <w:basedOn w:val="Normal"/>
    <w:rsid w:val="0098320E"/>
    <w:pPr>
      <w:numPr>
        <w:numId w:val="10"/>
      </w:numPr>
    </w:pPr>
    <w:rPr>
      <w:rFonts w:eastAsia="Times New Roman"/>
      <w:lang w:val="fr-FR" w:eastAsia="en-GB"/>
    </w:rPr>
  </w:style>
  <w:style w:type="paragraph" w:customStyle="1" w:styleId="ListDash4">
    <w:name w:val="List Dash 4"/>
    <w:basedOn w:val="Normal"/>
    <w:rsid w:val="0098320E"/>
    <w:pPr>
      <w:numPr>
        <w:numId w:val="11"/>
      </w:numPr>
    </w:pPr>
    <w:rPr>
      <w:rFonts w:eastAsia="Times New Roman"/>
      <w:lang w:val="fr-FR" w:eastAsia="en-GB"/>
    </w:rPr>
  </w:style>
  <w:style w:type="paragraph" w:customStyle="1" w:styleId="ListNumber1">
    <w:name w:val="List Number 1"/>
    <w:basedOn w:val="Text1"/>
    <w:rsid w:val="0098320E"/>
    <w:pPr>
      <w:numPr>
        <w:numId w:val="12"/>
      </w:numPr>
    </w:pPr>
    <w:rPr>
      <w:rFonts w:eastAsia="Times New Roman"/>
      <w:lang w:val="fr-FR" w:eastAsia="en-GB"/>
    </w:rPr>
  </w:style>
  <w:style w:type="paragraph" w:customStyle="1" w:styleId="ListNumber1Level2">
    <w:name w:val="List Number 1 (Level 2)"/>
    <w:basedOn w:val="Text1"/>
    <w:rsid w:val="0098320E"/>
    <w:pPr>
      <w:numPr>
        <w:ilvl w:val="1"/>
        <w:numId w:val="12"/>
      </w:numPr>
    </w:pPr>
    <w:rPr>
      <w:rFonts w:eastAsia="Times New Roman"/>
      <w:lang w:val="fr-FR" w:eastAsia="en-GB"/>
    </w:rPr>
  </w:style>
  <w:style w:type="paragraph" w:customStyle="1" w:styleId="ListNumber2Level2">
    <w:name w:val="List Number 2 (Level 2)"/>
    <w:basedOn w:val="Text2"/>
    <w:rsid w:val="0098320E"/>
    <w:pPr>
      <w:numPr>
        <w:ilvl w:val="1"/>
        <w:numId w:val="13"/>
      </w:numPr>
    </w:pPr>
    <w:rPr>
      <w:rFonts w:eastAsia="Times New Roman"/>
      <w:lang w:val="fr-FR" w:eastAsia="en-GB"/>
    </w:rPr>
  </w:style>
  <w:style w:type="paragraph" w:customStyle="1" w:styleId="ListNumber3Level2">
    <w:name w:val="List Number 3 (Level 2)"/>
    <w:basedOn w:val="Text3"/>
    <w:rsid w:val="0098320E"/>
    <w:pPr>
      <w:numPr>
        <w:ilvl w:val="1"/>
        <w:numId w:val="14"/>
      </w:numPr>
    </w:pPr>
    <w:rPr>
      <w:rFonts w:eastAsia="Times New Roman"/>
      <w:lang w:val="fr-FR" w:eastAsia="en-GB"/>
    </w:rPr>
  </w:style>
  <w:style w:type="paragraph" w:customStyle="1" w:styleId="ListNumber4Level2">
    <w:name w:val="List Number 4 (Level 2)"/>
    <w:basedOn w:val="Text4"/>
    <w:rsid w:val="0098320E"/>
    <w:pPr>
      <w:numPr>
        <w:ilvl w:val="1"/>
        <w:numId w:val="15"/>
      </w:numPr>
    </w:pPr>
    <w:rPr>
      <w:rFonts w:eastAsia="Times New Roman"/>
      <w:lang w:val="fr-FR" w:eastAsia="en-GB"/>
    </w:rPr>
  </w:style>
  <w:style w:type="paragraph" w:customStyle="1" w:styleId="ListNumber1Level3">
    <w:name w:val="List Number 1 (Level 3)"/>
    <w:basedOn w:val="Text1"/>
    <w:rsid w:val="0098320E"/>
    <w:pPr>
      <w:numPr>
        <w:ilvl w:val="2"/>
        <w:numId w:val="12"/>
      </w:numPr>
    </w:pPr>
    <w:rPr>
      <w:rFonts w:eastAsia="Times New Roman"/>
      <w:lang w:val="fr-FR" w:eastAsia="en-GB"/>
    </w:rPr>
  </w:style>
  <w:style w:type="paragraph" w:customStyle="1" w:styleId="ListNumber2Level3">
    <w:name w:val="List Number 2 (Level 3)"/>
    <w:basedOn w:val="Text2"/>
    <w:rsid w:val="0098320E"/>
    <w:pPr>
      <w:numPr>
        <w:ilvl w:val="2"/>
        <w:numId w:val="13"/>
      </w:numPr>
    </w:pPr>
    <w:rPr>
      <w:rFonts w:eastAsia="Times New Roman"/>
      <w:lang w:val="fr-FR" w:eastAsia="en-GB"/>
    </w:rPr>
  </w:style>
  <w:style w:type="paragraph" w:customStyle="1" w:styleId="ListNumber3Level3">
    <w:name w:val="List Number 3 (Level 3)"/>
    <w:basedOn w:val="Text3"/>
    <w:rsid w:val="0098320E"/>
    <w:pPr>
      <w:numPr>
        <w:ilvl w:val="2"/>
        <w:numId w:val="14"/>
      </w:numPr>
    </w:pPr>
    <w:rPr>
      <w:rFonts w:eastAsia="Times New Roman"/>
      <w:lang w:val="fr-FR" w:eastAsia="en-GB"/>
    </w:rPr>
  </w:style>
  <w:style w:type="paragraph" w:customStyle="1" w:styleId="ListNumber4Level3">
    <w:name w:val="List Number 4 (Level 3)"/>
    <w:basedOn w:val="Text4"/>
    <w:rsid w:val="0098320E"/>
    <w:pPr>
      <w:numPr>
        <w:ilvl w:val="2"/>
        <w:numId w:val="15"/>
      </w:numPr>
    </w:pPr>
    <w:rPr>
      <w:rFonts w:eastAsia="Times New Roman"/>
      <w:lang w:val="fr-FR" w:eastAsia="en-GB"/>
    </w:rPr>
  </w:style>
  <w:style w:type="paragraph" w:customStyle="1" w:styleId="ListNumber1Level4">
    <w:name w:val="List Number 1 (Level 4)"/>
    <w:basedOn w:val="Text1"/>
    <w:rsid w:val="0098320E"/>
    <w:pPr>
      <w:numPr>
        <w:ilvl w:val="3"/>
        <w:numId w:val="12"/>
      </w:numPr>
    </w:pPr>
    <w:rPr>
      <w:rFonts w:eastAsia="Times New Roman"/>
      <w:lang w:val="fr-FR" w:eastAsia="en-GB"/>
    </w:rPr>
  </w:style>
  <w:style w:type="paragraph" w:customStyle="1" w:styleId="ListNumber2Level4">
    <w:name w:val="List Number 2 (Level 4)"/>
    <w:basedOn w:val="Text2"/>
    <w:rsid w:val="0098320E"/>
    <w:pPr>
      <w:numPr>
        <w:ilvl w:val="3"/>
        <w:numId w:val="13"/>
      </w:numPr>
    </w:pPr>
    <w:rPr>
      <w:rFonts w:eastAsia="Times New Roman"/>
      <w:lang w:val="fr-FR" w:eastAsia="en-GB"/>
    </w:rPr>
  </w:style>
  <w:style w:type="paragraph" w:customStyle="1" w:styleId="ListNumber3Level4">
    <w:name w:val="List Number 3 (Level 4)"/>
    <w:basedOn w:val="Text3"/>
    <w:rsid w:val="0098320E"/>
    <w:pPr>
      <w:numPr>
        <w:ilvl w:val="3"/>
        <w:numId w:val="14"/>
      </w:numPr>
    </w:pPr>
    <w:rPr>
      <w:rFonts w:eastAsia="Times New Roman"/>
      <w:lang w:val="fr-FR" w:eastAsia="en-GB"/>
    </w:rPr>
  </w:style>
  <w:style w:type="paragraph" w:customStyle="1" w:styleId="ListNumber4Level4">
    <w:name w:val="List Number 4 (Level 4)"/>
    <w:basedOn w:val="Text4"/>
    <w:rsid w:val="0098320E"/>
    <w:pPr>
      <w:numPr>
        <w:ilvl w:val="3"/>
        <w:numId w:val="15"/>
      </w:numPr>
    </w:pPr>
    <w:rPr>
      <w:rFonts w:eastAsia="Times New Roman"/>
      <w:lang w:val="fr-FR" w:eastAsia="en-GB"/>
    </w:rPr>
  </w:style>
  <w:style w:type="paragraph" w:customStyle="1" w:styleId="Annexetitreacte">
    <w:name w:val="Annexe titre (acte)"/>
    <w:basedOn w:val="Normal"/>
    <w:next w:val="Normal"/>
    <w:rsid w:val="0098320E"/>
    <w:pPr>
      <w:jc w:val="center"/>
    </w:pPr>
    <w:rPr>
      <w:rFonts w:eastAsia="Times New Roman"/>
      <w:b/>
      <w:u w:val="single"/>
      <w:lang w:val="fr-FR" w:eastAsia="en-GB"/>
    </w:rPr>
  </w:style>
  <w:style w:type="paragraph" w:customStyle="1" w:styleId="Annexetitreglobale">
    <w:name w:val="Annexe titre (globale)"/>
    <w:basedOn w:val="Normal"/>
    <w:next w:val="Normal"/>
    <w:rsid w:val="0098320E"/>
    <w:pPr>
      <w:jc w:val="center"/>
    </w:pPr>
    <w:rPr>
      <w:rFonts w:eastAsia="Times New Roman"/>
      <w:b/>
      <w:u w:val="single"/>
      <w:lang w:val="fr-FR" w:eastAsia="en-GB"/>
    </w:rPr>
  </w:style>
  <w:style w:type="paragraph" w:customStyle="1" w:styleId="Langueoriginale">
    <w:name w:val="Langue originale"/>
    <w:basedOn w:val="Normal"/>
    <w:rsid w:val="0098320E"/>
    <w:pPr>
      <w:spacing w:before="360"/>
      <w:jc w:val="center"/>
    </w:pPr>
    <w:rPr>
      <w:rFonts w:eastAsia="Times New Roman"/>
      <w:caps/>
      <w:lang w:val="fr-FR" w:eastAsia="en-GB"/>
    </w:rPr>
  </w:style>
  <w:style w:type="paragraph" w:customStyle="1" w:styleId="Rfrenceinstitutionelle">
    <w:name w:val="Référence institutionelle"/>
    <w:basedOn w:val="Normal"/>
    <w:next w:val="Statut"/>
    <w:rsid w:val="0098320E"/>
    <w:pPr>
      <w:spacing w:before="0" w:after="240"/>
      <w:ind w:left="5103"/>
    </w:pPr>
    <w:rPr>
      <w:rFonts w:eastAsia="Times New Roman"/>
      <w:lang w:val="fr-FR" w:eastAsia="en-GB"/>
    </w:rPr>
  </w:style>
  <w:style w:type="paragraph" w:customStyle="1" w:styleId="Rfrenceinterinstitutionelle">
    <w:name w:val="Référence interinstitutionelle"/>
    <w:basedOn w:val="Normal"/>
    <w:next w:val="Statut"/>
    <w:rsid w:val="0098320E"/>
    <w:pPr>
      <w:spacing w:before="0" w:after="0"/>
      <w:ind w:left="5103"/>
    </w:pPr>
    <w:rPr>
      <w:rFonts w:eastAsia="Times New Roman"/>
      <w:lang w:val="fr-FR" w:eastAsia="en-GB"/>
    </w:rPr>
  </w:style>
  <w:style w:type="paragraph" w:customStyle="1" w:styleId="Rfrenceinterinstitutionelleprliminaire">
    <w:name w:val="Référence interinstitutionelle (préliminaire)"/>
    <w:basedOn w:val="Normal"/>
    <w:next w:val="Normal"/>
    <w:rsid w:val="0098320E"/>
    <w:pPr>
      <w:spacing w:before="0" w:after="0"/>
      <w:ind w:left="5103"/>
    </w:pPr>
    <w:rPr>
      <w:rFonts w:eastAsia="Times New Roman"/>
      <w:lang w:val="fr-FR" w:eastAsia="en-GB"/>
    </w:rPr>
  </w:style>
  <w:style w:type="paragraph" w:customStyle="1" w:styleId="Sous-titreobjetprliminaire">
    <w:name w:val="Sous-titre objet (préliminaire)"/>
    <w:basedOn w:val="Normal"/>
    <w:rsid w:val="0098320E"/>
    <w:pPr>
      <w:spacing w:before="0" w:after="0"/>
      <w:jc w:val="center"/>
    </w:pPr>
    <w:rPr>
      <w:rFonts w:eastAsia="Times New Roman"/>
      <w:b/>
      <w:lang w:val="fr-FR" w:eastAsia="en-GB"/>
    </w:rPr>
  </w:style>
  <w:style w:type="paragraph" w:customStyle="1" w:styleId="Statutprliminaire">
    <w:name w:val="Statut (préliminaire)"/>
    <w:basedOn w:val="Normal"/>
    <w:next w:val="Normal"/>
    <w:rsid w:val="0098320E"/>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98320E"/>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98320E"/>
    <w:pPr>
      <w:spacing w:before="360" w:after="0"/>
      <w:jc w:val="center"/>
    </w:pPr>
    <w:rPr>
      <w:rFonts w:eastAsia="Times New Roman"/>
      <w:b/>
      <w:lang w:val="fr-FR" w:eastAsia="en-GB"/>
    </w:rPr>
  </w:style>
  <w:style w:type="character" w:styleId="CommentReference">
    <w:name w:val="annotation reference"/>
    <w:uiPriority w:val="99"/>
    <w:qFormat/>
    <w:rsid w:val="004215F7"/>
    <w:rPr>
      <w:rFonts w:cs="Times New Roman"/>
      <w:sz w:val="16"/>
      <w:szCs w:val="16"/>
    </w:rPr>
  </w:style>
  <w:style w:type="paragraph" w:styleId="CommentText">
    <w:name w:val="annotation text"/>
    <w:basedOn w:val="Normal"/>
    <w:link w:val="CommentTextChar"/>
    <w:uiPriority w:val="99"/>
    <w:qFormat/>
    <w:rsid w:val="004215F7"/>
    <w:rPr>
      <w:rFonts w:eastAsia="Times New Roman"/>
      <w:sz w:val="20"/>
      <w:szCs w:val="20"/>
      <w:lang w:val="fr-FR" w:eastAsia="en-GB"/>
    </w:rPr>
  </w:style>
  <w:style w:type="character" w:customStyle="1" w:styleId="CommentTextChar">
    <w:name w:val="Comment Text Char"/>
    <w:basedOn w:val="DefaultParagraphFont"/>
    <w:link w:val="CommentText"/>
    <w:uiPriority w:val="99"/>
    <w:qFormat/>
    <w:rsid w:val="0098320E"/>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4215F7"/>
    <w:rPr>
      <w:b/>
      <w:bCs/>
    </w:rPr>
  </w:style>
  <w:style w:type="character" w:customStyle="1" w:styleId="CommentSubjectChar">
    <w:name w:val="Comment Subject Char"/>
    <w:basedOn w:val="CommentTextChar"/>
    <w:link w:val="CommentSubject"/>
    <w:uiPriority w:val="99"/>
    <w:rsid w:val="0098320E"/>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4215F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98320E"/>
    <w:rPr>
      <w:rFonts w:ascii="Tahoma" w:eastAsia="Times New Roman" w:hAnsi="Tahoma" w:cs="Tahoma"/>
      <w:sz w:val="16"/>
      <w:szCs w:val="16"/>
      <w:lang w:val="fr-FR" w:eastAsia="en-GB"/>
    </w:rPr>
  </w:style>
  <w:style w:type="paragraph" w:styleId="Caption">
    <w:name w:val="caption"/>
    <w:basedOn w:val="Normal"/>
    <w:next w:val="Normal"/>
    <w:uiPriority w:val="35"/>
    <w:qFormat/>
    <w:rsid w:val="004215F7"/>
    <w:rPr>
      <w:rFonts w:eastAsia="Times New Roman"/>
      <w:b/>
      <w:bCs/>
      <w:sz w:val="20"/>
      <w:szCs w:val="20"/>
      <w:lang w:val="fr-FR" w:eastAsia="en-GB"/>
    </w:rPr>
  </w:style>
  <w:style w:type="paragraph" w:styleId="TableofFigures">
    <w:name w:val="table of figures"/>
    <w:basedOn w:val="Normal"/>
    <w:next w:val="Normal"/>
    <w:uiPriority w:val="99"/>
    <w:rsid w:val="004215F7"/>
    <w:rPr>
      <w:rFonts w:eastAsia="Times New Roman"/>
      <w:lang w:val="fr-FR" w:eastAsia="en-GB"/>
    </w:rPr>
  </w:style>
  <w:style w:type="character" w:styleId="PageNumber">
    <w:name w:val="page number"/>
    <w:rsid w:val="0098320E"/>
  </w:style>
  <w:style w:type="character" w:customStyle="1" w:styleId="tw4winMark">
    <w:name w:val="tw4winMark"/>
    <w:rsid w:val="0098320E"/>
    <w:rPr>
      <w:vanish/>
      <w:color w:val="800080"/>
      <w:vertAlign w:val="subscript"/>
    </w:rPr>
  </w:style>
  <w:style w:type="character" w:styleId="FollowedHyperlink">
    <w:name w:val="FollowedHyperlink"/>
    <w:uiPriority w:val="99"/>
    <w:rsid w:val="004215F7"/>
    <w:rPr>
      <w:color w:val="800080"/>
      <w:u w:val="single"/>
    </w:rPr>
  </w:style>
  <w:style w:type="paragraph" w:customStyle="1" w:styleId="Sous-titreobjet">
    <w:name w:val="Sous-titre objet"/>
    <w:basedOn w:val="Normal"/>
    <w:rsid w:val="0098320E"/>
    <w:pPr>
      <w:spacing w:before="0" w:after="0"/>
      <w:jc w:val="center"/>
    </w:pPr>
    <w:rPr>
      <w:rFonts w:eastAsia="Times New Roman"/>
      <w:b/>
      <w:lang w:eastAsia="en-GB"/>
    </w:rPr>
  </w:style>
  <w:style w:type="paragraph" w:styleId="Revision">
    <w:name w:val="Revision"/>
    <w:hidden/>
    <w:uiPriority w:val="99"/>
    <w:semiHidden/>
    <w:rsid w:val="004215F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98320E"/>
    <w:pPr>
      <w:tabs>
        <w:tab w:val="center" w:pos="4535"/>
        <w:tab w:val="right" w:pos="9071"/>
        <w:tab w:val="right" w:pos="9921"/>
      </w:tabs>
      <w:spacing w:before="360" w:after="0"/>
      <w:ind w:left="-850" w:right="-850"/>
    </w:pPr>
    <w:rPr>
      <w:rFonts w:eastAsia="Calibri"/>
      <w:lang w:eastAsia="en-GB"/>
    </w:rPr>
  </w:style>
  <w:style w:type="character" w:customStyle="1" w:styleId="TOCHeadingChar">
    <w:name w:val="TOC Heading Char"/>
    <w:uiPriority w:val="39"/>
    <w:rsid w:val="0098320E"/>
    <w:rPr>
      <w:rFonts w:ascii="Times New Roman" w:hAnsi="Times New Roman" w:cs="Times New Roman"/>
      <w:b/>
      <w:sz w:val="28"/>
      <w:lang w:val="en-GB"/>
    </w:rPr>
  </w:style>
  <w:style w:type="character" w:customStyle="1" w:styleId="FooterCoverPageChar">
    <w:name w:val="Footer Cover Page Char"/>
    <w:link w:val="FooterCoverPage"/>
    <w:rsid w:val="0098320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98320E"/>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8320E"/>
    <w:rPr>
      <w:rFonts w:ascii="Times New Roman" w:eastAsia="Calibri" w:hAnsi="Times New Roman" w:cs="Times New Roman"/>
      <w:sz w:val="24"/>
      <w:lang w:val="en-GB" w:eastAsia="en-GB"/>
    </w:rPr>
  </w:style>
  <w:style w:type="character" w:customStyle="1" w:styleId="FooterSensitivityChar">
    <w:name w:val="Footer Sensitivity Char"/>
    <w:rsid w:val="0098320E"/>
    <w:rPr>
      <w:rFonts w:ascii="Times New Roman" w:hAnsi="Times New Roman" w:cs="Times New Roman"/>
      <w:b/>
      <w:sz w:val="32"/>
      <w:lang w:val="en-GB"/>
    </w:rPr>
  </w:style>
  <w:style w:type="character" w:customStyle="1" w:styleId="HeaderSensitivityChar">
    <w:name w:val="Header Sensitivity Char"/>
    <w:rsid w:val="0098320E"/>
    <w:rPr>
      <w:rFonts w:ascii="Times New Roman" w:hAnsi="Times New Roman" w:cs="Times New Roman"/>
      <w:b/>
      <w:sz w:val="32"/>
      <w:lang w:val="en-GB"/>
    </w:rPr>
  </w:style>
  <w:style w:type="character" w:customStyle="1" w:styleId="HeaderSensitivityRightChar">
    <w:name w:val="Header Sensitivity Right Char"/>
    <w:rsid w:val="0098320E"/>
    <w:rPr>
      <w:rFonts w:ascii="Times New Roman" w:hAnsi="Times New Roman" w:cs="Times New Roman"/>
      <w:sz w:val="28"/>
      <w:lang w:val="en-GB"/>
    </w:rPr>
  </w:style>
  <w:style w:type="character" w:customStyle="1" w:styleId="Corpsdutexte5">
    <w:name w:val="Corps du texte5"/>
    <w:uiPriority w:val="99"/>
    <w:rsid w:val="00332A12"/>
    <w:rPr>
      <w:rFonts w:ascii="Arial" w:hAnsi="Arial" w:cs="Arial"/>
      <w:color w:val="1A171C"/>
      <w:sz w:val="16"/>
      <w:szCs w:val="16"/>
      <w:shd w:val="clear" w:color="auto" w:fill="FFFFFF"/>
    </w:rPr>
  </w:style>
  <w:style w:type="character" w:styleId="Emphasis">
    <w:name w:val="Emphasis"/>
    <w:basedOn w:val="DefaultParagraphFont"/>
    <w:uiPriority w:val="20"/>
    <w:qFormat/>
    <w:rsid w:val="00332A12"/>
    <w:rPr>
      <w:i/>
      <w:iCs/>
    </w:rPr>
  </w:style>
  <w:style w:type="paragraph" w:customStyle="1" w:styleId="Default">
    <w:name w:val="Default"/>
    <w:rsid w:val="00332A12"/>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Body">
    <w:name w:val="Body"/>
    <w:basedOn w:val="Normal"/>
    <w:link w:val="BodyChar"/>
    <w:qFormat/>
    <w:rsid w:val="00332A12"/>
    <w:pPr>
      <w:spacing w:before="0" w:after="240"/>
    </w:pPr>
    <w:rPr>
      <w:rFonts w:ascii="Verdana" w:eastAsia="Times New Roman" w:hAnsi="Verdana"/>
      <w:sz w:val="18"/>
      <w:szCs w:val="20"/>
    </w:rPr>
  </w:style>
  <w:style w:type="character" w:customStyle="1" w:styleId="BodyChar">
    <w:name w:val="Body Char"/>
    <w:link w:val="Body"/>
    <w:rsid w:val="00332A12"/>
    <w:rPr>
      <w:rFonts w:ascii="Verdana" w:eastAsia="Times New Roman" w:hAnsi="Verdana" w:cs="Times New Roman"/>
      <w:sz w:val="18"/>
      <w:szCs w:val="20"/>
      <w:lang w:val="en-GB"/>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
    <w:basedOn w:val="Normal"/>
    <w:link w:val="ListParagraphChar"/>
    <w:uiPriority w:val="1"/>
    <w:qFormat/>
    <w:rsid w:val="00332A12"/>
    <w:pPr>
      <w:spacing w:before="0" w:after="160" w:line="259" w:lineRule="auto"/>
      <w:ind w:left="720"/>
      <w:contextualSpacing/>
    </w:pPr>
    <w:rPr>
      <w:rFonts w:asciiTheme="minorHAnsi" w:hAnsiTheme="minorHAnsi" w:cstheme="minorBidi"/>
      <w:sz w:val="22"/>
      <w:lang w:val="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1"/>
    <w:qFormat/>
    <w:locked/>
    <w:rsid w:val="00332A12"/>
  </w:style>
  <w:style w:type="paragraph" w:customStyle="1" w:styleId="CM1">
    <w:name w:val="CM1"/>
    <w:basedOn w:val="Default"/>
    <w:next w:val="Default"/>
    <w:uiPriority w:val="99"/>
    <w:rsid w:val="00332A12"/>
    <w:rPr>
      <w:color w:val="auto"/>
    </w:rPr>
  </w:style>
  <w:style w:type="paragraph" w:customStyle="1" w:styleId="paragraph">
    <w:name w:val="paragraph"/>
    <w:basedOn w:val="Normal"/>
    <w:rsid w:val="00332A12"/>
    <w:pPr>
      <w:spacing w:before="100" w:beforeAutospacing="1" w:after="100" w:afterAutospacing="1"/>
    </w:pPr>
    <w:rPr>
      <w:rFonts w:eastAsia="Times New Roman"/>
      <w:szCs w:val="24"/>
      <w:lang w:val="en-US"/>
    </w:rPr>
  </w:style>
  <w:style w:type="character" w:customStyle="1" w:styleId="normaltextrun">
    <w:name w:val="normaltextrun"/>
    <w:basedOn w:val="DefaultParagraphFont"/>
    <w:rsid w:val="00332A12"/>
  </w:style>
  <w:style w:type="paragraph" w:customStyle="1" w:styleId="Norm">
    <w:name w:val="Norm"/>
    <w:basedOn w:val="Normal"/>
    <w:rsid w:val="00332A12"/>
    <w:pPr>
      <w:ind w:left="1418"/>
    </w:pPr>
    <w:rPr>
      <w:rFonts w:eastAsia="Times New Roman"/>
      <w:szCs w:val="24"/>
    </w:rPr>
  </w:style>
  <w:style w:type="character" w:customStyle="1" w:styleId="CommentTextChar1">
    <w:name w:val="Comment Text Char1"/>
    <w:basedOn w:val="DefaultParagraphFont"/>
    <w:uiPriority w:val="99"/>
    <w:rsid w:val="00332A12"/>
    <w:rPr>
      <w:rFonts w:ascii="Times New Roman" w:hAnsi="Times New Roman" w:cs="Times New Roman"/>
      <w:sz w:val="20"/>
      <w:szCs w:val="20"/>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pPr>
  </w:style>
  <w:style w:type="paragraph" w:styleId="TOC2">
    <w:name w:val="toc 2"/>
    <w:basedOn w:val="Normal"/>
    <w:next w:val="Normal"/>
    <w:uiPriority w:val="39"/>
    <w:semiHidden/>
    <w:unhideWhenUsed/>
    <w:pPr>
      <w:tabs>
        <w:tab w:val="right" w:leader="dot" w:pos="9071"/>
      </w:tabs>
      <w:spacing w:before="60"/>
      <w:ind w:left="850" w:hanging="850"/>
    </w:pPr>
  </w:style>
  <w:style w:type="paragraph" w:styleId="TOC3">
    <w:name w:val="toc 3"/>
    <w:basedOn w:val="Normal"/>
    <w:next w:val="Normal"/>
    <w:uiPriority w:val="39"/>
    <w:semiHidden/>
    <w:unhideWhenUsed/>
    <w:pPr>
      <w:tabs>
        <w:tab w:val="right" w:leader="dot" w:pos="9071"/>
      </w:tabs>
      <w:spacing w:before="60"/>
      <w:ind w:left="850" w:hanging="850"/>
    </w:pPr>
  </w:style>
  <w:style w:type="paragraph" w:styleId="TOC4">
    <w:name w:val="toc 4"/>
    <w:basedOn w:val="Normal"/>
    <w:next w:val="Normal"/>
    <w:uiPriority w:val="39"/>
    <w:semiHidden/>
    <w:unhideWhenUsed/>
    <w:pPr>
      <w:tabs>
        <w:tab w:val="right" w:leader="dot" w:pos="9071"/>
      </w:tabs>
      <w:spacing w:before="60"/>
      <w:ind w:left="850" w:hanging="850"/>
    </w:pPr>
  </w:style>
  <w:style w:type="paragraph" w:styleId="TOC5">
    <w:name w:val="toc 5"/>
    <w:basedOn w:val="Normal"/>
    <w:next w:val="Normal"/>
    <w:uiPriority w:val="39"/>
    <w:semiHidden/>
    <w:unhideWhenUsed/>
    <w:pPr>
      <w:tabs>
        <w:tab w:val="right" w:leader="dot" w:pos="9071"/>
      </w:tabs>
      <w:spacing w:before="300"/>
    </w:pPr>
  </w:style>
  <w:style w:type="paragraph" w:styleId="TOC6">
    <w:name w:val="toc 6"/>
    <w:basedOn w:val="Normal"/>
    <w:next w:val="Normal"/>
    <w:uiPriority w:val="39"/>
    <w:semiHidden/>
    <w:unhideWhenUsed/>
    <w:pPr>
      <w:tabs>
        <w:tab w:val="right" w:leader="dot" w:pos="9071"/>
      </w:tabs>
      <w:spacing w:before="240"/>
    </w:pPr>
  </w:style>
  <w:style w:type="paragraph" w:styleId="TOC7">
    <w:name w:val="toc 7"/>
    <w:basedOn w:val="Normal"/>
    <w:next w:val="Normal"/>
    <w:uiPriority w:val="39"/>
    <w:semiHidden/>
    <w:unhideWhenUsed/>
    <w:pPr>
      <w:tabs>
        <w:tab w:val="right" w:leader="dot" w:pos="9071"/>
      </w:tabs>
      <w:spacing w:before="180"/>
    </w:pPr>
  </w:style>
  <w:style w:type="paragraph" w:styleId="TOC8">
    <w:name w:val="toc 8"/>
    <w:basedOn w:val="Normal"/>
    <w:next w:val="Normal"/>
    <w:uiPriority w:val="39"/>
    <w:semiHidden/>
    <w:unhideWhenUsed/>
    <w:pPr>
      <w:tabs>
        <w:tab w:val="right" w:leader="dot" w:pos="9071"/>
      </w:tabs>
    </w:pPr>
  </w:style>
  <w:style w:type="paragraph" w:styleId="TOC9">
    <w:name w:val="toc 9"/>
    <w:basedOn w:val="Normal"/>
    <w:next w:val="Normal"/>
    <w:uiPriority w:val="39"/>
    <w:semiHidden/>
    <w:unhideWhenUsed/>
    <w:pPr>
      <w:tabs>
        <w:tab w:val="right" w:leader="dot" w:pos="9071"/>
      </w:tabs>
      <w:ind w:left="1417" w:hanging="1417"/>
    </w:pPr>
  </w:style>
  <w:style w:type="paragraph" w:customStyle="1" w:styleId="HeaderSensitivity">
    <w:name w:val="Header Sensitivity"/>
    <w:basedOn w:val="Normal"/>
    <w:rsid w:val="0024048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40486"/>
    <w:pPr>
      <w:spacing w:before="0"/>
      <w:jc w:val="right"/>
    </w:pPr>
    <w:rPr>
      <w:sz w:val="28"/>
    </w:rPr>
  </w:style>
  <w:style w:type="paragraph" w:customStyle="1" w:styleId="FooterSensitivity">
    <w:name w:val="Footer Sensitivity"/>
    <w:basedOn w:val="Normal"/>
    <w:rsid w:val="0024048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NormalLeft">
    <w:name w:val="Normal Left"/>
    <w:basedOn w:val="Normal"/>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Tiret5">
    <w:name w:val="Tiret 5"/>
    <w:basedOn w:val="Point5"/>
    <w:pPr>
      <w:numPr>
        <w:numId w:val="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2"/>
      </w:numPr>
    </w:pPr>
  </w:style>
  <w:style w:type="paragraph" w:customStyle="1" w:styleId="NumPar2">
    <w:name w:val="NumPar 2"/>
    <w:basedOn w:val="Normal"/>
    <w:next w:val="Text1"/>
    <w:pPr>
      <w:numPr>
        <w:ilvl w:val="1"/>
        <w:numId w:val="22"/>
      </w:numPr>
    </w:pPr>
  </w:style>
  <w:style w:type="paragraph" w:customStyle="1" w:styleId="NumPar3">
    <w:name w:val="NumPar 3"/>
    <w:basedOn w:val="Normal"/>
    <w:next w:val="Text1"/>
    <w:pPr>
      <w:numPr>
        <w:ilvl w:val="2"/>
        <w:numId w:val="22"/>
      </w:numPr>
    </w:pPr>
  </w:style>
  <w:style w:type="paragraph" w:customStyle="1" w:styleId="NumPar4">
    <w:name w:val="NumPar 4"/>
    <w:basedOn w:val="Normal"/>
    <w:next w:val="Text1"/>
    <w:pPr>
      <w:numPr>
        <w:ilvl w:val="3"/>
        <w:numId w:val="22"/>
      </w:numPr>
    </w:pPr>
  </w:style>
  <w:style w:type="paragraph" w:customStyle="1" w:styleId="NumPar5">
    <w:name w:val="NumPar 5"/>
    <w:basedOn w:val="Normal"/>
    <w:next w:val="Text2"/>
    <w:pPr>
      <w:numPr>
        <w:ilvl w:val="4"/>
        <w:numId w:val="22"/>
      </w:numPr>
    </w:pPr>
  </w:style>
  <w:style w:type="paragraph" w:customStyle="1" w:styleId="NumPar6">
    <w:name w:val="NumPar 6"/>
    <w:basedOn w:val="Normal"/>
    <w:next w:val="Text2"/>
    <w:pPr>
      <w:numPr>
        <w:ilvl w:val="5"/>
        <w:numId w:val="22"/>
      </w:numPr>
    </w:pPr>
  </w:style>
  <w:style w:type="paragraph" w:customStyle="1" w:styleId="NumPar7">
    <w:name w:val="NumPar 7"/>
    <w:basedOn w:val="Normal"/>
    <w:next w:val="Text2"/>
    <w:pPr>
      <w:numPr>
        <w:ilvl w:val="6"/>
        <w:numId w:val="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
      </w:numPr>
    </w:pPr>
  </w:style>
  <w:style w:type="paragraph" w:customStyle="1" w:styleId="Point1number">
    <w:name w:val="Point 1 (number)"/>
    <w:basedOn w:val="Normal"/>
    <w:pPr>
      <w:numPr>
        <w:ilvl w:val="2"/>
        <w:numId w:val="24"/>
      </w:numPr>
    </w:pPr>
  </w:style>
  <w:style w:type="paragraph" w:customStyle="1" w:styleId="Point2number">
    <w:name w:val="Point 2 (number)"/>
    <w:basedOn w:val="Normal"/>
    <w:pPr>
      <w:numPr>
        <w:ilvl w:val="4"/>
        <w:numId w:val="24"/>
      </w:numPr>
    </w:pPr>
  </w:style>
  <w:style w:type="paragraph" w:customStyle="1" w:styleId="Point3number">
    <w:name w:val="Point 3 (number)"/>
    <w:basedOn w:val="Normal"/>
    <w:pPr>
      <w:numPr>
        <w:ilvl w:val="6"/>
        <w:numId w:val="24"/>
      </w:numPr>
    </w:pPr>
  </w:style>
  <w:style w:type="paragraph" w:customStyle="1" w:styleId="Point0letter">
    <w:name w:val="Point 0 (letter)"/>
    <w:basedOn w:val="Normal"/>
    <w:pPr>
      <w:numPr>
        <w:ilvl w:val="1"/>
        <w:numId w:val="24"/>
      </w:numPr>
    </w:pPr>
  </w:style>
  <w:style w:type="paragraph" w:customStyle="1" w:styleId="Point1letter">
    <w:name w:val="Point 1 (letter)"/>
    <w:basedOn w:val="Normal"/>
    <w:pPr>
      <w:numPr>
        <w:ilvl w:val="3"/>
        <w:numId w:val="24"/>
      </w:numPr>
    </w:pPr>
  </w:style>
  <w:style w:type="paragraph" w:customStyle="1" w:styleId="Point2letter">
    <w:name w:val="Point 2 (letter)"/>
    <w:basedOn w:val="Normal"/>
    <w:pPr>
      <w:numPr>
        <w:ilvl w:val="5"/>
        <w:numId w:val="24"/>
      </w:numPr>
    </w:pPr>
  </w:style>
  <w:style w:type="paragraph" w:customStyle="1" w:styleId="Point3letter">
    <w:name w:val="Point 3 (letter)"/>
    <w:basedOn w:val="Normal"/>
    <w:pPr>
      <w:numPr>
        <w:ilvl w:val="7"/>
        <w:numId w:val="24"/>
      </w:numPr>
    </w:pPr>
  </w:style>
  <w:style w:type="paragraph" w:customStyle="1" w:styleId="Point4letter">
    <w:name w:val="Point 4 (letter)"/>
    <w:basedOn w:val="Normal"/>
    <w:pPr>
      <w:numPr>
        <w:ilvl w:val="8"/>
        <w:numId w:val="24"/>
      </w:numPr>
    </w:pPr>
  </w:style>
  <w:style w:type="paragraph" w:customStyle="1" w:styleId="Bullet0">
    <w:name w:val="Bullet 0"/>
    <w:basedOn w:val="Normal"/>
    <w:pPr>
      <w:numPr>
        <w:numId w:val="25"/>
      </w:numPr>
    </w:pPr>
  </w:style>
  <w:style w:type="paragraph" w:customStyle="1" w:styleId="Nomdelinstitution">
    <w:name w:val="Nom de l'institution"/>
    <w:basedOn w:val="Normal"/>
    <w:next w:val="Emission"/>
    <w:pPr>
      <w:spacing w:before="0" w:after="0"/>
    </w:pPr>
    <w:rPr>
      <w:rFonts w:ascii="Arial" w:hAnsi="Arial" w:cs="Arial"/>
    </w:rPr>
  </w:style>
  <w:style w:type="paragraph" w:customStyle="1" w:styleId="Emission">
    <w:name w:val="Emission"/>
    <w:basedOn w:val="Normal"/>
    <w:next w:val="Rfrenceinstitutionnelle"/>
    <w:pPr>
      <w:spacing w:before="0" w:after="0"/>
      <w:ind w:left="5103"/>
    </w:pPr>
  </w:style>
  <w:style w:type="paragraph" w:customStyle="1" w:styleId="Rfrenceinstitutionnelle">
    <w:name w:val="Référence institutionnelle"/>
    <w:basedOn w:val="Normal"/>
    <w:next w:val="Confidentialit"/>
    <w:pPr>
      <w:spacing w:before="0" w:after="240"/>
      <w:ind w:left="5103"/>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pPr>
    <w:rPr>
      <w:sz w:val="28"/>
    </w:rPr>
  </w:style>
  <w:style w:type="paragraph" w:customStyle="1" w:styleId="DateMarking">
    <w:name w:val="DateMarking"/>
    <w:basedOn w:val="Normal"/>
    <w:pPr>
      <w:spacing w:before="0" w:after="0" w:line="276" w:lineRule="auto"/>
      <w:ind w:left="5103"/>
    </w:pPr>
    <w:rPr>
      <w:i/>
      <w:sz w:val="28"/>
    </w:rPr>
  </w:style>
  <w:style w:type="paragraph" w:customStyle="1" w:styleId="ReleasableTo">
    <w:name w:val="ReleasableTo"/>
    <w:basedOn w:val="Normal"/>
    <w:pPr>
      <w:spacing w:before="0" w:after="0" w:line="276" w:lineRule="auto"/>
      <w:ind w:left="5103"/>
    </w:pPr>
    <w:rPr>
      <w:i/>
      <w:sz w:val="28"/>
    </w:rPr>
  </w:style>
  <w:style w:type="paragraph" w:customStyle="1" w:styleId="Annexetitre">
    <w:name w:val="Annexe tit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i/>
      <w:sz w:val="32"/>
    </w:rPr>
  </w:style>
  <w:style w:type="paragraph" w:customStyle="1" w:styleId="Considrant">
    <w:name w:val="Considérant"/>
    <w:basedOn w:val="Normal"/>
    <w:pPr>
      <w:numPr>
        <w:numId w:val="26"/>
      </w:numPr>
    </w:pPr>
  </w:style>
  <w:style w:type="paragraph" w:customStyle="1" w:styleId="Datedadoption">
    <w:name w:val="Date d'adoption"/>
    <w:basedOn w:val="Normal"/>
    <w:next w:val="Titreobjet"/>
    <w:pPr>
      <w:spacing w:before="360" w:after="0"/>
      <w:jc w:val="center"/>
    </w:pPr>
    <w:rPr>
      <w:b/>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pPr>
    <w:rPr>
      <w:i/>
    </w:rPr>
  </w:style>
  <w:style w:type="paragraph" w:customStyle="1" w:styleId="Rfrenceinterinstitutionnelle">
    <w:name w:val="Référence interinstitutionnelle"/>
    <w:basedOn w:val="Normal"/>
    <w:next w:val="Statut"/>
    <w:pPr>
      <w:spacing w:before="0" w:after="0"/>
      <w:ind w:left="5103"/>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ind w:left="3402"/>
    </w:pPr>
  </w:style>
  <w:style w:type="paragraph" w:customStyle="1" w:styleId="Objetexterne">
    <w:name w:val="Objet externe"/>
    <w:basedOn w:val="Normal"/>
    <w:next w:val="Normal"/>
    <w:rPr>
      <w:i/>
      <w:caps/>
    </w:rPr>
  </w:style>
  <w:style w:type="paragraph" w:customStyle="1" w:styleId="IntrtEEE">
    <w:name w:val="Intérêt EEE"/>
    <w:basedOn w:val="Normal"/>
    <w:next w:val="Normal"/>
    <w:rsid w:val="002D7608"/>
    <w:pPr>
      <w:spacing w:before="360" w:after="240"/>
      <w:jc w:val="center"/>
    </w:pPr>
  </w:style>
  <w:style w:type="character" w:customStyle="1" w:styleId="TechnicalBlockChar">
    <w:name w:val="Technical Block Char"/>
    <w:basedOn w:val="DefaultParagraphFont"/>
    <w:rsid w:val="00FC407E"/>
    <w:rPr>
      <w:rFonts w:ascii="Times New Roman" w:hAnsi="Times New Roman" w:cs="Times New Roman"/>
      <w:sz w:val="24"/>
      <w:lang w:val="en-GB"/>
    </w:rPr>
  </w:style>
  <w:style w:type="paragraph" w:customStyle="1" w:styleId="Lignefinal">
    <w:name w:val="Ligne final"/>
    <w:basedOn w:val="Normal"/>
    <w:next w:val="Normal"/>
    <w:rsid w:val="00FC407E"/>
    <w:pPr>
      <w:pBdr>
        <w:bottom w:val="single" w:sz="4" w:space="0" w:color="000000"/>
      </w:pBdr>
      <w:spacing w:before="360"/>
      <w:ind w:left="3400" w:right="3400"/>
      <w:jc w:val="center"/>
    </w:pPr>
    <w:rPr>
      <w:b/>
    </w:rPr>
  </w:style>
  <w:style w:type="paragraph" w:customStyle="1" w:styleId="EntText">
    <w:name w:val="EntText"/>
    <w:basedOn w:val="Normal"/>
    <w:rsid w:val="00FC407E"/>
  </w:style>
  <w:style w:type="paragraph" w:customStyle="1" w:styleId="pj">
    <w:name w:val="p.j."/>
    <w:basedOn w:val="Normal"/>
    <w:link w:val="pjChar"/>
    <w:rsid w:val="00FC407E"/>
    <w:pPr>
      <w:spacing w:before="1200"/>
      <w:ind w:left="1440" w:hanging="1440"/>
    </w:pPr>
  </w:style>
  <w:style w:type="character" w:customStyle="1" w:styleId="pjChar">
    <w:name w:val="p.j. Char"/>
    <w:basedOn w:val="TechnicalBlockChar"/>
    <w:link w:val="pj"/>
    <w:rsid w:val="00FC407E"/>
    <w:rPr>
      <w:rFonts w:ascii="Times New Roman" w:hAnsi="Times New Roman" w:cs="Times New Roman"/>
      <w:sz w:val="24"/>
      <w:lang w:val="en-GB"/>
    </w:rPr>
  </w:style>
  <w:style w:type="paragraph" w:customStyle="1" w:styleId="nbbordered">
    <w:name w:val="nb bordered"/>
    <w:basedOn w:val="Normal"/>
    <w:link w:val="nbborderedChar"/>
    <w:rsid w:val="00FC407E"/>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FC407E"/>
    <w:rPr>
      <w:rFonts w:ascii="Times New Roman" w:hAnsi="Times New Roman" w:cs="Times New Roman"/>
      <w:b/>
      <w:sz w:val="24"/>
      <w:lang w:val="en-GB"/>
    </w:rPr>
  </w:style>
  <w:style w:type="character" w:customStyle="1" w:styleId="HeaderCouncilChar">
    <w:name w:val="Header Council Char"/>
    <w:basedOn w:val="DefaultParagraphFont"/>
    <w:rsid w:val="00FC407E"/>
    <w:rPr>
      <w:rFonts w:ascii="Times New Roman" w:hAnsi="Times New Roman" w:cs="Times New Roman"/>
      <w:sz w:val="2"/>
      <w:lang w:val="en-GB"/>
    </w:rPr>
  </w:style>
  <w:style w:type="paragraph" w:customStyle="1" w:styleId="HeaderCouncilLarge">
    <w:name w:val="Header Council Large"/>
    <w:basedOn w:val="Normal"/>
    <w:link w:val="HeaderCouncilLargeChar"/>
    <w:rsid w:val="00FC407E"/>
    <w:pPr>
      <w:spacing w:before="0" w:after="440"/>
    </w:pPr>
    <w:rPr>
      <w:sz w:val="2"/>
    </w:rPr>
  </w:style>
  <w:style w:type="character" w:customStyle="1" w:styleId="HeaderCouncilLargeChar">
    <w:name w:val="Header Council Large Char"/>
    <w:basedOn w:val="DefaultParagraphFont"/>
    <w:link w:val="HeaderCouncilLarge"/>
    <w:rsid w:val="00FC407E"/>
    <w:rPr>
      <w:rFonts w:ascii="Times New Roman" w:hAnsi="Times New Roman" w:cs="Times New Roman"/>
      <w:sz w:val="2"/>
      <w:lang w:val="en-GB"/>
    </w:rPr>
  </w:style>
  <w:style w:type="character" w:customStyle="1" w:styleId="FooterCouncilChar">
    <w:name w:val="Footer Council Char"/>
    <w:basedOn w:val="DefaultParagraphFont"/>
    <w:rsid w:val="00FC407E"/>
    <w:rPr>
      <w:rFonts w:ascii="Times New Roman" w:hAnsi="Times New Roman" w:cs="Times New Roman"/>
      <w:sz w:val="2"/>
      <w:lang w:val="en-GB"/>
    </w:rPr>
  </w:style>
  <w:style w:type="paragraph" w:customStyle="1" w:styleId="FooterText">
    <w:name w:val="Footer Text"/>
    <w:basedOn w:val="Normal"/>
    <w:rsid w:val="00FC407E"/>
    <w:pPr>
      <w:spacing w:before="0" w:after="0" w:line="240" w:lineRule="auto"/>
    </w:pPr>
    <w:rPr>
      <w:rFonts w:eastAsia="Times New Roman"/>
      <w:szCs w:val="24"/>
    </w:rPr>
  </w:style>
  <w:style w:type="character" w:styleId="PlaceholderText">
    <w:name w:val="Placeholder Text"/>
    <w:basedOn w:val="DefaultParagraphFont"/>
    <w:uiPriority w:val="99"/>
    <w:semiHidden/>
    <w:rsid w:val="00FC407E"/>
    <w:rPr>
      <w:color w:val="808080"/>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260DB4"/>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qFormat/>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42"/>
      </w:numPr>
    </w:pPr>
  </w:style>
  <w:style w:type="paragraph" w:customStyle="1" w:styleId="Pointabc1">
    <w:name w:val="Point abc (1)"/>
    <w:basedOn w:val="Normal"/>
    <w:rsid w:val="009C6417"/>
    <w:pPr>
      <w:numPr>
        <w:ilvl w:val="3"/>
        <w:numId w:val="42"/>
      </w:numPr>
    </w:pPr>
  </w:style>
  <w:style w:type="paragraph" w:customStyle="1" w:styleId="Pointabc2">
    <w:name w:val="Point abc (2)"/>
    <w:basedOn w:val="Normal"/>
    <w:rsid w:val="009C6417"/>
    <w:pPr>
      <w:numPr>
        <w:ilvl w:val="5"/>
        <w:numId w:val="42"/>
      </w:numPr>
    </w:pPr>
  </w:style>
  <w:style w:type="paragraph" w:customStyle="1" w:styleId="Pointabc3">
    <w:name w:val="Point abc (3)"/>
    <w:basedOn w:val="Normal"/>
    <w:rsid w:val="009C6417"/>
    <w:pPr>
      <w:numPr>
        <w:ilvl w:val="7"/>
        <w:numId w:val="42"/>
      </w:numPr>
    </w:pPr>
  </w:style>
  <w:style w:type="paragraph" w:customStyle="1" w:styleId="Pointabc4">
    <w:name w:val="Point abc (4)"/>
    <w:basedOn w:val="Normal"/>
    <w:rsid w:val="009C6417"/>
    <w:pPr>
      <w:numPr>
        <w:ilvl w:val="8"/>
        <w:numId w:val="42"/>
      </w:numPr>
    </w:pPr>
  </w:style>
  <w:style w:type="paragraph" w:customStyle="1" w:styleId="Point123">
    <w:name w:val="Point 123"/>
    <w:basedOn w:val="Normal"/>
    <w:rsid w:val="009C6417"/>
    <w:pPr>
      <w:numPr>
        <w:numId w:val="42"/>
      </w:numPr>
    </w:pPr>
  </w:style>
  <w:style w:type="paragraph" w:customStyle="1" w:styleId="Point1231">
    <w:name w:val="Point 123 (1)"/>
    <w:basedOn w:val="Normal"/>
    <w:rsid w:val="009C6417"/>
    <w:pPr>
      <w:numPr>
        <w:ilvl w:val="2"/>
        <w:numId w:val="42"/>
      </w:numPr>
    </w:pPr>
  </w:style>
  <w:style w:type="paragraph" w:customStyle="1" w:styleId="Point1232">
    <w:name w:val="Point 123 (2)"/>
    <w:basedOn w:val="Normal"/>
    <w:rsid w:val="009C6417"/>
    <w:pPr>
      <w:numPr>
        <w:ilvl w:val="4"/>
        <w:numId w:val="42"/>
      </w:numPr>
    </w:pPr>
  </w:style>
  <w:style w:type="paragraph" w:customStyle="1" w:styleId="Point1233">
    <w:name w:val="Point 123 (3)"/>
    <w:basedOn w:val="Normal"/>
    <w:rsid w:val="009C6417"/>
    <w:pPr>
      <w:numPr>
        <w:ilvl w:val="6"/>
        <w:numId w:val="42"/>
      </w:numPr>
    </w:pPr>
  </w:style>
  <w:style w:type="paragraph" w:customStyle="1" w:styleId="Pointivx">
    <w:name w:val="Point ivx"/>
    <w:basedOn w:val="Normal"/>
    <w:rsid w:val="009C6417"/>
    <w:pPr>
      <w:numPr>
        <w:numId w:val="43"/>
      </w:numPr>
    </w:pPr>
  </w:style>
  <w:style w:type="paragraph" w:customStyle="1" w:styleId="Pointivx1">
    <w:name w:val="Point ivx (1)"/>
    <w:basedOn w:val="Normal"/>
    <w:rsid w:val="009C6417"/>
    <w:pPr>
      <w:numPr>
        <w:ilvl w:val="1"/>
        <w:numId w:val="43"/>
      </w:numPr>
    </w:pPr>
  </w:style>
  <w:style w:type="paragraph" w:customStyle="1" w:styleId="Pointivx2">
    <w:name w:val="Point ivx (2)"/>
    <w:basedOn w:val="Normal"/>
    <w:rsid w:val="009C6417"/>
    <w:pPr>
      <w:numPr>
        <w:ilvl w:val="2"/>
        <w:numId w:val="43"/>
      </w:numPr>
    </w:pPr>
  </w:style>
  <w:style w:type="paragraph" w:customStyle="1" w:styleId="Pointivx3">
    <w:name w:val="Point ivx (3)"/>
    <w:basedOn w:val="Normal"/>
    <w:rsid w:val="009C6417"/>
    <w:pPr>
      <w:numPr>
        <w:ilvl w:val="3"/>
        <w:numId w:val="43"/>
      </w:numPr>
    </w:pPr>
  </w:style>
  <w:style w:type="paragraph" w:customStyle="1" w:styleId="Pointivx4">
    <w:name w:val="Point ivx (4)"/>
    <w:basedOn w:val="Normal"/>
    <w:rsid w:val="009C6417"/>
    <w:pPr>
      <w:numPr>
        <w:ilvl w:val="4"/>
        <w:numId w:val="43"/>
      </w:numPr>
    </w:pPr>
  </w:style>
  <w:style w:type="paragraph" w:customStyle="1" w:styleId="Bullet">
    <w:name w:val="Bullet"/>
    <w:basedOn w:val="Normal"/>
    <w:rsid w:val="009C6417"/>
    <w:pPr>
      <w:numPr>
        <w:numId w:val="37"/>
      </w:numPr>
    </w:pPr>
  </w:style>
  <w:style w:type="paragraph" w:customStyle="1" w:styleId="Bullet1">
    <w:name w:val="Bullet 1"/>
    <w:basedOn w:val="Normal"/>
    <w:rsid w:val="009C6417"/>
    <w:pPr>
      <w:numPr>
        <w:numId w:val="38"/>
      </w:numPr>
    </w:pPr>
  </w:style>
  <w:style w:type="paragraph" w:customStyle="1" w:styleId="Bullet2">
    <w:name w:val="Bullet 2"/>
    <w:basedOn w:val="Normal"/>
    <w:rsid w:val="009C6417"/>
    <w:pPr>
      <w:numPr>
        <w:numId w:val="39"/>
      </w:numPr>
    </w:pPr>
  </w:style>
  <w:style w:type="paragraph" w:customStyle="1" w:styleId="Bullet3">
    <w:name w:val="Bullet 3"/>
    <w:basedOn w:val="Normal"/>
    <w:rsid w:val="009C6417"/>
    <w:pPr>
      <w:numPr>
        <w:numId w:val="40"/>
      </w:numPr>
    </w:pPr>
  </w:style>
  <w:style w:type="paragraph" w:customStyle="1" w:styleId="Bullet4">
    <w:name w:val="Bullet 4"/>
    <w:basedOn w:val="Normal"/>
    <w:rsid w:val="009C6417"/>
    <w:pPr>
      <w:numPr>
        <w:numId w:val="41"/>
      </w:numPr>
    </w:pPr>
  </w:style>
  <w:style w:type="paragraph" w:customStyle="1" w:styleId="Dash">
    <w:name w:val="Dash"/>
    <w:basedOn w:val="Normal"/>
    <w:rsid w:val="009C6417"/>
    <w:pPr>
      <w:numPr>
        <w:numId w:val="27"/>
      </w:numPr>
    </w:pPr>
  </w:style>
  <w:style w:type="paragraph" w:customStyle="1" w:styleId="Dash1">
    <w:name w:val="Dash 1"/>
    <w:basedOn w:val="Normal"/>
    <w:rsid w:val="009C6417"/>
    <w:pPr>
      <w:numPr>
        <w:numId w:val="28"/>
      </w:numPr>
    </w:pPr>
  </w:style>
  <w:style w:type="paragraph" w:customStyle="1" w:styleId="Dash2">
    <w:name w:val="Dash 2"/>
    <w:basedOn w:val="Normal"/>
    <w:rsid w:val="009C6417"/>
    <w:pPr>
      <w:numPr>
        <w:numId w:val="29"/>
      </w:numPr>
    </w:pPr>
  </w:style>
  <w:style w:type="paragraph" w:customStyle="1" w:styleId="Dash3">
    <w:name w:val="Dash 3"/>
    <w:basedOn w:val="Normal"/>
    <w:rsid w:val="009C6417"/>
    <w:pPr>
      <w:numPr>
        <w:numId w:val="30"/>
      </w:numPr>
    </w:pPr>
  </w:style>
  <w:style w:type="paragraph" w:customStyle="1" w:styleId="Dash4">
    <w:name w:val="Dash 4"/>
    <w:basedOn w:val="Normal"/>
    <w:rsid w:val="009C6417"/>
    <w:pPr>
      <w:numPr>
        <w:numId w:val="31"/>
      </w:numPr>
    </w:pPr>
  </w:style>
  <w:style w:type="paragraph" w:customStyle="1" w:styleId="DashEqual">
    <w:name w:val="Dash Equal"/>
    <w:basedOn w:val="Dash"/>
    <w:rsid w:val="009C6417"/>
    <w:pPr>
      <w:numPr>
        <w:numId w:val="32"/>
      </w:numPr>
    </w:pPr>
  </w:style>
  <w:style w:type="paragraph" w:customStyle="1" w:styleId="DashEqual1">
    <w:name w:val="Dash Equal 1"/>
    <w:basedOn w:val="Dash1"/>
    <w:rsid w:val="009C6417"/>
    <w:pPr>
      <w:numPr>
        <w:numId w:val="33"/>
      </w:numPr>
    </w:pPr>
  </w:style>
  <w:style w:type="paragraph" w:customStyle="1" w:styleId="DashEqual2">
    <w:name w:val="Dash Equal 2"/>
    <w:basedOn w:val="Dash2"/>
    <w:rsid w:val="009C6417"/>
    <w:pPr>
      <w:numPr>
        <w:numId w:val="34"/>
      </w:numPr>
    </w:pPr>
  </w:style>
  <w:style w:type="paragraph" w:customStyle="1" w:styleId="DashEqual3">
    <w:name w:val="Dash Equal 3"/>
    <w:basedOn w:val="Dash3"/>
    <w:rsid w:val="009C6417"/>
    <w:pPr>
      <w:numPr>
        <w:numId w:val="35"/>
      </w:numPr>
    </w:pPr>
  </w:style>
  <w:style w:type="paragraph" w:customStyle="1" w:styleId="DashEqual4">
    <w:name w:val="Dash Equal 4"/>
    <w:basedOn w:val="Dash4"/>
    <w:rsid w:val="009C6417"/>
    <w:pPr>
      <w:numPr>
        <w:numId w:val="36"/>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46"/>
      </w:numPr>
    </w:pPr>
  </w:style>
  <w:style w:type="paragraph" w:customStyle="1" w:styleId="Heading123">
    <w:name w:val="Heading 123"/>
    <w:basedOn w:val="HeadingLeft"/>
    <w:next w:val="Normal"/>
    <w:rsid w:val="009C6417"/>
    <w:pPr>
      <w:numPr>
        <w:numId w:val="45"/>
      </w:numPr>
    </w:pPr>
  </w:style>
  <w:style w:type="paragraph" w:customStyle="1" w:styleId="HeadingABC">
    <w:name w:val="Heading ABC"/>
    <w:basedOn w:val="HeadingLeft"/>
    <w:next w:val="Normal"/>
    <w:rsid w:val="009C6417"/>
    <w:pPr>
      <w:numPr>
        <w:numId w:val="44"/>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paragraph" w:customStyle="1" w:styleId="Strecklista">
    <w:name w:val="Strecklista"/>
    <w:basedOn w:val="ListBullet"/>
    <w:uiPriority w:val="6"/>
    <w:qFormat/>
    <w:rsid w:val="00540361"/>
    <w:pPr>
      <w:numPr>
        <w:numId w:val="48"/>
      </w:numPr>
      <w:spacing w:before="0" w:after="100" w:line="276" w:lineRule="auto"/>
      <w:contextualSpacing/>
    </w:pPr>
    <w:rPr>
      <w:rFonts w:asciiTheme="minorHAnsi" w:eastAsiaTheme="minorHAnsi" w:hAnsiTheme="minorHAnsi" w:cstheme="minorBidi"/>
      <w:noProof/>
      <w:sz w:val="25"/>
      <w:szCs w:val="25"/>
      <w:lang w:val="sv-SE" w:eastAsia="en-US"/>
    </w:rPr>
  </w:style>
  <w:style w:type="paragraph" w:customStyle="1" w:styleId="Strecklista2">
    <w:name w:val="Strecklista 2"/>
    <w:basedOn w:val="Strecklista"/>
    <w:uiPriority w:val="6"/>
    <w:semiHidden/>
    <w:qFormat/>
    <w:rsid w:val="00540361"/>
    <w:pPr>
      <w:numPr>
        <w:ilvl w:val="1"/>
      </w:numPr>
    </w:pPr>
  </w:style>
  <w:style w:type="numbering" w:customStyle="1" w:styleId="Strecklistan">
    <w:name w:val="Strecklistan"/>
    <w:uiPriority w:val="99"/>
    <w:rsid w:val="00540361"/>
    <w:pPr>
      <w:numPr>
        <w:numId w:val="47"/>
      </w:numPr>
    </w:pPr>
  </w:style>
  <w:style w:type="paragraph" w:customStyle="1" w:styleId="Strecklista3">
    <w:name w:val="Strecklista 3"/>
    <w:basedOn w:val="BodyText"/>
    <w:uiPriority w:val="6"/>
    <w:semiHidden/>
    <w:qFormat/>
    <w:rsid w:val="00540361"/>
    <w:pPr>
      <w:numPr>
        <w:ilvl w:val="2"/>
        <w:numId w:val="48"/>
      </w:numPr>
      <w:tabs>
        <w:tab w:val="clear" w:pos="1276"/>
        <w:tab w:val="left" w:pos="1701"/>
        <w:tab w:val="left" w:pos="3600"/>
        <w:tab w:val="left" w:pos="5387"/>
      </w:tabs>
      <w:spacing w:before="0" w:after="100" w:line="276" w:lineRule="auto"/>
      <w:ind w:left="1701" w:hanging="567"/>
    </w:pPr>
    <w:rPr>
      <w:rFonts w:asciiTheme="minorHAnsi" w:hAnsiTheme="minorHAnsi" w:cstheme="minorBidi"/>
      <w:noProof/>
      <w:sz w:val="25"/>
      <w:szCs w:val="25"/>
      <w:lang w:val="sv-SE"/>
    </w:rPr>
  </w:style>
  <w:style w:type="paragraph" w:styleId="BodyText">
    <w:name w:val="Body Text"/>
    <w:basedOn w:val="Normal"/>
    <w:link w:val="BodyTextChar"/>
    <w:uiPriority w:val="99"/>
    <w:semiHidden/>
    <w:unhideWhenUsed/>
    <w:rsid w:val="00540361"/>
  </w:style>
  <w:style w:type="character" w:customStyle="1" w:styleId="BodyTextChar">
    <w:name w:val="Body Text Char"/>
    <w:basedOn w:val="DefaultParagraphFont"/>
    <w:link w:val="BodyText"/>
    <w:uiPriority w:val="99"/>
    <w:semiHidden/>
    <w:rsid w:val="00540361"/>
    <w:rPr>
      <w:rFonts w:ascii="Times New Roman" w:hAnsi="Times New Roman" w:cs="Times New Roman"/>
      <w:sz w:val="24"/>
      <w:lang w:val="en-GB"/>
    </w:rPr>
  </w:style>
  <w:style w:type="character" w:customStyle="1" w:styleId="ui-provider">
    <w:name w:val="ui-provider"/>
    <w:basedOn w:val="DefaultParagraphFont"/>
    <w:rsid w:val="00692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7322">
      <w:bodyDiv w:val="1"/>
      <w:marLeft w:val="0"/>
      <w:marRight w:val="0"/>
      <w:marTop w:val="0"/>
      <w:marBottom w:val="0"/>
      <w:divBdr>
        <w:top w:val="none" w:sz="0" w:space="0" w:color="auto"/>
        <w:left w:val="none" w:sz="0" w:space="0" w:color="auto"/>
        <w:bottom w:val="none" w:sz="0" w:space="0" w:color="auto"/>
        <w:right w:val="none" w:sz="0" w:space="0" w:color="auto"/>
      </w:divBdr>
    </w:div>
    <w:div w:id="104279182">
      <w:bodyDiv w:val="1"/>
      <w:marLeft w:val="0"/>
      <w:marRight w:val="0"/>
      <w:marTop w:val="0"/>
      <w:marBottom w:val="0"/>
      <w:divBdr>
        <w:top w:val="none" w:sz="0" w:space="0" w:color="auto"/>
        <w:left w:val="none" w:sz="0" w:space="0" w:color="auto"/>
        <w:bottom w:val="none" w:sz="0" w:space="0" w:color="auto"/>
        <w:right w:val="none" w:sz="0" w:space="0" w:color="auto"/>
      </w:divBdr>
    </w:div>
    <w:div w:id="119570248">
      <w:bodyDiv w:val="1"/>
      <w:marLeft w:val="0"/>
      <w:marRight w:val="0"/>
      <w:marTop w:val="0"/>
      <w:marBottom w:val="0"/>
      <w:divBdr>
        <w:top w:val="none" w:sz="0" w:space="0" w:color="auto"/>
        <w:left w:val="none" w:sz="0" w:space="0" w:color="auto"/>
        <w:bottom w:val="none" w:sz="0" w:space="0" w:color="auto"/>
        <w:right w:val="none" w:sz="0" w:space="0" w:color="auto"/>
      </w:divBdr>
    </w:div>
    <w:div w:id="127430612">
      <w:bodyDiv w:val="1"/>
      <w:marLeft w:val="0"/>
      <w:marRight w:val="0"/>
      <w:marTop w:val="0"/>
      <w:marBottom w:val="0"/>
      <w:divBdr>
        <w:top w:val="none" w:sz="0" w:space="0" w:color="auto"/>
        <w:left w:val="none" w:sz="0" w:space="0" w:color="auto"/>
        <w:bottom w:val="none" w:sz="0" w:space="0" w:color="auto"/>
        <w:right w:val="none" w:sz="0" w:space="0" w:color="auto"/>
      </w:divBdr>
    </w:div>
    <w:div w:id="140387619">
      <w:bodyDiv w:val="1"/>
      <w:marLeft w:val="0"/>
      <w:marRight w:val="0"/>
      <w:marTop w:val="0"/>
      <w:marBottom w:val="0"/>
      <w:divBdr>
        <w:top w:val="none" w:sz="0" w:space="0" w:color="auto"/>
        <w:left w:val="none" w:sz="0" w:space="0" w:color="auto"/>
        <w:bottom w:val="none" w:sz="0" w:space="0" w:color="auto"/>
        <w:right w:val="none" w:sz="0" w:space="0" w:color="auto"/>
      </w:divBdr>
    </w:div>
    <w:div w:id="170722596">
      <w:bodyDiv w:val="1"/>
      <w:marLeft w:val="0"/>
      <w:marRight w:val="0"/>
      <w:marTop w:val="0"/>
      <w:marBottom w:val="0"/>
      <w:divBdr>
        <w:top w:val="none" w:sz="0" w:space="0" w:color="auto"/>
        <w:left w:val="none" w:sz="0" w:space="0" w:color="auto"/>
        <w:bottom w:val="none" w:sz="0" w:space="0" w:color="auto"/>
        <w:right w:val="none" w:sz="0" w:space="0" w:color="auto"/>
      </w:divBdr>
    </w:div>
    <w:div w:id="185600970">
      <w:bodyDiv w:val="1"/>
      <w:marLeft w:val="0"/>
      <w:marRight w:val="0"/>
      <w:marTop w:val="0"/>
      <w:marBottom w:val="0"/>
      <w:divBdr>
        <w:top w:val="none" w:sz="0" w:space="0" w:color="auto"/>
        <w:left w:val="none" w:sz="0" w:space="0" w:color="auto"/>
        <w:bottom w:val="none" w:sz="0" w:space="0" w:color="auto"/>
        <w:right w:val="none" w:sz="0" w:space="0" w:color="auto"/>
      </w:divBdr>
    </w:div>
    <w:div w:id="198666459">
      <w:bodyDiv w:val="1"/>
      <w:marLeft w:val="0"/>
      <w:marRight w:val="0"/>
      <w:marTop w:val="0"/>
      <w:marBottom w:val="0"/>
      <w:divBdr>
        <w:top w:val="none" w:sz="0" w:space="0" w:color="auto"/>
        <w:left w:val="none" w:sz="0" w:space="0" w:color="auto"/>
        <w:bottom w:val="none" w:sz="0" w:space="0" w:color="auto"/>
        <w:right w:val="none" w:sz="0" w:space="0" w:color="auto"/>
      </w:divBdr>
    </w:div>
    <w:div w:id="240993517">
      <w:bodyDiv w:val="1"/>
      <w:marLeft w:val="0"/>
      <w:marRight w:val="0"/>
      <w:marTop w:val="0"/>
      <w:marBottom w:val="0"/>
      <w:divBdr>
        <w:top w:val="none" w:sz="0" w:space="0" w:color="auto"/>
        <w:left w:val="none" w:sz="0" w:space="0" w:color="auto"/>
        <w:bottom w:val="none" w:sz="0" w:space="0" w:color="auto"/>
        <w:right w:val="none" w:sz="0" w:space="0" w:color="auto"/>
      </w:divBdr>
    </w:div>
    <w:div w:id="258416702">
      <w:bodyDiv w:val="1"/>
      <w:marLeft w:val="0"/>
      <w:marRight w:val="0"/>
      <w:marTop w:val="0"/>
      <w:marBottom w:val="0"/>
      <w:divBdr>
        <w:top w:val="none" w:sz="0" w:space="0" w:color="auto"/>
        <w:left w:val="none" w:sz="0" w:space="0" w:color="auto"/>
        <w:bottom w:val="none" w:sz="0" w:space="0" w:color="auto"/>
        <w:right w:val="none" w:sz="0" w:space="0" w:color="auto"/>
      </w:divBdr>
    </w:div>
    <w:div w:id="266088651">
      <w:bodyDiv w:val="1"/>
      <w:marLeft w:val="0"/>
      <w:marRight w:val="0"/>
      <w:marTop w:val="0"/>
      <w:marBottom w:val="0"/>
      <w:divBdr>
        <w:top w:val="none" w:sz="0" w:space="0" w:color="auto"/>
        <w:left w:val="none" w:sz="0" w:space="0" w:color="auto"/>
        <w:bottom w:val="none" w:sz="0" w:space="0" w:color="auto"/>
        <w:right w:val="none" w:sz="0" w:space="0" w:color="auto"/>
      </w:divBdr>
    </w:div>
    <w:div w:id="291593877">
      <w:bodyDiv w:val="1"/>
      <w:marLeft w:val="0"/>
      <w:marRight w:val="0"/>
      <w:marTop w:val="0"/>
      <w:marBottom w:val="0"/>
      <w:divBdr>
        <w:top w:val="none" w:sz="0" w:space="0" w:color="auto"/>
        <w:left w:val="none" w:sz="0" w:space="0" w:color="auto"/>
        <w:bottom w:val="none" w:sz="0" w:space="0" w:color="auto"/>
        <w:right w:val="none" w:sz="0" w:space="0" w:color="auto"/>
      </w:divBdr>
    </w:div>
    <w:div w:id="347681352">
      <w:bodyDiv w:val="1"/>
      <w:marLeft w:val="0"/>
      <w:marRight w:val="0"/>
      <w:marTop w:val="0"/>
      <w:marBottom w:val="0"/>
      <w:divBdr>
        <w:top w:val="none" w:sz="0" w:space="0" w:color="auto"/>
        <w:left w:val="none" w:sz="0" w:space="0" w:color="auto"/>
        <w:bottom w:val="none" w:sz="0" w:space="0" w:color="auto"/>
        <w:right w:val="none" w:sz="0" w:space="0" w:color="auto"/>
      </w:divBdr>
    </w:div>
    <w:div w:id="372661204">
      <w:bodyDiv w:val="1"/>
      <w:marLeft w:val="0"/>
      <w:marRight w:val="0"/>
      <w:marTop w:val="0"/>
      <w:marBottom w:val="0"/>
      <w:divBdr>
        <w:top w:val="none" w:sz="0" w:space="0" w:color="auto"/>
        <w:left w:val="none" w:sz="0" w:space="0" w:color="auto"/>
        <w:bottom w:val="none" w:sz="0" w:space="0" w:color="auto"/>
        <w:right w:val="none" w:sz="0" w:space="0" w:color="auto"/>
      </w:divBdr>
    </w:div>
    <w:div w:id="377242524">
      <w:bodyDiv w:val="1"/>
      <w:marLeft w:val="0"/>
      <w:marRight w:val="0"/>
      <w:marTop w:val="0"/>
      <w:marBottom w:val="0"/>
      <w:divBdr>
        <w:top w:val="none" w:sz="0" w:space="0" w:color="auto"/>
        <w:left w:val="none" w:sz="0" w:space="0" w:color="auto"/>
        <w:bottom w:val="none" w:sz="0" w:space="0" w:color="auto"/>
        <w:right w:val="none" w:sz="0" w:space="0" w:color="auto"/>
      </w:divBdr>
    </w:div>
    <w:div w:id="403066134">
      <w:bodyDiv w:val="1"/>
      <w:marLeft w:val="0"/>
      <w:marRight w:val="0"/>
      <w:marTop w:val="0"/>
      <w:marBottom w:val="0"/>
      <w:divBdr>
        <w:top w:val="none" w:sz="0" w:space="0" w:color="auto"/>
        <w:left w:val="none" w:sz="0" w:space="0" w:color="auto"/>
        <w:bottom w:val="none" w:sz="0" w:space="0" w:color="auto"/>
        <w:right w:val="none" w:sz="0" w:space="0" w:color="auto"/>
      </w:divBdr>
    </w:div>
    <w:div w:id="452864883">
      <w:bodyDiv w:val="1"/>
      <w:marLeft w:val="0"/>
      <w:marRight w:val="0"/>
      <w:marTop w:val="0"/>
      <w:marBottom w:val="0"/>
      <w:divBdr>
        <w:top w:val="none" w:sz="0" w:space="0" w:color="auto"/>
        <w:left w:val="none" w:sz="0" w:space="0" w:color="auto"/>
        <w:bottom w:val="none" w:sz="0" w:space="0" w:color="auto"/>
        <w:right w:val="none" w:sz="0" w:space="0" w:color="auto"/>
      </w:divBdr>
    </w:div>
    <w:div w:id="461002517">
      <w:bodyDiv w:val="1"/>
      <w:marLeft w:val="0"/>
      <w:marRight w:val="0"/>
      <w:marTop w:val="0"/>
      <w:marBottom w:val="0"/>
      <w:divBdr>
        <w:top w:val="none" w:sz="0" w:space="0" w:color="auto"/>
        <w:left w:val="none" w:sz="0" w:space="0" w:color="auto"/>
        <w:bottom w:val="none" w:sz="0" w:space="0" w:color="auto"/>
        <w:right w:val="none" w:sz="0" w:space="0" w:color="auto"/>
      </w:divBdr>
    </w:div>
    <w:div w:id="468939024">
      <w:bodyDiv w:val="1"/>
      <w:marLeft w:val="0"/>
      <w:marRight w:val="0"/>
      <w:marTop w:val="0"/>
      <w:marBottom w:val="0"/>
      <w:divBdr>
        <w:top w:val="none" w:sz="0" w:space="0" w:color="auto"/>
        <w:left w:val="none" w:sz="0" w:space="0" w:color="auto"/>
        <w:bottom w:val="none" w:sz="0" w:space="0" w:color="auto"/>
        <w:right w:val="none" w:sz="0" w:space="0" w:color="auto"/>
      </w:divBdr>
    </w:div>
    <w:div w:id="510294042">
      <w:bodyDiv w:val="1"/>
      <w:marLeft w:val="0"/>
      <w:marRight w:val="0"/>
      <w:marTop w:val="0"/>
      <w:marBottom w:val="0"/>
      <w:divBdr>
        <w:top w:val="none" w:sz="0" w:space="0" w:color="auto"/>
        <w:left w:val="none" w:sz="0" w:space="0" w:color="auto"/>
        <w:bottom w:val="none" w:sz="0" w:space="0" w:color="auto"/>
        <w:right w:val="none" w:sz="0" w:space="0" w:color="auto"/>
      </w:divBdr>
    </w:div>
    <w:div w:id="560988757">
      <w:bodyDiv w:val="1"/>
      <w:marLeft w:val="0"/>
      <w:marRight w:val="0"/>
      <w:marTop w:val="0"/>
      <w:marBottom w:val="0"/>
      <w:divBdr>
        <w:top w:val="none" w:sz="0" w:space="0" w:color="auto"/>
        <w:left w:val="none" w:sz="0" w:space="0" w:color="auto"/>
        <w:bottom w:val="none" w:sz="0" w:space="0" w:color="auto"/>
        <w:right w:val="none" w:sz="0" w:space="0" w:color="auto"/>
      </w:divBdr>
    </w:div>
    <w:div w:id="662662777">
      <w:bodyDiv w:val="1"/>
      <w:marLeft w:val="0"/>
      <w:marRight w:val="0"/>
      <w:marTop w:val="0"/>
      <w:marBottom w:val="0"/>
      <w:divBdr>
        <w:top w:val="none" w:sz="0" w:space="0" w:color="auto"/>
        <w:left w:val="none" w:sz="0" w:space="0" w:color="auto"/>
        <w:bottom w:val="none" w:sz="0" w:space="0" w:color="auto"/>
        <w:right w:val="none" w:sz="0" w:space="0" w:color="auto"/>
      </w:divBdr>
    </w:div>
    <w:div w:id="733702083">
      <w:bodyDiv w:val="1"/>
      <w:marLeft w:val="0"/>
      <w:marRight w:val="0"/>
      <w:marTop w:val="0"/>
      <w:marBottom w:val="0"/>
      <w:divBdr>
        <w:top w:val="none" w:sz="0" w:space="0" w:color="auto"/>
        <w:left w:val="none" w:sz="0" w:space="0" w:color="auto"/>
        <w:bottom w:val="none" w:sz="0" w:space="0" w:color="auto"/>
        <w:right w:val="none" w:sz="0" w:space="0" w:color="auto"/>
      </w:divBdr>
    </w:div>
    <w:div w:id="738405116">
      <w:bodyDiv w:val="1"/>
      <w:marLeft w:val="0"/>
      <w:marRight w:val="0"/>
      <w:marTop w:val="0"/>
      <w:marBottom w:val="0"/>
      <w:divBdr>
        <w:top w:val="none" w:sz="0" w:space="0" w:color="auto"/>
        <w:left w:val="none" w:sz="0" w:space="0" w:color="auto"/>
        <w:bottom w:val="none" w:sz="0" w:space="0" w:color="auto"/>
        <w:right w:val="none" w:sz="0" w:space="0" w:color="auto"/>
      </w:divBdr>
    </w:div>
    <w:div w:id="808597478">
      <w:bodyDiv w:val="1"/>
      <w:marLeft w:val="0"/>
      <w:marRight w:val="0"/>
      <w:marTop w:val="0"/>
      <w:marBottom w:val="0"/>
      <w:divBdr>
        <w:top w:val="none" w:sz="0" w:space="0" w:color="auto"/>
        <w:left w:val="none" w:sz="0" w:space="0" w:color="auto"/>
        <w:bottom w:val="none" w:sz="0" w:space="0" w:color="auto"/>
        <w:right w:val="none" w:sz="0" w:space="0" w:color="auto"/>
      </w:divBdr>
    </w:div>
    <w:div w:id="853494164">
      <w:bodyDiv w:val="1"/>
      <w:marLeft w:val="0"/>
      <w:marRight w:val="0"/>
      <w:marTop w:val="0"/>
      <w:marBottom w:val="0"/>
      <w:divBdr>
        <w:top w:val="none" w:sz="0" w:space="0" w:color="auto"/>
        <w:left w:val="none" w:sz="0" w:space="0" w:color="auto"/>
        <w:bottom w:val="none" w:sz="0" w:space="0" w:color="auto"/>
        <w:right w:val="none" w:sz="0" w:space="0" w:color="auto"/>
      </w:divBdr>
    </w:div>
    <w:div w:id="884174661">
      <w:bodyDiv w:val="1"/>
      <w:marLeft w:val="0"/>
      <w:marRight w:val="0"/>
      <w:marTop w:val="0"/>
      <w:marBottom w:val="0"/>
      <w:divBdr>
        <w:top w:val="none" w:sz="0" w:space="0" w:color="auto"/>
        <w:left w:val="none" w:sz="0" w:space="0" w:color="auto"/>
        <w:bottom w:val="none" w:sz="0" w:space="0" w:color="auto"/>
        <w:right w:val="none" w:sz="0" w:space="0" w:color="auto"/>
      </w:divBdr>
    </w:div>
    <w:div w:id="934556882">
      <w:bodyDiv w:val="1"/>
      <w:marLeft w:val="0"/>
      <w:marRight w:val="0"/>
      <w:marTop w:val="0"/>
      <w:marBottom w:val="0"/>
      <w:divBdr>
        <w:top w:val="none" w:sz="0" w:space="0" w:color="auto"/>
        <w:left w:val="none" w:sz="0" w:space="0" w:color="auto"/>
        <w:bottom w:val="none" w:sz="0" w:space="0" w:color="auto"/>
        <w:right w:val="none" w:sz="0" w:space="0" w:color="auto"/>
      </w:divBdr>
    </w:div>
    <w:div w:id="973869855">
      <w:bodyDiv w:val="1"/>
      <w:marLeft w:val="0"/>
      <w:marRight w:val="0"/>
      <w:marTop w:val="0"/>
      <w:marBottom w:val="0"/>
      <w:divBdr>
        <w:top w:val="none" w:sz="0" w:space="0" w:color="auto"/>
        <w:left w:val="none" w:sz="0" w:space="0" w:color="auto"/>
        <w:bottom w:val="none" w:sz="0" w:space="0" w:color="auto"/>
        <w:right w:val="none" w:sz="0" w:space="0" w:color="auto"/>
      </w:divBdr>
    </w:div>
    <w:div w:id="992103494">
      <w:bodyDiv w:val="1"/>
      <w:marLeft w:val="0"/>
      <w:marRight w:val="0"/>
      <w:marTop w:val="0"/>
      <w:marBottom w:val="0"/>
      <w:divBdr>
        <w:top w:val="none" w:sz="0" w:space="0" w:color="auto"/>
        <w:left w:val="none" w:sz="0" w:space="0" w:color="auto"/>
        <w:bottom w:val="none" w:sz="0" w:space="0" w:color="auto"/>
        <w:right w:val="none" w:sz="0" w:space="0" w:color="auto"/>
      </w:divBdr>
    </w:div>
    <w:div w:id="1008285890">
      <w:bodyDiv w:val="1"/>
      <w:marLeft w:val="0"/>
      <w:marRight w:val="0"/>
      <w:marTop w:val="0"/>
      <w:marBottom w:val="0"/>
      <w:divBdr>
        <w:top w:val="none" w:sz="0" w:space="0" w:color="auto"/>
        <w:left w:val="none" w:sz="0" w:space="0" w:color="auto"/>
        <w:bottom w:val="none" w:sz="0" w:space="0" w:color="auto"/>
        <w:right w:val="none" w:sz="0" w:space="0" w:color="auto"/>
      </w:divBdr>
    </w:div>
    <w:div w:id="1016037233">
      <w:bodyDiv w:val="1"/>
      <w:marLeft w:val="0"/>
      <w:marRight w:val="0"/>
      <w:marTop w:val="0"/>
      <w:marBottom w:val="0"/>
      <w:divBdr>
        <w:top w:val="none" w:sz="0" w:space="0" w:color="auto"/>
        <w:left w:val="none" w:sz="0" w:space="0" w:color="auto"/>
        <w:bottom w:val="none" w:sz="0" w:space="0" w:color="auto"/>
        <w:right w:val="none" w:sz="0" w:space="0" w:color="auto"/>
      </w:divBdr>
    </w:div>
    <w:div w:id="1031491638">
      <w:bodyDiv w:val="1"/>
      <w:marLeft w:val="0"/>
      <w:marRight w:val="0"/>
      <w:marTop w:val="0"/>
      <w:marBottom w:val="0"/>
      <w:divBdr>
        <w:top w:val="none" w:sz="0" w:space="0" w:color="auto"/>
        <w:left w:val="none" w:sz="0" w:space="0" w:color="auto"/>
        <w:bottom w:val="none" w:sz="0" w:space="0" w:color="auto"/>
        <w:right w:val="none" w:sz="0" w:space="0" w:color="auto"/>
      </w:divBdr>
    </w:div>
    <w:div w:id="1055085047">
      <w:bodyDiv w:val="1"/>
      <w:marLeft w:val="0"/>
      <w:marRight w:val="0"/>
      <w:marTop w:val="0"/>
      <w:marBottom w:val="0"/>
      <w:divBdr>
        <w:top w:val="none" w:sz="0" w:space="0" w:color="auto"/>
        <w:left w:val="none" w:sz="0" w:space="0" w:color="auto"/>
        <w:bottom w:val="none" w:sz="0" w:space="0" w:color="auto"/>
        <w:right w:val="none" w:sz="0" w:space="0" w:color="auto"/>
      </w:divBdr>
    </w:div>
    <w:div w:id="1140656984">
      <w:bodyDiv w:val="1"/>
      <w:marLeft w:val="0"/>
      <w:marRight w:val="0"/>
      <w:marTop w:val="0"/>
      <w:marBottom w:val="0"/>
      <w:divBdr>
        <w:top w:val="none" w:sz="0" w:space="0" w:color="auto"/>
        <w:left w:val="none" w:sz="0" w:space="0" w:color="auto"/>
        <w:bottom w:val="none" w:sz="0" w:space="0" w:color="auto"/>
        <w:right w:val="none" w:sz="0" w:space="0" w:color="auto"/>
      </w:divBdr>
    </w:div>
    <w:div w:id="1199004388">
      <w:bodyDiv w:val="1"/>
      <w:marLeft w:val="0"/>
      <w:marRight w:val="0"/>
      <w:marTop w:val="0"/>
      <w:marBottom w:val="0"/>
      <w:divBdr>
        <w:top w:val="none" w:sz="0" w:space="0" w:color="auto"/>
        <w:left w:val="none" w:sz="0" w:space="0" w:color="auto"/>
        <w:bottom w:val="none" w:sz="0" w:space="0" w:color="auto"/>
        <w:right w:val="none" w:sz="0" w:space="0" w:color="auto"/>
      </w:divBdr>
    </w:div>
    <w:div w:id="1333685072">
      <w:bodyDiv w:val="1"/>
      <w:marLeft w:val="0"/>
      <w:marRight w:val="0"/>
      <w:marTop w:val="0"/>
      <w:marBottom w:val="0"/>
      <w:divBdr>
        <w:top w:val="none" w:sz="0" w:space="0" w:color="auto"/>
        <w:left w:val="none" w:sz="0" w:space="0" w:color="auto"/>
        <w:bottom w:val="none" w:sz="0" w:space="0" w:color="auto"/>
        <w:right w:val="none" w:sz="0" w:space="0" w:color="auto"/>
      </w:divBdr>
    </w:div>
    <w:div w:id="1423332857">
      <w:bodyDiv w:val="1"/>
      <w:marLeft w:val="0"/>
      <w:marRight w:val="0"/>
      <w:marTop w:val="0"/>
      <w:marBottom w:val="0"/>
      <w:divBdr>
        <w:top w:val="none" w:sz="0" w:space="0" w:color="auto"/>
        <w:left w:val="none" w:sz="0" w:space="0" w:color="auto"/>
        <w:bottom w:val="none" w:sz="0" w:space="0" w:color="auto"/>
        <w:right w:val="none" w:sz="0" w:space="0" w:color="auto"/>
      </w:divBdr>
    </w:div>
    <w:div w:id="1464540293">
      <w:bodyDiv w:val="1"/>
      <w:marLeft w:val="0"/>
      <w:marRight w:val="0"/>
      <w:marTop w:val="0"/>
      <w:marBottom w:val="0"/>
      <w:divBdr>
        <w:top w:val="none" w:sz="0" w:space="0" w:color="auto"/>
        <w:left w:val="none" w:sz="0" w:space="0" w:color="auto"/>
        <w:bottom w:val="none" w:sz="0" w:space="0" w:color="auto"/>
        <w:right w:val="none" w:sz="0" w:space="0" w:color="auto"/>
      </w:divBdr>
    </w:div>
    <w:div w:id="1481464197">
      <w:bodyDiv w:val="1"/>
      <w:marLeft w:val="0"/>
      <w:marRight w:val="0"/>
      <w:marTop w:val="0"/>
      <w:marBottom w:val="0"/>
      <w:divBdr>
        <w:top w:val="none" w:sz="0" w:space="0" w:color="auto"/>
        <w:left w:val="none" w:sz="0" w:space="0" w:color="auto"/>
        <w:bottom w:val="none" w:sz="0" w:space="0" w:color="auto"/>
        <w:right w:val="none" w:sz="0" w:space="0" w:color="auto"/>
      </w:divBdr>
    </w:div>
    <w:div w:id="1624143626">
      <w:bodyDiv w:val="1"/>
      <w:marLeft w:val="0"/>
      <w:marRight w:val="0"/>
      <w:marTop w:val="0"/>
      <w:marBottom w:val="0"/>
      <w:divBdr>
        <w:top w:val="none" w:sz="0" w:space="0" w:color="auto"/>
        <w:left w:val="none" w:sz="0" w:space="0" w:color="auto"/>
        <w:bottom w:val="none" w:sz="0" w:space="0" w:color="auto"/>
        <w:right w:val="none" w:sz="0" w:space="0" w:color="auto"/>
      </w:divBdr>
    </w:div>
    <w:div w:id="1763332183">
      <w:bodyDiv w:val="1"/>
      <w:marLeft w:val="0"/>
      <w:marRight w:val="0"/>
      <w:marTop w:val="0"/>
      <w:marBottom w:val="0"/>
      <w:divBdr>
        <w:top w:val="none" w:sz="0" w:space="0" w:color="auto"/>
        <w:left w:val="none" w:sz="0" w:space="0" w:color="auto"/>
        <w:bottom w:val="none" w:sz="0" w:space="0" w:color="auto"/>
        <w:right w:val="none" w:sz="0" w:space="0" w:color="auto"/>
      </w:divBdr>
    </w:div>
    <w:div w:id="1778481467">
      <w:bodyDiv w:val="1"/>
      <w:marLeft w:val="0"/>
      <w:marRight w:val="0"/>
      <w:marTop w:val="0"/>
      <w:marBottom w:val="0"/>
      <w:divBdr>
        <w:top w:val="none" w:sz="0" w:space="0" w:color="auto"/>
        <w:left w:val="none" w:sz="0" w:space="0" w:color="auto"/>
        <w:bottom w:val="none" w:sz="0" w:space="0" w:color="auto"/>
        <w:right w:val="none" w:sz="0" w:space="0" w:color="auto"/>
      </w:divBdr>
    </w:div>
    <w:div w:id="1836920926">
      <w:bodyDiv w:val="1"/>
      <w:marLeft w:val="0"/>
      <w:marRight w:val="0"/>
      <w:marTop w:val="0"/>
      <w:marBottom w:val="0"/>
      <w:divBdr>
        <w:top w:val="none" w:sz="0" w:space="0" w:color="auto"/>
        <w:left w:val="none" w:sz="0" w:space="0" w:color="auto"/>
        <w:bottom w:val="none" w:sz="0" w:space="0" w:color="auto"/>
        <w:right w:val="none" w:sz="0" w:space="0" w:color="auto"/>
      </w:divBdr>
    </w:div>
    <w:div w:id="1852723349">
      <w:bodyDiv w:val="1"/>
      <w:marLeft w:val="0"/>
      <w:marRight w:val="0"/>
      <w:marTop w:val="0"/>
      <w:marBottom w:val="0"/>
      <w:divBdr>
        <w:top w:val="none" w:sz="0" w:space="0" w:color="auto"/>
        <w:left w:val="none" w:sz="0" w:space="0" w:color="auto"/>
        <w:bottom w:val="none" w:sz="0" w:space="0" w:color="auto"/>
        <w:right w:val="none" w:sz="0" w:space="0" w:color="auto"/>
      </w:divBdr>
    </w:div>
    <w:div w:id="1868325740">
      <w:bodyDiv w:val="1"/>
      <w:marLeft w:val="0"/>
      <w:marRight w:val="0"/>
      <w:marTop w:val="0"/>
      <w:marBottom w:val="0"/>
      <w:divBdr>
        <w:top w:val="none" w:sz="0" w:space="0" w:color="auto"/>
        <w:left w:val="none" w:sz="0" w:space="0" w:color="auto"/>
        <w:bottom w:val="none" w:sz="0" w:space="0" w:color="auto"/>
        <w:right w:val="none" w:sz="0" w:space="0" w:color="auto"/>
      </w:divBdr>
    </w:div>
    <w:div w:id="1887907453">
      <w:bodyDiv w:val="1"/>
      <w:marLeft w:val="0"/>
      <w:marRight w:val="0"/>
      <w:marTop w:val="0"/>
      <w:marBottom w:val="0"/>
      <w:divBdr>
        <w:top w:val="none" w:sz="0" w:space="0" w:color="auto"/>
        <w:left w:val="none" w:sz="0" w:space="0" w:color="auto"/>
        <w:bottom w:val="none" w:sz="0" w:space="0" w:color="auto"/>
        <w:right w:val="none" w:sz="0" w:space="0" w:color="auto"/>
      </w:divBdr>
    </w:div>
    <w:div w:id="1916554010">
      <w:bodyDiv w:val="1"/>
      <w:marLeft w:val="0"/>
      <w:marRight w:val="0"/>
      <w:marTop w:val="0"/>
      <w:marBottom w:val="0"/>
      <w:divBdr>
        <w:top w:val="none" w:sz="0" w:space="0" w:color="auto"/>
        <w:left w:val="none" w:sz="0" w:space="0" w:color="auto"/>
        <w:bottom w:val="none" w:sz="0" w:space="0" w:color="auto"/>
        <w:right w:val="none" w:sz="0" w:space="0" w:color="auto"/>
      </w:divBdr>
    </w:div>
    <w:div w:id="1945652793">
      <w:bodyDiv w:val="1"/>
      <w:marLeft w:val="0"/>
      <w:marRight w:val="0"/>
      <w:marTop w:val="0"/>
      <w:marBottom w:val="0"/>
      <w:divBdr>
        <w:top w:val="none" w:sz="0" w:space="0" w:color="auto"/>
        <w:left w:val="none" w:sz="0" w:space="0" w:color="auto"/>
        <w:bottom w:val="none" w:sz="0" w:space="0" w:color="auto"/>
        <w:right w:val="none" w:sz="0" w:space="0" w:color="auto"/>
      </w:divBdr>
    </w:div>
    <w:div w:id="1975670722">
      <w:bodyDiv w:val="1"/>
      <w:marLeft w:val="0"/>
      <w:marRight w:val="0"/>
      <w:marTop w:val="0"/>
      <w:marBottom w:val="0"/>
      <w:divBdr>
        <w:top w:val="none" w:sz="0" w:space="0" w:color="auto"/>
        <w:left w:val="none" w:sz="0" w:space="0" w:color="auto"/>
        <w:bottom w:val="none" w:sz="0" w:space="0" w:color="auto"/>
        <w:right w:val="none" w:sz="0" w:space="0" w:color="auto"/>
      </w:divBdr>
    </w:div>
    <w:div w:id="1977253881">
      <w:bodyDiv w:val="1"/>
      <w:marLeft w:val="0"/>
      <w:marRight w:val="0"/>
      <w:marTop w:val="0"/>
      <w:marBottom w:val="0"/>
      <w:divBdr>
        <w:top w:val="none" w:sz="0" w:space="0" w:color="auto"/>
        <w:left w:val="none" w:sz="0" w:space="0" w:color="auto"/>
        <w:bottom w:val="none" w:sz="0" w:space="0" w:color="auto"/>
        <w:right w:val="none" w:sz="0" w:space="0" w:color="auto"/>
      </w:divBdr>
    </w:div>
    <w:div w:id="2111195396">
      <w:bodyDiv w:val="1"/>
      <w:marLeft w:val="0"/>
      <w:marRight w:val="0"/>
      <w:marTop w:val="0"/>
      <w:marBottom w:val="0"/>
      <w:divBdr>
        <w:top w:val="none" w:sz="0" w:space="0" w:color="auto"/>
        <w:left w:val="none" w:sz="0" w:space="0" w:color="auto"/>
        <w:bottom w:val="none" w:sz="0" w:space="0" w:color="auto"/>
        <w:right w:val="none" w:sz="0" w:space="0" w:color="auto"/>
      </w:divBdr>
    </w:div>
    <w:div w:id="2135099080">
      <w:bodyDiv w:val="1"/>
      <w:marLeft w:val="0"/>
      <w:marRight w:val="0"/>
      <w:marTop w:val="0"/>
      <w:marBottom w:val="0"/>
      <w:divBdr>
        <w:top w:val="none" w:sz="0" w:space="0" w:color="auto"/>
        <w:left w:val="none" w:sz="0" w:space="0" w:color="auto"/>
        <w:bottom w:val="none" w:sz="0" w:space="0" w:color="auto"/>
        <w:right w:val="none" w:sz="0" w:space="0" w:color="auto"/>
      </w:divBdr>
    </w:div>
    <w:div w:id="2135320504">
      <w:bodyDiv w:val="1"/>
      <w:marLeft w:val="0"/>
      <w:marRight w:val="0"/>
      <w:marTop w:val="0"/>
      <w:marBottom w:val="0"/>
      <w:divBdr>
        <w:top w:val="none" w:sz="0" w:space="0" w:color="auto"/>
        <w:left w:val="none" w:sz="0" w:space="0" w:color="auto"/>
        <w:bottom w:val="none" w:sz="0" w:space="0" w:color="auto"/>
        <w:right w:val="none" w:sz="0" w:space="0" w:color="auto"/>
      </w:divBdr>
      <w:divsChild>
        <w:div w:id="455610522">
          <w:marLeft w:val="0"/>
          <w:marRight w:val="0"/>
          <w:marTop w:val="0"/>
          <w:marBottom w:val="0"/>
          <w:divBdr>
            <w:top w:val="none" w:sz="0" w:space="0" w:color="auto"/>
            <w:left w:val="none" w:sz="0" w:space="0" w:color="auto"/>
            <w:bottom w:val="none" w:sz="0" w:space="0" w:color="auto"/>
            <w:right w:val="none" w:sz="0" w:space="0" w:color="auto"/>
          </w:divBdr>
          <w:divsChild>
            <w:div w:id="125883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
    <Relationship Target="media/image1.emf" Type="http://schemas.openxmlformats.org/officeDocument/2006/relationships/image" Id="rId8"/>
    <Relationship Target="header3.xml" Type="http://schemas.openxmlformats.org/officeDocument/2006/relationships/header"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theme/theme1.xml" Type="http://schemas.openxmlformats.org/officeDocument/2006/relationships/theme" Id="rId16"/>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fontTable.xml" Type="http://schemas.openxmlformats.org/officeDocument/2006/relationships/fontTable" Id="rId15"/>
    <Relationship Target="header2.xml" Type="http://schemas.openxmlformats.org/officeDocument/2006/relationships/header" Id="rId10"/>
    <Relationship Target="settings.xml" Type="http://schemas.openxmlformats.org/officeDocument/2006/relationships/settings" Id="rId4"/>
    <Relationship Target="header1.xml" Type="http://schemas.openxmlformats.org/officeDocument/2006/relationships/header" Id="rId9"/>
    <Relationship Target="footer3.xml" Type="http://schemas.openxmlformats.org/officeDocument/2006/relationships/footer" Id="rId14"/>
</Relationships>

</file>

<file path=word/_rels/settings.xml.rels><?xml version="1.0" encoding="UTF-8" standalone="yes"?>
<Relationships xmlns="http://schemas.openxmlformats.org/package/2006/relationships">
    <Relationship TargetMode="External" Target="file:///C:\Users\Public\Documents\Templates\DocuWrite\DW_COUNCIL.dotm"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485B8E65-1788-43FE-8616-5F39E1A2E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DW_COUNCIL.dotm</Template>
  <TotalTime>46</TotalTime>
  <Pages>3</Pages>
  <Words>750</Words>
  <Characters>4018</Characters>
  <Application>Microsoft Office Word</Application>
  <DocSecurity>0</DocSecurity>
  <Lines>63</Lines>
  <Paragraphs>22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Manager/>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MOUTOY Michael</dc:creator>
  <cp:keywords/>
  <dc:description/>
  <cp:lastModifiedBy>LUPASTEANU Emanuela</cp:lastModifiedBy>
  <cp:revision>9</cp:revision>
  <cp:lastPrinted>2023-04-24T10:40:00Z</cp:lastPrinted>
  <dcterms:created xsi:type="dcterms:W3CDTF">2023-05-11T12:44:00Z</dcterms:created>
  <dcterms:modified xsi:type="dcterms:W3CDTF">2023-05-12T09:28:00Z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DocuWrite 4.8.2, Build 20230330</vt:lpwstr>
  </property>
  <property fmtid="{D5CDD505-2E9C-101B-9397-08002B2CF9AE}" pid="5" name="Created using">
    <vt:lpwstr>DocuWrite 4.7.2, Build 20221128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2023-02-08T10:01:49Z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da460d34-1a62-4188-87cc-6fbc6127d31b</vt:lpwstr>
  </property>
  <property fmtid="{D5CDD505-2E9C-101B-9397-08002B2CF9AE}" pid="16" name="MSIP_Label_6bd9ddd1-4d20-43f6-abfa-fc3c07406f94_ContentBits">
    <vt:lpwstr>0</vt:lpwstr>
  </property>
  <property fmtid="{D5CDD505-2E9C-101B-9397-08002B2CF9AE}" pid="17" name="DQCStatus">
    <vt:lpwstr>Yellow (DQC version 03)</vt:lpwstr>
  </property>
  <property fmtid="{D5CDD505-2E9C-101B-9397-08002B2CF9AE}" pid="18" name="MSIP_Label_b1df41d6-74a9-4a97-809c-213cd32520cc_Enabled">
    <vt:lpwstr>true</vt:lpwstr>
  </property>
  <property fmtid="{D5CDD505-2E9C-101B-9397-08002B2CF9AE}" pid="19" name="MSIP_Label_b1df41d6-74a9-4a97-809c-213cd32520cc_SetDate">
    <vt:lpwstr>2023-04-14T12:01:43Z</vt:lpwstr>
  </property>
  <property fmtid="{D5CDD505-2E9C-101B-9397-08002B2CF9AE}" pid="20" name="MSIP_Label_b1df41d6-74a9-4a97-809c-213cd32520cc_Method">
    <vt:lpwstr>Privileged</vt:lpwstr>
  </property>
  <property fmtid="{D5CDD505-2E9C-101B-9397-08002B2CF9AE}" pid="21" name="MSIP_Label_b1df41d6-74a9-4a97-809c-213cd32520cc_Name">
    <vt:lpwstr>GSCEU - NON PUBLIC Label</vt:lpwstr>
  </property>
  <property fmtid="{D5CDD505-2E9C-101B-9397-08002B2CF9AE}" pid="22" name="MSIP_Label_b1df41d6-74a9-4a97-809c-213cd32520cc_SiteId">
    <vt:lpwstr>03ad1c97-0a4d-4e82-8f93-27291a6a0767</vt:lpwstr>
  </property>
  <property fmtid="{D5CDD505-2E9C-101B-9397-08002B2CF9AE}" pid="23" name="MSIP_Label_b1df41d6-74a9-4a97-809c-213cd32520cc_ActionId">
    <vt:lpwstr>6aca7da9-4750-4334-a985-88eccfb506ad</vt:lpwstr>
  </property>
  <property fmtid="{D5CDD505-2E9C-101B-9397-08002B2CF9AE}" pid="24" name="MSIP_Label_b1df41d6-74a9-4a97-809c-213cd32520cc_ContentBits">
    <vt:lpwstr>0</vt:lpwstr>
  </property>
  <property fmtid="{D5CDD505-2E9C-101B-9397-08002B2CF9AE}" pid="25" name="DISidcName">
    <vt:lpwstr>1020404016200</vt:lpwstr>
  </property>
  <property fmtid="{D5CDD505-2E9C-101B-9397-08002B2CF9AE}" pid="26" name="DISdID">
    <vt:lpwstr>481820</vt:lpwstr>
  </property>
  <property fmtid="{D5CDD505-2E9C-101B-9397-08002B2CF9AE}" pid="27" name="DISCesvisTitle">
    <vt:lpwstr>8929/23</vt:lpwstr>
  </property>
  <property fmtid="{D5CDD505-2E9C-101B-9397-08002B2CF9AE}" pid="28" name="DIScgiUrl">
    <vt:lpwstr>https://lim.esvis.gov.lv/cs/idcplg</vt:lpwstr>
  </property>
  <property fmtid="{D5CDD505-2E9C-101B-9397-08002B2CF9AE}" pid="29" name="DISCesvisMinistryOfMinister">
    <vt:lpwstr>wwTemplateNP_MinistryOfMinister(Satiksmes,)</vt:lpwstr>
  </property>
  <property fmtid="{D5CDD505-2E9C-101B-9397-08002B2CF9AE}" pid="30" name="DISCesvisSafetyLevel">
    <vt:lpwstr>Vispārpieejams</vt:lpwstr>
  </property>
  <property fmtid="{D5CDD505-2E9C-101B-9397-08002B2CF9AE}" pid="31" name="DISCesvisSigner">
    <vt:lpwstr> </vt:lpwstr>
  </property>
  <property fmtid="{D5CDD505-2E9C-101B-9397-08002B2CF9AE}" pid="32" name="DISProperties">
    <vt:lpwstr>DISCesvisMainMakerOrgUnitTitle,DISidcName,DISdID,DISCesvisTitle,DISCesvisAdditionalMakersMail,DISCesvisAdditionalMakers,DIScgiUrl,DISCesvisMinistryOfMinister,DISCesvisSafetyLevel,DISCesvisSigner,DISTaskPaneUrl,DISCesvisAuthor,DISdUser,DISdDocName,DISCesvisMainMaker</vt:lpwstr>
  </property>
  <property fmtid="{D5CDD505-2E9C-101B-9397-08002B2CF9AE}" pid="33" name="DISTaskPaneUrl">
    <vt:lpwstr>https://lim.esvis.gov.lv/cs/idcplg?ClientControlled=DocMan&amp;coreContentOnly=1&amp;WebdavRequest=1&amp;IdcService=DOC_INFO&amp;dID=481820</vt:lpwstr>
  </property>
  <property fmtid="{D5CDD505-2E9C-101B-9397-08002B2CF9AE}" pid="34" name="DISCesvisAuthor">
    <vt:lpwstr>Satiksmes ministrija</vt:lpwstr>
  </property>
  <property fmtid="{D5CDD505-2E9C-101B-9397-08002B2CF9AE}" pid="35" name="DISdUser">
    <vt:lpwstr>weblogic</vt:lpwstr>
  </property>
  <property fmtid="{D5CDD505-2E9C-101B-9397-08002B2CF9AE}" pid="36" name="DISdDocName">
    <vt:lpwstr>L398481</vt:lpwstr>
  </property>
  <property fmtid="{D5CDD505-2E9C-101B-9397-08002B2CF9AE}" pid="37" name="DISCesvisAdditionalMakers">
    <vt:lpwstr>Vecākā referente Evita Nagle</vt:lpwstr>
  </property>
  <property fmtid="{D5CDD505-2E9C-101B-9397-08002B2CF9AE}" pid="38" name="DISCesvisMainMaker">
    <vt:lpwstr>Vecākā referente Evita Nagle</vt:lpwstr>
  </property>
  <property fmtid="{D5CDD505-2E9C-101B-9397-08002B2CF9AE}" pid="39" name="DISCesvisAdditionalMakersMail">
    <vt:lpwstr>evita.nagle@sam.gov.lv</vt:lpwstr>
  </property>
  <property fmtid="{D5CDD505-2E9C-101B-9397-08002B2CF9AE}" pid="40" name="DISCesvisMainMakerOrgUnitTitle">
    <vt:lpwstr>Eiropas Savienības lietu koordinācijas departaments</vt:lpwstr>
  </property>
</Properties>
</file>