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9A8A5" w14:textId="77777777" w:rsidR="00C53732" w:rsidRDefault="00C53732" w:rsidP="00267EE5">
      <w:pPr>
        <w:jc w:val="center"/>
        <w:rPr>
          <w:b/>
          <w:bCs/>
          <w:sz w:val="24"/>
          <w:szCs w:val="24"/>
          <w:shd w:val="clear" w:color="auto" w:fill="FDFCFD"/>
        </w:rPr>
      </w:pPr>
    </w:p>
    <w:p w14:paraId="15D78C6C" w14:textId="66B03F99" w:rsidR="00DC0A72" w:rsidRPr="00896D99" w:rsidRDefault="00F42747" w:rsidP="00267EE5">
      <w:pPr>
        <w:jc w:val="center"/>
        <w:rPr>
          <w:b/>
          <w:bCs/>
          <w:sz w:val="24"/>
          <w:szCs w:val="24"/>
          <w:shd w:val="clear" w:color="auto" w:fill="FDFCFD"/>
        </w:rPr>
      </w:pPr>
      <w:r w:rsidRPr="00896D99">
        <w:rPr>
          <w:b/>
          <w:bCs/>
          <w:sz w:val="24"/>
          <w:szCs w:val="24"/>
          <w:shd w:val="clear" w:color="auto" w:fill="FDFCFD"/>
        </w:rPr>
        <w:t xml:space="preserve">Informatīvais </w:t>
      </w:r>
      <w:r w:rsidR="00E14EEE" w:rsidRPr="00896D99">
        <w:rPr>
          <w:b/>
          <w:bCs/>
          <w:sz w:val="24"/>
          <w:szCs w:val="24"/>
          <w:shd w:val="clear" w:color="auto" w:fill="FDFCFD"/>
        </w:rPr>
        <w:t>z</w:t>
      </w:r>
      <w:r w:rsidR="00267EE5" w:rsidRPr="00896D99">
        <w:rPr>
          <w:b/>
          <w:bCs/>
          <w:sz w:val="24"/>
          <w:szCs w:val="24"/>
          <w:shd w:val="clear" w:color="auto" w:fill="FDFCFD"/>
        </w:rPr>
        <w:t xml:space="preserve">iņojums par ieslodzījuma vietu </w:t>
      </w:r>
      <w:r w:rsidR="001D5F63" w:rsidRPr="00896D99">
        <w:rPr>
          <w:b/>
          <w:bCs/>
          <w:sz w:val="24"/>
          <w:szCs w:val="24"/>
          <w:shd w:val="clear" w:color="auto" w:fill="FDFCFD"/>
        </w:rPr>
        <w:t xml:space="preserve">sistēmas </w:t>
      </w:r>
      <w:r w:rsidR="00267EE5" w:rsidRPr="00896D99">
        <w:rPr>
          <w:b/>
          <w:bCs/>
          <w:sz w:val="24"/>
          <w:szCs w:val="24"/>
          <w:shd w:val="clear" w:color="auto" w:fill="FDFCFD"/>
        </w:rPr>
        <w:t>attīstību pēc jaunā Liepājas cietuma darbības uzsākšanas</w:t>
      </w:r>
    </w:p>
    <w:p w14:paraId="0932D3D8" w14:textId="77777777" w:rsidR="00267EE5" w:rsidRPr="00896D99" w:rsidRDefault="00267EE5" w:rsidP="00267EE5">
      <w:pPr>
        <w:jc w:val="center"/>
        <w:rPr>
          <w:b/>
          <w:bCs/>
          <w:sz w:val="24"/>
          <w:szCs w:val="24"/>
          <w:shd w:val="clear" w:color="auto" w:fill="FDFCFD"/>
        </w:rPr>
      </w:pPr>
    </w:p>
    <w:p w14:paraId="5866BB4B" w14:textId="77777777" w:rsidR="00806304" w:rsidRPr="00896D99" w:rsidRDefault="00806304" w:rsidP="00267EE5">
      <w:pPr>
        <w:jc w:val="center"/>
        <w:rPr>
          <w:b/>
          <w:bCs/>
          <w:sz w:val="24"/>
          <w:szCs w:val="24"/>
          <w:shd w:val="clear" w:color="auto" w:fill="FDFCFD"/>
        </w:rPr>
      </w:pPr>
    </w:p>
    <w:p w14:paraId="7DF5B951" w14:textId="5AA178E8" w:rsidR="00267EE5" w:rsidRPr="00896D99" w:rsidRDefault="00D827AE" w:rsidP="00D827AE">
      <w:pPr>
        <w:jc w:val="both"/>
        <w:rPr>
          <w:i/>
          <w:iCs/>
          <w:sz w:val="24"/>
          <w:szCs w:val="24"/>
          <w:shd w:val="clear" w:color="auto" w:fill="FDFCFD"/>
        </w:rPr>
      </w:pPr>
      <w:r w:rsidRPr="00896D99">
        <w:rPr>
          <w:i/>
          <w:iCs/>
          <w:sz w:val="24"/>
          <w:szCs w:val="24"/>
          <w:shd w:val="clear" w:color="auto" w:fill="FDFCFD"/>
        </w:rPr>
        <w:t>Ievad</w:t>
      </w:r>
      <w:r w:rsidR="00867AA0" w:rsidRPr="00896D99">
        <w:rPr>
          <w:i/>
          <w:iCs/>
          <w:sz w:val="24"/>
          <w:szCs w:val="24"/>
          <w:shd w:val="clear" w:color="auto" w:fill="FDFCFD"/>
        </w:rPr>
        <w:t>s</w:t>
      </w:r>
    </w:p>
    <w:p w14:paraId="56D34CF0" w14:textId="096DF5F2" w:rsidR="00D21AD6" w:rsidRPr="00A5234C" w:rsidRDefault="00D21AD6" w:rsidP="00D21AD6">
      <w:pPr>
        <w:ind w:firstLine="720"/>
        <w:jc w:val="both"/>
        <w:rPr>
          <w:bCs/>
          <w:sz w:val="24"/>
          <w:szCs w:val="24"/>
        </w:rPr>
      </w:pPr>
      <w:r w:rsidRPr="00896D99">
        <w:rPr>
          <w:sz w:val="24"/>
          <w:szCs w:val="24"/>
        </w:rPr>
        <w:t xml:space="preserve">Latvijā šobrīd ir deviņas ieslodzījuma vietas, kuras Latvijas teritorijā vēsturiski izvietotas nevienmērīgi – divas ieslodzījuma vietas Rīgā (Rīgas Centrālcietums un Iļģuciema cietums (vienīgais sieviešu cietums)), Cēsīs (Audzināšanas iestāde nepilngadīgajiem), Valmierā, Daugavpilī, Liepājā, Jēkabpilī, Jelgavā un Olainē. Atšķiras ieslodzījuma vietu lielums, ieslodzījuma izpildes režīms un izvietoto ieslodzīto specifika. Par </w:t>
      </w:r>
      <w:r w:rsidR="00EC353A" w:rsidRPr="00896D99">
        <w:rPr>
          <w:sz w:val="24"/>
          <w:szCs w:val="24"/>
        </w:rPr>
        <w:t>ieslodzījuma</w:t>
      </w:r>
      <w:r w:rsidRPr="00896D99">
        <w:rPr>
          <w:sz w:val="24"/>
          <w:szCs w:val="24"/>
        </w:rPr>
        <w:t xml:space="preserve"> vietu infrastruktūras </w:t>
      </w:r>
      <w:r w:rsidR="00136841" w:rsidRPr="00896D99">
        <w:rPr>
          <w:sz w:val="24"/>
          <w:szCs w:val="24"/>
        </w:rPr>
        <w:t xml:space="preserve">kritisko </w:t>
      </w:r>
      <w:r w:rsidRPr="00896D99">
        <w:rPr>
          <w:sz w:val="24"/>
          <w:szCs w:val="24"/>
        </w:rPr>
        <w:t xml:space="preserve">stāvokli </w:t>
      </w:r>
      <w:r w:rsidR="00EC353A" w:rsidRPr="00896D99">
        <w:rPr>
          <w:sz w:val="24"/>
          <w:szCs w:val="24"/>
        </w:rPr>
        <w:t>Tieslietu ministrija ilgstoši un regulāri informēj</w:t>
      </w:r>
      <w:r w:rsidR="00136841" w:rsidRPr="00896D99">
        <w:rPr>
          <w:sz w:val="24"/>
          <w:szCs w:val="24"/>
        </w:rPr>
        <w:t>usi</w:t>
      </w:r>
      <w:r w:rsidR="00EC353A" w:rsidRPr="00896D99">
        <w:rPr>
          <w:sz w:val="24"/>
          <w:szCs w:val="24"/>
        </w:rPr>
        <w:t xml:space="preserve"> valdību, to ir kritizējuši gan Tiesībsargs, gan starptautiskās cilvēktiesību organizācijas</w:t>
      </w:r>
      <w:r w:rsidR="001A0FD3" w:rsidRPr="00896D99">
        <w:rPr>
          <w:sz w:val="24"/>
          <w:szCs w:val="24"/>
        </w:rPr>
        <w:t xml:space="preserve">, tostarp </w:t>
      </w:r>
      <w:r w:rsidR="001A0FD3" w:rsidRPr="00896D99">
        <w:rPr>
          <w:bCs/>
          <w:sz w:val="24"/>
          <w:szCs w:val="24"/>
          <w:lang w:val="nl-NL"/>
        </w:rPr>
        <w:t>Eiropas</w:t>
      </w:r>
      <w:r w:rsidR="00F869C0" w:rsidRPr="00896D99">
        <w:rPr>
          <w:bCs/>
          <w:sz w:val="24"/>
          <w:szCs w:val="24"/>
          <w:lang w:val="nl-NL"/>
        </w:rPr>
        <w:t xml:space="preserve"> Padomes </w:t>
      </w:r>
      <w:r w:rsidR="001A0FD3" w:rsidRPr="00896D99">
        <w:rPr>
          <w:bCs/>
          <w:sz w:val="24"/>
          <w:szCs w:val="24"/>
          <w:lang w:val="nl-NL"/>
        </w:rPr>
        <w:t>Komiteja spīdzināšanas un necilvēcīgas vai pazemojošas rīcības vai soda novēršanai (turpmāk – CPT).</w:t>
      </w:r>
      <w:r w:rsidR="00802593" w:rsidRPr="00896D99">
        <w:rPr>
          <w:bCs/>
          <w:sz w:val="24"/>
          <w:szCs w:val="24"/>
          <w:lang w:val="nl-NL"/>
        </w:rPr>
        <w:t xml:space="preserve"> </w:t>
      </w:r>
      <w:r w:rsidR="00A5234C" w:rsidRPr="001F78F4">
        <w:rPr>
          <w:bCs/>
          <w:sz w:val="24"/>
          <w:szCs w:val="24"/>
        </w:rPr>
        <w:t xml:space="preserve">Turklāt </w:t>
      </w:r>
      <w:r w:rsidR="00A5234C">
        <w:rPr>
          <w:bCs/>
          <w:sz w:val="24"/>
          <w:szCs w:val="24"/>
        </w:rPr>
        <w:t xml:space="preserve">Eiropas Cilvēktiesību tiesa (turpmāk – ECT) lietā </w:t>
      </w:r>
      <w:r w:rsidR="00A5234C">
        <w:rPr>
          <w:bCs/>
          <w:i/>
          <w:sz w:val="24"/>
          <w:szCs w:val="24"/>
        </w:rPr>
        <w:t>D pret Latviju</w:t>
      </w:r>
      <w:r w:rsidR="00A5234C">
        <w:rPr>
          <w:bCs/>
          <w:sz w:val="24"/>
          <w:szCs w:val="24"/>
        </w:rPr>
        <w:t xml:space="preserve"> ir norādījusi, ka Latvijai jāveic sistēmiski pasākumi, lai izskaustu Latvijas ieslodzījuma vietās pastāvošo sistēmisko ieslodzīto hierarhiju, kas pieprasa mainīt ieslodzījuma vietu infrastruktūru.</w:t>
      </w:r>
      <w:r w:rsidR="00A5234C">
        <w:rPr>
          <w:rStyle w:val="Vresatsauce"/>
          <w:bCs/>
          <w:sz w:val="24"/>
          <w:szCs w:val="24"/>
        </w:rPr>
        <w:footnoteReference w:id="1"/>
      </w:r>
      <w:r w:rsidR="00A5234C">
        <w:rPr>
          <w:bCs/>
          <w:sz w:val="24"/>
          <w:szCs w:val="24"/>
        </w:rPr>
        <w:t xml:space="preserve"> Šī sprieduma izpildei ir noteikta pastiprināta uzraudzība, kas nozīmē ievērojamāku kontroli par Latvijas veiktajiem pasākumiem tā izpildei un līdz ar to Latvijas īstenotajiem pasākumiem ieslodzījuma vietu infrastruktūras uzlabošanai. Visbeidzot 2025.gada 18.jūlijā ANO Cilvēktiesību komiteja publicēja tās noslēguma secinājumus par Latvijas ziņojumu par ANO Starptautiskā pakta par pilsoniskajām un politiskajām tiesībām izpildi Latvijā, secinot, ka Latvijai jāizskauž ieslodzījuma vietās pastāvošā ieslodzīto hierarhija, kā arī jāuzlabo ieslodzījuma vietu infrastruktūra.</w:t>
      </w:r>
      <w:r w:rsidR="00A5234C">
        <w:rPr>
          <w:rStyle w:val="Vresatsauce"/>
          <w:bCs/>
          <w:sz w:val="24"/>
          <w:szCs w:val="24"/>
        </w:rPr>
        <w:footnoteReference w:id="2"/>
      </w:r>
      <w:r w:rsidR="00007B5D">
        <w:rPr>
          <w:bCs/>
          <w:sz w:val="24"/>
          <w:szCs w:val="24"/>
        </w:rPr>
        <w:t xml:space="preserve"> Proti, Latvijas rīcība ieslodzījuma vietu infrastruktūras uzlabošanai un ieslodzīto tiesību aizsardzībai tiek nepārtraukti uzraudzīta starptautiskā līmenī, kas šo rīcību padara par prioritāru.</w:t>
      </w:r>
    </w:p>
    <w:p w14:paraId="12374EAC" w14:textId="4608F4DC" w:rsidR="00181766" w:rsidRPr="00896D99" w:rsidRDefault="006050EA" w:rsidP="00D21AD6">
      <w:pPr>
        <w:ind w:firstLine="720"/>
        <w:jc w:val="both"/>
        <w:rPr>
          <w:sz w:val="24"/>
          <w:szCs w:val="24"/>
        </w:rPr>
      </w:pPr>
      <w:r w:rsidRPr="00896D99">
        <w:rPr>
          <w:sz w:val="24"/>
          <w:szCs w:val="24"/>
        </w:rPr>
        <w:t xml:space="preserve">Par ieslodzījuma vietu infrastruktūras slikto un neatbilstošo stāvokli Tieslietu ministrija jau kopš 2004.gada ir regulāri informējusi valdību, norādot uz problēmām un ieteicamajiem risinājumiem, </w:t>
      </w:r>
      <w:r w:rsidR="00181766" w:rsidRPr="00896D99">
        <w:rPr>
          <w:sz w:val="24"/>
          <w:szCs w:val="24"/>
        </w:rPr>
        <w:t xml:space="preserve">kas ilgstoši netika atbalstīti. </w:t>
      </w:r>
    </w:p>
    <w:p w14:paraId="1C6D5937" w14:textId="6CC57D84" w:rsidR="00F558A9" w:rsidRPr="00896D99" w:rsidRDefault="00181766" w:rsidP="00D21AD6">
      <w:pPr>
        <w:ind w:firstLine="720"/>
        <w:jc w:val="both"/>
        <w:rPr>
          <w:i/>
          <w:iCs/>
          <w:sz w:val="24"/>
          <w:szCs w:val="24"/>
        </w:rPr>
      </w:pPr>
      <w:r w:rsidRPr="00896D99">
        <w:rPr>
          <w:sz w:val="24"/>
          <w:szCs w:val="24"/>
        </w:rPr>
        <w:t xml:space="preserve">2013.gada 12.februārī </w:t>
      </w:r>
      <w:r w:rsidR="006050EA" w:rsidRPr="00896D99">
        <w:rPr>
          <w:sz w:val="24"/>
          <w:szCs w:val="24"/>
        </w:rPr>
        <w:t xml:space="preserve">Ministru kabinets ar </w:t>
      </w:r>
      <w:r w:rsidR="006050EA" w:rsidRPr="00896D99">
        <w:rPr>
          <w:bCs/>
          <w:sz w:val="24"/>
          <w:szCs w:val="24"/>
        </w:rPr>
        <w:t>rīkojumu Nr. 50 "Par Ieslodzījuma vietu infrastruktūras attīstības koncepciju" atbalstīja jauna cietuma būvniecību.</w:t>
      </w:r>
      <w:r w:rsidR="008341BD" w:rsidRPr="00896D99">
        <w:rPr>
          <w:bCs/>
          <w:sz w:val="24"/>
          <w:szCs w:val="24"/>
        </w:rPr>
        <w:t xml:space="preserve"> Šobrīd notiek jaunā Liepājas cietuma b</w:t>
      </w:r>
      <w:r w:rsidR="00624DD6" w:rsidRPr="00896D99">
        <w:rPr>
          <w:bCs/>
          <w:sz w:val="24"/>
          <w:szCs w:val="24"/>
        </w:rPr>
        <w:t>ūvniecība, kur</w:t>
      </w:r>
      <w:r w:rsidRPr="00896D99">
        <w:rPr>
          <w:bCs/>
          <w:sz w:val="24"/>
          <w:szCs w:val="24"/>
        </w:rPr>
        <w:t>u</w:t>
      </w:r>
      <w:r w:rsidR="00624DD6" w:rsidRPr="00896D99">
        <w:rPr>
          <w:bCs/>
          <w:sz w:val="24"/>
          <w:szCs w:val="24"/>
        </w:rPr>
        <w:t xml:space="preserve"> plānots pabeigt 2025.gada rudenī, un darbību tas uzsāks 2026.gada pavasarī. No šīs </w:t>
      </w:r>
      <w:r w:rsidR="00651085" w:rsidRPr="00896D99">
        <w:rPr>
          <w:bCs/>
          <w:sz w:val="24"/>
          <w:szCs w:val="24"/>
        </w:rPr>
        <w:t>situācijas izriet nepieciešamība lemt par ieslodzījuma vietu sistēmas turpmākās attīstības jautājumiem</w:t>
      </w:r>
      <w:r w:rsidR="00D16EAC" w:rsidRPr="00896D99">
        <w:rPr>
          <w:bCs/>
          <w:sz w:val="24"/>
          <w:szCs w:val="24"/>
        </w:rPr>
        <w:t xml:space="preserve">, tāpēc sagatavots šis ziņojums. </w:t>
      </w:r>
      <w:r w:rsidR="00651085" w:rsidRPr="00896D99">
        <w:rPr>
          <w:bCs/>
          <w:sz w:val="24"/>
          <w:szCs w:val="24"/>
        </w:rPr>
        <w:t xml:space="preserve"> </w:t>
      </w:r>
    </w:p>
    <w:p w14:paraId="2A044902" w14:textId="77777777" w:rsidR="0068127F" w:rsidRPr="00896D99" w:rsidRDefault="0068127F" w:rsidP="00D21AD6">
      <w:pPr>
        <w:ind w:firstLine="720"/>
        <w:jc w:val="both"/>
        <w:rPr>
          <w:sz w:val="24"/>
          <w:szCs w:val="24"/>
        </w:rPr>
      </w:pPr>
    </w:p>
    <w:p w14:paraId="7E4BC850" w14:textId="7BBC7D4F" w:rsidR="007322F0" w:rsidRPr="001F78F4" w:rsidRDefault="0049779B" w:rsidP="001F78F4">
      <w:pPr>
        <w:pStyle w:val="Sarakstarindkopa"/>
        <w:numPr>
          <w:ilvl w:val="0"/>
          <w:numId w:val="31"/>
        </w:numPr>
        <w:jc w:val="both"/>
        <w:rPr>
          <w:b/>
          <w:bCs/>
          <w:sz w:val="24"/>
          <w:szCs w:val="24"/>
        </w:rPr>
      </w:pPr>
      <w:r w:rsidRPr="001F78F4">
        <w:rPr>
          <w:b/>
          <w:bCs/>
          <w:sz w:val="24"/>
          <w:szCs w:val="24"/>
        </w:rPr>
        <w:t>Ieslodzīto skaita dinamika</w:t>
      </w:r>
      <w:r w:rsidR="00247CD1" w:rsidRPr="001F78F4">
        <w:rPr>
          <w:b/>
          <w:bCs/>
          <w:sz w:val="24"/>
          <w:szCs w:val="24"/>
        </w:rPr>
        <w:t xml:space="preserve"> un tās nākotnes</w:t>
      </w:r>
      <w:r w:rsidR="00F26B6A" w:rsidRPr="001F78F4">
        <w:rPr>
          <w:b/>
          <w:bCs/>
          <w:sz w:val="24"/>
          <w:szCs w:val="24"/>
        </w:rPr>
        <w:t xml:space="preserve"> tendences </w:t>
      </w:r>
    </w:p>
    <w:p w14:paraId="4DB2B24F" w14:textId="77777777" w:rsidR="005015E3" w:rsidRPr="001F78F4" w:rsidRDefault="005015E3" w:rsidP="001F78F4">
      <w:pPr>
        <w:pStyle w:val="Sarakstarindkopa"/>
        <w:ind w:left="1429"/>
        <w:jc w:val="both"/>
        <w:rPr>
          <w:b/>
          <w:bCs/>
          <w:sz w:val="24"/>
          <w:szCs w:val="24"/>
        </w:rPr>
      </w:pPr>
    </w:p>
    <w:p w14:paraId="064BD868" w14:textId="4EAB182A" w:rsidR="0049779B" w:rsidRDefault="00CD3142" w:rsidP="00DB0CD1">
      <w:pPr>
        <w:pStyle w:val="Sarakstarindkopa"/>
        <w:tabs>
          <w:tab w:val="left" w:pos="993"/>
        </w:tabs>
        <w:suppressAutoHyphens/>
        <w:autoSpaceDN w:val="0"/>
        <w:ind w:left="0" w:firstLine="720"/>
        <w:jc w:val="both"/>
        <w:rPr>
          <w:rFonts w:eastAsia="Calibri"/>
          <w:sz w:val="24"/>
          <w:szCs w:val="24"/>
          <w:lang w:eastAsia="en-US"/>
        </w:rPr>
      </w:pPr>
      <w:r w:rsidRPr="00896D99">
        <w:rPr>
          <w:sz w:val="24"/>
          <w:szCs w:val="24"/>
        </w:rPr>
        <w:t>Ja raugāmies pagātnē, tad 2003.gadā Latvijā bija 15 ieslodzījuma vietas, kurās atradās 8231 ieslodzītais (3269 apcietinātie un 4962 notiesātie), no tiem 320 bija nepilngadīgi. M</w:t>
      </w:r>
      <w:r w:rsidRPr="00896D99">
        <w:rPr>
          <w:rFonts w:eastAsia="Calibri"/>
          <w:sz w:val="24"/>
          <w:szCs w:val="24"/>
          <w:lang w:eastAsia="en-US"/>
        </w:rPr>
        <w:t>ērķtiecīg</w:t>
      </w:r>
      <w:r w:rsidR="00181766" w:rsidRPr="00896D99">
        <w:rPr>
          <w:rFonts w:eastAsia="Calibri"/>
          <w:sz w:val="24"/>
          <w:szCs w:val="24"/>
          <w:lang w:eastAsia="en-US"/>
        </w:rPr>
        <w:t>as</w:t>
      </w:r>
      <w:r w:rsidRPr="00896D99">
        <w:rPr>
          <w:rFonts w:eastAsia="Calibri"/>
          <w:sz w:val="24"/>
          <w:szCs w:val="24"/>
          <w:lang w:eastAsia="en-US"/>
        </w:rPr>
        <w:t xml:space="preserve"> krimināl</w:t>
      </w:r>
      <w:r w:rsidR="00181766" w:rsidRPr="00896D99">
        <w:rPr>
          <w:rFonts w:eastAsia="Calibri"/>
          <w:sz w:val="24"/>
          <w:szCs w:val="24"/>
          <w:lang w:eastAsia="en-US"/>
        </w:rPr>
        <w:t>sodu politikas</w:t>
      </w:r>
      <w:r w:rsidRPr="00896D99">
        <w:rPr>
          <w:rFonts w:eastAsia="Calibri"/>
          <w:sz w:val="24"/>
          <w:szCs w:val="24"/>
          <w:lang w:eastAsia="en-US"/>
        </w:rPr>
        <w:t xml:space="preserve"> un ieslodzījuma izpildes regulējuma pilnveid</w:t>
      </w:r>
      <w:r w:rsidR="00181766" w:rsidRPr="00896D99">
        <w:rPr>
          <w:rFonts w:eastAsia="Calibri"/>
          <w:sz w:val="24"/>
          <w:szCs w:val="24"/>
          <w:lang w:eastAsia="en-US"/>
        </w:rPr>
        <w:t>es</w:t>
      </w:r>
      <w:r w:rsidRPr="00896D99">
        <w:rPr>
          <w:rFonts w:eastAsia="Calibri"/>
          <w:sz w:val="24"/>
          <w:szCs w:val="24"/>
          <w:lang w:eastAsia="en-US"/>
        </w:rPr>
        <w:t xml:space="preserve"> rezultātā </w:t>
      </w:r>
      <w:r w:rsidR="00181766" w:rsidRPr="00896D99">
        <w:rPr>
          <w:rFonts w:eastAsia="Calibri"/>
          <w:sz w:val="24"/>
          <w:szCs w:val="24"/>
          <w:lang w:eastAsia="en-US"/>
        </w:rPr>
        <w:t xml:space="preserve">līdz 2021.gadam </w:t>
      </w:r>
      <w:r w:rsidRPr="00896D99">
        <w:rPr>
          <w:rFonts w:eastAsia="Calibri"/>
          <w:sz w:val="24"/>
          <w:szCs w:val="24"/>
          <w:lang w:eastAsia="en-US"/>
        </w:rPr>
        <w:t>i</w:t>
      </w:r>
      <w:r w:rsidR="00DC0A72" w:rsidRPr="00896D99">
        <w:rPr>
          <w:rFonts w:eastAsia="Calibri"/>
          <w:sz w:val="24"/>
          <w:szCs w:val="24"/>
          <w:lang w:eastAsia="en-US"/>
        </w:rPr>
        <w:t>eslodzīto skait</w:t>
      </w:r>
      <w:r w:rsidR="00181766" w:rsidRPr="00896D99">
        <w:rPr>
          <w:rFonts w:eastAsia="Calibri"/>
          <w:sz w:val="24"/>
          <w:szCs w:val="24"/>
          <w:lang w:eastAsia="en-US"/>
        </w:rPr>
        <w:t>s</w:t>
      </w:r>
      <w:r w:rsidR="00DC0A72" w:rsidRPr="00896D99">
        <w:rPr>
          <w:rFonts w:eastAsia="Calibri"/>
          <w:sz w:val="24"/>
          <w:szCs w:val="24"/>
          <w:lang w:eastAsia="en-US"/>
        </w:rPr>
        <w:t xml:space="preserve"> Latvijā </w:t>
      </w:r>
      <w:r w:rsidR="00181766" w:rsidRPr="00896D99">
        <w:rPr>
          <w:rFonts w:eastAsia="Calibri"/>
          <w:sz w:val="24"/>
          <w:szCs w:val="24"/>
          <w:lang w:eastAsia="en-US"/>
        </w:rPr>
        <w:t>ir</w:t>
      </w:r>
      <w:r w:rsidR="00C544B9" w:rsidRPr="00896D99">
        <w:rPr>
          <w:rFonts w:eastAsia="Calibri"/>
          <w:sz w:val="24"/>
          <w:szCs w:val="24"/>
          <w:lang w:eastAsia="en-US"/>
        </w:rPr>
        <w:t xml:space="preserve"> </w:t>
      </w:r>
      <w:r w:rsidR="00DC0A72" w:rsidRPr="00896D99">
        <w:rPr>
          <w:rFonts w:eastAsia="Calibri"/>
          <w:sz w:val="24"/>
          <w:szCs w:val="24"/>
          <w:lang w:eastAsia="en-US"/>
        </w:rPr>
        <w:t>samazinā</w:t>
      </w:r>
      <w:r w:rsidR="008E60E9" w:rsidRPr="00896D99">
        <w:rPr>
          <w:rFonts w:eastAsia="Calibri"/>
          <w:sz w:val="24"/>
          <w:szCs w:val="24"/>
          <w:lang w:eastAsia="en-US"/>
        </w:rPr>
        <w:t>j</w:t>
      </w:r>
      <w:r w:rsidR="00181766" w:rsidRPr="00896D99">
        <w:rPr>
          <w:rFonts w:eastAsia="Calibri"/>
          <w:sz w:val="24"/>
          <w:szCs w:val="24"/>
          <w:lang w:eastAsia="en-US"/>
        </w:rPr>
        <w:t>ie</w:t>
      </w:r>
      <w:r w:rsidR="00DC0A72" w:rsidRPr="00896D99">
        <w:rPr>
          <w:rFonts w:eastAsia="Calibri"/>
          <w:sz w:val="24"/>
          <w:szCs w:val="24"/>
          <w:lang w:eastAsia="en-US"/>
        </w:rPr>
        <w:t>s</w:t>
      </w:r>
      <w:r w:rsidRPr="00896D99">
        <w:rPr>
          <w:rFonts w:eastAsia="Calibri"/>
          <w:sz w:val="24"/>
          <w:szCs w:val="24"/>
          <w:lang w:eastAsia="en-US"/>
        </w:rPr>
        <w:t>.</w:t>
      </w:r>
      <w:r w:rsidR="00A044ED" w:rsidRPr="00896D99">
        <w:rPr>
          <w:rFonts w:eastAsia="Calibri"/>
          <w:sz w:val="24"/>
          <w:szCs w:val="24"/>
          <w:lang w:eastAsia="en-US"/>
        </w:rPr>
        <w:t xml:space="preserve"> </w:t>
      </w:r>
      <w:r w:rsidR="002B5BCA" w:rsidRPr="00896D99">
        <w:rPr>
          <w:rFonts w:eastAsia="Calibri"/>
          <w:sz w:val="24"/>
          <w:szCs w:val="24"/>
          <w:lang w:eastAsia="en-US"/>
        </w:rPr>
        <w:t>Diemžēl kopš 2021.gadā ir vērojama ieslodzīto skaita pieauguma tendence</w:t>
      </w:r>
      <w:r w:rsidR="003664F5" w:rsidRPr="00896D99">
        <w:rPr>
          <w:rFonts w:eastAsia="Calibri"/>
          <w:sz w:val="24"/>
          <w:szCs w:val="24"/>
          <w:lang w:eastAsia="en-US"/>
        </w:rPr>
        <w:t>, ko zināmā mēr</w:t>
      </w:r>
      <w:r w:rsidR="00825D87" w:rsidRPr="00896D99">
        <w:rPr>
          <w:rFonts w:eastAsia="Calibri"/>
          <w:sz w:val="24"/>
          <w:szCs w:val="24"/>
          <w:lang w:eastAsia="en-US"/>
        </w:rPr>
        <w:t xml:space="preserve">ā nosaka </w:t>
      </w:r>
      <w:r w:rsidR="003152A7" w:rsidRPr="00896D99">
        <w:rPr>
          <w:rFonts w:eastAsia="Calibri"/>
          <w:sz w:val="24"/>
          <w:szCs w:val="24"/>
          <w:lang w:eastAsia="en-US"/>
        </w:rPr>
        <w:t xml:space="preserve">Krimināllikumā pēdējos gados veiktās </w:t>
      </w:r>
      <w:r w:rsidR="00A044ED" w:rsidRPr="00896D99">
        <w:rPr>
          <w:rFonts w:eastAsia="Calibri"/>
          <w:sz w:val="24"/>
          <w:szCs w:val="24"/>
          <w:lang w:eastAsia="en-US"/>
        </w:rPr>
        <w:t>izmaiņas</w:t>
      </w:r>
      <w:r w:rsidR="00181766" w:rsidRPr="00896D99">
        <w:rPr>
          <w:rFonts w:eastAsia="Calibri"/>
          <w:sz w:val="24"/>
          <w:szCs w:val="24"/>
          <w:lang w:eastAsia="en-US"/>
        </w:rPr>
        <w:t>.</w:t>
      </w:r>
      <w:r w:rsidR="00E12922" w:rsidRPr="00896D99">
        <w:rPr>
          <w:rFonts w:eastAsia="Calibri"/>
          <w:sz w:val="24"/>
          <w:szCs w:val="24"/>
          <w:lang w:eastAsia="en-US"/>
        </w:rPr>
        <w:t xml:space="preserve"> </w:t>
      </w:r>
    </w:p>
    <w:p w14:paraId="14CAEBC9" w14:textId="77777777" w:rsidR="005015E3" w:rsidRPr="00896D99" w:rsidRDefault="005015E3" w:rsidP="00DB0CD1">
      <w:pPr>
        <w:pStyle w:val="Sarakstarindkopa"/>
        <w:tabs>
          <w:tab w:val="left" w:pos="993"/>
        </w:tabs>
        <w:suppressAutoHyphens/>
        <w:autoSpaceDN w:val="0"/>
        <w:ind w:left="0" w:firstLine="720"/>
        <w:jc w:val="both"/>
        <w:rPr>
          <w:rFonts w:eastAsia="Calibri"/>
          <w:sz w:val="24"/>
          <w:szCs w:val="24"/>
          <w:lang w:eastAsia="en-US"/>
        </w:rPr>
      </w:pPr>
    </w:p>
    <w:tbl>
      <w:tblPr>
        <w:tblStyle w:val="Reatabula"/>
        <w:tblpPr w:leftFromText="180" w:rightFromText="180" w:vertAnchor="text" w:horzAnchor="margin" w:tblpY="134"/>
        <w:tblW w:w="0" w:type="auto"/>
        <w:tblLook w:val="04A0" w:firstRow="1" w:lastRow="0" w:firstColumn="1" w:lastColumn="0" w:noHBand="0" w:noVBand="1"/>
      </w:tblPr>
      <w:tblGrid>
        <w:gridCol w:w="1164"/>
        <w:gridCol w:w="762"/>
        <w:gridCol w:w="762"/>
        <w:gridCol w:w="762"/>
        <w:gridCol w:w="762"/>
        <w:gridCol w:w="762"/>
        <w:gridCol w:w="762"/>
        <w:gridCol w:w="762"/>
        <w:gridCol w:w="762"/>
        <w:gridCol w:w="762"/>
        <w:gridCol w:w="762"/>
      </w:tblGrid>
      <w:tr w:rsidR="00E12922" w:rsidRPr="00896D99" w14:paraId="7933523E" w14:textId="2171B3B3" w:rsidTr="00BD25E7">
        <w:tc>
          <w:tcPr>
            <w:tcW w:w="1164" w:type="dxa"/>
            <w:shd w:val="clear" w:color="auto" w:fill="D9D9D9" w:themeFill="background1" w:themeFillShade="D9"/>
          </w:tcPr>
          <w:p w14:paraId="2A461CD7" w14:textId="77777777" w:rsidR="00E12922" w:rsidRPr="00896D99" w:rsidRDefault="00E12922" w:rsidP="00E12922">
            <w:pPr>
              <w:jc w:val="both"/>
              <w:rPr>
                <w:b/>
                <w:bCs/>
                <w:sz w:val="24"/>
                <w:szCs w:val="24"/>
              </w:rPr>
            </w:pPr>
          </w:p>
        </w:tc>
        <w:tc>
          <w:tcPr>
            <w:tcW w:w="762" w:type="dxa"/>
            <w:shd w:val="clear" w:color="auto" w:fill="D9D9D9" w:themeFill="background1" w:themeFillShade="D9"/>
          </w:tcPr>
          <w:p w14:paraId="01333115" w14:textId="77777777" w:rsidR="00E12922" w:rsidRPr="00896D99" w:rsidRDefault="00E12922" w:rsidP="00E12922">
            <w:pPr>
              <w:jc w:val="both"/>
              <w:rPr>
                <w:b/>
                <w:bCs/>
                <w:sz w:val="24"/>
                <w:szCs w:val="24"/>
              </w:rPr>
            </w:pPr>
            <w:r w:rsidRPr="00896D99">
              <w:rPr>
                <w:b/>
                <w:bCs/>
                <w:sz w:val="24"/>
                <w:szCs w:val="24"/>
              </w:rPr>
              <w:t>2015</w:t>
            </w:r>
          </w:p>
        </w:tc>
        <w:tc>
          <w:tcPr>
            <w:tcW w:w="762" w:type="dxa"/>
            <w:shd w:val="clear" w:color="auto" w:fill="D9D9D9" w:themeFill="background1" w:themeFillShade="D9"/>
          </w:tcPr>
          <w:p w14:paraId="23EEB385" w14:textId="77777777" w:rsidR="00E12922" w:rsidRPr="00896D99" w:rsidRDefault="00E12922" w:rsidP="00E12922">
            <w:pPr>
              <w:jc w:val="both"/>
              <w:rPr>
                <w:b/>
                <w:bCs/>
                <w:sz w:val="24"/>
                <w:szCs w:val="24"/>
              </w:rPr>
            </w:pPr>
            <w:r w:rsidRPr="00896D99">
              <w:rPr>
                <w:b/>
                <w:bCs/>
                <w:sz w:val="24"/>
                <w:szCs w:val="24"/>
              </w:rPr>
              <w:t>2016</w:t>
            </w:r>
          </w:p>
        </w:tc>
        <w:tc>
          <w:tcPr>
            <w:tcW w:w="762" w:type="dxa"/>
            <w:shd w:val="clear" w:color="auto" w:fill="D9D9D9" w:themeFill="background1" w:themeFillShade="D9"/>
          </w:tcPr>
          <w:p w14:paraId="1769B456" w14:textId="77777777" w:rsidR="00E12922" w:rsidRPr="00896D99" w:rsidRDefault="00E12922" w:rsidP="00E12922">
            <w:pPr>
              <w:jc w:val="both"/>
              <w:rPr>
                <w:b/>
                <w:bCs/>
                <w:sz w:val="24"/>
                <w:szCs w:val="24"/>
              </w:rPr>
            </w:pPr>
            <w:r w:rsidRPr="00896D99">
              <w:rPr>
                <w:b/>
                <w:bCs/>
                <w:sz w:val="24"/>
                <w:szCs w:val="24"/>
              </w:rPr>
              <w:t>2017</w:t>
            </w:r>
          </w:p>
        </w:tc>
        <w:tc>
          <w:tcPr>
            <w:tcW w:w="762" w:type="dxa"/>
            <w:shd w:val="clear" w:color="auto" w:fill="D9D9D9" w:themeFill="background1" w:themeFillShade="D9"/>
          </w:tcPr>
          <w:p w14:paraId="4D37FD01" w14:textId="77777777" w:rsidR="00E12922" w:rsidRPr="00896D99" w:rsidRDefault="00E12922" w:rsidP="00E12922">
            <w:pPr>
              <w:jc w:val="both"/>
              <w:rPr>
                <w:b/>
                <w:bCs/>
                <w:sz w:val="24"/>
                <w:szCs w:val="24"/>
              </w:rPr>
            </w:pPr>
            <w:r w:rsidRPr="00896D99">
              <w:rPr>
                <w:b/>
                <w:bCs/>
                <w:sz w:val="24"/>
                <w:szCs w:val="24"/>
              </w:rPr>
              <w:t>2018</w:t>
            </w:r>
          </w:p>
        </w:tc>
        <w:tc>
          <w:tcPr>
            <w:tcW w:w="762" w:type="dxa"/>
            <w:shd w:val="clear" w:color="auto" w:fill="D9D9D9" w:themeFill="background1" w:themeFillShade="D9"/>
          </w:tcPr>
          <w:p w14:paraId="77F1E291" w14:textId="77777777" w:rsidR="00E12922" w:rsidRPr="00896D99" w:rsidRDefault="00E12922" w:rsidP="00E12922">
            <w:pPr>
              <w:jc w:val="both"/>
              <w:rPr>
                <w:b/>
                <w:bCs/>
                <w:sz w:val="24"/>
                <w:szCs w:val="24"/>
              </w:rPr>
            </w:pPr>
            <w:r w:rsidRPr="00896D99">
              <w:rPr>
                <w:b/>
                <w:bCs/>
                <w:sz w:val="24"/>
                <w:szCs w:val="24"/>
              </w:rPr>
              <w:t>2019</w:t>
            </w:r>
          </w:p>
        </w:tc>
        <w:tc>
          <w:tcPr>
            <w:tcW w:w="762" w:type="dxa"/>
            <w:shd w:val="clear" w:color="auto" w:fill="D9D9D9" w:themeFill="background1" w:themeFillShade="D9"/>
          </w:tcPr>
          <w:p w14:paraId="158DDD0C" w14:textId="77777777" w:rsidR="00E12922" w:rsidRPr="00896D99" w:rsidRDefault="00E12922" w:rsidP="00E12922">
            <w:pPr>
              <w:jc w:val="both"/>
              <w:rPr>
                <w:b/>
                <w:bCs/>
                <w:sz w:val="24"/>
                <w:szCs w:val="24"/>
              </w:rPr>
            </w:pPr>
            <w:r w:rsidRPr="00896D99">
              <w:rPr>
                <w:b/>
                <w:bCs/>
                <w:sz w:val="24"/>
                <w:szCs w:val="24"/>
              </w:rPr>
              <w:t>2020</w:t>
            </w:r>
          </w:p>
        </w:tc>
        <w:tc>
          <w:tcPr>
            <w:tcW w:w="762" w:type="dxa"/>
            <w:shd w:val="clear" w:color="auto" w:fill="D9D9D9" w:themeFill="background1" w:themeFillShade="D9"/>
          </w:tcPr>
          <w:p w14:paraId="7E65DF4F" w14:textId="77777777" w:rsidR="00E12922" w:rsidRPr="00896D99" w:rsidRDefault="00E12922" w:rsidP="00E12922">
            <w:pPr>
              <w:jc w:val="both"/>
              <w:rPr>
                <w:b/>
                <w:bCs/>
                <w:sz w:val="24"/>
                <w:szCs w:val="24"/>
              </w:rPr>
            </w:pPr>
            <w:r w:rsidRPr="00896D99">
              <w:rPr>
                <w:b/>
                <w:bCs/>
                <w:sz w:val="24"/>
                <w:szCs w:val="24"/>
              </w:rPr>
              <w:t>2021</w:t>
            </w:r>
          </w:p>
        </w:tc>
        <w:tc>
          <w:tcPr>
            <w:tcW w:w="762" w:type="dxa"/>
            <w:shd w:val="clear" w:color="auto" w:fill="D9D9D9" w:themeFill="background1" w:themeFillShade="D9"/>
          </w:tcPr>
          <w:p w14:paraId="2534E49E" w14:textId="77777777" w:rsidR="00E12922" w:rsidRPr="00896D99" w:rsidRDefault="00E12922" w:rsidP="00E12922">
            <w:pPr>
              <w:jc w:val="both"/>
              <w:rPr>
                <w:b/>
                <w:bCs/>
                <w:sz w:val="24"/>
                <w:szCs w:val="24"/>
              </w:rPr>
            </w:pPr>
            <w:r w:rsidRPr="00896D99">
              <w:rPr>
                <w:b/>
                <w:bCs/>
                <w:sz w:val="24"/>
                <w:szCs w:val="24"/>
              </w:rPr>
              <w:t>2022</w:t>
            </w:r>
          </w:p>
        </w:tc>
        <w:tc>
          <w:tcPr>
            <w:tcW w:w="762" w:type="dxa"/>
            <w:shd w:val="clear" w:color="auto" w:fill="D9D9D9" w:themeFill="background1" w:themeFillShade="D9"/>
          </w:tcPr>
          <w:p w14:paraId="2C51D9D0" w14:textId="005FEAE6" w:rsidR="00E12922" w:rsidRPr="00896D99" w:rsidRDefault="00E12922" w:rsidP="00E12922">
            <w:pPr>
              <w:jc w:val="both"/>
              <w:rPr>
                <w:b/>
                <w:bCs/>
                <w:sz w:val="24"/>
                <w:szCs w:val="24"/>
              </w:rPr>
            </w:pPr>
            <w:r w:rsidRPr="00896D99">
              <w:rPr>
                <w:b/>
                <w:bCs/>
                <w:sz w:val="24"/>
                <w:szCs w:val="24"/>
              </w:rPr>
              <w:t>2023</w:t>
            </w:r>
          </w:p>
        </w:tc>
        <w:tc>
          <w:tcPr>
            <w:tcW w:w="762" w:type="dxa"/>
            <w:shd w:val="clear" w:color="auto" w:fill="D9D9D9" w:themeFill="background1" w:themeFillShade="D9"/>
          </w:tcPr>
          <w:p w14:paraId="22078E1B" w14:textId="72408FCB" w:rsidR="00E12922" w:rsidRPr="00896D99" w:rsidRDefault="00E12922" w:rsidP="00E12922">
            <w:pPr>
              <w:jc w:val="both"/>
              <w:rPr>
                <w:b/>
                <w:bCs/>
                <w:sz w:val="24"/>
                <w:szCs w:val="24"/>
              </w:rPr>
            </w:pPr>
            <w:r w:rsidRPr="00896D99">
              <w:rPr>
                <w:b/>
                <w:bCs/>
                <w:sz w:val="24"/>
                <w:szCs w:val="24"/>
              </w:rPr>
              <w:t>2024</w:t>
            </w:r>
          </w:p>
        </w:tc>
      </w:tr>
      <w:tr w:rsidR="00E12922" w:rsidRPr="00896D99" w14:paraId="20A3F8C9" w14:textId="2E9548BE" w:rsidTr="00BD25E7">
        <w:tc>
          <w:tcPr>
            <w:tcW w:w="1164" w:type="dxa"/>
          </w:tcPr>
          <w:p w14:paraId="40E7145A" w14:textId="77777777" w:rsidR="00E12922" w:rsidRPr="00896D99" w:rsidRDefault="00E12922" w:rsidP="00E12922">
            <w:pPr>
              <w:jc w:val="both"/>
              <w:rPr>
                <w:sz w:val="24"/>
                <w:szCs w:val="24"/>
              </w:rPr>
            </w:pPr>
            <w:r w:rsidRPr="00896D99">
              <w:rPr>
                <w:sz w:val="24"/>
                <w:szCs w:val="24"/>
              </w:rPr>
              <w:t xml:space="preserve">Ieslodzīto skaits </w:t>
            </w:r>
          </w:p>
        </w:tc>
        <w:tc>
          <w:tcPr>
            <w:tcW w:w="762" w:type="dxa"/>
          </w:tcPr>
          <w:p w14:paraId="56FCD333" w14:textId="77777777" w:rsidR="00E12922" w:rsidRPr="00896D99" w:rsidRDefault="00E12922" w:rsidP="00E12922">
            <w:pPr>
              <w:jc w:val="both"/>
              <w:rPr>
                <w:sz w:val="24"/>
                <w:szCs w:val="24"/>
              </w:rPr>
            </w:pPr>
            <w:r w:rsidRPr="00896D99">
              <w:rPr>
                <w:sz w:val="24"/>
                <w:szCs w:val="24"/>
              </w:rPr>
              <w:t>4409</w:t>
            </w:r>
          </w:p>
        </w:tc>
        <w:tc>
          <w:tcPr>
            <w:tcW w:w="762" w:type="dxa"/>
          </w:tcPr>
          <w:p w14:paraId="3C3F3627" w14:textId="77777777" w:rsidR="00E12922" w:rsidRPr="00896D99" w:rsidRDefault="00E12922" w:rsidP="00E12922">
            <w:pPr>
              <w:jc w:val="both"/>
              <w:rPr>
                <w:sz w:val="24"/>
                <w:szCs w:val="24"/>
              </w:rPr>
            </w:pPr>
            <w:r w:rsidRPr="00896D99">
              <w:rPr>
                <w:sz w:val="24"/>
                <w:szCs w:val="24"/>
              </w:rPr>
              <w:t>4243</w:t>
            </w:r>
          </w:p>
        </w:tc>
        <w:tc>
          <w:tcPr>
            <w:tcW w:w="762" w:type="dxa"/>
          </w:tcPr>
          <w:p w14:paraId="600D3BDA" w14:textId="77777777" w:rsidR="00E12922" w:rsidRPr="00896D99" w:rsidRDefault="00E12922" w:rsidP="00E12922">
            <w:pPr>
              <w:jc w:val="both"/>
              <w:rPr>
                <w:sz w:val="24"/>
                <w:szCs w:val="24"/>
              </w:rPr>
            </w:pPr>
            <w:r w:rsidRPr="00896D99">
              <w:rPr>
                <w:sz w:val="24"/>
                <w:szCs w:val="24"/>
              </w:rPr>
              <w:t>3765</w:t>
            </w:r>
          </w:p>
        </w:tc>
        <w:tc>
          <w:tcPr>
            <w:tcW w:w="762" w:type="dxa"/>
          </w:tcPr>
          <w:p w14:paraId="76BDF12F" w14:textId="77777777" w:rsidR="00E12922" w:rsidRPr="00896D99" w:rsidRDefault="00E12922" w:rsidP="00E12922">
            <w:pPr>
              <w:jc w:val="both"/>
              <w:rPr>
                <w:sz w:val="24"/>
                <w:szCs w:val="24"/>
              </w:rPr>
            </w:pPr>
            <w:r w:rsidRPr="00896D99">
              <w:rPr>
                <w:sz w:val="24"/>
                <w:szCs w:val="24"/>
              </w:rPr>
              <w:t>3522</w:t>
            </w:r>
          </w:p>
        </w:tc>
        <w:tc>
          <w:tcPr>
            <w:tcW w:w="762" w:type="dxa"/>
          </w:tcPr>
          <w:p w14:paraId="6FDA93DA" w14:textId="77777777" w:rsidR="00E12922" w:rsidRPr="00896D99" w:rsidRDefault="00E12922" w:rsidP="00E12922">
            <w:pPr>
              <w:jc w:val="both"/>
              <w:rPr>
                <w:sz w:val="24"/>
                <w:szCs w:val="24"/>
              </w:rPr>
            </w:pPr>
            <w:r w:rsidRPr="00896D99">
              <w:rPr>
                <w:sz w:val="24"/>
                <w:szCs w:val="24"/>
              </w:rPr>
              <w:t>3414</w:t>
            </w:r>
          </w:p>
        </w:tc>
        <w:tc>
          <w:tcPr>
            <w:tcW w:w="762" w:type="dxa"/>
          </w:tcPr>
          <w:p w14:paraId="2F671519" w14:textId="77777777" w:rsidR="00E12922" w:rsidRPr="00896D99" w:rsidRDefault="00E12922" w:rsidP="00E12922">
            <w:pPr>
              <w:jc w:val="both"/>
              <w:rPr>
                <w:sz w:val="24"/>
                <w:szCs w:val="24"/>
              </w:rPr>
            </w:pPr>
            <w:r w:rsidRPr="00896D99">
              <w:rPr>
                <w:sz w:val="24"/>
                <w:szCs w:val="24"/>
              </w:rPr>
              <w:t>3104</w:t>
            </w:r>
          </w:p>
        </w:tc>
        <w:tc>
          <w:tcPr>
            <w:tcW w:w="762" w:type="dxa"/>
          </w:tcPr>
          <w:p w14:paraId="20A12026" w14:textId="77777777" w:rsidR="00E12922" w:rsidRPr="00896D99" w:rsidRDefault="00E12922" w:rsidP="00E12922">
            <w:pPr>
              <w:jc w:val="both"/>
              <w:rPr>
                <w:sz w:val="24"/>
                <w:szCs w:val="24"/>
              </w:rPr>
            </w:pPr>
            <w:r w:rsidRPr="00896D99">
              <w:rPr>
                <w:sz w:val="24"/>
                <w:szCs w:val="24"/>
              </w:rPr>
              <w:t>3183</w:t>
            </w:r>
          </w:p>
        </w:tc>
        <w:tc>
          <w:tcPr>
            <w:tcW w:w="762" w:type="dxa"/>
          </w:tcPr>
          <w:p w14:paraId="605B10E5" w14:textId="77777777" w:rsidR="00E12922" w:rsidRPr="00896D99" w:rsidRDefault="00E12922" w:rsidP="00E12922">
            <w:pPr>
              <w:jc w:val="both"/>
              <w:rPr>
                <w:sz w:val="24"/>
                <w:szCs w:val="24"/>
              </w:rPr>
            </w:pPr>
            <w:r w:rsidRPr="00896D99">
              <w:rPr>
                <w:sz w:val="24"/>
                <w:szCs w:val="24"/>
              </w:rPr>
              <w:t>3229</w:t>
            </w:r>
          </w:p>
        </w:tc>
        <w:tc>
          <w:tcPr>
            <w:tcW w:w="762" w:type="dxa"/>
          </w:tcPr>
          <w:p w14:paraId="727E7B92" w14:textId="6D45888C" w:rsidR="00E12922" w:rsidRPr="00896D99" w:rsidRDefault="00740C8B" w:rsidP="00E12922">
            <w:pPr>
              <w:jc w:val="both"/>
              <w:rPr>
                <w:sz w:val="24"/>
                <w:szCs w:val="24"/>
              </w:rPr>
            </w:pPr>
            <w:r w:rsidRPr="00896D99">
              <w:rPr>
                <w:sz w:val="24"/>
                <w:szCs w:val="24"/>
              </w:rPr>
              <w:t>3271</w:t>
            </w:r>
          </w:p>
        </w:tc>
        <w:tc>
          <w:tcPr>
            <w:tcW w:w="762" w:type="dxa"/>
          </w:tcPr>
          <w:p w14:paraId="301476F8" w14:textId="440EA082" w:rsidR="00E12922" w:rsidRPr="00896D99" w:rsidRDefault="00C6444D" w:rsidP="00E12922">
            <w:pPr>
              <w:jc w:val="both"/>
              <w:rPr>
                <w:sz w:val="24"/>
                <w:szCs w:val="24"/>
              </w:rPr>
            </w:pPr>
            <w:r w:rsidRPr="00896D99">
              <w:rPr>
                <w:sz w:val="24"/>
                <w:szCs w:val="24"/>
              </w:rPr>
              <w:t>3505</w:t>
            </w:r>
          </w:p>
        </w:tc>
      </w:tr>
    </w:tbl>
    <w:p w14:paraId="4EE7AD12" w14:textId="77777777" w:rsidR="005015E3" w:rsidRDefault="005015E3" w:rsidP="00E926F6">
      <w:pPr>
        <w:ind w:firstLine="720"/>
        <w:jc w:val="both"/>
        <w:rPr>
          <w:sz w:val="24"/>
          <w:szCs w:val="24"/>
        </w:rPr>
      </w:pPr>
    </w:p>
    <w:p w14:paraId="7EED12CD" w14:textId="47C44068" w:rsidR="00E926F6" w:rsidRPr="00896D99" w:rsidRDefault="00E926F6" w:rsidP="00E926F6">
      <w:pPr>
        <w:ind w:firstLine="720"/>
        <w:jc w:val="both"/>
        <w:rPr>
          <w:sz w:val="24"/>
          <w:szCs w:val="24"/>
        </w:rPr>
      </w:pPr>
      <w:r w:rsidRPr="00896D99">
        <w:rPr>
          <w:sz w:val="24"/>
          <w:szCs w:val="24"/>
        </w:rPr>
        <w:t>202</w:t>
      </w:r>
      <w:r w:rsidR="00F13035" w:rsidRPr="00896D99">
        <w:rPr>
          <w:sz w:val="24"/>
          <w:szCs w:val="24"/>
        </w:rPr>
        <w:t>5</w:t>
      </w:r>
      <w:r w:rsidRPr="00896D99">
        <w:rPr>
          <w:sz w:val="24"/>
          <w:szCs w:val="24"/>
        </w:rPr>
        <w:t xml:space="preserve">.gada </w:t>
      </w:r>
      <w:r w:rsidR="00F13035" w:rsidRPr="00896D99">
        <w:rPr>
          <w:sz w:val="24"/>
          <w:szCs w:val="24"/>
        </w:rPr>
        <w:t>1.janvārī</w:t>
      </w:r>
      <w:r w:rsidR="00700A04" w:rsidRPr="00896D99">
        <w:rPr>
          <w:rStyle w:val="Vresatsauce"/>
          <w:sz w:val="24"/>
          <w:szCs w:val="24"/>
        </w:rPr>
        <w:footnoteReference w:id="3"/>
      </w:r>
      <w:r w:rsidRPr="00896D99">
        <w:rPr>
          <w:sz w:val="24"/>
          <w:szCs w:val="24"/>
        </w:rPr>
        <w:t xml:space="preserve"> ieslodzījuma vietās atradās </w:t>
      </w:r>
      <w:r w:rsidR="00F13035" w:rsidRPr="00896D99">
        <w:rPr>
          <w:sz w:val="24"/>
          <w:szCs w:val="24"/>
        </w:rPr>
        <w:t>3505</w:t>
      </w:r>
      <w:r w:rsidRPr="00896D99">
        <w:rPr>
          <w:sz w:val="24"/>
          <w:szCs w:val="24"/>
        </w:rPr>
        <w:t xml:space="preserve"> ieslodzītie, no tiem </w:t>
      </w:r>
      <w:r w:rsidR="00F13035" w:rsidRPr="00896D99">
        <w:rPr>
          <w:sz w:val="24"/>
          <w:szCs w:val="24"/>
        </w:rPr>
        <w:t>2504</w:t>
      </w:r>
      <w:r w:rsidRPr="00896D99">
        <w:rPr>
          <w:sz w:val="24"/>
          <w:szCs w:val="24"/>
        </w:rPr>
        <w:t xml:space="preserve"> notiesāt</w:t>
      </w:r>
      <w:r w:rsidR="00DE146B" w:rsidRPr="00896D99">
        <w:rPr>
          <w:sz w:val="24"/>
          <w:szCs w:val="24"/>
        </w:rPr>
        <w:t>ie</w:t>
      </w:r>
      <w:r w:rsidRPr="00896D99">
        <w:rPr>
          <w:sz w:val="24"/>
          <w:szCs w:val="24"/>
        </w:rPr>
        <w:t xml:space="preserve"> un </w:t>
      </w:r>
      <w:r w:rsidR="00F13035" w:rsidRPr="00896D99">
        <w:rPr>
          <w:sz w:val="24"/>
          <w:szCs w:val="24"/>
        </w:rPr>
        <w:t>1001</w:t>
      </w:r>
      <w:r w:rsidRPr="00896D99">
        <w:rPr>
          <w:sz w:val="24"/>
          <w:szCs w:val="24"/>
        </w:rPr>
        <w:t xml:space="preserve"> apcietināt</w:t>
      </w:r>
      <w:r w:rsidR="00F13035" w:rsidRPr="00896D99">
        <w:rPr>
          <w:sz w:val="24"/>
          <w:szCs w:val="24"/>
        </w:rPr>
        <w:t>ais</w:t>
      </w:r>
      <w:r w:rsidRPr="00896D99">
        <w:rPr>
          <w:sz w:val="24"/>
          <w:szCs w:val="24"/>
        </w:rPr>
        <w:t xml:space="preserve">. Ieslodzījuma vietās atradās </w:t>
      </w:r>
      <w:r w:rsidR="00365D5A" w:rsidRPr="00896D99">
        <w:rPr>
          <w:sz w:val="24"/>
          <w:szCs w:val="24"/>
        </w:rPr>
        <w:t>244</w:t>
      </w:r>
      <w:r w:rsidRPr="00896D99">
        <w:rPr>
          <w:sz w:val="24"/>
          <w:szCs w:val="24"/>
        </w:rPr>
        <w:t xml:space="preserve"> sievietes, </w:t>
      </w:r>
      <w:r w:rsidR="00365D5A" w:rsidRPr="00896D99">
        <w:rPr>
          <w:sz w:val="24"/>
          <w:szCs w:val="24"/>
        </w:rPr>
        <w:t>21</w:t>
      </w:r>
      <w:r w:rsidRPr="00896D99">
        <w:rPr>
          <w:sz w:val="24"/>
          <w:szCs w:val="24"/>
        </w:rPr>
        <w:t xml:space="preserve"> nepilngadīg</w:t>
      </w:r>
      <w:r w:rsidR="00365D5A" w:rsidRPr="00896D99">
        <w:rPr>
          <w:sz w:val="24"/>
          <w:szCs w:val="24"/>
        </w:rPr>
        <w:t>ais</w:t>
      </w:r>
      <w:r w:rsidRPr="00896D99">
        <w:rPr>
          <w:sz w:val="24"/>
          <w:szCs w:val="24"/>
        </w:rPr>
        <w:t>, tāpat arī 76 uz mūžu notiesātie un 11</w:t>
      </w:r>
      <w:r w:rsidR="00365D5A" w:rsidRPr="00896D99">
        <w:rPr>
          <w:sz w:val="24"/>
          <w:szCs w:val="24"/>
        </w:rPr>
        <w:t>7</w:t>
      </w:r>
      <w:r w:rsidRPr="00896D99">
        <w:rPr>
          <w:sz w:val="24"/>
          <w:szCs w:val="24"/>
        </w:rPr>
        <w:t xml:space="preserve"> ar īslaicīgu brīvības atņemšanu notiesātie. </w:t>
      </w:r>
      <w:r w:rsidR="00365D5A" w:rsidRPr="00896D99">
        <w:rPr>
          <w:sz w:val="24"/>
          <w:szCs w:val="24"/>
        </w:rPr>
        <w:t xml:space="preserve">Slēgtajos cietumos </w:t>
      </w:r>
      <w:r w:rsidR="00EA1E2F" w:rsidRPr="00896D99">
        <w:rPr>
          <w:sz w:val="24"/>
          <w:szCs w:val="24"/>
        </w:rPr>
        <w:t xml:space="preserve">atradās 2332 notiesātie (zemākajā pakāpē – 1508, </w:t>
      </w:r>
      <w:r w:rsidR="009C7A11" w:rsidRPr="00896D99">
        <w:rPr>
          <w:sz w:val="24"/>
          <w:szCs w:val="24"/>
        </w:rPr>
        <w:t>augstākajā</w:t>
      </w:r>
      <w:r w:rsidR="00EA1E2F" w:rsidRPr="00896D99">
        <w:rPr>
          <w:sz w:val="24"/>
          <w:szCs w:val="24"/>
        </w:rPr>
        <w:t xml:space="preserve"> </w:t>
      </w:r>
      <w:r w:rsidR="009C7A11" w:rsidRPr="00896D99">
        <w:rPr>
          <w:sz w:val="24"/>
          <w:szCs w:val="24"/>
        </w:rPr>
        <w:t>–</w:t>
      </w:r>
      <w:r w:rsidR="00EA1E2F" w:rsidRPr="00896D99">
        <w:rPr>
          <w:sz w:val="24"/>
          <w:szCs w:val="24"/>
        </w:rPr>
        <w:t xml:space="preserve"> </w:t>
      </w:r>
      <w:r w:rsidR="009C7A11" w:rsidRPr="00896D99">
        <w:rPr>
          <w:sz w:val="24"/>
          <w:szCs w:val="24"/>
        </w:rPr>
        <w:t xml:space="preserve">824), atklātajos cietumos – 153 notiesātie. </w:t>
      </w:r>
    </w:p>
    <w:p w14:paraId="251CF96F" w14:textId="77777777" w:rsidR="00147943" w:rsidRPr="00896D99" w:rsidRDefault="00147943" w:rsidP="00147943">
      <w:pPr>
        <w:ind w:firstLine="720"/>
        <w:jc w:val="both"/>
        <w:rPr>
          <w:sz w:val="24"/>
          <w:szCs w:val="24"/>
        </w:rPr>
      </w:pPr>
      <w:r w:rsidRPr="00896D99">
        <w:rPr>
          <w:sz w:val="24"/>
          <w:szCs w:val="24"/>
        </w:rPr>
        <w:t> </w:t>
      </w:r>
    </w:p>
    <w:p w14:paraId="21EA5396" w14:textId="28E77CD5" w:rsidR="0049779B" w:rsidRDefault="0049779B" w:rsidP="00DC0A72">
      <w:pPr>
        <w:pStyle w:val="Sarakstarindkopa"/>
        <w:tabs>
          <w:tab w:val="left" w:pos="993"/>
        </w:tabs>
        <w:suppressAutoHyphens/>
        <w:autoSpaceDN w:val="0"/>
        <w:ind w:left="0" w:firstLine="720"/>
        <w:jc w:val="both"/>
        <w:rPr>
          <w:rFonts w:eastAsia="Calibri"/>
          <w:i/>
          <w:iCs/>
          <w:sz w:val="24"/>
          <w:szCs w:val="24"/>
          <w:lang w:eastAsia="en-US"/>
        </w:rPr>
      </w:pPr>
      <w:r w:rsidRPr="00896D99">
        <w:rPr>
          <w:rFonts w:eastAsia="Calibri"/>
          <w:i/>
          <w:iCs/>
          <w:sz w:val="24"/>
          <w:szCs w:val="24"/>
          <w:lang w:eastAsia="en-US"/>
        </w:rPr>
        <w:t xml:space="preserve">Latvija uz Eiropas </w:t>
      </w:r>
      <w:r w:rsidR="002B5BCA" w:rsidRPr="00896D99">
        <w:rPr>
          <w:rFonts w:eastAsia="Calibri"/>
          <w:i/>
          <w:iCs/>
          <w:sz w:val="24"/>
          <w:szCs w:val="24"/>
          <w:lang w:eastAsia="en-US"/>
        </w:rPr>
        <w:t xml:space="preserve">valstu </w:t>
      </w:r>
      <w:r w:rsidRPr="00896D99">
        <w:rPr>
          <w:rFonts w:eastAsia="Calibri"/>
          <w:i/>
          <w:iCs/>
          <w:sz w:val="24"/>
          <w:szCs w:val="24"/>
          <w:lang w:eastAsia="en-US"/>
        </w:rPr>
        <w:t xml:space="preserve">fona </w:t>
      </w:r>
    </w:p>
    <w:p w14:paraId="53ACC36E" w14:textId="77777777" w:rsidR="005015E3" w:rsidRPr="00896D99" w:rsidRDefault="005015E3" w:rsidP="00DC0A72">
      <w:pPr>
        <w:pStyle w:val="Sarakstarindkopa"/>
        <w:tabs>
          <w:tab w:val="left" w:pos="993"/>
        </w:tabs>
        <w:suppressAutoHyphens/>
        <w:autoSpaceDN w:val="0"/>
        <w:ind w:left="0" w:firstLine="720"/>
        <w:jc w:val="both"/>
        <w:rPr>
          <w:rFonts w:eastAsia="Calibri"/>
          <w:i/>
          <w:iCs/>
          <w:sz w:val="24"/>
          <w:szCs w:val="24"/>
          <w:lang w:eastAsia="en-US"/>
        </w:rPr>
      </w:pPr>
    </w:p>
    <w:p w14:paraId="359578B6" w14:textId="25D23AD0" w:rsidR="00DC0A72" w:rsidRDefault="00DC0A72" w:rsidP="00DC0A72">
      <w:pPr>
        <w:pStyle w:val="Sarakstarindkopa"/>
        <w:tabs>
          <w:tab w:val="left" w:pos="993"/>
        </w:tabs>
        <w:suppressAutoHyphens/>
        <w:autoSpaceDN w:val="0"/>
        <w:ind w:left="0" w:firstLine="720"/>
        <w:jc w:val="both"/>
        <w:rPr>
          <w:rFonts w:eastAsia="Calibri"/>
          <w:sz w:val="24"/>
          <w:szCs w:val="24"/>
          <w:lang w:eastAsia="en-US"/>
        </w:rPr>
      </w:pPr>
      <w:r w:rsidRPr="00896D99">
        <w:rPr>
          <w:rFonts w:eastAsia="Calibri"/>
          <w:sz w:val="24"/>
          <w:szCs w:val="24"/>
          <w:lang w:eastAsia="en-US"/>
        </w:rPr>
        <w:t xml:space="preserve">Latvijas situāciju uz pārējo Eiropas valstu fona </w:t>
      </w:r>
      <w:r w:rsidR="00C9712F" w:rsidRPr="00896D99">
        <w:rPr>
          <w:rFonts w:eastAsia="Calibri"/>
          <w:sz w:val="24"/>
          <w:szCs w:val="24"/>
          <w:lang w:eastAsia="en-US"/>
        </w:rPr>
        <w:t xml:space="preserve">ilgtermiņā </w:t>
      </w:r>
      <w:r w:rsidR="00DE146B" w:rsidRPr="00896D99">
        <w:rPr>
          <w:rFonts w:eastAsia="Calibri"/>
          <w:sz w:val="24"/>
          <w:szCs w:val="24"/>
          <w:lang w:eastAsia="en-US"/>
        </w:rPr>
        <w:t xml:space="preserve">raksturo </w:t>
      </w:r>
      <w:r w:rsidRPr="00896D99">
        <w:rPr>
          <w:rFonts w:eastAsia="Calibri"/>
          <w:sz w:val="24"/>
          <w:szCs w:val="24"/>
          <w:lang w:eastAsia="en-US"/>
        </w:rPr>
        <w:t>Eiropas Padomes veiktā</w:t>
      </w:r>
      <w:r w:rsidR="00896B17" w:rsidRPr="00896D99">
        <w:rPr>
          <w:rFonts w:eastAsia="Calibri"/>
          <w:sz w:val="24"/>
          <w:szCs w:val="24"/>
          <w:lang w:eastAsia="en-US"/>
        </w:rPr>
        <w:t>s</w:t>
      </w:r>
      <w:r w:rsidRPr="00896D99">
        <w:rPr>
          <w:rFonts w:eastAsia="Calibri"/>
          <w:sz w:val="24"/>
          <w:szCs w:val="24"/>
          <w:lang w:eastAsia="en-US"/>
        </w:rPr>
        <w:t xml:space="preserve"> SPACE I aptauja</w:t>
      </w:r>
      <w:r w:rsidR="00896B17" w:rsidRPr="00896D99">
        <w:rPr>
          <w:rFonts w:eastAsia="Calibri"/>
          <w:sz w:val="24"/>
          <w:szCs w:val="24"/>
          <w:lang w:eastAsia="en-US"/>
        </w:rPr>
        <w:t>s rezultāti</w:t>
      </w:r>
      <w:r w:rsidRPr="00896D99">
        <w:rPr>
          <w:rFonts w:eastAsia="Calibri"/>
          <w:sz w:val="24"/>
          <w:szCs w:val="24"/>
          <w:lang w:eastAsia="en-US"/>
        </w:rPr>
        <w:t xml:space="preserve">, kurā tiek vākta un analizēta informācija par </w:t>
      </w:r>
      <w:r w:rsidR="00303755" w:rsidRPr="00896D99">
        <w:rPr>
          <w:rFonts w:eastAsia="Calibri"/>
          <w:sz w:val="24"/>
          <w:szCs w:val="24"/>
          <w:lang w:eastAsia="en-US"/>
        </w:rPr>
        <w:t xml:space="preserve">dalībvalstu </w:t>
      </w:r>
      <w:r w:rsidRPr="00896D99">
        <w:rPr>
          <w:rFonts w:eastAsia="Calibri"/>
          <w:sz w:val="24"/>
          <w:szCs w:val="24"/>
          <w:lang w:eastAsia="en-US"/>
        </w:rPr>
        <w:t>ieslodzījuma vietu sistēmā</w:t>
      </w:r>
      <w:r w:rsidR="00C9712F" w:rsidRPr="00896D99">
        <w:rPr>
          <w:rFonts w:eastAsia="Calibri"/>
          <w:sz w:val="24"/>
          <w:szCs w:val="24"/>
          <w:lang w:eastAsia="en-US"/>
        </w:rPr>
        <w:t>m</w:t>
      </w:r>
      <w:r w:rsidRPr="00896D99">
        <w:rPr>
          <w:rFonts w:eastAsia="Calibri"/>
          <w:sz w:val="24"/>
          <w:szCs w:val="24"/>
          <w:lang w:eastAsia="en-US"/>
        </w:rPr>
        <w:t xml:space="preserve">. Viens no </w:t>
      </w:r>
      <w:r w:rsidR="00DE146B" w:rsidRPr="00896D99">
        <w:rPr>
          <w:rFonts w:eastAsia="Calibri"/>
          <w:sz w:val="24"/>
          <w:szCs w:val="24"/>
          <w:lang w:eastAsia="en-US"/>
        </w:rPr>
        <w:t xml:space="preserve">pamata </w:t>
      </w:r>
      <w:r w:rsidRPr="00896D99">
        <w:rPr>
          <w:rFonts w:eastAsia="Calibri"/>
          <w:sz w:val="24"/>
          <w:szCs w:val="24"/>
          <w:lang w:eastAsia="en-US"/>
        </w:rPr>
        <w:t>salīdzināmiem rādītājiem ir ieslodzīto proporcija</w:t>
      </w:r>
      <w:r w:rsidR="00DE146B" w:rsidRPr="00896D99">
        <w:rPr>
          <w:rFonts w:eastAsia="Calibri"/>
          <w:sz w:val="24"/>
          <w:szCs w:val="24"/>
          <w:lang w:eastAsia="en-US"/>
        </w:rPr>
        <w:t xml:space="preserve"> </w:t>
      </w:r>
      <w:r w:rsidRPr="00896D99">
        <w:rPr>
          <w:rFonts w:eastAsia="Calibri"/>
          <w:sz w:val="24"/>
          <w:szCs w:val="24"/>
          <w:lang w:eastAsia="en-US"/>
        </w:rPr>
        <w:t>uz 100 000 iedzīvotāju. Zemāk tabulā redzams šī rādītāja progress Latvijā krimināltiesību un citu reformu rezultātā pa gadiem (avots SPACE  I aptauju rezultāti</w:t>
      </w:r>
      <w:r w:rsidR="00820225" w:rsidRPr="00896D99">
        <w:rPr>
          <w:rStyle w:val="Vresatsauce"/>
          <w:rFonts w:eastAsia="Calibri"/>
          <w:sz w:val="24"/>
          <w:szCs w:val="24"/>
          <w:lang w:eastAsia="en-US"/>
        </w:rPr>
        <w:footnoteReference w:id="4"/>
      </w:r>
      <w:r w:rsidRPr="00896D99">
        <w:rPr>
          <w:rFonts w:eastAsia="Calibri"/>
          <w:sz w:val="24"/>
          <w:szCs w:val="24"/>
          <w:lang w:eastAsia="en-US"/>
        </w:rPr>
        <w:t xml:space="preserve">). </w:t>
      </w:r>
    </w:p>
    <w:p w14:paraId="0D270DF7" w14:textId="77777777" w:rsidR="005015E3" w:rsidRPr="00896D99" w:rsidRDefault="005015E3" w:rsidP="00DC0A72">
      <w:pPr>
        <w:pStyle w:val="Sarakstarindkopa"/>
        <w:tabs>
          <w:tab w:val="left" w:pos="993"/>
        </w:tabs>
        <w:suppressAutoHyphens/>
        <w:autoSpaceDN w:val="0"/>
        <w:ind w:left="0" w:firstLine="720"/>
        <w:jc w:val="both"/>
        <w:rPr>
          <w:rFonts w:eastAsia="Calibri"/>
          <w:sz w:val="24"/>
          <w:szCs w:val="24"/>
          <w:lang w:eastAsia="en-US"/>
        </w:rPr>
      </w:pPr>
    </w:p>
    <w:tbl>
      <w:tblPr>
        <w:tblStyle w:val="Reatabula"/>
        <w:tblW w:w="0" w:type="auto"/>
        <w:tblLook w:val="04A0" w:firstRow="1" w:lastRow="0" w:firstColumn="1" w:lastColumn="0" w:noHBand="0" w:noVBand="1"/>
      </w:tblPr>
      <w:tblGrid>
        <w:gridCol w:w="844"/>
        <w:gridCol w:w="2402"/>
        <w:gridCol w:w="454"/>
        <w:gridCol w:w="2402"/>
        <w:gridCol w:w="2721"/>
      </w:tblGrid>
      <w:tr w:rsidR="00E051DA" w:rsidRPr="00896D99" w14:paraId="421C68F9" w14:textId="77777777" w:rsidTr="00281180">
        <w:tc>
          <w:tcPr>
            <w:tcW w:w="846" w:type="dxa"/>
          </w:tcPr>
          <w:p w14:paraId="4244A214" w14:textId="77777777" w:rsidR="00E051DA" w:rsidRPr="00896D99" w:rsidRDefault="00E051DA" w:rsidP="009F7BC4">
            <w:pPr>
              <w:pStyle w:val="Sarakstarindkopa"/>
              <w:tabs>
                <w:tab w:val="left" w:pos="993"/>
              </w:tabs>
              <w:suppressAutoHyphens/>
              <w:autoSpaceDN w:val="0"/>
              <w:ind w:left="0"/>
              <w:jc w:val="both"/>
              <w:rPr>
                <w:rFonts w:eastAsia="Calibri"/>
                <w:b/>
                <w:bCs/>
                <w:sz w:val="24"/>
                <w:szCs w:val="24"/>
                <w:lang w:eastAsia="en-US"/>
              </w:rPr>
            </w:pPr>
          </w:p>
        </w:tc>
        <w:tc>
          <w:tcPr>
            <w:tcW w:w="2410" w:type="dxa"/>
          </w:tcPr>
          <w:p w14:paraId="5E0AA970" w14:textId="77777777" w:rsidR="00E051DA" w:rsidRPr="00896D99" w:rsidRDefault="00E051DA" w:rsidP="009F7BC4">
            <w:pPr>
              <w:pStyle w:val="Sarakstarindkopa"/>
              <w:tabs>
                <w:tab w:val="left" w:pos="993"/>
              </w:tabs>
              <w:suppressAutoHyphens/>
              <w:autoSpaceDN w:val="0"/>
              <w:ind w:left="0"/>
              <w:jc w:val="both"/>
              <w:rPr>
                <w:rFonts w:eastAsia="Calibri"/>
                <w:b/>
                <w:bCs/>
                <w:sz w:val="24"/>
                <w:szCs w:val="24"/>
                <w:lang w:eastAsia="en-US"/>
              </w:rPr>
            </w:pPr>
            <w:r w:rsidRPr="00896D99">
              <w:rPr>
                <w:rFonts w:eastAsia="Calibri"/>
                <w:b/>
                <w:bCs/>
                <w:sz w:val="24"/>
                <w:szCs w:val="24"/>
                <w:lang w:eastAsia="en-US"/>
              </w:rPr>
              <w:t xml:space="preserve">Latvija </w:t>
            </w:r>
          </w:p>
        </w:tc>
        <w:tc>
          <w:tcPr>
            <w:tcW w:w="425" w:type="dxa"/>
          </w:tcPr>
          <w:p w14:paraId="49159130" w14:textId="77777777" w:rsidR="00E051DA" w:rsidRPr="00896D99" w:rsidRDefault="00E051DA" w:rsidP="00E051DA">
            <w:pPr>
              <w:pStyle w:val="Sarakstarindkopa"/>
              <w:tabs>
                <w:tab w:val="left" w:pos="993"/>
              </w:tabs>
              <w:suppressAutoHyphens/>
              <w:autoSpaceDN w:val="0"/>
              <w:ind w:left="0"/>
              <w:jc w:val="center"/>
              <w:rPr>
                <w:rFonts w:eastAsia="Calibri"/>
                <w:b/>
                <w:bCs/>
                <w:sz w:val="24"/>
                <w:szCs w:val="24"/>
                <w:lang w:eastAsia="en-US"/>
              </w:rPr>
            </w:pPr>
          </w:p>
        </w:tc>
        <w:tc>
          <w:tcPr>
            <w:tcW w:w="2410" w:type="dxa"/>
          </w:tcPr>
          <w:p w14:paraId="5A13152A" w14:textId="1918021B" w:rsidR="00E051DA" w:rsidRPr="00896D99" w:rsidRDefault="00E051DA" w:rsidP="009F7BC4">
            <w:pPr>
              <w:pStyle w:val="Sarakstarindkopa"/>
              <w:tabs>
                <w:tab w:val="left" w:pos="993"/>
              </w:tabs>
              <w:suppressAutoHyphens/>
              <w:autoSpaceDN w:val="0"/>
              <w:ind w:left="0"/>
              <w:jc w:val="both"/>
              <w:rPr>
                <w:rFonts w:eastAsia="Calibri"/>
                <w:b/>
                <w:bCs/>
                <w:sz w:val="24"/>
                <w:szCs w:val="24"/>
                <w:lang w:eastAsia="en-US"/>
              </w:rPr>
            </w:pPr>
            <w:r w:rsidRPr="00896D99">
              <w:rPr>
                <w:rFonts w:eastAsia="Calibri"/>
                <w:b/>
                <w:bCs/>
                <w:sz w:val="24"/>
                <w:szCs w:val="24"/>
                <w:lang w:eastAsia="en-US"/>
              </w:rPr>
              <w:t>Lietuva</w:t>
            </w:r>
          </w:p>
        </w:tc>
        <w:tc>
          <w:tcPr>
            <w:tcW w:w="2732" w:type="dxa"/>
          </w:tcPr>
          <w:p w14:paraId="291FC02E" w14:textId="77777777" w:rsidR="00E051DA" w:rsidRPr="00896D99" w:rsidRDefault="00E051DA" w:rsidP="009F7BC4">
            <w:pPr>
              <w:pStyle w:val="Sarakstarindkopa"/>
              <w:tabs>
                <w:tab w:val="left" w:pos="993"/>
              </w:tabs>
              <w:suppressAutoHyphens/>
              <w:autoSpaceDN w:val="0"/>
              <w:ind w:left="0"/>
              <w:jc w:val="both"/>
              <w:rPr>
                <w:rFonts w:eastAsia="Calibri"/>
                <w:b/>
                <w:bCs/>
                <w:sz w:val="24"/>
                <w:szCs w:val="24"/>
                <w:lang w:eastAsia="en-US"/>
              </w:rPr>
            </w:pPr>
            <w:r w:rsidRPr="00896D99">
              <w:rPr>
                <w:rFonts w:eastAsia="Calibri"/>
                <w:b/>
                <w:bCs/>
                <w:sz w:val="24"/>
                <w:szCs w:val="24"/>
                <w:lang w:eastAsia="en-US"/>
              </w:rPr>
              <w:t xml:space="preserve">Igaunija </w:t>
            </w:r>
          </w:p>
        </w:tc>
      </w:tr>
      <w:tr w:rsidR="00E051DA" w:rsidRPr="00896D99" w14:paraId="5C77647C" w14:textId="77777777" w:rsidTr="00281180">
        <w:tc>
          <w:tcPr>
            <w:tcW w:w="846" w:type="dxa"/>
          </w:tcPr>
          <w:p w14:paraId="56F3DE24" w14:textId="77777777" w:rsidR="00E051DA" w:rsidRPr="00896D99" w:rsidRDefault="00E051DA" w:rsidP="009F7BC4">
            <w:pPr>
              <w:pStyle w:val="Sarakstarindkopa"/>
              <w:tabs>
                <w:tab w:val="left" w:pos="993"/>
              </w:tabs>
              <w:suppressAutoHyphens/>
              <w:autoSpaceDN w:val="0"/>
              <w:ind w:left="0"/>
              <w:jc w:val="both"/>
              <w:rPr>
                <w:rFonts w:eastAsia="Calibri"/>
                <w:b/>
                <w:bCs/>
                <w:sz w:val="24"/>
                <w:szCs w:val="24"/>
                <w:lang w:eastAsia="en-US"/>
              </w:rPr>
            </w:pPr>
            <w:r w:rsidRPr="00896D99">
              <w:rPr>
                <w:rFonts w:eastAsia="Calibri"/>
                <w:b/>
                <w:bCs/>
                <w:sz w:val="24"/>
                <w:szCs w:val="24"/>
                <w:lang w:eastAsia="en-US"/>
              </w:rPr>
              <w:t>2004</w:t>
            </w:r>
          </w:p>
        </w:tc>
        <w:tc>
          <w:tcPr>
            <w:tcW w:w="2410" w:type="dxa"/>
          </w:tcPr>
          <w:p w14:paraId="649DE211" w14:textId="77777777"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333 (3.augstākais EP)</w:t>
            </w:r>
          </w:p>
        </w:tc>
        <w:tc>
          <w:tcPr>
            <w:tcW w:w="425" w:type="dxa"/>
          </w:tcPr>
          <w:p w14:paraId="66709F4F" w14:textId="4BB5FB93" w:rsidR="00E051DA" w:rsidRPr="00896D99" w:rsidRDefault="00E051DA" w:rsidP="00E051DA">
            <w:pPr>
              <w:pStyle w:val="Sarakstarindkopa"/>
              <w:tabs>
                <w:tab w:val="left" w:pos="993"/>
              </w:tabs>
              <w:suppressAutoHyphens/>
              <w:autoSpaceDN w:val="0"/>
              <w:ind w:left="0"/>
              <w:jc w:val="center"/>
              <w:rPr>
                <w:rFonts w:eastAsia="Calibri"/>
                <w:sz w:val="24"/>
                <w:szCs w:val="24"/>
                <w:lang w:eastAsia="en-US"/>
              </w:rPr>
            </w:pPr>
            <w:r w:rsidRPr="00896D99">
              <w:rPr>
                <w:rFonts w:eastAsia="Calibri"/>
                <w:color w:val="538135" w:themeColor="accent6" w:themeShade="BF"/>
                <w:sz w:val="24"/>
                <w:szCs w:val="24"/>
                <w:lang w:eastAsia="en-US"/>
              </w:rPr>
              <w:t>▼</w:t>
            </w:r>
          </w:p>
        </w:tc>
        <w:tc>
          <w:tcPr>
            <w:tcW w:w="2410" w:type="dxa"/>
          </w:tcPr>
          <w:p w14:paraId="17F6A1F6" w14:textId="5B6FADEF"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227</w:t>
            </w:r>
          </w:p>
        </w:tc>
        <w:tc>
          <w:tcPr>
            <w:tcW w:w="2732" w:type="dxa"/>
          </w:tcPr>
          <w:p w14:paraId="6BB0108A" w14:textId="77777777"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337 (2.augstākais EP)</w:t>
            </w:r>
          </w:p>
        </w:tc>
      </w:tr>
      <w:tr w:rsidR="00E051DA" w:rsidRPr="00896D99" w14:paraId="45384A4A" w14:textId="77777777" w:rsidTr="00281180">
        <w:tc>
          <w:tcPr>
            <w:tcW w:w="846" w:type="dxa"/>
          </w:tcPr>
          <w:p w14:paraId="6B56C7AE" w14:textId="77777777" w:rsidR="00E051DA" w:rsidRPr="00896D99" w:rsidRDefault="00E051DA" w:rsidP="009F7BC4">
            <w:pPr>
              <w:pStyle w:val="Sarakstarindkopa"/>
              <w:tabs>
                <w:tab w:val="left" w:pos="993"/>
              </w:tabs>
              <w:suppressAutoHyphens/>
              <w:autoSpaceDN w:val="0"/>
              <w:ind w:left="0"/>
              <w:jc w:val="both"/>
              <w:rPr>
                <w:rFonts w:eastAsia="Calibri"/>
                <w:b/>
                <w:bCs/>
                <w:sz w:val="24"/>
                <w:szCs w:val="24"/>
                <w:lang w:eastAsia="en-US"/>
              </w:rPr>
            </w:pPr>
            <w:r w:rsidRPr="00896D99">
              <w:rPr>
                <w:rFonts w:eastAsia="Calibri"/>
                <w:b/>
                <w:bCs/>
                <w:sz w:val="24"/>
                <w:szCs w:val="24"/>
                <w:lang w:eastAsia="en-US"/>
              </w:rPr>
              <w:t>2009</w:t>
            </w:r>
          </w:p>
        </w:tc>
        <w:tc>
          <w:tcPr>
            <w:tcW w:w="2410" w:type="dxa"/>
          </w:tcPr>
          <w:p w14:paraId="7B3747DB" w14:textId="77777777"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309 (4.augstākais EP)</w:t>
            </w:r>
          </w:p>
        </w:tc>
        <w:tc>
          <w:tcPr>
            <w:tcW w:w="425" w:type="dxa"/>
          </w:tcPr>
          <w:p w14:paraId="56B51101" w14:textId="220DE5F8" w:rsidR="00E051DA" w:rsidRPr="00896D99" w:rsidRDefault="00E051DA" w:rsidP="00E051DA">
            <w:pPr>
              <w:pStyle w:val="Sarakstarindkopa"/>
              <w:tabs>
                <w:tab w:val="left" w:pos="993"/>
              </w:tabs>
              <w:suppressAutoHyphens/>
              <w:autoSpaceDN w:val="0"/>
              <w:ind w:left="0"/>
              <w:jc w:val="center"/>
              <w:rPr>
                <w:rFonts w:eastAsia="Calibri"/>
                <w:sz w:val="24"/>
                <w:szCs w:val="24"/>
                <w:lang w:eastAsia="en-US"/>
              </w:rPr>
            </w:pPr>
            <w:r w:rsidRPr="00896D99">
              <w:rPr>
                <w:rFonts w:eastAsia="Calibri"/>
                <w:color w:val="538135" w:themeColor="accent6" w:themeShade="BF"/>
                <w:sz w:val="24"/>
                <w:szCs w:val="24"/>
                <w:lang w:eastAsia="en-US"/>
              </w:rPr>
              <w:t>▼</w:t>
            </w:r>
          </w:p>
        </w:tc>
        <w:tc>
          <w:tcPr>
            <w:tcW w:w="2410" w:type="dxa"/>
          </w:tcPr>
          <w:p w14:paraId="12CCA142" w14:textId="099C92B6"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247</w:t>
            </w:r>
          </w:p>
        </w:tc>
        <w:tc>
          <w:tcPr>
            <w:tcW w:w="2732" w:type="dxa"/>
          </w:tcPr>
          <w:p w14:paraId="4F532ED4" w14:textId="77777777"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265</w:t>
            </w:r>
          </w:p>
        </w:tc>
      </w:tr>
      <w:tr w:rsidR="00E051DA" w:rsidRPr="00896D99" w14:paraId="385A7DF2" w14:textId="77777777" w:rsidTr="00281180">
        <w:tc>
          <w:tcPr>
            <w:tcW w:w="846" w:type="dxa"/>
          </w:tcPr>
          <w:p w14:paraId="1B86D978" w14:textId="77777777" w:rsidR="00E051DA" w:rsidRPr="00896D99" w:rsidRDefault="00E051DA" w:rsidP="009F7BC4">
            <w:pPr>
              <w:pStyle w:val="Sarakstarindkopa"/>
              <w:tabs>
                <w:tab w:val="left" w:pos="993"/>
              </w:tabs>
              <w:suppressAutoHyphens/>
              <w:autoSpaceDN w:val="0"/>
              <w:ind w:left="0"/>
              <w:jc w:val="both"/>
              <w:rPr>
                <w:rFonts w:eastAsia="Calibri"/>
                <w:b/>
                <w:bCs/>
                <w:sz w:val="24"/>
                <w:szCs w:val="24"/>
                <w:lang w:eastAsia="en-US"/>
              </w:rPr>
            </w:pPr>
            <w:r w:rsidRPr="00896D99">
              <w:rPr>
                <w:rFonts w:eastAsia="Calibri"/>
                <w:b/>
                <w:bCs/>
                <w:sz w:val="24"/>
                <w:szCs w:val="24"/>
                <w:lang w:eastAsia="en-US"/>
              </w:rPr>
              <w:t>2014</w:t>
            </w:r>
          </w:p>
        </w:tc>
        <w:tc>
          <w:tcPr>
            <w:tcW w:w="2410" w:type="dxa"/>
          </w:tcPr>
          <w:p w14:paraId="1F51893E" w14:textId="77777777"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240</w:t>
            </w:r>
          </w:p>
        </w:tc>
        <w:tc>
          <w:tcPr>
            <w:tcW w:w="425" w:type="dxa"/>
          </w:tcPr>
          <w:p w14:paraId="4F3FA1A5" w14:textId="41290240" w:rsidR="00E051DA" w:rsidRPr="00896D99" w:rsidRDefault="00E051DA" w:rsidP="00E051DA">
            <w:pPr>
              <w:pStyle w:val="Sarakstarindkopa"/>
              <w:tabs>
                <w:tab w:val="left" w:pos="993"/>
              </w:tabs>
              <w:suppressAutoHyphens/>
              <w:autoSpaceDN w:val="0"/>
              <w:ind w:left="0"/>
              <w:jc w:val="center"/>
              <w:rPr>
                <w:rFonts w:eastAsia="Calibri"/>
                <w:sz w:val="24"/>
                <w:szCs w:val="24"/>
                <w:lang w:eastAsia="en-US"/>
              </w:rPr>
            </w:pPr>
            <w:r w:rsidRPr="00896D99">
              <w:rPr>
                <w:rFonts w:eastAsia="Calibri"/>
                <w:color w:val="538135" w:themeColor="accent6" w:themeShade="BF"/>
                <w:sz w:val="24"/>
                <w:szCs w:val="24"/>
                <w:lang w:eastAsia="en-US"/>
              </w:rPr>
              <w:t>▼</w:t>
            </w:r>
          </w:p>
        </w:tc>
        <w:tc>
          <w:tcPr>
            <w:tcW w:w="2410" w:type="dxa"/>
          </w:tcPr>
          <w:p w14:paraId="160ACF4A" w14:textId="7B5A38BD"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305 (2.augstākais EP)</w:t>
            </w:r>
          </w:p>
        </w:tc>
        <w:tc>
          <w:tcPr>
            <w:tcW w:w="2732" w:type="dxa"/>
          </w:tcPr>
          <w:p w14:paraId="37BF1377" w14:textId="77777777"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225</w:t>
            </w:r>
          </w:p>
        </w:tc>
      </w:tr>
      <w:tr w:rsidR="00E051DA" w:rsidRPr="00896D99" w14:paraId="147C6C18" w14:textId="77777777" w:rsidTr="00281180">
        <w:tc>
          <w:tcPr>
            <w:tcW w:w="846" w:type="dxa"/>
          </w:tcPr>
          <w:p w14:paraId="029E6BDC" w14:textId="77777777" w:rsidR="00E051DA" w:rsidRPr="00896D99" w:rsidRDefault="00E051DA" w:rsidP="009F7BC4">
            <w:pPr>
              <w:pStyle w:val="Sarakstarindkopa"/>
              <w:tabs>
                <w:tab w:val="left" w:pos="993"/>
              </w:tabs>
              <w:suppressAutoHyphens/>
              <w:autoSpaceDN w:val="0"/>
              <w:ind w:left="0"/>
              <w:jc w:val="both"/>
              <w:rPr>
                <w:rFonts w:eastAsia="Calibri"/>
                <w:b/>
                <w:bCs/>
                <w:sz w:val="24"/>
                <w:szCs w:val="24"/>
                <w:lang w:eastAsia="en-US"/>
              </w:rPr>
            </w:pPr>
            <w:r w:rsidRPr="00896D99">
              <w:rPr>
                <w:rFonts w:eastAsia="Calibri"/>
                <w:b/>
                <w:bCs/>
                <w:sz w:val="24"/>
                <w:szCs w:val="24"/>
                <w:lang w:eastAsia="en-US"/>
              </w:rPr>
              <w:t>2019</w:t>
            </w:r>
          </w:p>
        </w:tc>
        <w:tc>
          <w:tcPr>
            <w:tcW w:w="2410" w:type="dxa"/>
          </w:tcPr>
          <w:p w14:paraId="129C7A37" w14:textId="77777777"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181</w:t>
            </w:r>
          </w:p>
        </w:tc>
        <w:tc>
          <w:tcPr>
            <w:tcW w:w="425" w:type="dxa"/>
          </w:tcPr>
          <w:p w14:paraId="6004FCD7" w14:textId="5D331616" w:rsidR="00E051DA" w:rsidRPr="00896D99" w:rsidRDefault="00E051DA" w:rsidP="00E051DA">
            <w:pPr>
              <w:pStyle w:val="Sarakstarindkopa"/>
              <w:tabs>
                <w:tab w:val="left" w:pos="993"/>
              </w:tabs>
              <w:suppressAutoHyphens/>
              <w:autoSpaceDN w:val="0"/>
              <w:ind w:left="0"/>
              <w:jc w:val="center"/>
              <w:rPr>
                <w:rFonts w:eastAsia="Calibri"/>
                <w:sz w:val="24"/>
                <w:szCs w:val="24"/>
                <w:lang w:eastAsia="en-US"/>
              </w:rPr>
            </w:pPr>
            <w:r w:rsidRPr="00896D99">
              <w:rPr>
                <w:rFonts w:eastAsia="Calibri"/>
                <w:color w:val="538135" w:themeColor="accent6" w:themeShade="BF"/>
                <w:sz w:val="24"/>
                <w:szCs w:val="24"/>
                <w:lang w:eastAsia="en-US"/>
              </w:rPr>
              <w:t>▼</w:t>
            </w:r>
          </w:p>
        </w:tc>
        <w:tc>
          <w:tcPr>
            <w:tcW w:w="2410" w:type="dxa"/>
          </w:tcPr>
          <w:p w14:paraId="180958AB" w14:textId="572921DD"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227 (3.augstākais EP)</w:t>
            </w:r>
          </w:p>
        </w:tc>
        <w:tc>
          <w:tcPr>
            <w:tcW w:w="2732" w:type="dxa"/>
          </w:tcPr>
          <w:p w14:paraId="399B4395" w14:textId="77777777"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176</w:t>
            </w:r>
          </w:p>
        </w:tc>
      </w:tr>
      <w:tr w:rsidR="00E051DA" w:rsidRPr="00896D99" w14:paraId="3A3A69BC" w14:textId="77777777" w:rsidTr="00281180">
        <w:tc>
          <w:tcPr>
            <w:tcW w:w="846" w:type="dxa"/>
          </w:tcPr>
          <w:p w14:paraId="044B9AB5" w14:textId="77777777" w:rsidR="00E051DA" w:rsidRPr="00896D99" w:rsidRDefault="00E051DA" w:rsidP="009F7BC4">
            <w:pPr>
              <w:pStyle w:val="Sarakstarindkopa"/>
              <w:tabs>
                <w:tab w:val="left" w:pos="993"/>
              </w:tabs>
              <w:suppressAutoHyphens/>
              <w:autoSpaceDN w:val="0"/>
              <w:ind w:left="0"/>
              <w:jc w:val="both"/>
              <w:rPr>
                <w:rFonts w:eastAsia="Calibri"/>
                <w:b/>
                <w:bCs/>
                <w:sz w:val="24"/>
                <w:szCs w:val="24"/>
                <w:lang w:eastAsia="en-US"/>
              </w:rPr>
            </w:pPr>
            <w:r w:rsidRPr="00896D99">
              <w:rPr>
                <w:rFonts w:eastAsia="Calibri"/>
                <w:b/>
                <w:bCs/>
                <w:sz w:val="24"/>
                <w:szCs w:val="24"/>
                <w:lang w:eastAsia="en-US"/>
              </w:rPr>
              <w:t>2020</w:t>
            </w:r>
          </w:p>
        </w:tc>
        <w:tc>
          <w:tcPr>
            <w:tcW w:w="2410" w:type="dxa"/>
          </w:tcPr>
          <w:p w14:paraId="637AB7E4" w14:textId="77777777"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177</w:t>
            </w:r>
          </w:p>
        </w:tc>
        <w:tc>
          <w:tcPr>
            <w:tcW w:w="425" w:type="dxa"/>
          </w:tcPr>
          <w:p w14:paraId="43E63DBD" w14:textId="364E734C" w:rsidR="00E051DA" w:rsidRPr="00896D99" w:rsidRDefault="00E051DA" w:rsidP="00E051DA">
            <w:pPr>
              <w:pStyle w:val="Sarakstarindkopa"/>
              <w:tabs>
                <w:tab w:val="left" w:pos="993"/>
              </w:tabs>
              <w:suppressAutoHyphens/>
              <w:autoSpaceDN w:val="0"/>
              <w:ind w:left="0"/>
              <w:jc w:val="center"/>
              <w:rPr>
                <w:rFonts w:eastAsia="Calibri"/>
                <w:sz w:val="24"/>
                <w:szCs w:val="24"/>
                <w:lang w:eastAsia="en-US"/>
              </w:rPr>
            </w:pPr>
            <w:r w:rsidRPr="00896D99">
              <w:rPr>
                <w:rFonts w:eastAsia="Calibri"/>
                <w:color w:val="538135" w:themeColor="accent6" w:themeShade="BF"/>
                <w:sz w:val="24"/>
                <w:szCs w:val="24"/>
                <w:lang w:eastAsia="en-US"/>
              </w:rPr>
              <w:t>▼</w:t>
            </w:r>
          </w:p>
        </w:tc>
        <w:tc>
          <w:tcPr>
            <w:tcW w:w="2410" w:type="dxa"/>
          </w:tcPr>
          <w:p w14:paraId="75ED911F" w14:textId="3A64B0FA"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213 (4.augstākais EP)</w:t>
            </w:r>
          </w:p>
        </w:tc>
        <w:tc>
          <w:tcPr>
            <w:tcW w:w="2732" w:type="dxa"/>
          </w:tcPr>
          <w:p w14:paraId="35E556A9" w14:textId="77777777"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180</w:t>
            </w:r>
          </w:p>
        </w:tc>
      </w:tr>
      <w:tr w:rsidR="00E051DA" w:rsidRPr="00896D99" w14:paraId="11427B51" w14:textId="77777777" w:rsidTr="00281180">
        <w:tc>
          <w:tcPr>
            <w:tcW w:w="846" w:type="dxa"/>
          </w:tcPr>
          <w:p w14:paraId="6DF7310E" w14:textId="77777777" w:rsidR="00E051DA" w:rsidRPr="00896D99" w:rsidRDefault="00E051DA" w:rsidP="009F7BC4">
            <w:pPr>
              <w:pStyle w:val="Sarakstarindkopa"/>
              <w:tabs>
                <w:tab w:val="left" w:pos="993"/>
              </w:tabs>
              <w:suppressAutoHyphens/>
              <w:autoSpaceDN w:val="0"/>
              <w:ind w:left="0"/>
              <w:jc w:val="both"/>
              <w:rPr>
                <w:rFonts w:eastAsia="Calibri"/>
                <w:b/>
                <w:bCs/>
                <w:sz w:val="24"/>
                <w:szCs w:val="24"/>
                <w:lang w:eastAsia="en-US"/>
              </w:rPr>
            </w:pPr>
            <w:r w:rsidRPr="00896D99">
              <w:rPr>
                <w:rFonts w:eastAsia="Calibri"/>
                <w:b/>
                <w:bCs/>
                <w:sz w:val="24"/>
                <w:szCs w:val="24"/>
                <w:lang w:eastAsia="en-US"/>
              </w:rPr>
              <w:t>2021</w:t>
            </w:r>
          </w:p>
        </w:tc>
        <w:tc>
          <w:tcPr>
            <w:tcW w:w="2410" w:type="dxa"/>
          </w:tcPr>
          <w:p w14:paraId="3F21C52C" w14:textId="77777777"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159</w:t>
            </w:r>
          </w:p>
        </w:tc>
        <w:tc>
          <w:tcPr>
            <w:tcW w:w="425" w:type="dxa"/>
          </w:tcPr>
          <w:p w14:paraId="61B6F4D4" w14:textId="452C6C86" w:rsidR="00E051DA" w:rsidRPr="00896D99" w:rsidRDefault="00E051DA" w:rsidP="00E051DA">
            <w:pPr>
              <w:pStyle w:val="Sarakstarindkopa"/>
              <w:tabs>
                <w:tab w:val="left" w:pos="993"/>
              </w:tabs>
              <w:suppressAutoHyphens/>
              <w:autoSpaceDN w:val="0"/>
              <w:ind w:left="0"/>
              <w:jc w:val="center"/>
              <w:rPr>
                <w:rFonts w:eastAsia="Calibri"/>
                <w:sz w:val="24"/>
                <w:szCs w:val="24"/>
                <w:lang w:eastAsia="en-US"/>
              </w:rPr>
            </w:pPr>
            <w:r w:rsidRPr="00896D99">
              <w:rPr>
                <w:rFonts w:eastAsia="Calibri"/>
                <w:color w:val="538135" w:themeColor="accent6" w:themeShade="BF"/>
                <w:sz w:val="24"/>
                <w:szCs w:val="24"/>
                <w:lang w:eastAsia="en-US"/>
              </w:rPr>
              <w:t>▼</w:t>
            </w:r>
          </w:p>
        </w:tc>
        <w:tc>
          <w:tcPr>
            <w:tcW w:w="2410" w:type="dxa"/>
          </w:tcPr>
          <w:p w14:paraId="0D95EFCC" w14:textId="72DB4A1B"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185 (6.augstākais EP)</w:t>
            </w:r>
          </w:p>
        </w:tc>
        <w:tc>
          <w:tcPr>
            <w:tcW w:w="2732" w:type="dxa"/>
          </w:tcPr>
          <w:p w14:paraId="4C1D0B2C" w14:textId="77777777"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173</w:t>
            </w:r>
          </w:p>
        </w:tc>
      </w:tr>
      <w:tr w:rsidR="00E051DA" w:rsidRPr="00896D99" w14:paraId="47A4D784" w14:textId="77777777" w:rsidTr="00281180">
        <w:tc>
          <w:tcPr>
            <w:tcW w:w="846" w:type="dxa"/>
          </w:tcPr>
          <w:p w14:paraId="67F39279" w14:textId="77777777" w:rsidR="00E051DA" w:rsidRPr="00896D99" w:rsidRDefault="00E051DA" w:rsidP="009F7BC4">
            <w:pPr>
              <w:pStyle w:val="Sarakstarindkopa"/>
              <w:tabs>
                <w:tab w:val="left" w:pos="993"/>
              </w:tabs>
              <w:suppressAutoHyphens/>
              <w:autoSpaceDN w:val="0"/>
              <w:ind w:left="0"/>
              <w:jc w:val="both"/>
              <w:rPr>
                <w:rFonts w:eastAsia="Calibri"/>
                <w:b/>
                <w:bCs/>
                <w:sz w:val="24"/>
                <w:szCs w:val="24"/>
                <w:lang w:eastAsia="en-US"/>
              </w:rPr>
            </w:pPr>
            <w:r w:rsidRPr="00896D99">
              <w:rPr>
                <w:rFonts w:eastAsia="Calibri"/>
                <w:b/>
                <w:bCs/>
                <w:sz w:val="24"/>
                <w:szCs w:val="24"/>
                <w:lang w:eastAsia="en-US"/>
              </w:rPr>
              <w:t>2023</w:t>
            </w:r>
          </w:p>
        </w:tc>
        <w:tc>
          <w:tcPr>
            <w:tcW w:w="2410" w:type="dxa"/>
          </w:tcPr>
          <w:p w14:paraId="06471D07" w14:textId="77777777"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172</w:t>
            </w:r>
          </w:p>
        </w:tc>
        <w:tc>
          <w:tcPr>
            <w:tcW w:w="425" w:type="dxa"/>
          </w:tcPr>
          <w:p w14:paraId="72780805" w14:textId="3E2BCC49" w:rsidR="00E051DA" w:rsidRPr="00896D99" w:rsidRDefault="00E051DA" w:rsidP="00E051DA">
            <w:pPr>
              <w:pStyle w:val="Sarakstarindkopa"/>
              <w:tabs>
                <w:tab w:val="left" w:pos="993"/>
              </w:tabs>
              <w:suppressAutoHyphens/>
              <w:autoSpaceDN w:val="0"/>
              <w:ind w:left="0"/>
              <w:jc w:val="center"/>
              <w:rPr>
                <w:rFonts w:eastAsia="Calibri"/>
                <w:sz w:val="24"/>
                <w:szCs w:val="24"/>
                <w:lang w:eastAsia="en-US"/>
              </w:rPr>
            </w:pPr>
            <w:r w:rsidRPr="00896D99">
              <w:rPr>
                <w:rFonts w:eastAsia="Calibri"/>
                <w:color w:val="FF0000"/>
                <w:sz w:val="24"/>
                <w:szCs w:val="24"/>
                <w:lang w:eastAsia="en-US"/>
              </w:rPr>
              <w:t>▲</w:t>
            </w:r>
          </w:p>
        </w:tc>
        <w:tc>
          <w:tcPr>
            <w:tcW w:w="2410" w:type="dxa"/>
          </w:tcPr>
          <w:p w14:paraId="71314CB0" w14:textId="42DB4F25"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174</w:t>
            </w:r>
          </w:p>
        </w:tc>
        <w:tc>
          <w:tcPr>
            <w:tcW w:w="2732" w:type="dxa"/>
          </w:tcPr>
          <w:p w14:paraId="0B57F028" w14:textId="74F89387" w:rsidR="00E051DA" w:rsidRPr="00896D99" w:rsidRDefault="00E051DA" w:rsidP="009F7BC4">
            <w:pPr>
              <w:pStyle w:val="Sarakstarindkopa"/>
              <w:tabs>
                <w:tab w:val="left" w:pos="993"/>
              </w:tabs>
              <w:suppressAutoHyphens/>
              <w:autoSpaceDN w:val="0"/>
              <w:ind w:left="0"/>
              <w:jc w:val="both"/>
              <w:rPr>
                <w:rFonts w:eastAsia="Calibri"/>
                <w:sz w:val="24"/>
                <w:szCs w:val="24"/>
                <w:lang w:eastAsia="en-US"/>
              </w:rPr>
            </w:pPr>
            <w:r w:rsidRPr="00896D99">
              <w:rPr>
                <w:rFonts w:eastAsia="Calibri"/>
                <w:sz w:val="24"/>
                <w:szCs w:val="24"/>
                <w:lang w:eastAsia="en-US"/>
              </w:rPr>
              <w:t>151</w:t>
            </w:r>
          </w:p>
        </w:tc>
      </w:tr>
    </w:tbl>
    <w:p w14:paraId="19ECCA82" w14:textId="77777777" w:rsidR="00DC0A72" w:rsidRPr="00896D99" w:rsidRDefault="00DC0A72" w:rsidP="00DC0A72">
      <w:pPr>
        <w:pStyle w:val="Sarakstarindkopa"/>
        <w:tabs>
          <w:tab w:val="left" w:pos="993"/>
        </w:tabs>
        <w:suppressAutoHyphens/>
        <w:autoSpaceDN w:val="0"/>
        <w:ind w:left="0" w:firstLine="720"/>
        <w:jc w:val="both"/>
        <w:rPr>
          <w:rFonts w:eastAsia="Calibri"/>
          <w:sz w:val="24"/>
          <w:szCs w:val="24"/>
          <w:lang w:eastAsia="en-US"/>
        </w:rPr>
      </w:pPr>
    </w:p>
    <w:p w14:paraId="2C2191C1" w14:textId="09202B3A" w:rsidR="002B5BCA" w:rsidRPr="00896D99" w:rsidRDefault="002B5BCA" w:rsidP="002B5BCA">
      <w:pPr>
        <w:ind w:firstLine="720"/>
        <w:jc w:val="both"/>
        <w:rPr>
          <w:sz w:val="24"/>
          <w:szCs w:val="24"/>
        </w:rPr>
      </w:pPr>
      <w:r w:rsidRPr="00896D99">
        <w:rPr>
          <w:sz w:val="24"/>
          <w:szCs w:val="24"/>
        </w:rPr>
        <w:t>Ir svarīgi piebilst, ka 2003.gadā Latvija bija Eiropas valsts ar otro lielāko ieslodzīto īpatsvaru uz 100 tūkstošiem iedzīvotāju – 348 (tobrīd tikai Igaunijā tas bija lielāks – 353)</w:t>
      </w:r>
      <w:r w:rsidR="00F51394">
        <w:rPr>
          <w:sz w:val="24"/>
          <w:szCs w:val="24"/>
        </w:rPr>
        <w:t>,</w:t>
      </w:r>
      <w:r w:rsidRPr="00896D99">
        <w:rPr>
          <w:sz w:val="24"/>
          <w:szCs w:val="24"/>
        </w:rPr>
        <w:t xml:space="preserve"> un tas bija ļoti negatīvi vērtējams rādītājs. Šobrīd atbilstoši jaunākajiem SPACE I 2023.gada aptaujas rezultātiem šis rādītājs Latvijai ir 17</w:t>
      </w:r>
      <w:r w:rsidR="00C64E55" w:rsidRPr="00896D99">
        <w:rPr>
          <w:sz w:val="24"/>
          <w:szCs w:val="24"/>
        </w:rPr>
        <w:t>2</w:t>
      </w:r>
      <w:r w:rsidR="001F3567" w:rsidRPr="00896D99">
        <w:rPr>
          <w:rStyle w:val="Vresatsauce"/>
          <w:sz w:val="24"/>
          <w:szCs w:val="24"/>
        </w:rPr>
        <w:footnoteReference w:id="5"/>
      </w:r>
      <w:r w:rsidRPr="00896D99">
        <w:rPr>
          <w:sz w:val="24"/>
          <w:szCs w:val="24"/>
        </w:rPr>
        <w:t xml:space="preserve">, kas liecina par sabiedrības izpratnes un valsts politikas maiņu, lielāku akcentu liekot uz brīvības atņemšanai alternatīvo sodu ieviešanu (sava loma te ir arī Valsts probācijas dienesta izveidei, kas </w:t>
      </w:r>
      <w:r w:rsidR="00F51394">
        <w:rPr>
          <w:sz w:val="24"/>
          <w:szCs w:val="24"/>
        </w:rPr>
        <w:t>tā 20</w:t>
      </w:r>
      <w:r w:rsidR="00F51394" w:rsidRPr="00896D99">
        <w:rPr>
          <w:sz w:val="24"/>
          <w:szCs w:val="24"/>
        </w:rPr>
        <w:t xml:space="preserve"> </w:t>
      </w:r>
      <w:r w:rsidRPr="00896D99">
        <w:rPr>
          <w:sz w:val="24"/>
          <w:szCs w:val="24"/>
        </w:rPr>
        <w:t xml:space="preserve">gadu darbības laikā ir ieņēmis būtisku lomu kriminālsodu izpildes sistēmā). </w:t>
      </w:r>
    </w:p>
    <w:p w14:paraId="1EE15941" w14:textId="77777777" w:rsidR="002B5BCA" w:rsidRPr="00896D99" w:rsidRDefault="002B5BCA" w:rsidP="00DC0A72">
      <w:pPr>
        <w:pStyle w:val="Sarakstarindkopa"/>
        <w:tabs>
          <w:tab w:val="left" w:pos="993"/>
        </w:tabs>
        <w:suppressAutoHyphens/>
        <w:autoSpaceDN w:val="0"/>
        <w:ind w:left="0" w:firstLine="720"/>
        <w:jc w:val="both"/>
        <w:rPr>
          <w:rFonts w:eastAsia="Calibri"/>
          <w:sz w:val="24"/>
          <w:szCs w:val="24"/>
          <w:lang w:eastAsia="en-US"/>
        </w:rPr>
      </w:pPr>
    </w:p>
    <w:p w14:paraId="62A2C455" w14:textId="0F63320C" w:rsidR="002B5BCA" w:rsidRDefault="000E0057" w:rsidP="00DC0A72">
      <w:pPr>
        <w:pStyle w:val="Sarakstarindkopa"/>
        <w:tabs>
          <w:tab w:val="left" w:pos="993"/>
        </w:tabs>
        <w:suppressAutoHyphens/>
        <w:autoSpaceDN w:val="0"/>
        <w:ind w:left="0" w:firstLine="720"/>
        <w:jc w:val="both"/>
        <w:rPr>
          <w:rFonts w:eastAsia="Calibri"/>
          <w:i/>
          <w:iCs/>
          <w:sz w:val="24"/>
          <w:szCs w:val="24"/>
          <w:lang w:eastAsia="en-US"/>
        </w:rPr>
      </w:pPr>
      <w:r w:rsidRPr="00896D99">
        <w:rPr>
          <w:rFonts w:eastAsia="Calibri"/>
          <w:i/>
          <w:iCs/>
          <w:sz w:val="24"/>
          <w:szCs w:val="24"/>
          <w:lang w:eastAsia="en-US"/>
        </w:rPr>
        <w:t xml:space="preserve">Ieslodzīto skaita dinamikas prognoze </w:t>
      </w:r>
    </w:p>
    <w:p w14:paraId="6B83C149" w14:textId="77777777" w:rsidR="00F51394" w:rsidRPr="00896D99" w:rsidRDefault="00F51394" w:rsidP="00DC0A72">
      <w:pPr>
        <w:pStyle w:val="Sarakstarindkopa"/>
        <w:tabs>
          <w:tab w:val="left" w:pos="993"/>
        </w:tabs>
        <w:suppressAutoHyphens/>
        <w:autoSpaceDN w:val="0"/>
        <w:ind w:left="0" w:firstLine="720"/>
        <w:jc w:val="both"/>
        <w:rPr>
          <w:rFonts w:eastAsia="Calibri"/>
          <w:i/>
          <w:iCs/>
          <w:sz w:val="24"/>
          <w:szCs w:val="24"/>
          <w:lang w:eastAsia="en-US"/>
        </w:rPr>
      </w:pPr>
    </w:p>
    <w:p w14:paraId="1952EBFD" w14:textId="7CC5D1AE" w:rsidR="00DC0A72" w:rsidRPr="00896D99" w:rsidRDefault="00FD55B0" w:rsidP="00DC0A72">
      <w:pPr>
        <w:pStyle w:val="Sarakstarindkopa"/>
        <w:tabs>
          <w:tab w:val="left" w:pos="993"/>
        </w:tabs>
        <w:suppressAutoHyphens/>
        <w:autoSpaceDN w:val="0"/>
        <w:ind w:left="0" w:firstLine="720"/>
        <w:jc w:val="both"/>
        <w:rPr>
          <w:rFonts w:eastAsia="Calibri"/>
          <w:b/>
          <w:bCs/>
          <w:sz w:val="24"/>
          <w:szCs w:val="24"/>
          <w:lang w:eastAsia="en-US"/>
        </w:rPr>
      </w:pPr>
      <w:r w:rsidRPr="00896D99">
        <w:rPr>
          <w:rFonts w:eastAsia="Calibri"/>
          <w:sz w:val="24"/>
          <w:szCs w:val="24"/>
          <w:lang w:eastAsia="en-US"/>
        </w:rPr>
        <w:t>Tieslietu ministrija</w:t>
      </w:r>
      <w:r w:rsidR="00DC0A72" w:rsidRPr="00896D99">
        <w:rPr>
          <w:rFonts w:eastAsia="Calibri"/>
          <w:sz w:val="24"/>
          <w:szCs w:val="24"/>
          <w:lang w:eastAsia="en-US"/>
        </w:rPr>
        <w:t xml:space="preserve"> </w:t>
      </w:r>
      <w:r w:rsidR="007E386F" w:rsidRPr="00896D99">
        <w:rPr>
          <w:rFonts w:eastAsia="Calibri"/>
          <w:sz w:val="24"/>
          <w:szCs w:val="24"/>
          <w:lang w:eastAsia="en-US"/>
        </w:rPr>
        <w:t xml:space="preserve">2022.gadā </w:t>
      </w:r>
      <w:r w:rsidR="00DC0A72" w:rsidRPr="00896D99">
        <w:rPr>
          <w:rFonts w:eastAsia="Calibri"/>
          <w:sz w:val="24"/>
          <w:szCs w:val="24"/>
          <w:lang w:eastAsia="en-US"/>
        </w:rPr>
        <w:t>prognoz</w:t>
      </w:r>
      <w:r w:rsidR="007E386F" w:rsidRPr="00896D99">
        <w:rPr>
          <w:rFonts w:eastAsia="Calibri"/>
          <w:sz w:val="24"/>
          <w:szCs w:val="24"/>
          <w:lang w:eastAsia="en-US"/>
        </w:rPr>
        <w:t>ēja</w:t>
      </w:r>
      <w:r w:rsidR="00DC0A72" w:rsidRPr="00896D99">
        <w:rPr>
          <w:rFonts w:eastAsia="Calibri"/>
          <w:sz w:val="24"/>
          <w:szCs w:val="24"/>
          <w:lang w:eastAsia="en-US"/>
        </w:rPr>
        <w:t xml:space="preserve"> </w:t>
      </w:r>
      <w:r w:rsidR="005C7406" w:rsidRPr="00896D99">
        <w:rPr>
          <w:rFonts w:eastAsia="Calibri"/>
          <w:sz w:val="24"/>
          <w:szCs w:val="24"/>
          <w:lang w:eastAsia="en-US"/>
        </w:rPr>
        <w:t>ieslodzīto skaita dinamiku</w:t>
      </w:r>
      <w:r w:rsidR="00DC0A72" w:rsidRPr="00896D99">
        <w:rPr>
          <w:rFonts w:eastAsia="Calibri"/>
          <w:sz w:val="24"/>
          <w:szCs w:val="24"/>
          <w:lang w:eastAsia="en-US"/>
        </w:rPr>
        <w:t>. Prognozes veidošanas procesā tika aplūkotas arī dažādas demogrāfiskās pazīmes, apcietināto un notiesāto skaits, dažādi brīvības atņemšanas veidi (īslaicīgā brīvības atņemšana vai brīvības atņemšana) un citi faktori</w:t>
      </w:r>
      <w:r w:rsidR="00DC0A72" w:rsidRPr="00896D99">
        <w:rPr>
          <w:sz w:val="24"/>
          <w:szCs w:val="24"/>
        </w:rPr>
        <w:t xml:space="preserve">. </w:t>
      </w:r>
      <w:r w:rsidR="00DC0A72" w:rsidRPr="00896D99">
        <w:rPr>
          <w:rFonts w:eastAsia="Calibri"/>
          <w:sz w:val="24"/>
          <w:szCs w:val="24"/>
          <w:lang w:eastAsia="en-US"/>
        </w:rPr>
        <w:t>Izmantojot informāciju par ieslodzīto skaita dinamiku kopš 2011.gada, prognoze rāda, ka, saglabājoties tikpat minimālam (lēnam) ieslodzīto skaita pieaugumam kā 2021. un 2022.gadā, 2026.gadā prognozējamais ieslodzīto skaits ir ap 3500.</w:t>
      </w:r>
      <w:r w:rsidR="00DC0A72" w:rsidRPr="00896D99">
        <w:rPr>
          <w:rFonts w:eastAsia="Calibri"/>
          <w:b/>
          <w:bCs/>
          <w:sz w:val="24"/>
          <w:szCs w:val="24"/>
          <w:lang w:eastAsia="en-US"/>
        </w:rPr>
        <w:t xml:space="preserve">  </w:t>
      </w:r>
    </w:p>
    <w:p w14:paraId="0E715EC1" w14:textId="48303D84" w:rsidR="00865B57" w:rsidRPr="00896D99" w:rsidRDefault="00467F32" w:rsidP="00865B57">
      <w:pPr>
        <w:pStyle w:val="Sarakstarindkopa"/>
        <w:tabs>
          <w:tab w:val="left" w:pos="993"/>
        </w:tabs>
        <w:suppressAutoHyphens/>
        <w:autoSpaceDN w:val="0"/>
        <w:ind w:left="0" w:firstLine="720"/>
        <w:jc w:val="both"/>
        <w:rPr>
          <w:rFonts w:eastAsia="Calibri"/>
          <w:sz w:val="24"/>
          <w:szCs w:val="24"/>
          <w:lang w:eastAsia="en-US"/>
        </w:rPr>
      </w:pPr>
      <w:r w:rsidRPr="00896D99">
        <w:rPr>
          <w:rFonts w:eastAsia="Calibri"/>
          <w:sz w:val="24"/>
          <w:szCs w:val="24"/>
          <w:lang w:eastAsia="en-US"/>
        </w:rPr>
        <w:lastRenderedPageBreak/>
        <w:t>Praksē</w:t>
      </w:r>
      <w:r w:rsidR="00865B57" w:rsidRPr="00896D99">
        <w:rPr>
          <w:rFonts w:eastAsia="Calibri"/>
          <w:sz w:val="24"/>
          <w:szCs w:val="24"/>
          <w:lang w:eastAsia="en-US"/>
        </w:rPr>
        <w:t xml:space="preserve"> ieslodzīto skaits jau 2024.gada nogalē</w:t>
      </w:r>
      <w:r w:rsidR="00DE607E" w:rsidRPr="00896D99">
        <w:rPr>
          <w:rFonts w:eastAsia="Calibri"/>
          <w:sz w:val="24"/>
          <w:szCs w:val="24"/>
          <w:lang w:eastAsia="en-US"/>
        </w:rPr>
        <w:t xml:space="preserve"> (decembrī)</w:t>
      </w:r>
      <w:r w:rsidRPr="00896D99">
        <w:rPr>
          <w:rFonts w:eastAsia="Calibri"/>
          <w:sz w:val="24"/>
          <w:szCs w:val="24"/>
          <w:lang w:eastAsia="en-US"/>
        </w:rPr>
        <w:t xml:space="preserve"> pārsniedza prognozēto skaitu 2026.gadam</w:t>
      </w:r>
      <w:r w:rsidR="00865B57" w:rsidRPr="00896D99">
        <w:rPr>
          <w:rFonts w:eastAsia="Calibri"/>
          <w:sz w:val="24"/>
          <w:szCs w:val="24"/>
          <w:lang w:eastAsia="en-US"/>
        </w:rPr>
        <w:t xml:space="preserve">. </w:t>
      </w:r>
      <w:r w:rsidR="00CA6A08" w:rsidRPr="00896D99">
        <w:rPr>
          <w:rFonts w:eastAsia="Calibri"/>
          <w:sz w:val="24"/>
          <w:szCs w:val="24"/>
          <w:lang w:eastAsia="en-US"/>
        </w:rPr>
        <w:t xml:space="preserve">Tas </w:t>
      </w:r>
      <w:r w:rsidRPr="00896D99">
        <w:rPr>
          <w:rFonts w:eastAsia="Calibri"/>
          <w:sz w:val="24"/>
          <w:szCs w:val="24"/>
          <w:lang w:eastAsia="en-US"/>
        </w:rPr>
        <w:t>liecina</w:t>
      </w:r>
      <w:r w:rsidR="00CA6A08" w:rsidRPr="00896D99">
        <w:rPr>
          <w:rFonts w:eastAsia="Calibri"/>
          <w:sz w:val="24"/>
          <w:szCs w:val="24"/>
          <w:lang w:eastAsia="en-US"/>
        </w:rPr>
        <w:t xml:space="preserve">, ka pieauguma tendence ir </w:t>
      </w:r>
      <w:r w:rsidR="00312A63" w:rsidRPr="00896D99">
        <w:rPr>
          <w:rFonts w:eastAsia="Calibri"/>
          <w:sz w:val="24"/>
          <w:szCs w:val="24"/>
          <w:lang w:eastAsia="en-US"/>
        </w:rPr>
        <w:t>paātrinājusies</w:t>
      </w:r>
      <w:r w:rsidR="00956313" w:rsidRPr="00896D99">
        <w:rPr>
          <w:rFonts w:eastAsia="Calibri"/>
          <w:sz w:val="24"/>
          <w:szCs w:val="24"/>
          <w:lang w:eastAsia="en-US"/>
        </w:rPr>
        <w:t xml:space="preserve">, lai gan </w:t>
      </w:r>
      <w:r w:rsidRPr="00896D99">
        <w:rPr>
          <w:rFonts w:eastAsia="Calibri"/>
          <w:sz w:val="24"/>
          <w:szCs w:val="24"/>
          <w:lang w:eastAsia="en-US"/>
        </w:rPr>
        <w:t xml:space="preserve">jāņem vērā, ka </w:t>
      </w:r>
      <w:r w:rsidR="00956313" w:rsidRPr="00896D99">
        <w:rPr>
          <w:rFonts w:eastAsia="Calibri"/>
          <w:sz w:val="24"/>
          <w:szCs w:val="24"/>
          <w:lang w:eastAsia="en-US"/>
        </w:rPr>
        <w:t>pieauguma ātrums ir nedaudz svārstīgs</w:t>
      </w:r>
      <w:r w:rsidR="00312A63" w:rsidRPr="00896D99">
        <w:rPr>
          <w:rFonts w:eastAsia="Calibri"/>
          <w:sz w:val="24"/>
          <w:szCs w:val="24"/>
          <w:lang w:eastAsia="en-US"/>
        </w:rPr>
        <w:t xml:space="preserve">. </w:t>
      </w:r>
    </w:p>
    <w:p w14:paraId="2E4CCBE2" w14:textId="151FE50B" w:rsidR="00DC0A72" w:rsidRPr="00896D99" w:rsidRDefault="00312A63" w:rsidP="00DC0A72">
      <w:pPr>
        <w:pStyle w:val="Sarakstarindkopa"/>
        <w:tabs>
          <w:tab w:val="left" w:pos="993"/>
        </w:tabs>
        <w:suppressAutoHyphens/>
        <w:autoSpaceDN w:val="0"/>
        <w:ind w:left="0" w:firstLine="720"/>
        <w:jc w:val="both"/>
        <w:rPr>
          <w:rFonts w:eastAsia="Calibri"/>
          <w:sz w:val="24"/>
          <w:szCs w:val="24"/>
          <w:lang w:eastAsia="en-US"/>
        </w:rPr>
      </w:pPr>
      <w:r w:rsidRPr="00896D99">
        <w:rPr>
          <w:rFonts w:eastAsia="Calibri"/>
          <w:sz w:val="24"/>
          <w:szCs w:val="24"/>
          <w:lang w:eastAsia="en-US"/>
        </w:rPr>
        <w:t>A</w:t>
      </w:r>
      <w:r w:rsidR="00DC0A72" w:rsidRPr="00896D99">
        <w:rPr>
          <w:rFonts w:eastAsia="Calibri"/>
          <w:sz w:val="24"/>
          <w:szCs w:val="24"/>
          <w:lang w:eastAsia="en-US"/>
        </w:rPr>
        <w:t>tbilstoši pašreizējam iedzīvotāju skaitam, reģistrētās noziedzības tendencēm, SPACE</w:t>
      </w:r>
      <w:r w:rsidR="00E051DA" w:rsidRPr="00896D99">
        <w:rPr>
          <w:rFonts w:eastAsia="Calibri"/>
          <w:sz w:val="24"/>
          <w:szCs w:val="24"/>
          <w:lang w:eastAsia="en-US"/>
        </w:rPr>
        <w:t xml:space="preserve"> I</w:t>
      </w:r>
      <w:r w:rsidR="00DC0A72" w:rsidRPr="00896D99">
        <w:rPr>
          <w:rFonts w:eastAsia="Calibri"/>
          <w:sz w:val="24"/>
          <w:szCs w:val="24"/>
          <w:lang w:eastAsia="en-US"/>
        </w:rPr>
        <w:t xml:space="preserve"> aptauju rezultātu analīzei, kā arī krimināltiesību sistēmā šobrīd noteiktajiem sodiem un sodu piemērošanas praksei, </w:t>
      </w:r>
      <w:r w:rsidR="00FD55B0" w:rsidRPr="00896D99">
        <w:rPr>
          <w:rFonts w:eastAsia="Calibri"/>
          <w:sz w:val="24"/>
          <w:szCs w:val="24"/>
          <w:lang w:eastAsia="en-US"/>
        </w:rPr>
        <w:t>Tieslietu ministrijas</w:t>
      </w:r>
      <w:r w:rsidR="00DC0A72" w:rsidRPr="00896D99">
        <w:rPr>
          <w:rFonts w:eastAsia="Calibri"/>
          <w:sz w:val="24"/>
          <w:szCs w:val="24"/>
          <w:lang w:eastAsia="en-US"/>
        </w:rPr>
        <w:t xml:space="preserve"> ieskatā</w:t>
      </w:r>
      <w:r w:rsidR="00F51394">
        <w:rPr>
          <w:rFonts w:eastAsia="Calibri"/>
          <w:sz w:val="24"/>
          <w:szCs w:val="24"/>
          <w:lang w:eastAsia="en-US"/>
        </w:rPr>
        <w:t>,</w:t>
      </w:r>
      <w:r w:rsidR="00DC0A72" w:rsidRPr="00896D99">
        <w:rPr>
          <w:rFonts w:eastAsia="Calibri"/>
          <w:sz w:val="24"/>
          <w:szCs w:val="24"/>
          <w:lang w:eastAsia="en-US"/>
        </w:rPr>
        <w:t xml:space="preserve"> Latvijā </w:t>
      </w:r>
      <w:r w:rsidR="00467F32" w:rsidRPr="00896D99">
        <w:rPr>
          <w:rFonts w:eastAsia="Calibri"/>
          <w:sz w:val="24"/>
          <w:szCs w:val="24"/>
          <w:lang w:eastAsia="en-US"/>
        </w:rPr>
        <w:t>pieļaujamais</w:t>
      </w:r>
      <w:r w:rsidR="00DC0A72" w:rsidRPr="00896D99">
        <w:rPr>
          <w:rFonts w:eastAsia="Calibri"/>
          <w:sz w:val="24"/>
          <w:szCs w:val="24"/>
          <w:lang w:eastAsia="en-US"/>
        </w:rPr>
        <w:t xml:space="preserve"> vidējais ieslodzīto skaits ir </w:t>
      </w:r>
      <w:r w:rsidR="00467F32" w:rsidRPr="00896D99">
        <w:rPr>
          <w:rFonts w:eastAsia="Calibri"/>
          <w:sz w:val="24"/>
          <w:szCs w:val="24"/>
          <w:lang w:eastAsia="en-US"/>
        </w:rPr>
        <w:t xml:space="preserve">robežās no </w:t>
      </w:r>
      <w:r w:rsidR="00DC0A72" w:rsidRPr="00896D99">
        <w:rPr>
          <w:rFonts w:eastAsia="Calibri"/>
          <w:sz w:val="24"/>
          <w:szCs w:val="24"/>
          <w:lang w:eastAsia="en-US"/>
        </w:rPr>
        <w:t xml:space="preserve">3000 </w:t>
      </w:r>
      <w:r w:rsidR="00F51394">
        <w:rPr>
          <w:rFonts w:eastAsia="Calibri"/>
          <w:sz w:val="24"/>
          <w:szCs w:val="24"/>
          <w:lang w:eastAsia="en-US"/>
        </w:rPr>
        <w:t>līdz</w:t>
      </w:r>
      <w:r w:rsidR="00F51394" w:rsidRPr="00896D99">
        <w:rPr>
          <w:rFonts w:eastAsia="Calibri"/>
          <w:sz w:val="24"/>
          <w:szCs w:val="24"/>
          <w:lang w:eastAsia="en-US"/>
        </w:rPr>
        <w:t xml:space="preserve"> </w:t>
      </w:r>
      <w:r w:rsidR="00DC0A72" w:rsidRPr="00896D99">
        <w:rPr>
          <w:rFonts w:eastAsia="Calibri"/>
          <w:sz w:val="24"/>
          <w:szCs w:val="24"/>
          <w:lang w:eastAsia="en-US"/>
        </w:rPr>
        <w:t xml:space="preserve">3500 </w:t>
      </w:r>
      <w:r w:rsidR="00F51394" w:rsidRPr="00896D99">
        <w:rPr>
          <w:rFonts w:eastAsia="Calibri"/>
          <w:sz w:val="24"/>
          <w:szCs w:val="24"/>
          <w:lang w:eastAsia="en-US"/>
        </w:rPr>
        <w:t>ieslodzīt</w:t>
      </w:r>
      <w:r w:rsidR="00F51394">
        <w:rPr>
          <w:rFonts w:eastAsia="Calibri"/>
          <w:sz w:val="24"/>
          <w:szCs w:val="24"/>
          <w:lang w:eastAsia="en-US"/>
        </w:rPr>
        <w:t>ajiem</w:t>
      </w:r>
      <w:r w:rsidR="00DC0A72" w:rsidRPr="00896D99">
        <w:rPr>
          <w:rFonts w:eastAsia="Calibri"/>
          <w:sz w:val="24"/>
          <w:szCs w:val="24"/>
          <w:lang w:eastAsia="en-US"/>
        </w:rPr>
        <w:t xml:space="preserve">. Šāds skaits </w:t>
      </w:r>
      <w:r w:rsidR="00467F32" w:rsidRPr="00896D99">
        <w:rPr>
          <w:rFonts w:eastAsia="Calibri"/>
          <w:sz w:val="24"/>
          <w:szCs w:val="24"/>
          <w:lang w:eastAsia="en-US"/>
        </w:rPr>
        <w:t>ļautu</w:t>
      </w:r>
      <w:r w:rsidR="00DC0A72" w:rsidRPr="00896D99">
        <w:rPr>
          <w:rFonts w:eastAsia="Calibri"/>
          <w:sz w:val="24"/>
          <w:szCs w:val="24"/>
          <w:lang w:eastAsia="en-US"/>
        </w:rPr>
        <w:t xml:space="preserve"> Latvija</w:t>
      </w:r>
      <w:r w:rsidR="003B6BCD" w:rsidRPr="00896D99">
        <w:rPr>
          <w:rFonts w:eastAsia="Calibri"/>
          <w:sz w:val="24"/>
          <w:szCs w:val="24"/>
          <w:lang w:eastAsia="en-US"/>
        </w:rPr>
        <w:t>i</w:t>
      </w:r>
      <w:r w:rsidR="00DC0A72" w:rsidRPr="00896D99">
        <w:rPr>
          <w:rFonts w:eastAsia="Calibri"/>
          <w:sz w:val="24"/>
          <w:szCs w:val="24"/>
          <w:lang w:eastAsia="en-US"/>
        </w:rPr>
        <w:t xml:space="preserve"> noturēt</w:t>
      </w:r>
      <w:r w:rsidR="003B6BCD" w:rsidRPr="00896D99">
        <w:rPr>
          <w:rFonts w:eastAsia="Calibri"/>
          <w:sz w:val="24"/>
          <w:szCs w:val="24"/>
          <w:lang w:eastAsia="en-US"/>
        </w:rPr>
        <w:t>ie</w:t>
      </w:r>
      <w:r w:rsidR="00DC0A72" w:rsidRPr="00896D99">
        <w:rPr>
          <w:rFonts w:eastAsia="Calibri"/>
          <w:sz w:val="24"/>
          <w:szCs w:val="24"/>
          <w:lang w:eastAsia="en-US"/>
        </w:rPr>
        <w:t xml:space="preserve">s arī pieņemamā līmenī attiecībā uz ieslodzīto proporciju uz 100 000 iedzīvotāju, salīdzinot ar pārējām Eiropas Padomes vai Eiropas Savienības valstīm. </w:t>
      </w:r>
    </w:p>
    <w:p w14:paraId="3B46C482" w14:textId="6B26E628" w:rsidR="00DC0A72" w:rsidRPr="00896D99" w:rsidRDefault="00DC0A72" w:rsidP="00570A33">
      <w:pPr>
        <w:pStyle w:val="Sarakstarindkopa"/>
        <w:tabs>
          <w:tab w:val="left" w:pos="993"/>
        </w:tabs>
        <w:suppressAutoHyphens/>
        <w:autoSpaceDN w:val="0"/>
        <w:ind w:left="0" w:firstLine="720"/>
        <w:jc w:val="both"/>
        <w:rPr>
          <w:rFonts w:eastAsia="Calibri"/>
          <w:b/>
          <w:bCs/>
          <w:i/>
          <w:iCs/>
          <w:sz w:val="24"/>
          <w:szCs w:val="24"/>
          <w:lang w:eastAsia="en-US"/>
        </w:rPr>
      </w:pPr>
      <w:r w:rsidRPr="00896D99">
        <w:rPr>
          <w:rFonts w:eastAsia="Calibri"/>
          <w:b/>
          <w:bCs/>
          <w:i/>
          <w:iCs/>
          <w:sz w:val="24"/>
          <w:szCs w:val="24"/>
          <w:lang w:eastAsia="en-US"/>
        </w:rPr>
        <w:t>Rezumējot:</w:t>
      </w:r>
      <w:r w:rsidR="00570A33" w:rsidRPr="00896D99">
        <w:rPr>
          <w:rFonts w:eastAsia="Calibri"/>
          <w:b/>
          <w:bCs/>
          <w:i/>
          <w:iCs/>
          <w:sz w:val="24"/>
          <w:szCs w:val="24"/>
          <w:lang w:eastAsia="en-US"/>
        </w:rPr>
        <w:t xml:space="preserve"> </w:t>
      </w:r>
      <w:r w:rsidRPr="00896D99">
        <w:rPr>
          <w:rFonts w:eastAsia="Calibri"/>
          <w:b/>
          <w:bCs/>
          <w:i/>
          <w:iCs/>
          <w:sz w:val="24"/>
          <w:szCs w:val="24"/>
          <w:lang w:eastAsia="en-US"/>
        </w:rPr>
        <w:t xml:space="preserve">Latvijas lieluma valstij optimālais ieslodzīto skaits </w:t>
      </w:r>
      <w:r w:rsidR="004A4F31" w:rsidRPr="00896D99">
        <w:rPr>
          <w:rFonts w:eastAsia="Calibri"/>
          <w:b/>
          <w:bCs/>
          <w:i/>
          <w:iCs/>
          <w:sz w:val="24"/>
          <w:szCs w:val="24"/>
          <w:lang w:eastAsia="en-US"/>
        </w:rPr>
        <w:t>būtu</w:t>
      </w:r>
      <w:r w:rsidRPr="00896D99">
        <w:rPr>
          <w:rFonts w:eastAsia="Calibri"/>
          <w:b/>
          <w:bCs/>
          <w:i/>
          <w:iCs/>
          <w:sz w:val="24"/>
          <w:szCs w:val="24"/>
          <w:lang w:eastAsia="en-US"/>
        </w:rPr>
        <w:t xml:space="preserve"> 3000 – 3500</w:t>
      </w:r>
      <w:r w:rsidR="00BA15AE" w:rsidRPr="00896D99">
        <w:rPr>
          <w:rFonts w:eastAsia="Calibri"/>
          <w:b/>
          <w:bCs/>
          <w:i/>
          <w:iCs/>
          <w:sz w:val="24"/>
          <w:szCs w:val="24"/>
          <w:lang w:eastAsia="en-US"/>
        </w:rPr>
        <w:t>.</w:t>
      </w:r>
      <w:r w:rsidR="00BD5E9C" w:rsidRPr="00896D99">
        <w:rPr>
          <w:rFonts w:eastAsia="Calibri"/>
          <w:b/>
          <w:bCs/>
          <w:i/>
          <w:iCs/>
          <w:sz w:val="24"/>
          <w:szCs w:val="24"/>
          <w:lang w:eastAsia="en-US"/>
        </w:rPr>
        <w:t xml:space="preserve"> </w:t>
      </w:r>
      <w:r w:rsidR="00BA15AE" w:rsidRPr="00896D99">
        <w:rPr>
          <w:rFonts w:eastAsia="Calibri"/>
          <w:sz w:val="24"/>
          <w:szCs w:val="24"/>
          <w:lang w:eastAsia="en-US"/>
        </w:rPr>
        <w:t>Šāds ieslodzīto skaits liecinātu par elastīgu, efektīvu un veselīgu krimināltiesību sistēmu, kā arī ļau</w:t>
      </w:r>
      <w:r w:rsidR="00AE2E0D" w:rsidRPr="00896D99">
        <w:rPr>
          <w:rFonts w:eastAsia="Calibri"/>
          <w:sz w:val="24"/>
          <w:szCs w:val="24"/>
          <w:lang w:eastAsia="en-US"/>
        </w:rPr>
        <w:t>tu</w:t>
      </w:r>
      <w:r w:rsidR="00BA15AE" w:rsidRPr="00896D99">
        <w:rPr>
          <w:rFonts w:eastAsia="Calibri"/>
          <w:sz w:val="24"/>
          <w:szCs w:val="24"/>
          <w:lang w:eastAsia="en-US"/>
        </w:rPr>
        <w:t xml:space="preserve"> Latvijai noturēties adekvātā pozīcijā Eiropas Savienībā, ja salīdzina ieslodzīto īpatsvaru uz 100 000 iedzīvotāju</w:t>
      </w:r>
      <w:r w:rsidR="00AE2E0D" w:rsidRPr="00896D99">
        <w:rPr>
          <w:rFonts w:eastAsia="Calibri"/>
          <w:sz w:val="24"/>
          <w:szCs w:val="24"/>
          <w:lang w:eastAsia="en-US"/>
        </w:rPr>
        <w:t xml:space="preserve">. </w:t>
      </w:r>
      <w:r w:rsidR="00E345F9" w:rsidRPr="00896D99">
        <w:rPr>
          <w:rFonts w:eastAsia="Calibri"/>
          <w:sz w:val="24"/>
          <w:szCs w:val="24"/>
          <w:lang w:eastAsia="en-US"/>
        </w:rPr>
        <w:t>Jānorāda, k</w:t>
      </w:r>
      <w:r w:rsidR="000D0125" w:rsidRPr="00896D99">
        <w:rPr>
          <w:rFonts w:eastAsia="Calibri"/>
          <w:sz w:val="24"/>
          <w:szCs w:val="24"/>
          <w:lang w:eastAsia="en-US"/>
        </w:rPr>
        <w:t>a</w:t>
      </w:r>
      <w:r w:rsidR="00AE2E0D" w:rsidRPr="00896D99">
        <w:rPr>
          <w:rFonts w:eastAsia="Calibri"/>
          <w:sz w:val="24"/>
          <w:szCs w:val="24"/>
          <w:lang w:eastAsia="en-US"/>
        </w:rPr>
        <w:t xml:space="preserve"> </w:t>
      </w:r>
      <w:r w:rsidR="00BD5E9C" w:rsidRPr="00896D99">
        <w:rPr>
          <w:rFonts w:eastAsia="Calibri"/>
          <w:b/>
          <w:bCs/>
          <w:i/>
          <w:iCs/>
          <w:sz w:val="24"/>
          <w:szCs w:val="24"/>
          <w:lang w:eastAsia="en-US"/>
        </w:rPr>
        <w:t xml:space="preserve">jau šobrīd esošais </w:t>
      </w:r>
      <w:r w:rsidR="002C2EBA" w:rsidRPr="00896D99">
        <w:rPr>
          <w:rFonts w:eastAsia="Calibri"/>
          <w:b/>
          <w:bCs/>
          <w:i/>
          <w:iCs/>
          <w:sz w:val="24"/>
          <w:szCs w:val="24"/>
          <w:lang w:eastAsia="en-US"/>
        </w:rPr>
        <w:t>ieslodzīto</w:t>
      </w:r>
      <w:r w:rsidR="00BD5E9C" w:rsidRPr="00896D99">
        <w:rPr>
          <w:rFonts w:eastAsia="Calibri"/>
          <w:b/>
          <w:bCs/>
          <w:i/>
          <w:iCs/>
          <w:sz w:val="24"/>
          <w:szCs w:val="24"/>
          <w:lang w:eastAsia="en-US"/>
        </w:rPr>
        <w:t xml:space="preserve"> </w:t>
      </w:r>
      <w:r w:rsidR="002C2EBA" w:rsidRPr="00896D99">
        <w:rPr>
          <w:rFonts w:eastAsia="Calibri"/>
          <w:b/>
          <w:bCs/>
          <w:i/>
          <w:iCs/>
          <w:sz w:val="24"/>
          <w:szCs w:val="24"/>
          <w:lang w:eastAsia="en-US"/>
        </w:rPr>
        <w:t>skaits</w:t>
      </w:r>
      <w:r w:rsidR="004A4F31" w:rsidRPr="00896D99">
        <w:rPr>
          <w:rFonts w:eastAsia="Calibri"/>
          <w:b/>
          <w:bCs/>
          <w:i/>
          <w:iCs/>
          <w:sz w:val="24"/>
          <w:szCs w:val="24"/>
          <w:lang w:eastAsia="en-US"/>
        </w:rPr>
        <w:t xml:space="preserve"> un pieauguma prognoze nākotnei</w:t>
      </w:r>
      <w:r w:rsidR="00BD5E9C" w:rsidRPr="00896D99">
        <w:rPr>
          <w:rFonts w:eastAsia="Calibri"/>
          <w:b/>
          <w:bCs/>
          <w:i/>
          <w:iCs/>
          <w:sz w:val="24"/>
          <w:szCs w:val="24"/>
          <w:lang w:eastAsia="en-US"/>
        </w:rPr>
        <w:t xml:space="preserve"> pieprasa to </w:t>
      </w:r>
      <w:r w:rsidR="002C2EBA" w:rsidRPr="00896D99">
        <w:rPr>
          <w:rFonts w:eastAsia="Calibri"/>
          <w:b/>
          <w:bCs/>
          <w:i/>
          <w:iCs/>
          <w:sz w:val="24"/>
          <w:szCs w:val="24"/>
          <w:lang w:eastAsia="en-US"/>
        </w:rPr>
        <w:t>veidot</w:t>
      </w:r>
      <w:r w:rsidR="00BD5E9C" w:rsidRPr="00896D99">
        <w:rPr>
          <w:rFonts w:eastAsia="Calibri"/>
          <w:b/>
          <w:bCs/>
          <w:i/>
          <w:iCs/>
          <w:sz w:val="24"/>
          <w:szCs w:val="24"/>
          <w:lang w:eastAsia="en-US"/>
        </w:rPr>
        <w:t xml:space="preserve"> ietilpīgāku.</w:t>
      </w:r>
      <w:r w:rsidR="00F4427F" w:rsidRPr="00896D99">
        <w:rPr>
          <w:rFonts w:eastAsia="Calibri"/>
          <w:b/>
          <w:bCs/>
          <w:i/>
          <w:iCs/>
          <w:sz w:val="24"/>
          <w:szCs w:val="24"/>
          <w:lang w:eastAsia="en-US"/>
        </w:rPr>
        <w:t xml:space="preserve"> </w:t>
      </w:r>
      <w:r w:rsidR="00F4427F" w:rsidRPr="00896D99">
        <w:rPr>
          <w:rFonts w:eastAsia="Calibri"/>
          <w:sz w:val="24"/>
          <w:szCs w:val="24"/>
          <w:lang w:eastAsia="en-US"/>
        </w:rPr>
        <w:t xml:space="preserve">Pamats drošai ieslodzīto izvietošanai </w:t>
      </w:r>
      <w:r w:rsidR="00B8328D" w:rsidRPr="00896D99">
        <w:rPr>
          <w:rFonts w:eastAsia="Calibri"/>
          <w:sz w:val="24"/>
          <w:szCs w:val="24"/>
          <w:lang w:eastAsia="en-US"/>
        </w:rPr>
        <w:t xml:space="preserve">ir 10 </w:t>
      </w:r>
      <w:r w:rsidR="00105FBE" w:rsidRPr="00896D99">
        <w:rPr>
          <w:rFonts w:eastAsia="Calibri"/>
          <w:sz w:val="24"/>
          <w:szCs w:val="24"/>
          <w:lang w:eastAsia="en-US"/>
        </w:rPr>
        <w:t xml:space="preserve">– </w:t>
      </w:r>
      <w:r w:rsidR="00B8328D" w:rsidRPr="00896D99">
        <w:rPr>
          <w:rFonts w:eastAsia="Calibri"/>
          <w:sz w:val="24"/>
          <w:szCs w:val="24"/>
          <w:lang w:eastAsia="en-US"/>
        </w:rPr>
        <w:t>15% brīvo vietu rezerve</w:t>
      </w:r>
      <w:r w:rsidR="00105FBE" w:rsidRPr="00896D99">
        <w:rPr>
          <w:rFonts w:eastAsia="Calibri"/>
          <w:sz w:val="24"/>
          <w:szCs w:val="24"/>
          <w:lang w:eastAsia="en-US"/>
        </w:rPr>
        <w:t xml:space="preserve"> katrā cietumā un sistēmā kopumā, lai būtu iespējams izolēt notiesātos nepieciešamības gadījumā</w:t>
      </w:r>
      <w:r w:rsidR="00AE2E0D" w:rsidRPr="00896D99">
        <w:rPr>
          <w:rFonts w:eastAsia="Calibri"/>
          <w:sz w:val="24"/>
          <w:szCs w:val="24"/>
          <w:lang w:eastAsia="en-US"/>
        </w:rPr>
        <w:t xml:space="preserve">. Ņemot vērā </w:t>
      </w:r>
      <w:r w:rsidR="006B63AE" w:rsidRPr="00896D99">
        <w:rPr>
          <w:rFonts w:eastAsia="Calibri"/>
          <w:sz w:val="24"/>
          <w:szCs w:val="24"/>
          <w:lang w:eastAsia="en-US"/>
        </w:rPr>
        <w:t xml:space="preserve">visu </w:t>
      </w:r>
      <w:r w:rsidR="00AE2E0D" w:rsidRPr="00896D99">
        <w:rPr>
          <w:rFonts w:eastAsia="Calibri"/>
          <w:sz w:val="24"/>
          <w:szCs w:val="24"/>
          <w:lang w:eastAsia="en-US"/>
        </w:rPr>
        <w:t>minēto,</w:t>
      </w:r>
      <w:r w:rsidR="00196AD7" w:rsidRPr="00896D99">
        <w:rPr>
          <w:rFonts w:eastAsia="Calibri"/>
          <w:sz w:val="24"/>
          <w:szCs w:val="24"/>
          <w:lang w:eastAsia="en-US"/>
        </w:rPr>
        <w:t xml:space="preserve"> </w:t>
      </w:r>
      <w:r w:rsidR="006C7619" w:rsidRPr="00896D99">
        <w:rPr>
          <w:rFonts w:eastAsia="Calibri"/>
          <w:sz w:val="24"/>
          <w:szCs w:val="24"/>
          <w:lang w:eastAsia="en-US"/>
        </w:rPr>
        <w:t>ieslodzījuma vietu</w:t>
      </w:r>
      <w:r w:rsidR="00196AD7" w:rsidRPr="00896D99">
        <w:rPr>
          <w:rFonts w:eastAsia="Calibri"/>
          <w:sz w:val="24"/>
          <w:szCs w:val="24"/>
          <w:lang w:eastAsia="en-US"/>
        </w:rPr>
        <w:t xml:space="preserve"> sistēm</w:t>
      </w:r>
      <w:r w:rsidR="00E051DA" w:rsidRPr="00896D99">
        <w:rPr>
          <w:rFonts w:eastAsia="Calibri"/>
          <w:sz w:val="24"/>
          <w:szCs w:val="24"/>
          <w:lang w:eastAsia="en-US"/>
        </w:rPr>
        <w:t>a</w:t>
      </w:r>
      <w:r w:rsidR="00196AD7" w:rsidRPr="00896D99">
        <w:rPr>
          <w:rFonts w:eastAsia="Calibri"/>
          <w:sz w:val="24"/>
          <w:szCs w:val="24"/>
          <w:lang w:eastAsia="en-US"/>
        </w:rPr>
        <w:t xml:space="preserve"> jā</w:t>
      </w:r>
      <w:r w:rsidR="00382EDC" w:rsidRPr="00896D99">
        <w:rPr>
          <w:rFonts w:eastAsia="Calibri"/>
          <w:sz w:val="24"/>
          <w:szCs w:val="24"/>
          <w:lang w:eastAsia="en-US"/>
        </w:rPr>
        <w:t>plāno ar kapacitāti</w:t>
      </w:r>
      <w:r w:rsidR="00196AD7" w:rsidRPr="00896D99">
        <w:rPr>
          <w:rFonts w:eastAsia="Calibri"/>
          <w:sz w:val="24"/>
          <w:szCs w:val="24"/>
          <w:lang w:eastAsia="en-US"/>
        </w:rPr>
        <w:t xml:space="preserve"> </w:t>
      </w:r>
      <w:r w:rsidR="00E42AAE" w:rsidRPr="00896D99">
        <w:rPr>
          <w:rFonts w:eastAsia="Calibri"/>
          <w:b/>
          <w:bCs/>
          <w:sz w:val="24"/>
          <w:szCs w:val="24"/>
          <w:lang w:eastAsia="en-US"/>
        </w:rPr>
        <w:t>4</w:t>
      </w:r>
      <w:r w:rsidR="00B018F1" w:rsidRPr="00896D99">
        <w:rPr>
          <w:rFonts w:eastAsia="Calibri"/>
          <w:b/>
          <w:bCs/>
          <w:sz w:val="24"/>
          <w:szCs w:val="24"/>
          <w:lang w:eastAsia="en-US"/>
        </w:rPr>
        <w:t>3</w:t>
      </w:r>
      <w:r w:rsidR="00196AD7" w:rsidRPr="00896D99">
        <w:rPr>
          <w:rFonts w:eastAsia="Calibri"/>
          <w:b/>
          <w:bCs/>
          <w:sz w:val="24"/>
          <w:szCs w:val="24"/>
          <w:lang w:eastAsia="en-US"/>
        </w:rPr>
        <w:t>00 vietām</w:t>
      </w:r>
      <w:r w:rsidR="00105FBE" w:rsidRPr="00896D99">
        <w:rPr>
          <w:rFonts w:eastAsia="Calibri"/>
          <w:sz w:val="24"/>
          <w:szCs w:val="24"/>
          <w:lang w:eastAsia="en-US"/>
        </w:rPr>
        <w:t xml:space="preserve">. </w:t>
      </w:r>
    </w:p>
    <w:p w14:paraId="47EF6001" w14:textId="77777777" w:rsidR="00222014" w:rsidRPr="00896D99" w:rsidRDefault="00222014" w:rsidP="00222014">
      <w:pPr>
        <w:pStyle w:val="Sarakstarindkopa"/>
        <w:tabs>
          <w:tab w:val="left" w:pos="720"/>
          <w:tab w:val="left" w:pos="993"/>
        </w:tabs>
        <w:suppressAutoHyphens/>
        <w:autoSpaceDN w:val="0"/>
        <w:jc w:val="both"/>
        <w:rPr>
          <w:rFonts w:eastAsia="Calibri"/>
          <w:sz w:val="24"/>
          <w:szCs w:val="24"/>
          <w:lang w:eastAsia="en-US"/>
        </w:rPr>
      </w:pPr>
    </w:p>
    <w:p w14:paraId="4542D1D1" w14:textId="1AC04A76" w:rsidR="00242081" w:rsidRDefault="00242081" w:rsidP="00DC0A72">
      <w:pPr>
        <w:pStyle w:val="Sarakstarindkopa"/>
        <w:tabs>
          <w:tab w:val="left" w:pos="993"/>
        </w:tabs>
        <w:suppressAutoHyphens/>
        <w:autoSpaceDN w:val="0"/>
        <w:ind w:left="0" w:firstLine="720"/>
        <w:jc w:val="both"/>
        <w:rPr>
          <w:rFonts w:eastAsia="Calibri"/>
          <w:i/>
          <w:iCs/>
          <w:sz w:val="24"/>
          <w:szCs w:val="24"/>
          <w:lang w:eastAsia="en-US"/>
        </w:rPr>
      </w:pPr>
      <w:r w:rsidRPr="00896D99">
        <w:rPr>
          <w:rFonts w:eastAsia="Calibri"/>
          <w:i/>
          <w:iCs/>
          <w:sz w:val="24"/>
          <w:szCs w:val="24"/>
          <w:lang w:eastAsia="en-US"/>
        </w:rPr>
        <w:t>Citi būtiski apstākļi, kas ietekmē ieslodzījuma vietu darbību</w:t>
      </w:r>
      <w:r w:rsidR="00BA6A23" w:rsidRPr="00896D99">
        <w:rPr>
          <w:rFonts w:eastAsia="Calibri"/>
          <w:i/>
          <w:iCs/>
          <w:sz w:val="24"/>
          <w:szCs w:val="24"/>
          <w:lang w:eastAsia="en-US"/>
        </w:rPr>
        <w:t xml:space="preserve"> un infrastruktūru </w:t>
      </w:r>
    </w:p>
    <w:p w14:paraId="5DF544CA" w14:textId="77777777" w:rsidR="00F51394" w:rsidRPr="00896D99" w:rsidRDefault="00F51394" w:rsidP="00DC0A72">
      <w:pPr>
        <w:pStyle w:val="Sarakstarindkopa"/>
        <w:tabs>
          <w:tab w:val="left" w:pos="993"/>
        </w:tabs>
        <w:suppressAutoHyphens/>
        <w:autoSpaceDN w:val="0"/>
        <w:ind w:left="0" w:firstLine="720"/>
        <w:jc w:val="both"/>
        <w:rPr>
          <w:rFonts w:eastAsia="Calibri"/>
          <w:i/>
          <w:iCs/>
          <w:sz w:val="24"/>
          <w:szCs w:val="24"/>
          <w:lang w:eastAsia="en-US"/>
        </w:rPr>
      </w:pPr>
    </w:p>
    <w:p w14:paraId="2CD98EB2" w14:textId="20EF0E15" w:rsidR="007A5B75" w:rsidRPr="00896D99" w:rsidRDefault="007A5B75" w:rsidP="002A6EA9">
      <w:pPr>
        <w:pStyle w:val="text-align-justify"/>
        <w:numPr>
          <w:ilvl w:val="0"/>
          <w:numId w:val="12"/>
        </w:numPr>
        <w:shd w:val="clear" w:color="auto" w:fill="FFFFFF"/>
        <w:tabs>
          <w:tab w:val="left" w:pos="993"/>
        </w:tabs>
        <w:spacing w:before="0" w:beforeAutospacing="0" w:after="0" w:afterAutospacing="0"/>
        <w:ind w:left="0" w:firstLine="720"/>
      </w:pPr>
      <w:r w:rsidRPr="00896D99">
        <w:rPr>
          <w:rFonts w:eastAsiaTheme="minorHAnsi"/>
        </w:rPr>
        <w:t>2024. gada 11. janvārī</w:t>
      </w:r>
      <w:r w:rsidR="00F51394">
        <w:rPr>
          <w:rFonts w:eastAsiaTheme="minorHAnsi"/>
        </w:rPr>
        <w:t xml:space="preserve"> ECT</w:t>
      </w:r>
      <w:r w:rsidRPr="00896D99">
        <w:rPr>
          <w:rFonts w:eastAsiaTheme="minorHAnsi"/>
        </w:rPr>
        <w:t xml:space="preserve"> pasludināja </w:t>
      </w:r>
      <w:r w:rsidRPr="00896D99">
        <w:rPr>
          <w:rFonts w:eastAsiaTheme="minorHAnsi"/>
          <w:b/>
          <w:bCs/>
        </w:rPr>
        <w:t>spriedumu lietā “D pret Latviju”</w:t>
      </w:r>
      <w:r w:rsidRPr="00896D99">
        <w:rPr>
          <w:rFonts w:eastAsiaTheme="minorHAnsi"/>
        </w:rPr>
        <w:t xml:space="preserve"> (turpmāk – Spriedums)</w:t>
      </w:r>
      <w:r w:rsidRPr="00896D99">
        <w:t xml:space="preserve">, secinot, ka ir pieļauts Eiropas Cilvēka tiesību un pamatbrīvību aizsardzības konvencijas (turpmāk – ECK) 3. pantā (spīdzināšanas un necilvēcīgas apiešanās aizliegums) garantēto tiesību pārkāpums. ECT </w:t>
      </w:r>
      <w:r w:rsidR="00F51394">
        <w:t>norādīja</w:t>
      </w:r>
      <w:r w:rsidRPr="00896D99">
        <w:t>, ka valsts iestādes nebija rīkojušās pietiekami, lai novērstu ieslodzījuma vietās pastāvošo ieslodzīto neformālo hierarhiju.</w:t>
      </w:r>
      <w:r w:rsidR="002A6EA9" w:rsidRPr="00896D99">
        <w:t xml:space="preserve"> </w:t>
      </w:r>
      <w:r w:rsidRPr="00896D99">
        <w:t xml:space="preserve">Spriedumā ECT konstatēja, ka Latvijā laikā, kad iesniedzējs izcieta brīvības atņemšanas sodu (laika periodā no 2008. - 2017. gadam), vismaz divās ieslodzījumu vietās, kurās iesniedzējs tika izmitināts, pastāvēja ieslodzīto neformāla hierarhija. </w:t>
      </w:r>
    </w:p>
    <w:p w14:paraId="314415B0" w14:textId="596E7926" w:rsidR="00FF63C1" w:rsidRPr="00B25EE7" w:rsidRDefault="007A5B75" w:rsidP="00FF63C1">
      <w:pPr>
        <w:ind w:firstLine="720"/>
        <w:jc w:val="both"/>
        <w:rPr>
          <w:sz w:val="24"/>
          <w:szCs w:val="24"/>
        </w:rPr>
      </w:pPr>
      <w:r w:rsidRPr="00896D99">
        <w:rPr>
          <w:sz w:val="24"/>
          <w:szCs w:val="24"/>
        </w:rPr>
        <w:t xml:space="preserve">Spriedumā ECT savā vērtējumā ņēma vērā ne tikai iesniedzēja sūdzības, bet arī vispārējo vērtējumu par situāciju Latvijas ieslodzījuma vietās, ko pēc vizītēm Latvijas ieslodzījuma vietās sniedza Tiesībsarga birojs, CPT un nacionālās tiesas, skatot ieslodzīto sūdzības par </w:t>
      </w:r>
      <w:bookmarkStart w:id="0" w:name="_Hlk173510617"/>
      <w:r w:rsidRPr="00896D99">
        <w:rPr>
          <w:sz w:val="24"/>
          <w:szCs w:val="24"/>
        </w:rPr>
        <w:t xml:space="preserve">Ieslodzījuma vietu pārvaldes </w:t>
      </w:r>
      <w:bookmarkEnd w:id="0"/>
      <w:r w:rsidRPr="00896D99">
        <w:rPr>
          <w:sz w:val="24"/>
          <w:szCs w:val="24"/>
        </w:rPr>
        <w:t>(turpmāk – Pārvalde) rīcību.</w:t>
      </w:r>
      <w:r w:rsidRPr="00896D99">
        <w:rPr>
          <w:rStyle w:val="Vresatsauce"/>
          <w:sz w:val="24"/>
          <w:szCs w:val="24"/>
        </w:rPr>
        <w:footnoteReference w:id="6"/>
      </w:r>
      <w:r w:rsidRPr="00896D99">
        <w:rPr>
          <w:sz w:val="24"/>
          <w:szCs w:val="24"/>
        </w:rPr>
        <w:t xml:space="preserve"> Līdz ar to Sprieduma izpildei nepieciešamo pasākumu izvēlei un pamatošanai ir būtiski ņemt vērā arī Tiesībsarga biroja un CPT ziņojumos</w:t>
      </w:r>
      <w:r w:rsidRPr="00896D99">
        <w:rPr>
          <w:rStyle w:val="Vresatsauce"/>
          <w:sz w:val="24"/>
          <w:szCs w:val="24"/>
        </w:rPr>
        <w:footnoteReference w:id="7"/>
      </w:r>
      <w:r w:rsidRPr="00896D99">
        <w:rPr>
          <w:sz w:val="24"/>
          <w:szCs w:val="24"/>
        </w:rPr>
        <w:t xml:space="preserve"> paustās atziņas, kā arī padziļināti informēt nacionālās tiesas par ECT secinājumiem lietās, kas skar ieslodzīto neformālo hierarhiju, lai novērstu līdzīgu situāciju atkārtošanos.</w:t>
      </w:r>
      <w:r w:rsidR="00F51394">
        <w:rPr>
          <w:sz w:val="24"/>
          <w:szCs w:val="24"/>
        </w:rPr>
        <w:t xml:space="preserve"> Turklāt jāvērš uzmanība uz to, ka, ņemot vērā Sprieduma izpildei noteikt</w:t>
      </w:r>
      <w:r w:rsidR="00B3251D">
        <w:rPr>
          <w:sz w:val="24"/>
          <w:szCs w:val="24"/>
        </w:rPr>
        <w:t>o</w:t>
      </w:r>
      <w:r w:rsidR="00F51394">
        <w:rPr>
          <w:sz w:val="24"/>
          <w:szCs w:val="24"/>
        </w:rPr>
        <w:t xml:space="preserve"> pastiprināto uzraudzību, 2025.gada jūnijā Eiropas Padomes Ministru komiteja pieņēma lēmumu, atzīmējot Latvijas līdz šim paveikto neformālās hierarhijas mazināšanai, taču pieprasīja sniegt atjaunotu informāciju par pasākumiem, tostarp ieslodzījuma vietu infrastruktūras pilnveidošanu, kas veikti, lai Spriedumu izpildītu.</w:t>
      </w:r>
      <w:r w:rsidR="008978D1">
        <w:rPr>
          <w:rStyle w:val="Vresatsauce"/>
          <w:sz w:val="24"/>
          <w:szCs w:val="24"/>
        </w:rPr>
        <w:footnoteReference w:id="8"/>
      </w:r>
      <w:r w:rsidR="00B25EE7">
        <w:rPr>
          <w:sz w:val="24"/>
          <w:szCs w:val="24"/>
        </w:rPr>
        <w:t xml:space="preserve"> 2025.gadā plānota arī Eiropas Padomes Spriedumu izpildes departamenta vizīte Latvijā, kur kā vienu no prioritārajiem jautājumiem, kas apskatāms, Spriedumu izpildes departaments ir minējis ECT sprieduma lietā </w:t>
      </w:r>
      <w:r w:rsidR="00B25EE7">
        <w:rPr>
          <w:i/>
          <w:sz w:val="24"/>
          <w:szCs w:val="24"/>
        </w:rPr>
        <w:t xml:space="preserve">D pret Latviju </w:t>
      </w:r>
      <w:r w:rsidR="00B25EE7">
        <w:rPr>
          <w:sz w:val="24"/>
          <w:szCs w:val="24"/>
        </w:rPr>
        <w:t>izpildi.</w:t>
      </w:r>
    </w:p>
    <w:p w14:paraId="1C00BE4E" w14:textId="0DFC05BD" w:rsidR="0055790F" w:rsidRPr="00896D99" w:rsidRDefault="00BA6A23" w:rsidP="00594FDE">
      <w:pPr>
        <w:pStyle w:val="Sarakstarindkopa"/>
        <w:tabs>
          <w:tab w:val="left" w:pos="993"/>
        </w:tabs>
        <w:suppressAutoHyphens/>
        <w:autoSpaceDN w:val="0"/>
        <w:ind w:left="0" w:firstLine="720"/>
        <w:jc w:val="both"/>
        <w:rPr>
          <w:i/>
          <w:iCs/>
          <w:sz w:val="24"/>
          <w:szCs w:val="24"/>
        </w:rPr>
      </w:pPr>
      <w:r w:rsidRPr="00896D99">
        <w:rPr>
          <w:sz w:val="24"/>
          <w:szCs w:val="24"/>
        </w:rPr>
        <w:lastRenderedPageBreak/>
        <w:t xml:space="preserve">2024.gada 8.oktobrī </w:t>
      </w:r>
      <w:r w:rsidR="00DA2C26">
        <w:rPr>
          <w:sz w:val="24"/>
          <w:szCs w:val="24"/>
        </w:rPr>
        <w:t>Ministru kabinets</w:t>
      </w:r>
      <w:r w:rsidR="00DA2C26" w:rsidRPr="00896D99">
        <w:rPr>
          <w:sz w:val="24"/>
          <w:szCs w:val="24"/>
        </w:rPr>
        <w:t xml:space="preserve"> </w:t>
      </w:r>
      <w:r w:rsidRPr="00896D99">
        <w:rPr>
          <w:sz w:val="24"/>
          <w:szCs w:val="24"/>
        </w:rPr>
        <w:t>izskatīja (prot. Nr.41, 33.</w:t>
      </w:r>
      <w:r w:rsidRPr="00896D99">
        <w:rPr>
          <w:rFonts w:eastAsia="PMingLiU-ExtB"/>
          <w:sz w:val="24"/>
          <w:szCs w:val="24"/>
        </w:rPr>
        <w:t>§)</w:t>
      </w:r>
      <w:r w:rsidRPr="00896D99">
        <w:rPr>
          <w:sz w:val="24"/>
          <w:szCs w:val="24"/>
        </w:rPr>
        <w:t xml:space="preserve"> </w:t>
      </w:r>
      <w:r w:rsidRPr="00896D99">
        <w:rPr>
          <w:rFonts w:eastAsiaTheme="minorHAnsi"/>
          <w:b/>
          <w:bCs/>
          <w:sz w:val="24"/>
          <w:szCs w:val="24"/>
        </w:rPr>
        <w:t>informatīvo ziņojumu “Par rīcību ieslodzīto neformālās hierarhijas mazināšanai ieslodzījuma vietās”</w:t>
      </w:r>
      <w:r w:rsidR="00264755" w:rsidRPr="00896D99">
        <w:rPr>
          <w:rFonts w:eastAsiaTheme="minorHAnsi"/>
          <w:b/>
          <w:bCs/>
          <w:sz w:val="24"/>
          <w:szCs w:val="24"/>
        </w:rPr>
        <w:t xml:space="preserve">, </w:t>
      </w:r>
      <w:r w:rsidR="00264755" w:rsidRPr="00896D99">
        <w:rPr>
          <w:rFonts w:eastAsiaTheme="minorHAnsi"/>
          <w:sz w:val="24"/>
          <w:szCs w:val="24"/>
        </w:rPr>
        <w:t xml:space="preserve">kurā </w:t>
      </w:r>
      <w:r w:rsidR="0055790F" w:rsidRPr="00896D99">
        <w:rPr>
          <w:rFonts w:eastAsiaTheme="minorHAnsi"/>
          <w:sz w:val="24"/>
          <w:szCs w:val="24"/>
        </w:rPr>
        <w:t xml:space="preserve">minēts, ka </w:t>
      </w:r>
      <w:r w:rsidR="0055790F" w:rsidRPr="00896D99">
        <w:rPr>
          <w:i/>
          <w:iCs/>
          <w:sz w:val="24"/>
          <w:szCs w:val="24"/>
        </w:rPr>
        <w:t>Ieslodzīto neformālās hierarhijas pastāvēšanu veicina:</w:t>
      </w:r>
    </w:p>
    <w:p w14:paraId="6391871B" w14:textId="77777777" w:rsidR="0055790F" w:rsidRPr="00896D99" w:rsidRDefault="0055790F" w:rsidP="0055790F">
      <w:pPr>
        <w:ind w:firstLine="720"/>
        <w:jc w:val="both"/>
        <w:rPr>
          <w:i/>
          <w:iCs/>
          <w:sz w:val="24"/>
          <w:szCs w:val="24"/>
        </w:rPr>
      </w:pPr>
      <w:r w:rsidRPr="00896D99">
        <w:rPr>
          <w:i/>
          <w:iCs/>
          <w:sz w:val="24"/>
          <w:szCs w:val="24"/>
        </w:rPr>
        <w:t>1) ieslodzījuma vietu infrastruktūr</w:t>
      </w:r>
      <w:r w:rsidR="00594FDE" w:rsidRPr="00896D99">
        <w:rPr>
          <w:i/>
          <w:iCs/>
          <w:sz w:val="24"/>
          <w:szCs w:val="24"/>
        </w:rPr>
        <w:t>a</w:t>
      </w:r>
      <w:r w:rsidRPr="00896D99">
        <w:rPr>
          <w:i/>
          <w:iCs/>
          <w:sz w:val="24"/>
          <w:szCs w:val="24"/>
        </w:rPr>
        <w:t>, kas pieļauj neformālas ietekmes pastāvēšanu un izplatīšanos, attiecīgas uzvedības iespējamību;</w:t>
      </w:r>
    </w:p>
    <w:p w14:paraId="60F90FAB" w14:textId="77777777" w:rsidR="0055790F" w:rsidRPr="00896D99" w:rsidRDefault="0055790F" w:rsidP="0055790F">
      <w:pPr>
        <w:ind w:firstLine="720"/>
        <w:jc w:val="both"/>
        <w:rPr>
          <w:i/>
          <w:iCs/>
          <w:sz w:val="24"/>
          <w:szCs w:val="24"/>
        </w:rPr>
      </w:pPr>
      <w:r w:rsidRPr="00896D99">
        <w:rPr>
          <w:i/>
          <w:iCs/>
          <w:sz w:val="24"/>
          <w:szCs w:val="24"/>
        </w:rPr>
        <w:t>2) personāla attieksm</w:t>
      </w:r>
      <w:r w:rsidR="00594FDE" w:rsidRPr="00896D99">
        <w:rPr>
          <w:i/>
          <w:iCs/>
          <w:sz w:val="24"/>
          <w:szCs w:val="24"/>
        </w:rPr>
        <w:t>e</w:t>
      </w:r>
      <w:r w:rsidRPr="00896D99">
        <w:rPr>
          <w:i/>
          <w:iCs/>
          <w:sz w:val="24"/>
          <w:szCs w:val="24"/>
        </w:rPr>
        <w:t>, ja tas pieņem, pieļauj vai pakļaujas atsevišķu ieslodzīto vai ieslodzīto grupu “varai”, vai paļaujas, ka atsevišķas situācijas tiks risinātas “ar ieslodzīto rokām”;</w:t>
      </w:r>
    </w:p>
    <w:p w14:paraId="4DDAEC6F" w14:textId="77777777" w:rsidR="0055790F" w:rsidRPr="00896D99" w:rsidRDefault="0055790F" w:rsidP="0055790F">
      <w:pPr>
        <w:ind w:firstLine="720"/>
        <w:jc w:val="both"/>
        <w:rPr>
          <w:i/>
          <w:iCs/>
          <w:sz w:val="24"/>
          <w:szCs w:val="24"/>
        </w:rPr>
      </w:pPr>
      <w:r w:rsidRPr="00896D99">
        <w:rPr>
          <w:i/>
          <w:iCs/>
          <w:sz w:val="24"/>
          <w:szCs w:val="24"/>
        </w:rPr>
        <w:t>3) ieslodzīto vidē atzītā</w:t>
      </w:r>
      <w:r w:rsidR="00594FDE" w:rsidRPr="00896D99">
        <w:rPr>
          <w:i/>
          <w:iCs/>
          <w:sz w:val="24"/>
          <w:szCs w:val="24"/>
        </w:rPr>
        <w:t>s</w:t>
      </w:r>
      <w:r w:rsidRPr="00896D99">
        <w:rPr>
          <w:i/>
          <w:iCs/>
          <w:sz w:val="24"/>
          <w:szCs w:val="24"/>
        </w:rPr>
        <w:t xml:space="preserve"> vērtīb</w:t>
      </w:r>
      <w:r w:rsidR="00594FDE" w:rsidRPr="00896D99">
        <w:rPr>
          <w:i/>
          <w:iCs/>
          <w:sz w:val="24"/>
          <w:szCs w:val="24"/>
        </w:rPr>
        <w:t>as</w:t>
      </w:r>
      <w:r w:rsidRPr="00896D99">
        <w:rPr>
          <w:i/>
          <w:iCs/>
          <w:sz w:val="24"/>
          <w:szCs w:val="24"/>
        </w:rPr>
        <w:t xml:space="preserve"> un uzvedības nosacījumi (tradīcij</w:t>
      </w:r>
      <w:r w:rsidR="00594FDE" w:rsidRPr="00896D99">
        <w:rPr>
          <w:i/>
          <w:iCs/>
          <w:sz w:val="24"/>
          <w:szCs w:val="24"/>
        </w:rPr>
        <w:t>as</w:t>
      </w:r>
      <w:r w:rsidRPr="00896D99">
        <w:rPr>
          <w:i/>
          <w:iCs/>
          <w:sz w:val="24"/>
          <w:szCs w:val="24"/>
        </w:rPr>
        <w:t xml:space="preserve"> un para</w:t>
      </w:r>
      <w:r w:rsidR="00594FDE" w:rsidRPr="00896D99">
        <w:rPr>
          <w:i/>
          <w:iCs/>
          <w:sz w:val="24"/>
          <w:szCs w:val="24"/>
        </w:rPr>
        <w:t>žas</w:t>
      </w:r>
      <w:r w:rsidRPr="00896D99">
        <w:rPr>
          <w:i/>
          <w:iCs/>
          <w:sz w:val="24"/>
          <w:szCs w:val="24"/>
        </w:rPr>
        <w:t xml:space="preserve">), kas zināmā mērā atspoguļo arī sabiedrībā kopumā pastāvošās vērtības. </w:t>
      </w:r>
    </w:p>
    <w:p w14:paraId="62AD4BF1" w14:textId="77777777" w:rsidR="0055790F" w:rsidRPr="00896D99" w:rsidRDefault="0055790F" w:rsidP="0055790F">
      <w:pPr>
        <w:ind w:firstLine="720"/>
        <w:jc w:val="both"/>
        <w:rPr>
          <w:i/>
          <w:iCs/>
          <w:sz w:val="24"/>
          <w:szCs w:val="24"/>
        </w:rPr>
      </w:pPr>
      <w:r w:rsidRPr="00896D99">
        <w:rPr>
          <w:i/>
          <w:iCs/>
          <w:sz w:val="24"/>
          <w:szCs w:val="24"/>
        </w:rPr>
        <w:t xml:space="preserve">Īstenojot pasākumus minētajās pamatjomās, var mazināt ieslodzīto neformālās hierarhijas pastāvēšanu un izpausmes. </w:t>
      </w:r>
    </w:p>
    <w:p w14:paraId="2D4752CA" w14:textId="77777777" w:rsidR="0055790F" w:rsidRPr="00896D99" w:rsidRDefault="0055790F" w:rsidP="0055790F">
      <w:pPr>
        <w:ind w:firstLine="720"/>
        <w:jc w:val="both"/>
        <w:rPr>
          <w:i/>
          <w:iCs/>
          <w:sz w:val="24"/>
          <w:szCs w:val="24"/>
        </w:rPr>
      </w:pPr>
      <w:r w:rsidRPr="00896D99">
        <w:rPr>
          <w:i/>
          <w:iCs/>
          <w:sz w:val="24"/>
          <w:szCs w:val="24"/>
        </w:rPr>
        <w:t>Raugoties no valsts iestāžu viedokļa, divas no minētajām jomām ir tādas, kurās ir iespējama valsts rīcība ar būtisku ietekmi uz ieslodzīto neformālās hierarhijas pastāvēšanu – </w:t>
      </w:r>
      <w:r w:rsidRPr="00896D99">
        <w:rPr>
          <w:i/>
          <w:iCs/>
          <w:sz w:val="24"/>
          <w:szCs w:val="24"/>
          <w:u w:val="single"/>
        </w:rPr>
        <w:t>CPT standartiem atbilstošas infrastruktūras nodrošināšana un kvalitatīva personāla nodrošināšana</w:t>
      </w:r>
      <w:r w:rsidRPr="00896D99">
        <w:rPr>
          <w:i/>
          <w:iCs/>
          <w:sz w:val="24"/>
          <w:szCs w:val="24"/>
        </w:rPr>
        <w:t>. Trešo jomu (ieslodzīto vidū pastāvošās vērtības un uzvedība) valsts iestādes var ietekmēt netieši:</w:t>
      </w:r>
    </w:p>
    <w:p w14:paraId="243FDAFD" w14:textId="77777777" w:rsidR="0055790F" w:rsidRPr="00896D99" w:rsidRDefault="0055790F" w:rsidP="0055790F">
      <w:pPr>
        <w:numPr>
          <w:ilvl w:val="0"/>
          <w:numId w:val="11"/>
        </w:numPr>
        <w:tabs>
          <w:tab w:val="left" w:pos="993"/>
        </w:tabs>
        <w:ind w:left="0" w:firstLine="709"/>
        <w:contextualSpacing/>
        <w:jc w:val="both"/>
        <w:rPr>
          <w:i/>
          <w:iCs/>
          <w:sz w:val="24"/>
          <w:szCs w:val="24"/>
        </w:rPr>
      </w:pPr>
      <w:r w:rsidRPr="00896D99">
        <w:rPr>
          <w:i/>
          <w:iCs/>
          <w:sz w:val="24"/>
          <w:szCs w:val="24"/>
        </w:rPr>
        <w:t xml:space="preserve">pilnveidojot resocializācijas procesu, kura rezultātā aizvien vairāk ieslodzīto kļūst spējīgi pieņemt patstāvīgus lēmumus, iegūst zināšanas un prasmes dažādu dzīves situāciju un problēmu risināšanai tiesiskā veidā; </w:t>
      </w:r>
    </w:p>
    <w:p w14:paraId="40C0D9F3" w14:textId="77777777" w:rsidR="0055790F" w:rsidRPr="00896D99" w:rsidRDefault="0055790F" w:rsidP="0055790F">
      <w:pPr>
        <w:numPr>
          <w:ilvl w:val="0"/>
          <w:numId w:val="11"/>
        </w:numPr>
        <w:tabs>
          <w:tab w:val="left" w:pos="993"/>
        </w:tabs>
        <w:ind w:left="0" w:firstLine="709"/>
        <w:contextualSpacing/>
        <w:jc w:val="both"/>
        <w:rPr>
          <w:i/>
          <w:iCs/>
          <w:sz w:val="24"/>
          <w:szCs w:val="24"/>
        </w:rPr>
      </w:pPr>
      <w:r w:rsidRPr="00896D99">
        <w:rPr>
          <w:i/>
          <w:iCs/>
          <w:sz w:val="24"/>
          <w:szCs w:val="24"/>
        </w:rPr>
        <w:t>ieviešot dažādus tehnoloģiskus risinājumus ieslodzījuma vietās, tostarp kvalitatīvu un efektīvu videonovērošanas sistēmu ieslodzījuma vietās;</w:t>
      </w:r>
    </w:p>
    <w:p w14:paraId="41762867" w14:textId="77777777" w:rsidR="0055790F" w:rsidRPr="00896D99" w:rsidRDefault="0055790F" w:rsidP="0055790F">
      <w:pPr>
        <w:numPr>
          <w:ilvl w:val="0"/>
          <w:numId w:val="11"/>
        </w:numPr>
        <w:tabs>
          <w:tab w:val="left" w:pos="993"/>
        </w:tabs>
        <w:ind w:left="0" w:firstLine="709"/>
        <w:contextualSpacing/>
        <w:jc w:val="both"/>
        <w:rPr>
          <w:sz w:val="24"/>
          <w:szCs w:val="24"/>
        </w:rPr>
      </w:pPr>
      <w:r w:rsidRPr="00896D99">
        <w:rPr>
          <w:i/>
          <w:iCs/>
          <w:sz w:val="24"/>
          <w:szCs w:val="24"/>
        </w:rPr>
        <w:t>veicot regulāras drošības pārbaudes, lai identificētu un novērstu potenciāli bīstamas situācijas un ierobežotu neformālās hierarhijas darbību</w:t>
      </w:r>
      <w:r w:rsidRPr="00896D99">
        <w:rPr>
          <w:sz w:val="24"/>
          <w:szCs w:val="24"/>
        </w:rPr>
        <w:t>.</w:t>
      </w:r>
    </w:p>
    <w:p w14:paraId="6CF8CB2F" w14:textId="1874C96D" w:rsidR="0055790F" w:rsidRPr="00896D99" w:rsidRDefault="0055790F" w:rsidP="0055790F">
      <w:pPr>
        <w:ind w:firstLine="709"/>
        <w:jc w:val="both"/>
        <w:rPr>
          <w:sz w:val="24"/>
          <w:szCs w:val="24"/>
        </w:rPr>
      </w:pPr>
      <w:r w:rsidRPr="00896D99">
        <w:rPr>
          <w:sz w:val="24"/>
          <w:szCs w:val="24"/>
        </w:rPr>
        <w:t xml:space="preserve">Informatīvajā ziņojumā ietverti pasākumi (rīcības plāns) ieslodzīto neformālās hierarhijas mazināšanai. Atbilstoši </w:t>
      </w:r>
      <w:r w:rsidR="00DA2C26">
        <w:rPr>
          <w:sz w:val="24"/>
          <w:szCs w:val="24"/>
        </w:rPr>
        <w:t>Ministru kabineta</w:t>
      </w:r>
      <w:r w:rsidR="00DA2C26" w:rsidRPr="00896D99">
        <w:rPr>
          <w:sz w:val="24"/>
          <w:szCs w:val="24"/>
        </w:rPr>
        <w:t xml:space="preserve"> </w:t>
      </w:r>
      <w:r w:rsidRPr="00896D99">
        <w:rPr>
          <w:sz w:val="24"/>
          <w:szCs w:val="24"/>
        </w:rPr>
        <w:t>lēmumam (prot. Nr.41, 33.</w:t>
      </w:r>
      <w:r w:rsidRPr="00896D99">
        <w:rPr>
          <w:rFonts w:eastAsia="PMingLiU-ExtB"/>
          <w:sz w:val="24"/>
          <w:szCs w:val="24"/>
        </w:rPr>
        <w:t>§, 2. un 3. punkts)</w:t>
      </w:r>
      <w:r w:rsidRPr="00896D99">
        <w:rPr>
          <w:sz w:val="24"/>
          <w:szCs w:val="24"/>
        </w:rPr>
        <w:t xml:space="preserve"> Tieslietu ministrija tika noteikta par atbildīgo institūciju informatīvajā ziņojumā paredzēto pasākumu īstenošanā. Tāpat Tieslietu ministrijai uzdots sagatavot un līdz 2026. gada 31. decembrim un 2028. gada 1. jūlijam iesniegt izskatīšanai Ministru kabinetā informatīvo ziņojumu par šo pasākumu izpildi, tostarp par papildu pasākumiem uzdevuma izpildei, ja tādi būs nepieciešami. </w:t>
      </w:r>
      <w:r w:rsidR="00110837" w:rsidRPr="00896D99">
        <w:rPr>
          <w:sz w:val="24"/>
          <w:szCs w:val="24"/>
        </w:rPr>
        <w:t xml:space="preserve">Viens no rīcības plānā paredzētajiem virzieniem ir saistīts ar ieslodzījuma vietu infrastruktūras pilnveidošanas nepieciešamību. </w:t>
      </w:r>
    </w:p>
    <w:p w14:paraId="4A827349" w14:textId="0EF849E1" w:rsidR="00C302AD" w:rsidRPr="00896D99" w:rsidRDefault="003A5925" w:rsidP="00C302AD">
      <w:pPr>
        <w:pStyle w:val="Sarakstarindkopa"/>
        <w:tabs>
          <w:tab w:val="left" w:pos="993"/>
        </w:tabs>
        <w:suppressAutoHyphens/>
        <w:autoSpaceDN w:val="0"/>
        <w:ind w:left="0" w:firstLine="720"/>
        <w:jc w:val="both"/>
        <w:rPr>
          <w:rFonts w:eastAsiaTheme="minorHAnsi"/>
          <w:sz w:val="24"/>
          <w:szCs w:val="24"/>
          <w:u w:val="single"/>
        </w:rPr>
      </w:pPr>
      <w:r w:rsidRPr="00896D99">
        <w:rPr>
          <w:rFonts w:eastAsiaTheme="minorHAnsi"/>
          <w:sz w:val="24"/>
          <w:szCs w:val="24"/>
        </w:rPr>
        <w:t xml:space="preserve">Līdz ar to, </w:t>
      </w:r>
      <w:r w:rsidRPr="00896D99">
        <w:rPr>
          <w:rFonts w:eastAsiaTheme="minorHAnsi"/>
          <w:sz w:val="24"/>
          <w:szCs w:val="24"/>
          <w:u w:val="single"/>
        </w:rPr>
        <w:t>ECT spriedum</w:t>
      </w:r>
      <w:r w:rsidR="00090F27" w:rsidRPr="00896D99">
        <w:rPr>
          <w:rFonts w:eastAsiaTheme="minorHAnsi"/>
          <w:sz w:val="24"/>
          <w:szCs w:val="24"/>
          <w:u w:val="single"/>
        </w:rPr>
        <w:t>a pilnīga izpilde nebūs iespējama bez modernas un soda mērķim atbilstošas ieslodzījum</w:t>
      </w:r>
      <w:r w:rsidR="00DE6692" w:rsidRPr="00896D99">
        <w:rPr>
          <w:rFonts w:eastAsiaTheme="minorHAnsi"/>
          <w:sz w:val="24"/>
          <w:szCs w:val="24"/>
          <w:u w:val="single"/>
        </w:rPr>
        <w:t>a</w:t>
      </w:r>
      <w:r w:rsidR="00090F27" w:rsidRPr="00896D99">
        <w:rPr>
          <w:rFonts w:eastAsiaTheme="minorHAnsi"/>
          <w:sz w:val="24"/>
          <w:szCs w:val="24"/>
          <w:u w:val="single"/>
        </w:rPr>
        <w:t xml:space="preserve"> vietu infrastruktūras nodrošināšanas. </w:t>
      </w:r>
      <w:r w:rsidR="006D6020">
        <w:rPr>
          <w:rFonts w:eastAsiaTheme="minorHAnsi"/>
          <w:sz w:val="24"/>
          <w:szCs w:val="24"/>
          <w:u w:val="single"/>
        </w:rPr>
        <w:t xml:space="preserve">Savukārt, ja Latvija kavēsies ar ECT sprieduma izpildi, sagaidāms, ka pastiprinātās uzraudzības ietvaros Latvijas rīcību negatīvi vērtēs starptautiskā līmenī, </w:t>
      </w:r>
      <w:r w:rsidR="004A02F4">
        <w:rPr>
          <w:rFonts w:eastAsiaTheme="minorHAnsi"/>
          <w:sz w:val="24"/>
          <w:szCs w:val="24"/>
          <w:u w:val="single"/>
        </w:rPr>
        <w:t xml:space="preserve">un </w:t>
      </w:r>
      <w:r w:rsidR="006D6020">
        <w:rPr>
          <w:rFonts w:eastAsiaTheme="minorHAnsi"/>
          <w:sz w:val="24"/>
          <w:szCs w:val="24"/>
          <w:u w:val="single"/>
        </w:rPr>
        <w:t>iespējamas visu Eiropas Padomes dalībvalstu debates par Sprieduma izpildi un attiecīgi lēmumi, kas nelabvēlīgi ietekmēs Latvijas starptautisko tēlu.</w:t>
      </w:r>
    </w:p>
    <w:p w14:paraId="22C0673B" w14:textId="77777777" w:rsidR="00CE56E0" w:rsidRPr="00896D99" w:rsidRDefault="00CE56E0" w:rsidP="00C302AD">
      <w:pPr>
        <w:pStyle w:val="Sarakstarindkopa"/>
        <w:tabs>
          <w:tab w:val="left" w:pos="993"/>
        </w:tabs>
        <w:suppressAutoHyphens/>
        <w:autoSpaceDN w:val="0"/>
        <w:ind w:left="0" w:firstLine="720"/>
        <w:jc w:val="both"/>
        <w:rPr>
          <w:rFonts w:eastAsiaTheme="minorHAnsi"/>
          <w:sz w:val="24"/>
          <w:szCs w:val="24"/>
        </w:rPr>
      </w:pPr>
    </w:p>
    <w:p w14:paraId="14D9E45E" w14:textId="2A2D9C5D" w:rsidR="00101A2D" w:rsidRDefault="00C302AD" w:rsidP="00A03879">
      <w:pPr>
        <w:pStyle w:val="Sarakstarindkopa"/>
        <w:tabs>
          <w:tab w:val="left" w:pos="993"/>
        </w:tabs>
        <w:suppressAutoHyphens/>
        <w:autoSpaceDN w:val="0"/>
        <w:ind w:left="0" w:firstLine="720"/>
        <w:jc w:val="both"/>
        <w:rPr>
          <w:bCs/>
          <w:sz w:val="24"/>
          <w:szCs w:val="24"/>
        </w:rPr>
      </w:pPr>
      <w:r w:rsidRPr="00896D99">
        <w:rPr>
          <w:rFonts w:eastAsiaTheme="minorHAnsi"/>
          <w:sz w:val="24"/>
          <w:szCs w:val="24"/>
        </w:rPr>
        <w:t xml:space="preserve">2. </w:t>
      </w:r>
      <w:r w:rsidR="00821D95" w:rsidRPr="00896D99">
        <w:rPr>
          <w:rFonts w:eastAsia="Calibri"/>
          <w:sz w:val="24"/>
          <w:szCs w:val="24"/>
          <w:lang w:eastAsia="en-US"/>
        </w:rPr>
        <w:t xml:space="preserve">Arī </w:t>
      </w:r>
      <w:r w:rsidR="00F4077C" w:rsidRPr="00896D99">
        <w:rPr>
          <w:rFonts w:eastAsia="Calibri"/>
          <w:b/>
          <w:bCs/>
          <w:sz w:val="24"/>
          <w:szCs w:val="24"/>
          <w:lang w:eastAsia="en-US"/>
        </w:rPr>
        <w:t>CPT ziņojum</w:t>
      </w:r>
      <w:r w:rsidR="00821D95" w:rsidRPr="00896D99">
        <w:rPr>
          <w:rFonts w:eastAsia="Calibri"/>
          <w:b/>
          <w:bCs/>
          <w:sz w:val="24"/>
          <w:szCs w:val="24"/>
          <w:lang w:eastAsia="en-US"/>
        </w:rPr>
        <w:t>ā pēc 2024.ga</w:t>
      </w:r>
      <w:r w:rsidR="00896334" w:rsidRPr="00896D99">
        <w:rPr>
          <w:rFonts w:eastAsia="Calibri"/>
          <w:b/>
          <w:bCs/>
          <w:sz w:val="24"/>
          <w:szCs w:val="24"/>
          <w:lang w:eastAsia="en-US"/>
        </w:rPr>
        <w:t>da vizītes</w:t>
      </w:r>
      <w:r w:rsidR="00DA2C26">
        <w:rPr>
          <w:rFonts w:eastAsia="Calibri"/>
          <w:b/>
          <w:bCs/>
          <w:sz w:val="24"/>
          <w:szCs w:val="24"/>
          <w:lang w:eastAsia="en-US"/>
        </w:rPr>
        <w:t xml:space="preserve"> Latvijā</w:t>
      </w:r>
      <w:r w:rsidR="00705EC2">
        <w:rPr>
          <w:rStyle w:val="Vresatsauce"/>
          <w:rFonts w:eastAsia="Calibri"/>
          <w:b/>
          <w:bCs/>
          <w:sz w:val="24"/>
          <w:szCs w:val="24"/>
          <w:lang w:eastAsia="en-US"/>
        </w:rPr>
        <w:footnoteReference w:id="9"/>
      </w:r>
      <w:r w:rsidR="00705EC2">
        <w:rPr>
          <w:rFonts w:eastAsia="Calibri"/>
          <w:b/>
          <w:bCs/>
          <w:sz w:val="24"/>
          <w:szCs w:val="24"/>
          <w:lang w:eastAsia="en-US"/>
        </w:rPr>
        <w:t xml:space="preserve"> </w:t>
      </w:r>
      <w:r w:rsidR="00705EC2" w:rsidRPr="00705EC2">
        <w:rPr>
          <w:rFonts w:eastAsia="Calibri"/>
          <w:sz w:val="24"/>
          <w:szCs w:val="24"/>
          <w:lang w:eastAsia="en-US"/>
        </w:rPr>
        <w:t>(turpmāk – CPT ziņojums)</w:t>
      </w:r>
      <w:r w:rsidR="00110837" w:rsidRPr="00896D99">
        <w:rPr>
          <w:rFonts w:eastAsia="Calibri"/>
          <w:sz w:val="24"/>
          <w:szCs w:val="24"/>
          <w:lang w:eastAsia="en-US"/>
        </w:rPr>
        <w:t xml:space="preserve"> ir</w:t>
      </w:r>
      <w:r w:rsidR="00896334" w:rsidRPr="00896D99">
        <w:rPr>
          <w:rFonts w:eastAsia="Calibri"/>
          <w:sz w:val="24"/>
          <w:szCs w:val="24"/>
          <w:lang w:eastAsia="en-US"/>
        </w:rPr>
        <w:t xml:space="preserve"> </w:t>
      </w:r>
      <w:r w:rsidR="00110837" w:rsidRPr="00896D99">
        <w:rPr>
          <w:rFonts w:eastAsia="Calibri"/>
          <w:sz w:val="24"/>
          <w:szCs w:val="24"/>
          <w:lang w:eastAsia="en-US"/>
        </w:rPr>
        <w:t>detalizēti</w:t>
      </w:r>
      <w:r w:rsidR="00896334" w:rsidRPr="00896D99">
        <w:rPr>
          <w:rFonts w:eastAsia="Calibri"/>
          <w:sz w:val="24"/>
          <w:szCs w:val="24"/>
          <w:lang w:eastAsia="en-US"/>
        </w:rPr>
        <w:t xml:space="preserve"> </w:t>
      </w:r>
      <w:r w:rsidR="00110837" w:rsidRPr="00896D99">
        <w:rPr>
          <w:rFonts w:eastAsia="Calibri"/>
          <w:sz w:val="24"/>
          <w:szCs w:val="24"/>
          <w:lang w:eastAsia="en-US"/>
        </w:rPr>
        <w:t>analizēta</w:t>
      </w:r>
      <w:r w:rsidR="00896334" w:rsidRPr="00896D99">
        <w:rPr>
          <w:rFonts w:eastAsia="Calibri"/>
          <w:sz w:val="24"/>
          <w:szCs w:val="24"/>
          <w:lang w:eastAsia="en-US"/>
        </w:rPr>
        <w:t xml:space="preserve"> </w:t>
      </w:r>
      <w:r w:rsidR="00110837" w:rsidRPr="00896D99">
        <w:rPr>
          <w:rFonts w:eastAsia="Calibri"/>
          <w:sz w:val="24"/>
          <w:szCs w:val="24"/>
          <w:lang w:eastAsia="en-US"/>
        </w:rPr>
        <w:t>ieslodzīto</w:t>
      </w:r>
      <w:r w:rsidR="00896334" w:rsidRPr="00896D99">
        <w:rPr>
          <w:rFonts w:eastAsia="Calibri"/>
          <w:sz w:val="24"/>
          <w:szCs w:val="24"/>
          <w:lang w:eastAsia="en-US"/>
        </w:rPr>
        <w:t xml:space="preserve"> neformālā hierarhija</w:t>
      </w:r>
      <w:r w:rsidR="00101A2D">
        <w:rPr>
          <w:rFonts w:eastAsia="Calibri"/>
          <w:sz w:val="24"/>
          <w:szCs w:val="24"/>
          <w:lang w:eastAsia="en-US"/>
        </w:rPr>
        <w:t>.</w:t>
      </w:r>
      <w:r w:rsidR="00101A2D" w:rsidRPr="00896D99">
        <w:rPr>
          <w:rFonts w:eastAsia="Calibri"/>
          <w:sz w:val="24"/>
          <w:szCs w:val="24"/>
          <w:lang w:eastAsia="en-US"/>
        </w:rPr>
        <w:t xml:space="preserve"> </w:t>
      </w:r>
      <w:r w:rsidR="00101A2D" w:rsidRPr="00896D99">
        <w:rPr>
          <w:rStyle w:val="PamattekstsRakstz"/>
          <w:rFonts w:ascii="Times New Roman" w:hAnsi="Times New Roman" w:cs="Times New Roman"/>
          <w:sz w:val="24"/>
          <w:szCs w:val="24"/>
          <w:lang w:bidi="lv-LV"/>
        </w:rPr>
        <w:t xml:space="preserve">Ministru kabinets 2025.gada 11.februāra sēdē izskatīja un atbalstīja (prot. Nr.6 28.§) </w:t>
      </w:r>
      <w:r w:rsidR="00101A2D" w:rsidRPr="00896D99">
        <w:rPr>
          <w:bCs/>
          <w:sz w:val="24"/>
          <w:szCs w:val="24"/>
        </w:rPr>
        <w:t xml:space="preserve">informatīvo ziņojumu “Par </w:t>
      </w:r>
      <w:r w:rsidR="00101A2D" w:rsidRPr="00896D99">
        <w:rPr>
          <w:bCs/>
          <w:sz w:val="24"/>
          <w:szCs w:val="24"/>
          <w:lang w:val="nl-NL"/>
        </w:rPr>
        <w:t>Latvijas valdības komentāriem par Eiropas Komitejas spīdzināšanas un necilvēcīgas vai pazemojošas rīcības vai soda novēršanai ziņojumu par Latviju, kā arī ziņojuma un komentāru publiskošanu</w:t>
      </w:r>
      <w:r w:rsidR="00101A2D" w:rsidRPr="00896D99">
        <w:rPr>
          <w:bCs/>
          <w:sz w:val="24"/>
          <w:szCs w:val="24"/>
        </w:rPr>
        <w:t xml:space="preserve">”, kuram pievienots arī Rīcības plāns ieslodzīto neformālās hierarhijas mazināšanai un Komitejas rekomendāciju ieviešanai. Viens no rīcības plāna virzieniem ir saistīts ieslodzījuma vietu infrastruktūras attīstību. </w:t>
      </w:r>
    </w:p>
    <w:p w14:paraId="5E7F228D" w14:textId="1BCCE0AA" w:rsidR="00F4077C" w:rsidRPr="00896D99" w:rsidRDefault="00101A2D" w:rsidP="00A03879">
      <w:pPr>
        <w:pStyle w:val="Sarakstarindkopa"/>
        <w:tabs>
          <w:tab w:val="left" w:pos="993"/>
        </w:tabs>
        <w:suppressAutoHyphens/>
        <w:autoSpaceDN w:val="0"/>
        <w:ind w:left="0" w:firstLine="720"/>
        <w:jc w:val="both"/>
        <w:rPr>
          <w:rFonts w:eastAsia="Calibri"/>
          <w:sz w:val="24"/>
          <w:szCs w:val="24"/>
          <w:u w:val="single"/>
          <w:lang w:eastAsia="en-US"/>
        </w:rPr>
      </w:pPr>
      <w:r>
        <w:rPr>
          <w:rFonts w:eastAsia="Calibri"/>
          <w:sz w:val="24"/>
          <w:szCs w:val="24"/>
          <w:lang w:eastAsia="en-US"/>
        </w:rPr>
        <w:lastRenderedPageBreak/>
        <w:t xml:space="preserve"> </w:t>
      </w:r>
      <w:r w:rsidR="0038296B" w:rsidRPr="00896D99">
        <w:rPr>
          <w:rFonts w:eastAsiaTheme="minorHAnsi"/>
          <w:sz w:val="24"/>
          <w:szCs w:val="24"/>
          <w:u w:val="single"/>
        </w:rPr>
        <w:t xml:space="preserve"> CPT</w:t>
      </w:r>
      <w:r w:rsidR="00705EC2">
        <w:rPr>
          <w:rFonts w:eastAsiaTheme="minorHAnsi"/>
          <w:sz w:val="24"/>
          <w:szCs w:val="24"/>
          <w:u w:val="single"/>
        </w:rPr>
        <w:t xml:space="preserve"> ziņojumā ietverto</w:t>
      </w:r>
      <w:r w:rsidR="0038296B" w:rsidRPr="00896D99">
        <w:rPr>
          <w:rFonts w:eastAsiaTheme="minorHAnsi"/>
          <w:sz w:val="24"/>
          <w:szCs w:val="24"/>
          <w:u w:val="single"/>
        </w:rPr>
        <w:t xml:space="preserve"> rekomendāciju pilnīga izpilde nav iespējama bez modernas un soda mērķim atbilstošas ieslodzījuma vietu infrastruktūras nodrošināšanas.</w:t>
      </w:r>
      <w:r w:rsidR="0038296B" w:rsidRPr="001F78F4">
        <w:rPr>
          <w:rFonts w:eastAsiaTheme="minorHAnsi"/>
          <w:sz w:val="24"/>
          <w:szCs w:val="24"/>
        </w:rPr>
        <w:t xml:space="preserve"> </w:t>
      </w:r>
      <w:r w:rsidR="00DF4405" w:rsidRPr="00896D99">
        <w:rPr>
          <w:rFonts w:eastAsia="Calibri"/>
          <w:sz w:val="24"/>
          <w:szCs w:val="24"/>
          <w:lang w:eastAsia="en-US"/>
        </w:rPr>
        <w:t xml:space="preserve">No CPT ziņojuma faktiski izriet divi darbības virzieni jaunas infrastruktūras veidošanas procesā – vienā </w:t>
      </w:r>
      <w:r w:rsidR="00DF4405" w:rsidRPr="00896D99">
        <w:rPr>
          <w:rFonts w:eastAsia="Calibri"/>
          <w:sz w:val="24"/>
          <w:szCs w:val="24"/>
          <w:u w:val="single"/>
          <w:lang w:eastAsia="en-US"/>
        </w:rPr>
        <w:t>kamerā ievietoto ieslodzīto skaita mazināšana</w:t>
      </w:r>
      <w:r w:rsidR="00DF4405" w:rsidRPr="00896D99">
        <w:rPr>
          <w:rFonts w:eastAsia="Calibri"/>
          <w:sz w:val="24"/>
          <w:szCs w:val="24"/>
          <w:lang w:eastAsia="en-US"/>
        </w:rPr>
        <w:t xml:space="preserve"> un</w:t>
      </w:r>
      <w:r w:rsidR="00DF4405" w:rsidRPr="001F78F4">
        <w:rPr>
          <w:rFonts w:eastAsia="Calibri"/>
          <w:sz w:val="24"/>
          <w:szCs w:val="24"/>
          <w:lang w:eastAsia="en-US"/>
        </w:rPr>
        <w:t xml:space="preserve"> </w:t>
      </w:r>
      <w:r w:rsidR="00DF4405" w:rsidRPr="00896D99">
        <w:rPr>
          <w:rFonts w:eastAsia="Calibri"/>
          <w:sz w:val="24"/>
          <w:szCs w:val="24"/>
          <w:u w:val="single"/>
          <w:lang w:eastAsia="en-US"/>
        </w:rPr>
        <w:t xml:space="preserve">pāreja uz divvietīgu kameru sistēmu pilnīgi visās ieslodzījuma vietās. </w:t>
      </w:r>
    </w:p>
    <w:p w14:paraId="04F8250E" w14:textId="73A85D0D" w:rsidR="0059038F" w:rsidRPr="00896D99" w:rsidRDefault="00A03879" w:rsidP="001D7436">
      <w:pPr>
        <w:tabs>
          <w:tab w:val="left" w:pos="993"/>
        </w:tabs>
        <w:ind w:firstLine="709"/>
        <w:jc w:val="both"/>
        <w:rPr>
          <w:sz w:val="24"/>
          <w:szCs w:val="24"/>
        </w:rPr>
      </w:pPr>
      <w:r w:rsidRPr="00896D99">
        <w:rPr>
          <w:rFonts w:eastAsia="Calibri"/>
          <w:sz w:val="24"/>
          <w:szCs w:val="24"/>
          <w:lang w:eastAsia="en-US"/>
        </w:rPr>
        <w:t xml:space="preserve">CPT ziņojumā  ir </w:t>
      </w:r>
      <w:r w:rsidR="00F005C8" w:rsidRPr="00896D99">
        <w:rPr>
          <w:rFonts w:eastAsia="Calibri"/>
          <w:sz w:val="24"/>
          <w:szCs w:val="24"/>
          <w:lang w:eastAsia="en-US"/>
        </w:rPr>
        <w:t xml:space="preserve">minēts, </w:t>
      </w:r>
      <w:r w:rsidR="00F005C8" w:rsidRPr="00896D99">
        <w:rPr>
          <w:rFonts w:eastAsia="Calibri"/>
          <w:i/>
          <w:iCs/>
          <w:sz w:val="24"/>
          <w:szCs w:val="24"/>
          <w:lang w:eastAsia="en-US"/>
        </w:rPr>
        <w:t>ja</w:t>
      </w:r>
      <w:r w:rsidR="00F005C8" w:rsidRPr="00896D99">
        <w:rPr>
          <w:rFonts w:eastAsia="Calibri"/>
          <w:sz w:val="24"/>
          <w:szCs w:val="24"/>
          <w:lang w:eastAsia="en-US"/>
        </w:rPr>
        <w:t xml:space="preserve"> </w:t>
      </w:r>
      <w:r w:rsidR="00407997" w:rsidRPr="00896D99">
        <w:rPr>
          <w:rStyle w:val="PamattekstsRakstz"/>
          <w:rFonts w:ascii="Times New Roman" w:hAnsi="Times New Roman" w:cs="Times New Roman"/>
          <w:i/>
          <w:iCs/>
          <w:sz w:val="24"/>
          <w:szCs w:val="24"/>
          <w:u w:val="single"/>
          <w:lang w:bidi="lv-LV"/>
        </w:rPr>
        <w:t xml:space="preserve">tās ieteikumu īstenošanā netiks panākts progress, tā būs spiesta apsvērt </w:t>
      </w:r>
      <w:r w:rsidR="00B5376B">
        <w:rPr>
          <w:rStyle w:val="PamattekstsRakstz"/>
          <w:rFonts w:ascii="Times New Roman" w:hAnsi="Times New Roman" w:cs="Times New Roman"/>
          <w:i/>
          <w:iCs/>
          <w:sz w:val="24"/>
          <w:szCs w:val="24"/>
          <w:u w:val="single"/>
          <w:lang w:bidi="lv-LV"/>
        </w:rPr>
        <w:t>Eiropas Padomes Konvencijas par spīdzināšanas un necilvēcīgas vai pazemojošas rīcības vai soda novēršanu</w:t>
      </w:r>
      <w:r w:rsidR="00B5376B" w:rsidRPr="00896D99">
        <w:rPr>
          <w:rStyle w:val="PamattekstsRakstz"/>
          <w:rFonts w:ascii="Times New Roman" w:hAnsi="Times New Roman" w:cs="Times New Roman"/>
          <w:i/>
          <w:iCs/>
          <w:sz w:val="24"/>
          <w:szCs w:val="24"/>
          <w:u w:val="single"/>
          <w:lang w:bidi="lv-LV"/>
        </w:rPr>
        <w:t xml:space="preserve"> </w:t>
      </w:r>
      <w:r w:rsidR="00407997" w:rsidRPr="00896D99">
        <w:rPr>
          <w:rStyle w:val="PamattekstsRakstz"/>
          <w:rFonts w:ascii="Times New Roman" w:hAnsi="Times New Roman" w:cs="Times New Roman"/>
          <w:i/>
          <w:iCs/>
          <w:sz w:val="24"/>
          <w:szCs w:val="24"/>
          <w:u w:val="single"/>
          <w:lang w:bidi="lv-LV"/>
        </w:rPr>
        <w:t>10. panta 2. punkta piemērošanu</w:t>
      </w:r>
      <w:r w:rsidR="00407997" w:rsidRPr="00896D99">
        <w:rPr>
          <w:rStyle w:val="Vresatsauce"/>
          <w:rFonts w:eastAsia="Arial"/>
          <w:i/>
          <w:iCs/>
          <w:sz w:val="24"/>
          <w:szCs w:val="24"/>
          <w:u w:val="single"/>
          <w:lang w:bidi="lv-LV"/>
        </w:rPr>
        <w:footnoteReference w:id="10"/>
      </w:r>
      <w:r w:rsidR="005A520C" w:rsidRPr="00896D99">
        <w:rPr>
          <w:rStyle w:val="PamattekstsRakstz"/>
          <w:rFonts w:ascii="Times New Roman" w:hAnsi="Times New Roman" w:cs="Times New Roman"/>
          <w:i/>
          <w:iCs/>
          <w:sz w:val="24"/>
          <w:szCs w:val="24"/>
          <w:u w:val="single"/>
          <w:lang w:bidi="lv-LV"/>
        </w:rPr>
        <w:t>.</w:t>
      </w:r>
      <w:r w:rsidR="00407997" w:rsidRPr="00896D99">
        <w:rPr>
          <w:rStyle w:val="PamattekstsRakstz"/>
          <w:rFonts w:ascii="Times New Roman" w:hAnsi="Times New Roman" w:cs="Times New Roman"/>
          <w:i/>
          <w:iCs/>
          <w:sz w:val="24"/>
          <w:szCs w:val="24"/>
          <w:lang w:bidi="lv-LV"/>
        </w:rPr>
        <w:t xml:space="preserve"> Komiteja cer, ka Latvijas iestāžu ātra un izlēmīga rīcība Komitejas ieteikumu īstenošanā novērsīs šādu nepieciešamību.</w:t>
      </w:r>
      <w:r w:rsidR="0059038F" w:rsidRPr="00896D99">
        <w:rPr>
          <w:sz w:val="24"/>
          <w:szCs w:val="24"/>
        </w:rPr>
        <w:t xml:space="preserve"> Tas nozīmē, ka tuvākajos gados Latvijas progresam tiks pievērsta pastiprināta uzmanība un jārēķinās ar Komitejas </w:t>
      </w:r>
      <w:proofErr w:type="spellStart"/>
      <w:r w:rsidR="0059038F" w:rsidRPr="00896D99">
        <w:rPr>
          <w:i/>
          <w:iCs/>
          <w:sz w:val="24"/>
          <w:szCs w:val="24"/>
        </w:rPr>
        <w:t>ad</w:t>
      </w:r>
      <w:proofErr w:type="spellEnd"/>
      <w:r w:rsidR="0059038F" w:rsidRPr="00896D99">
        <w:rPr>
          <w:i/>
          <w:iCs/>
          <w:sz w:val="24"/>
          <w:szCs w:val="24"/>
        </w:rPr>
        <w:t xml:space="preserve"> </w:t>
      </w:r>
      <w:proofErr w:type="spellStart"/>
      <w:r w:rsidR="0059038F" w:rsidRPr="00896D99">
        <w:rPr>
          <w:i/>
          <w:iCs/>
          <w:sz w:val="24"/>
          <w:szCs w:val="24"/>
        </w:rPr>
        <w:t>hoc</w:t>
      </w:r>
      <w:proofErr w:type="spellEnd"/>
      <w:r w:rsidR="0059038F" w:rsidRPr="00896D99">
        <w:rPr>
          <w:sz w:val="24"/>
          <w:szCs w:val="24"/>
        </w:rPr>
        <w:t xml:space="preserve"> vizītēm. </w:t>
      </w:r>
    </w:p>
    <w:p w14:paraId="7004D0CE" w14:textId="698481BB" w:rsidR="00863833" w:rsidRDefault="00863833" w:rsidP="001D7436">
      <w:pPr>
        <w:ind w:right="-1" w:firstLine="709"/>
        <w:jc w:val="both"/>
        <w:rPr>
          <w:bCs/>
          <w:sz w:val="24"/>
          <w:szCs w:val="24"/>
        </w:rPr>
      </w:pPr>
    </w:p>
    <w:p w14:paraId="782A55B6" w14:textId="0A19F663" w:rsidR="00BA6A23" w:rsidRPr="00A93CE4" w:rsidRDefault="001D4A9E" w:rsidP="003D632C">
      <w:pPr>
        <w:ind w:right="-1" w:firstLine="709"/>
        <w:jc w:val="both"/>
        <w:rPr>
          <w:bCs/>
          <w:sz w:val="32"/>
          <w:szCs w:val="32"/>
        </w:rPr>
      </w:pPr>
      <w:r w:rsidRPr="003D632C">
        <w:rPr>
          <w:bCs/>
          <w:sz w:val="24"/>
          <w:szCs w:val="24"/>
        </w:rPr>
        <w:t xml:space="preserve">3. </w:t>
      </w:r>
      <w:r w:rsidR="00B5376B">
        <w:rPr>
          <w:bCs/>
          <w:sz w:val="24"/>
          <w:szCs w:val="24"/>
        </w:rPr>
        <w:t xml:space="preserve">Visbeidzot </w:t>
      </w:r>
      <w:r w:rsidR="003D632C" w:rsidRPr="003D632C">
        <w:rPr>
          <w:bCs/>
          <w:sz w:val="24"/>
          <w:szCs w:val="24"/>
        </w:rPr>
        <w:t xml:space="preserve">2025.gada 1. un 2.jūlijā Ženēvā notika </w:t>
      </w:r>
      <w:r w:rsidR="009C781F" w:rsidRPr="003D632C">
        <w:rPr>
          <w:bCs/>
          <w:sz w:val="24"/>
          <w:szCs w:val="24"/>
        </w:rPr>
        <w:t xml:space="preserve">Latvijas ceturtā </w:t>
      </w:r>
      <w:r w:rsidR="00B5376B">
        <w:rPr>
          <w:bCs/>
          <w:sz w:val="24"/>
          <w:szCs w:val="24"/>
        </w:rPr>
        <w:t>kārtējā</w:t>
      </w:r>
      <w:r w:rsidR="009C781F" w:rsidRPr="003D632C">
        <w:rPr>
          <w:bCs/>
          <w:sz w:val="24"/>
          <w:szCs w:val="24"/>
        </w:rPr>
        <w:t xml:space="preserve"> ziņojuma par ANO 1966. gada Starptautiskā pakta par pilsoniskajām un politiskajām tiesībām īstenošanu izskatīšan</w:t>
      </w:r>
      <w:r w:rsidR="003D632C">
        <w:rPr>
          <w:bCs/>
          <w:sz w:val="24"/>
          <w:szCs w:val="24"/>
        </w:rPr>
        <w:t>a</w:t>
      </w:r>
      <w:r w:rsidR="006D6020">
        <w:rPr>
          <w:bCs/>
          <w:sz w:val="24"/>
          <w:szCs w:val="24"/>
        </w:rPr>
        <w:t xml:space="preserve">. </w:t>
      </w:r>
      <w:r w:rsidR="00A93CE4" w:rsidRPr="00A93CE4">
        <w:rPr>
          <w:sz w:val="24"/>
          <w:szCs w:val="32"/>
        </w:rPr>
        <w:t>ANO Cilvēktiesību komiteja</w:t>
      </w:r>
      <w:r w:rsidR="00F1056E">
        <w:rPr>
          <w:sz w:val="24"/>
          <w:szCs w:val="32"/>
        </w:rPr>
        <w:t xml:space="preserve">s secinājumos </w:t>
      </w:r>
      <w:r w:rsidR="006D6020">
        <w:rPr>
          <w:sz w:val="24"/>
          <w:szCs w:val="32"/>
        </w:rPr>
        <w:t xml:space="preserve">norādīts, </w:t>
      </w:r>
      <w:r w:rsidR="00F1056E">
        <w:rPr>
          <w:sz w:val="24"/>
          <w:szCs w:val="32"/>
        </w:rPr>
        <w:t xml:space="preserve">ka Latvijai ir jānodrošina starptautiskajām prasībām atbilstoša ieslodzījuma vietu infrastruktūra, kas </w:t>
      </w:r>
      <w:r w:rsidR="00BD6924">
        <w:rPr>
          <w:sz w:val="24"/>
          <w:szCs w:val="32"/>
        </w:rPr>
        <w:t>tostarp nodrošinātu drošu ieslodzījuma izpildi un ieslodzīto</w:t>
      </w:r>
      <w:r w:rsidR="00F1056E">
        <w:rPr>
          <w:sz w:val="24"/>
          <w:szCs w:val="32"/>
        </w:rPr>
        <w:t xml:space="preserve"> ne</w:t>
      </w:r>
      <w:r w:rsidR="00BD6924">
        <w:rPr>
          <w:sz w:val="24"/>
          <w:szCs w:val="32"/>
        </w:rPr>
        <w:t xml:space="preserve">formālās hierarhijas </w:t>
      </w:r>
      <w:r w:rsidR="00371E22">
        <w:rPr>
          <w:sz w:val="24"/>
          <w:szCs w:val="32"/>
        </w:rPr>
        <w:t xml:space="preserve">mazināšanu. </w:t>
      </w:r>
      <w:r w:rsidR="006D6020">
        <w:rPr>
          <w:sz w:val="24"/>
          <w:szCs w:val="32"/>
        </w:rPr>
        <w:t>Cilvēktiesību komiteja pieprasa Latvijai pilnveidot ieslodzījuma vietu infrastruktūru.</w:t>
      </w:r>
    </w:p>
    <w:p w14:paraId="3A7FA701" w14:textId="77777777" w:rsidR="003D632C" w:rsidRPr="003D632C" w:rsidRDefault="003D632C" w:rsidP="003D632C">
      <w:pPr>
        <w:ind w:right="-1" w:firstLine="709"/>
        <w:jc w:val="both"/>
        <w:rPr>
          <w:rFonts w:eastAsia="Calibri"/>
          <w:bCs/>
          <w:sz w:val="24"/>
          <w:szCs w:val="24"/>
          <w:lang w:eastAsia="en-US"/>
        </w:rPr>
      </w:pPr>
    </w:p>
    <w:p w14:paraId="75F45F5D" w14:textId="77B2CD6F" w:rsidR="00E7726E" w:rsidRPr="00896D99" w:rsidRDefault="00C638B0" w:rsidP="00E900C1">
      <w:pPr>
        <w:ind w:firstLine="709"/>
        <w:jc w:val="both"/>
        <w:rPr>
          <w:sz w:val="24"/>
          <w:szCs w:val="24"/>
        </w:rPr>
      </w:pPr>
      <w:r w:rsidRPr="00896D99">
        <w:rPr>
          <w:sz w:val="24"/>
          <w:szCs w:val="24"/>
        </w:rPr>
        <w:t xml:space="preserve">Tādejādi, </w:t>
      </w:r>
      <w:proofErr w:type="spellStart"/>
      <w:r w:rsidRPr="00896D99">
        <w:rPr>
          <w:sz w:val="24"/>
          <w:szCs w:val="24"/>
        </w:rPr>
        <w:t>kopsavelkot</w:t>
      </w:r>
      <w:proofErr w:type="spellEnd"/>
      <w:r w:rsidRPr="00896D99">
        <w:rPr>
          <w:sz w:val="24"/>
          <w:szCs w:val="24"/>
        </w:rPr>
        <w:t xml:space="preserve"> </w:t>
      </w:r>
      <w:r w:rsidR="00B42C3E" w:rsidRPr="00896D99">
        <w:rPr>
          <w:sz w:val="24"/>
          <w:szCs w:val="24"/>
        </w:rPr>
        <w:t>visu minēto</w:t>
      </w:r>
      <w:r w:rsidR="0086104C" w:rsidRPr="00896D99">
        <w:rPr>
          <w:sz w:val="24"/>
          <w:szCs w:val="24"/>
        </w:rPr>
        <w:t>,</w:t>
      </w:r>
      <w:r w:rsidRPr="00896D99">
        <w:rPr>
          <w:sz w:val="24"/>
          <w:szCs w:val="24"/>
        </w:rPr>
        <w:t xml:space="preserve"> pē</w:t>
      </w:r>
      <w:r w:rsidR="00E7726E" w:rsidRPr="00896D99">
        <w:rPr>
          <w:sz w:val="24"/>
          <w:szCs w:val="24"/>
        </w:rPr>
        <w:t>c j</w:t>
      </w:r>
      <w:r w:rsidR="00E900C1" w:rsidRPr="00896D99">
        <w:rPr>
          <w:sz w:val="24"/>
          <w:szCs w:val="24"/>
        </w:rPr>
        <w:t xml:space="preserve">aunā Liepājas cietuma darbības </w:t>
      </w:r>
      <w:r w:rsidR="00E7726E" w:rsidRPr="00896D99">
        <w:rPr>
          <w:sz w:val="24"/>
          <w:szCs w:val="24"/>
        </w:rPr>
        <w:t>uzsākšanas</w:t>
      </w:r>
      <w:r w:rsidR="0078183E" w:rsidRPr="00896D99">
        <w:rPr>
          <w:sz w:val="24"/>
          <w:szCs w:val="24"/>
        </w:rPr>
        <w:t xml:space="preserve"> ir </w:t>
      </w:r>
      <w:r w:rsidR="00510911" w:rsidRPr="00896D99">
        <w:rPr>
          <w:sz w:val="24"/>
          <w:szCs w:val="24"/>
        </w:rPr>
        <w:t>nepieciešama šāda rīcība</w:t>
      </w:r>
      <w:r w:rsidR="00E7726E" w:rsidRPr="00896D99">
        <w:rPr>
          <w:sz w:val="24"/>
          <w:szCs w:val="24"/>
        </w:rPr>
        <w:t>:</w:t>
      </w:r>
    </w:p>
    <w:p w14:paraId="3AFB6B1F" w14:textId="21801B3B" w:rsidR="00E7726E" w:rsidRPr="00896D99" w:rsidRDefault="00C638B0" w:rsidP="00C638B0">
      <w:pPr>
        <w:pStyle w:val="Sarakstarindkopa"/>
        <w:numPr>
          <w:ilvl w:val="0"/>
          <w:numId w:val="14"/>
        </w:numPr>
        <w:tabs>
          <w:tab w:val="left" w:pos="993"/>
        </w:tabs>
        <w:ind w:left="0" w:firstLine="709"/>
        <w:jc w:val="both"/>
        <w:rPr>
          <w:sz w:val="24"/>
          <w:szCs w:val="24"/>
        </w:rPr>
      </w:pPr>
      <w:r w:rsidRPr="00896D99">
        <w:rPr>
          <w:sz w:val="24"/>
          <w:szCs w:val="24"/>
        </w:rPr>
        <w:t>būs</w:t>
      </w:r>
      <w:r w:rsidR="00E900C1" w:rsidRPr="00896D99">
        <w:rPr>
          <w:sz w:val="24"/>
          <w:szCs w:val="24"/>
        </w:rPr>
        <w:t xml:space="preserve"> jāslēdz </w:t>
      </w:r>
      <w:r w:rsidR="00011DBB" w:rsidRPr="00896D99">
        <w:rPr>
          <w:sz w:val="24"/>
          <w:szCs w:val="24"/>
        </w:rPr>
        <w:t>sliktākā stāvoklī esošas</w:t>
      </w:r>
      <w:r w:rsidR="00E900C1" w:rsidRPr="00896D99">
        <w:rPr>
          <w:sz w:val="24"/>
          <w:szCs w:val="24"/>
        </w:rPr>
        <w:t xml:space="preserve"> ieslodzījuma vietas vai to daļas</w:t>
      </w:r>
      <w:r w:rsidR="0086104C" w:rsidRPr="00896D99">
        <w:rPr>
          <w:sz w:val="24"/>
          <w:szCs w:val="24"/>
        </w:rPr>
        <w:t>;</w:t>
      </w:r>
      <w:r w:rsidR="00E900C1" w:rsidRPr="00896D99">
        <w:rPr>
          <w:sz w:val="24"/>
          <w:szCs w:val="24"/>
        </w:rPr>
        <w:t xml:space="preserve"> </w:t>
      </w:r>
    </w:p>
    <w:p w14:paraId="1DE848D1" w14:textId="77777777" w:rsidR="001422A9" w:rsidRPr="00896D99" w:rsidRDefault="001422A9" w:rsidP="00C638B0">
      <w:pPr>
        <w:pStyle w:val="Sarakstarindkopa"/>
        <w:numPr>
          <w:ilvl w:val="0"/>
          <w:numId w:val="14"/>
        </w:numPr>
        <w:tabs>
          <w:tab w:val="left" w:pos="993"/>
        </w:tabs>
        <w:ind w:left="0" w:firstLine="709"/>
        <w:jc w:val="both"/>
        <w:rPr>
          <w:sz w:val="24"/>
          <w:szCs w:val="24"/>
        </w:rPr>
      </w:pPr>
      <w:r w:rsidRPr="00896D99">
        <w:rPr>
          <w:sz w:val="24"/>
          <w:szCs w:val="24"/>
        </w:rPr>
        <w:t>jāplāno jaunas infrastruktūras būvniecība;</w:t>
      </w:r>
    </w:p>
    <w:p w14:paraId="5A49534F" w14:textId="4AA15C4F" w:rsidR="00E7726E" w:rsidRPr="00896D99" w:rsidRDefault="00E900C1" w:rsidP="00C638B0">
      <w:pPr>
        <w:pStyle w:val="Sarakstarindkopa"/>
        <w:numPr>
          <w:ilvl w:val="0"/>
          <w:numId w:val="14"/>
        </w:numPr>
        <w:tabs>
          <w:tab w:val="left" w:pos="993"/>
        </w:tabs>
        <w:ind w:left="0" w:firstLine="709"/>
        <w:jc w:val="both"/>
        <w:rPr>
          <w:sz w:val="24"/>
          <w:szCs w:val="24"/>
        </w:rPr>
      </w:pPr>
      <w:r w:rsidRPr="00896D99">
        <w:rPr>
          <w:sz w:val="24"/>
          <w:szCs w:val="24"/>
        </w:rPr>
        <w:t>atlikušajos cietumos jānotiek pakāpeniskai ieslodzīto skaita samazināšana</w:t>
      </w:r>
      <w:r w:rsidR="0086104C" w:rsidRPr="00896D99">
        <w:rPr>
          <w:sz w:val="24"/>
          <w:szCs w:val="24"/>
        </w:rPr>
        <w:t>i</w:t>
      </w:r>
      <w:r w:rsidRPr="00896D99">
        <w:rPr>
          <w:sz w:val="24"/>
          <w:szCs w:val="24"/>
        </w:rPr>
        <w:t xml:space="preserve"> kamerās un dzīvojam</w:t>
      </w:r>
      <w:r w:rsidR="0086104C" w:rsidRPr="00896D99">
        <w:rPr>
          <w:sz w:val="24"/>
          <w:szCs w:val="24"/>
        </w:rPr>
        <w:t>aj</w:t>
      </w:r>
      <w:r w:rsidRPr="00896D99">
        <w:rPr>
          <w:sz w:val="24"/>
          <w:szCs w:val="24"/>
        </w:rPr>
        <w:t>ās telpās</w:t>
      </w:r>
      <w:r w:rsidR="0086104C" w:rsidRPr="00896D99">
        <w:rPr>
          <w:sz w:val="24"/>
          <w:szCs w:val="24"/>
        </w:rPr>
        <w:t>;</w:t>
      </w:r>
      <w:r w:rsidRPr="00896D99">
        <w:rPr>
          <w:sz w:val="24"/>
          <w:szCs w:val="24"/>
        </w:rPr>
        <w:t xml:space="preserve"> </w:t>
      </w:r>
    </w:p>
    <w:p w14:paraId="38CB2FB1" w14:textId="77777777" w:rsidR="009E1735" w:rsidRDefault="00C638B0" w:rsidP="001422A9">
      <w:pPr>
        <w:pStyle w:val="Sarakstarindkopa"/>
        <w:numPr>
          <w:ilvl w:val="0"/>
          <w:numId w:val="14"/>
        </w:numPr>
        <w:tabs>
          <w:tab w:val="left" w:pos="993"/>
        </w:tabs>
        <w:ind w:left="0" w:firstLine="709"/>
        <w:jc w:val="both"/>
        <w:rPr>
          <w:sz w:val="24"/>
          <w:szCs w:val="24"/>
        </w:rPr>
      </w:pPr>
      <w:r w:rsidRPr="00896D99">
        <w:rPr>
          <w:sz w:val="24"/>
          <w:szCs w:val="24"/>
        </w:rPr>
        <w:t xml:space="preserve">jānotiek </w:t>
      </w:r>
      <w:r w:rsidR="003107AE" w:rsidRPr="00896D99">
        <w:rPr>
          <w:sz w:val="24"/>
          <w:szCs w:val="24"/>
        </w:rPr>
        <w:t>pārej</w:t>
      </w:r>
      <w:r w:rsidR="00E7726E" w:rsidRPr="00896D99">
        <w:rPr>
          <w:sz w:val="24"/>
          <w:szCs w:val="24"/>
        </w:rPr>
        <w:t>a</w:t>
      </w:r>
      <w:r w:rsidRPr="00896D99">
        <w:rPr>
          <w:sz w:val="24"/>
          <w:szCs w:val="24"/>
        </w:rPr>
        <w:t>i</w:t>
      </w:r>
      <w:r w:rsidR="003107AE" w:rsidRPr="00896D99">
        <w:rPr>
          <w:sz w:val="24"/>
          <w:szCs w:val="24"/>
        </w:rPr>
        <w:t xml:space="preserve"> uz divvietīgu kameru sistēmu</w:t>
      </w:r>
      <w:r w:rsidR="009E1735">
        <w:rPr>
          <w:sz w:val="24"/>
          <w:szCs w:val="24"/>
        </w:rPr>
        <w:t>;</w:t>
      </w:r>
    </w:p>
    <w:p w14:paraId="4A0DEFBD" w14:textId="52E8BED7" w:rsidR="00E7726E" w:rsidRPr="00896D99" w:rsidRDefault="0004325A" w:rsidP="001422A9">
      <w:pPr>
        <w:pStyle w:val="Sarakstarindkopa"/>
        <w:numPr>
          <w:ilvl w:val="0"/>
          <w:numId w:val="14"/>
        </w:numPr>
        <w:tabs>
          <w:tab w:val="left" w:pos="993"/>
        </w:tabs>
        <w:ind w:left="0" w:firstLine="709"/>
        <w:jc w:val="both"/>
        <w:rPr>
          <w:sz w:val="24"/>
          <w:szCs w:val="24"/>
        </w:rPr>
      </w:pPr>
      <w:r>
        <w:rPr>
          <w:sz w:val="24"/>
          <w:szCs w:val="24"/>
        </w:rPr>
        <w:t>jāturpina</w:t>
      </w:r>
      <w:r w:rsidR="009E1735">
        <w:rPr>
          <w:sz w:val="24"/>
          <w:szCs w:val="24"/>
        </w:rPr>
        <w:t xml:space="preserve"> vērtēt iespējas sam</w:t>
      </w:r>
      <w:r>
        <w:rPr>
          <w:sz w:val="24"/>
          <w:szCs w:val="24"/>
        </w:rPr>
        <w:t>a</w:t>
      </w:r>
      <w:r w:rsidR="009E1735">
        <w:rPr>
          <w:sz w:val="24"/>
          <w:szCs w:val="24"/>
        </w:rPr>
        <w:t>zināt iesl</w:t>
      </w:r>
      <w:r>
        <w:rPr>
          <w:sz w:val="24"/>
          <w:szCs w:val="24"/>
        </w:rPr>
        <w:t>od</w:t>
      </w:r>
      <w:r w:rsidR="009E1735">
        <w:rPr>
          <w:sz w:val="24"/>
          <w:szCs w:val="24"/>
        </w:rPr>
        <w:t xml:space="preserve">zīto skaitu </w:t>
      </w:r>
      <w:r>
        <w:rPr>
          <w:sz w:val="24"/>
          <w:szCs w:val="24"/>
        </w:rPr>
        <w:t>ieslodzījuma</w:t>
      </w:r>
      <w:r w:rsidR="009E1735">
        <w:rPr>
          <w:sz w:val="24"/>
          <w:szCs w:val="24"/>
        </w:rPr>
        <w:t xml:space="preserve"> </w:t>
      </w:r>
      <w:r>
        <w:rPr>
          <w:sz w:val="24"/>
          <w:szCs w:val="24"/>
        </w:rPr>
        <w:t>v</w:t>
      </w:r>
      <w:r w:rsidR="009E1735">
        <w:rPr>
          <w:sz w:val="24"/>
          <w:szCs w:val="24"/>
        </w:rPr>
        <w:t xml:space="preserve">ietās, ieviešot efektīvas </w:t>
      </w:r>
      <w:r>
        <w:rPr>
          <w:sz w:val="24"/>
          <w:szCs w:val="24"/>
        </w:rPr>
        <w:t xml:space="preserve">un </w:t>
      </w:r>
      <w:r w:rsidR="009E1735">
        <w:rPr>
          <w:sz w:val="24"/>
          <w:szCs w:val="24"/>
        </w:rPr>
        <w:t>alternatīvas</w:t>
      </w:r>
      <w:r>
        <w:rPr>
          <w:sz w:val="24"/>
          <w:szCs w:val="24"/>
        </w:rPr>
        <w:t xml:space="preserve"> soda izpildes formas</w:t>
      </w:r>
      <w:r w:rsidR="007A3746" w:rsidRPr="00896D99">
        <w:rPr>
          <w:sz w:val="24"/>
          <w:szCs w:val="24"/>
        </w:rPr>
        <w:t>.</w:t>
      </w:r>
      <w:r w:rsidR="003107AE" w:rsidRPr="00896D99">
        <w:rPr>
          <w:sz w:val="24"/>
          <w:szCs w:val="24"/>
        </w:rPr>
        <w:t xml:space="preserve"> </w:t>
      </w:r>
    </w:p>
    <w:p w14:paraId="57A144E9" w14:textId="2B5F0D2E" w:rsidR="00E900C1" w:rsidRPr="00896D99" w:rsidRDefault="007A3746" w:rsidP="00DC0A72">
      <w:pPr>
        <w:pStyle w:val="Sarakstarindkopa"/>
        <w:tabs>
          <w:tab w:val="left" w:pos="993"/>
        </w:tabs>
        <w:suppressAutoHyphens/>
        <w:autoSpaceDN w:val="0"/>
        <w:ind w:left="0" w:firstLine="720"/>
        <w:jc w:val="both"/>
        <w:rPr>
          <w:rFonts w:eastAsia="Calibri"/>
          <w:sz w:val="24"/>
          <w:szCs w:val="24"/>
          <w:lang w:eastAsia="en-US"/>
        </w:rPr>
      </w:pPr>
      <w:r w:rsidRPr="00896D99">
        <w:rPr>
          <w:rFonts w:eastAsia="Calibri"/>
          <w:sz w:val="24"/>
          <w:szCs w:val="24"/>
          <w:lang w:eastAsia="en-US"/>
        </w:rPr>
        <w:t xml:space="preserve">Minētie nosacījumi ietekmē turpmāk aprakstīto </w:t>
      </w:r>
      <w:r w:rsidR="00011DBB" w:rsidRPr="00896D99">
        <w:rPr>
          <w:rFonts w:eastAsia="Calibri"/>
          <w:sz w:val="24"/>
          <w:szCs w:val="24"/>
          <w:lang w:eastAsia="en-US"/>
        </w:rPr>
        <w:t>vēlamo ieslodzījuma vietu sistēm</w:t>
      </w:r>
      <w:r w:rsidR="0086104C" w:rsidRPr="00896D99">
        <w:rPr>
          <w:rFonts w:eastAsia="Calibri"/>
          <w:sz w:val="24"/>
          <w:szCs w:val="24"/>
          <w:lang w:eastAsia="en-US"/>
        </w:rPr>
        <w:t>as</w:t>
      </w:r>
      <w:r w:rsidR="00011DBB" w:rsidRPr="00896D99">
        <w:rPr>
          <w:rFonts w:eastAsia="Calibri"/>
          <w:sz w:val="24"/>
          <w:szCs w:val="24"/>
          <w:lang w:eastAsia="en-US"/>
        </w:rPr>
        <w:t xml:space="preserve"> un aktivitāšu plānojumu. </w:t>
      </w:r>
    </w:p>
    <w:p w14:paraId="60DD72CA" w14:textId="77777777" w:rsidR="00C87BA5" w:rsidRPr="00896D99" w:rsidRDefault="00C87BA5" w:rsidP="00DC0A72">
      <w:pPr>
        <w:pStyle w:val="Sarakstarindkopa"/>
        <w:tabs>
          <w:tab w:val="left" w:pos="993"/>
        </w:tabs>
        <w:suppressAutoHyphens/>
        <w:autoSpaceDN w:val="0"/>
        <w:ind w:left="0" w:firstLine="720"/>
        <w:jc w:val="both"/>
        <w:rPr>
          <w:rFonts w:eastAsia="Calibri"/>
          <w:sz w:val="24"/>
          <w:szCs w:val="24"/>
          <w:lang w:eastAsia="en-US"/>
        </w:rPr>
      </w:pPr>
    </w:p>
    <w:p w14:paraId="2A89888D" w14:textId="695C3D88" w:rsidR="00DC0A72" w:rsidRPr="001F78F4" w:rsidRDefault="007D1164" w:rsidP="001F78F4">
      <w:pPr>
        <w:pStyle w:val="Sarakstarindkopa"/>
        <w:numPr>
          <w:ilvl w:val="0"/>
          <w:numId w:val="31"/>
        </w:numPr>
        <w:tabs>
          <w:tab w:val="left" w:pos="993"/>
        </w:tabs>
        <w:suppressAutoHyphens/>
        <w:autoSpaceDN w:val="0"/>
        <w:jc w:val="both"/>
        <w:rPr>
          <w:rFonts w:eastAsia="Calibri"/>
          <w:b/>
          <w:bCs/>
          <w:sz w:val="24"/>
          <w:szCs w:val="24"/>
          <w:lang w:eastAsia="en-US"/>
        </w:rPr>
      </w:pPr>
      <w:r>
        <w:rPr>
          <w:rFonts w:eastAsia="Calibri"/>
          <w:b/>
          <w:bCs/>
          <w:sz w:val="24"/>
          <w:szCs w:val="24"/>
          <w:lang w:eastAsia="en-US"/>
        </w:rPr>
        <w:t xml:space="preserve"> </w:t>
      </w:r>
      <w:r w:rsidR="00B850C8" w:rsidRPr="001F78F4">
        <w:rPr>
          <w:rFonts w:eastAsia="Calibri"/>
          <w:b/>
          <w:bCs/>
          <w:sz w:val="24"/>
          <w:szCs w:val="24"/>
          <w:lang w:eastAsia="en-US"/>
        </w:rPr>
        <w:t xml:space="preserve">Vēlamais ieslodzījuma vietu izvietojums un lielums </w:t>
      </w:r>
    </w:p>
    <w:p w14:paraId="7FECC52E" w14:textId="77777777" w:rsidR="00491DFD" w:rsidRPr="001F78F4" w:rsidRDefault="00491DFD" w:rsidP="001F78F4">
      <w:pPr>
        <w:tabs>
          <w:tab w:val="left" w:pos="993"/>
        </w:tabs>
        <w:suppressAutoHyphens/>
        <w:autoSpaceDN w:val="0"/>
        <w:ind w:firstLine="720"/>
        <w:jc w:val="both"/>
        <w:rPr>
          <w:rFonts w:eastAsia="Calibri"/>
          <w:b/>
          <w:bCs/>
          <w:sz w:val="24"/>
          <w:szCs w:val="24"/>
          <w:lang w:eastAsia="en-US"/>
        </w:rPr>
      </w:pPr>
    </w:p>
    <w:p w14:paraId="250214A6" w14:textId="2DF32609" w:rsidR="00FF0C3A" w:rsidRPr="00896D99" w:rsidRDefault="00BE2BF7" w:rsidP="00377105">
      <w:pPr>
        <w:ind w:firstLine="709"/>
        <w:jc w:val="both"/>
        <w:rPr>
          <w:rStyle w:val="Izteiksmgs"/>
          <w:rFonts w:eastAsia="Arial"/>
          <w:b w:val="0"/>
          <w:bCs w:val="0"/>
          <w:color w:val="212529"/>
          <w:sz w:val="24"/>
          <w:szCs w:val="24"/>
        </w:rPr>
      </w:pPr>
      <w:r w:rsidRPr="00896D99">
        <w:rPr>
          <w:rStyle w:val="Izteiksmgs"/>
          <w:rFonts w:eastAsia="Arial"/>
          <w:b w:val="0"/>
          <w:bCs w:val="0"/>
          <w:color w:val="212529"/>
          <w:sz w:val="24"/>
          <w:szCs w:val="24"/>
        </w:rPr>
        <w:t xml:space="preserve">2022. gada 22. novembrī tika noslēgts līgums </w:t>
      </w:r>
      <w:r w:rsidR="00BA5C51" w:rsidRPr="00896D99">
        <w:rPr>
          <w:rFonts w:eastAsia="Arial"/>
          <w:color w:val="212529"/>
          <w:sz w:val="24"/>
          <w:szCs w:val="24"/>
        </w:rPr>
        <w:t>ar iepirkuma uzvarētāju SIA “</w:t>
      </w:r>
      <w:proofErr w:type="spellStart"/>
      <w:r w:rsidR="00BA5C51" w:rsidRPr="00896D99">
        <w:rPr>
          <w:rFonts w:eastAsia="Arial"/>
          <w:color w:val="212529"/>
          <w:sz w:val="24"/>
          <w:szCs w:val="24"/>
        </w:rPr>
        <w:t>Citrus</w:t>
      </w:r>
      <w:proofErr w:type="spellEnd"/>
      <w:r w:rsidR="00BA5C51" w:rsidRPr="00896D99">
        <w:rPr>
          <w:rFonts w:eastAsia="Arial"/>
          <w:color w:val="212529"/>
          <w:sz w:val="24"/>
          <w:szCs w:val="24"/>
        </w:rPr>
        <w:t xml:space="preserve"> Solutions” par jaunā cietuma kompleksa projektēšanu, autoruzraudzību un būvdarbiem par kopējo summu 125 874 569,87 EUR, neskaitot</w:t>
      </w:r>
      <w:r w:rsidR="00FF0C3A" w:rsidRPr="00896D99">
        <w:rPr>
          <w:rFonts w:eastAsia="Arial"/>
          <w:color w:val="212529"/>
          <w:sz w:val="24"/>
          <w:szCs w:val="24"/>
        </w:rPr>
        <w:t xml:space="preserve"> PVN. </w:t>
      </w:r>
      <w:r w:rsidRPr="00896D99">
        <w:rPr>
          <w:rStyle w:val="Izteiksmgs"/>
          <w:rFonts w:eastAsia="Arial"/>
          <w:b w:val="0"/>
          <w:bCs w:val="0"/>
          <w:color w:val="212529"/>
          <w:sz w:val="24"/>
          <w:szCs w:val="24"/>
        </w:rPr>
        <w:t>Šobrīd jaunā Liepājas cietuma būvniecība norit atbilstoši laika grafikam</w:t>
      </w:r>
      <w:r w:rsidR="00491DFD">
        <w:rPr>
          <w:rStyle w:val="Izteiksmgs"/>
          <w:rFonts w:eastAsia="Arial"/>
          <w:b w:val="0"/>
          <w:bCs w:val="0"/>
          <w:color w:val="212529"/>
          <w:sz w:val="24"/>
          <w:szCs w:val="24"/>
        </w:rPr>
        <w:t>,</w:t>
      </w:r>
      <w:r w:rsidR="00377105" w:rsidRPr="00896D99">
        <w:rPr>
          <w:rStyle w:val="Izteiksmgs"/>
          <w:rFonts w:eastAsia="Arial"/>
          <w:b w:val="0"/>
          <w:bCs w:val="0"/>
          <w:color w:val="212529"/>
          <w:sz w:val="24"/>
          <w:szCs w:val="24"/>
        </w:rPr>
        <w:t xml:space="preserve"> un to plānots nodot ekspluatācijā 2025.gada septembrī, ieslodzīto uzņemšana tajā plānota 2026.gada sākumā</w:t>
      </w:r>
      <w:r w:rsidRPr="00896D99">
        <w:rPr>
          <w:rStyle w:val="Izteiksmgs"/>
          <w:rFonts w:eastAsia="Arial"/>
          <w:b w:val="0"/>
          <w:bCs w:val="0"/>
          <w:color w:val="212529"/>
          <w:sz w:val="24"/>
          <w:szCs w:val="24"/>
        </w:rPr>
        <w:t xml:space="preserve">. </w:t>
      </w:r>
      <w:r w:rsidR="00377105" w:rsidRPr="00896D99">
        <w:rPr>
          <w:rStyle w:val="Izteiksmgs"/>
          <w:rFonts w:eastAsia="Arial"/>
          <w:b w:val="0"/>
          <w:bCs w:val="0"/>
          <w:color w:val="212529"/>
          <w:sz w:val="24"/>
          <w:szCs w:val="24"/>
        </w:rPr>
        <w:t xml:space="preserve"> </w:t>
      </w:r>
    </w:p>
    <w:p w14:paraId="1DAFFE59" w14:textId="6406E4C9" w:rsidR="00BE2BF7" w:rsidRPr="00896D99" w:rsidRDefault="00BE2BF7" w:rsidP="00377105">
      <w:pPr>
        <w:ind w:firstLine="709"/>
        <w:jc w:val="both"/>
        <w:rPr>
          <w:rStyle w:val="eop"/>
          <w:rFonts w:asciiTheme="minorHAnsi" w:eastAsiaTheme="majorEastAsia" w:hAnsiTheme="minorHAnsi" w:cstheme="minorBidi"/>
          <w:kern w:val="2"/>
          <w:sz w:val="28"/>
          <w:szCs w:val="28"/>
          <w:shd w:val="clear" w:color="auto" w:fill="FFFFFF"/>
          <w:lang w:eastAsia="en-US"/>
          <w14:ligatures w14:val="standardContextual"/>
        </w:rPr>
      </w:pPr>
      <w:r w:rsidRPr="00896D99">
        <w:rPr>
          <w:rStyle w:val="normaltextrun"/>
          <w:rFonts w:eastAsiaTheme="majorEastAsia"/>
          <w:sz w:val="24"/>
          <w:szCs w:val="24"/>
          <w:shd w:val="clear" w:color="auto" w:fill="FFFFFF"/>
        </w:rPr>
        <w:t xml:space="preserve">Jaunajā Liepājas cietumā būs vietas 1200 ieslodzītajiem, tajā telpas ir projektētas tā, lai vienībās varētu atrasties jebkura režīma ieslodzītie – gan apcietinātie, gan notiesātie dažādās soda izciešanas režīma pakāpēs. Visas ieslodzīto kameras būs divvietīgas, kamerā būs arī duša un tualete, kameras lielums </w:t>
      </w:r>
      <w:r w:rsidR="007533A8" w:rsidRPr="00896D99">
        <w:rPr>
          <w:rStyle w:val="normaltextrun"/>
          <w:rFonts w:eastAsiaTheme="majorEastAsia"/>
          <w:sz w:val="24"/>
          <w:szCs w:val="24"/>
          <w:shd w:val="clear" w:color="auto" w:fill="FFFFFF"/>
        </w:rPr>
        <w:t xml:space="preserve">un citi parametri </w:t>
      </w:r>
      <w:r w:rsidRPr="00896D99">
        <w:rPr>
          <w:rStyle w:val="normaltextrun"/>
          <w:rFonts w:eastAsiaTheme="majorEastAsia"/>
          <w:sz w:val="24"/>
          <w:szCs w:val="24"/>
          <w:shd w:val="clear" w:color="auto" w:fill="FFFFFF"/>
        </w:rPr>
        <w:t xml:space="preserve">atbildīs starptautiskajiem standartiem. Jaunajā cietumā būs telpas izglītības procesa nodrošināšanai, nodarbinātības </w:t>
      </w:r>
      <w:r w:rsidRPr="00896D99">
        <w:rPr>
          <w:rStyle w:val="normaltextrun"/>
          <w:rFonts w:eastAsiaTheme="majorEastAsia"/>
          <w:sz w:val="24"/>
          <w:szCs w:val="24"/>
          <w:shd w:val="clear" w:color="auto" w:fill="FFFFFF"/>
        </w:rPr>
        <w:lastRenderedPageBreak/>
        <w:t>attīstīšanai, būs arī medicīnas daļa ar atbilstošu aprīkojumu. </w:t>
      </w:r>
      <w:r w:rsidRPr="00896D99">
        <w:rPr>
          <w:rStyle w:val="eop"/>
          <w:rFonts w:eastAsiaTheme="majorEastAsia"/>
          <w:sz w:val="24"/>
          <w:szCs w:val="24"/>
          <w:shd w:val="clear" w:color="auto" w:fill="FFFFFF"/>
        </w:rPr>
        <w:t xml:space="preserve"> Ieslodzīto vienības ir projektētas tā, ka tajās var īstenot terapeitiskās kopienas pieeju. </w:t>
      </w:r>
      <w:r w:rsidRPr="00896D99">
        <w:rPr>
          <w:rStyle w:val="normaltextrun"/>
          <w:rFonts w:eastAsiaTheme="majorEastAsia"/>
          <w:sz w:val="24"/>
          <w:szCs w:val="24"/>
          <w:shd w:val="clear" w:color="auto" w:fill="FFFFFF"/>
        </w:rPr>
        <w:t xml:space="preserve">Tāpat jaunajā cietumā paredzēta modernu </w:t>
      </w:r>
      <w:r w:rsidR="005A520C" w:rsidRPr="00896D99">
        <w:rPr>
          <w:rStyle w:val="normaltextrun"/>
          <w:rFonts w:eastAsiaTheme="majorEastAsia"/>
          <w:sz w:val="24"/>
          <w:szCs w:val="24"/>
          <w:shd w:val="clear" w:color="auto" w:fill="FFFFFF"/>
        </w:rPr>
        <w:t xml:space="preserve">tehnoloģiju izmantošana </w:t>
      </w:r>
      <w:r w:rsidRPr="00896D99">
        <w:rPr>
          <w:rStyle w:val="normaltextrun"/>
          <w:rFonts w:eastAsiaTheme="majorEastAsia"/>
          <w:sz w:val="24"/>
          <w:szCs w:val="24"/>
          <w:shd w:val="clear" w:color="auto" w:fill="FFFFFF"/>
        </w:rPr>
        <w:t>ieslodzīto apsardze</w:t>
      </w:r>
      <w:r w:rsidR="00DE15BA" w:rsidRPr="00896D99">
        <w:rPr>
          <w:rStyle w:val="normaltextrun"/>
          <w:rFonts w:eastAsiaTheme="majorEastAsia"/>
          <w:sz w:val="24"/>
          <w:szCs w:val="24"/>
          <w:shd w:val="clear" w:color="auto" w:fill="FFFFFF"/>
        </w:rPr>
        <w:t>i</w:t>
      </w:r>
      <w:r w:rsidRPr="00896D99">
        <w:rPr>
          <w:rStyle w:val="normaltextrun"/>
          <w:rFonts w:eastAsiaTheme="majorEastAsia"/>
          <w:sz w:val="24"/>
          <w:szCs w:val="24"/>
          <w:shd w:val="clear" w:color="auto" w:fill="FFFFFF"/>
        </w:rPr>
        <w:t>, uzraudzība</w:t>
      </w:r>
      <w:r w:rsidR="00DE15BA" w:rsidRPr="00896D99">
        <w:rPr>
          <w:rStyle w:val="normaltextrun"/>
          <w:rFonts w:eastAsiaTheme="majorEastAsia"/>
          <w:sz w:val="24"/>
          <w:szCs w:val="24"/>
          <w:shd w:val="clear" w:color="auto" w:fill="FFFFFF"/>
        </w:rPr>
        <w:t>i</w:t>
      </w:r>
      <w:r w:rsidRPr="00896D99">
        <w:rPr>
          <w:rStyle w:val="normaltextrun"/>
          <w:rFonts w:eastAsiaTheme="majorEastAsia"/>
          <w:sz w:val="24"/>
          <w:szCs w:val="24"/>
          <w:shd w:val="clear" w:color="auto" w:fill="FFFFFF"/>
        </w:rPr>
        <w:t xml:space="preserve"> un drošība</w:t>
      </w:r>
      <w:r w:rsidR="00DE15BA" w:rsidRPr="00896D99">
        <w:rPr>
          <w:rStyle w:val="normaltextrun"/>
          <w:rFonts w:eastAsiaTheme="majorEastAsia"/>
          <w:sz w:val="24"/>
          <w:szCs w:val="24"/>
          <w:shd w:val="clear" w:color="auto" w:fill="FFFFFF"/>
        </w:rPr>
        <w:t>i</w:t>
      </w:r>
      <w:r w:rsidRPr="00896D99">
        <w:rPr>
          <w:rStyle w:val="normaltextrun"/>
          <w:rFonts w:eastAsiaTheme="majorEastAsia"/>
          <w:sz w:val="24"/>
          <w:szCs w:val="24"/>
          <w:shd w:val="clear" w:color="auto" w:fill="FFFFFF"/>
        </w:rPr>
        <w:t>, kas ļaus personāla fizisku klātbūtni aizstāt ar tehnoloģijām, personālresursu vairāk pārorientējot uz darbu kontaktā ar ieslodzīto</w:t>
      </w:r>
      <w:r w:rsidR="00DE15BA" w:rsidRPr="00896D99">
        <w:rPr>
          <w:rStyle w:val="normaltextrun"/>
          <w:rFonts w:eastAsiaTheme="majorEastAsia"/>
          <w:sz w:val="24"/>
          <w:szCs w:val="24"/>
          <w:shd w:val="clear" w:color="auto" w:fill="FFFFFF"/>
        </w:rPr>
        <w:t xml:space="preserve"> – dinamisko drošību un resocializāciju</w:t>
      </w:r>
      <w:r w:rsidRPr="00896D99">
        <w:rPr>
          <w:rStyle w:val="normaltextrun"/>
          <w:rFonts w:eastAsiaTheme="majorEastAsia"/>
          <w:sz w:val="24"/>
          <w:szCs w:val="24"/>
          <w:shd w:val="clear" w:color="auto" w:fill="FFFFFF"/>
        </w:rPr>
        <w:t xml:space="preserve">. </w:t>
      </w:r>
      <w:r w:rsidRPr="00896D99">
        <w:rPr>
          <w:rStyle w:val="eop"/>
          <w:rFonts w:eastAsiaTheme="majorEastAsia"/>
          <w:sz w:val="24"/>
          <w:szCs w:val="24"/>
          <w:shd w:val="clear" w:color="auto" w:fill="FFFFFF"/>
        </w:rPr>
        <w:t xml:space="preserve">Tiek plānots, ka jaunais cietums sāks uzņemt pirmos ieslodzītos 2026. gada pavasarī. </w:t>
      </w:r>
    </w:p>
    <w:p w14:paraId="3CEA392F" w14:textId="135F3739" w:rsidR="00985B3E" w:rsidRPr="00896D99" w:rsidRDefault="000A1C30" w:rsidP="00985B3E">
      <w:pPr>
        <w:tabs>
          <w:tab w:val="left" w:pos="1134"/>
        </w:tabs>
        <w:ind w:firstLine="720"/>
        <w:jc w:val="both"/>
        <w:rPr>
          <w:sz w:val="24"/>
          <w:szCs w:val="24"/>
        </w:rPr>
      </w:pPr>
      <w:r w:rsidRPr="00896D99">
        <w:rPr>
          <w:sz w:val="24"/>
          <w:szCs w:val="24"/>
        </w:rPr>
        <w:t>D</w:t>
      </w:r>
      <w:r w:rsidR="00BE2BF7" w:rsidRPr="00896D99">
        <w:rPr>
          <w:sz w:val="24"/>
          <w:szCs w:val="24"/>
        </w:rPr>
        <w:t>ivvietīgās kamer</w:t>
      </w:r>
      <w:r w:rsidRPr="00896D99">
        <w:rPr>
          <w:sz w:val="24"/>
          <w:szCs w:val="24"/>
        </w:rPr>
        <w:t>a</w:t>
      </w:r>
      <w:r w:rsidR="00BE2BF7" w:rsidRPr="00896D99">
        <w:rPr>
          <w:sz w:val="24"/>
          <w:szCs w:val="24"/>
        </w:rPr>
        <w:t>s</w:t>
      </w:r>
      <w:r w:rsidRPr="00896D99">
        <w:rPr>
          <w:sz w:val="24"/>
          <w:szCs w:val="24"/>
        </w:rPr>
        <w:t xml:space="preserve"> </w:t>
      </w:r>
      <w:r w:rsidR="00BE2BF7" w:rsidRPr="00896D99">
        <w:rPr>
          <w:sz w:val="24"/>
          <w:szCs w:val="24"/>
        </w:rPr>
        <w:t>ir kritiski svarīgs priekšnosacījums neformālās hierarhijas mazināšanai</w:t>
      </w:r>
      <w:r w:rsidR="00491DFD">
        <w:rPr>
          <w:sz w:val="24"/>
          <w:szCs w:val="24"/>
        </w:rPr>
        <w:t>,</w:t>
      </w:r>
      <w:r w:rsidRPr="00896D99">
        <w:rPr>
          <w:sz w:val="24"/>
          <w:szCs w:val="24"/>
        </w:rPr>
        <w:t xml:space="preserve"> un tas</w:t>
      </w:r>
      <w:r w:rsidR="00BE2BF7" w:rsidRPr="00896D99">
        <w:rPr>
          <w:sz w:val="24"/>
          <w:szCs w:val="24"/>
        </w:rPr>
        <w:t xml:space="preserve"> ir CPT standartos atzīts kameru </w:t>
      </w:r>
      <w:r w:rsidR="00DE15BA" w:rsidRPr="00896D99">
        <w:rPr>
          <w:sz w:val="24"/>
          <w:szCs w:val="24"/>
        </w:rPr>
        <w:t>veids</w:t>
      </w:r>
      <w:r w:rsidR="00BE2BF7" w:rsidRPr="00896D99">
        <w:rPr>
          <w:sz w:val="24"/>
          <w:szCs w:val="24"/>
        </w:rPr>
        <w:t>. Tāpat jaunajā cietuma infrastruktūrā paredzētie risinājumi un plānotie tehnoloģiskie procesi nodrošinās priekšnoteikumus ieslodzīto neformālās hierarhijas izpausmju būtiskai mazināšanai vai pat izskaušanai.</w:t>
      </w:r>
      <w:r w:rsidR="00BE2BF7" w:rsidRPr="00896D99">
        <w:rPr>
          <w:rStyle w:val="eop"/>
          <w:rFonts w:eastAsiaTheme="majorEastAsia"/>
          <w:sz w:val="24"/>
          <w:szCs w:val="24"/>
          <w:shd w:val="clear" w:color="auto" w:fill="FFFFFF"/>
        </w:rPr>
        <w:t xml:space="preserve"> Jaunā cietuma būvniecībā </w:t>
      </w:r>
      <w:r w:rsidR="00BE2BF7" w:rsidRPr="00896D99">
        <w:rPr>
          <w:sz w:val="24"/>
          <w:szCs w:val="24"/>
        </w:rPr>
        <w:t xml:space="preserve">izmantotās tehnoloģijas un materiāli būtiski apgrūtinās arī aizliegto vielu un priekšmetu </w:t>
      </w:r>
      <w:r w:rsidR="00760B62" w:rsidRPr="00896D99">
        <w:rPr>
          <w:sz w:val="24"/>
          <w:szCs w:val="24"/>
        </w:rPr>
        <w:t>slēpšanu</w:t>
      </w:r>
      <w:r w:rsidR="00BE2BF7" w:rsidRPr="00896D99">
        <w:rPr>
          <w:sz w:val="24"/>
          <w:szCs w:val="24"/>
        </w:rPr>
        <w:t xml:space="preserve">, kas arī ietekmēs ieslodzīto neformālās hierarhijas izpausmes. </w:t>
      </w:r>
      <w:r w:rsidR="00985B3E" w:rsidRPr="00896D99">
        <w:rPr>
          <w:sz w:val="24"/>
          <w:szCs w:val="24"/>
        </w:rPr>
        <w:t xml:space="preserve">Papildus jāņem vērā, ka jaunajā infrastruktūrā maksimāli tiks izmantotas tehnoloģijas tajos uzraudzības, apsardzes un drošības procesos, kur tas iespējams, un kuri šobrīd esošajā infrastruktūrā tiek nodrošināti ar personāla fizisku klātbūtni. Tas ļaus proporcionāli lielāku jaunā cietuma personāla daļu novirzīt notiesāto resocializācijas procesam, veicinot aktīvāku notiesāto motivēšanu sabiedrībā atzītu vērtību praktizēšanai. </w:t>
      </w:r>
    </w:p>
    <w:p w14:paraId="13C2064F" w14:textId="2084A5C6" w:rsidR="00BE2BF7" w:rsidRPr="00896D99" w:rsidRDefault="00BE2BF7" w:rsidP="00BE2BF7">
      <w:pPr>
        <w:pStyle w:val="Paraststmeklis"/>
        <w:shd w:val="clear" w:color="auto" w:fill="FFFFFF"/>
        <w:spacing w:before="0" w:beforeAutospacing="0" w:after="0" w:afterAutospacing="0"/>
        <w:ind w:firstLine="720"/>
        <w:jc w:val="both"/>
        <w:rPr>
          <w:rStyle w:val="eop"/>
          <w:rFonts w:asciiTheme="minorHAnsi" w:eastAsiaTheme="majorEastAsia" w:hAnsiTheme="minorHAnsi" w:cstheme="minorBidi"/>
          <w:kern w:val="2"/>
          <w:sz w:val="22"/>
          <w:szCs w:val="22"/>
          <w:shd w:val="clear" w:color="auto" w:fill="FFFFFF"/>
          <w:lang w:eastAsia="en-US"/>
          <w14:ligatures w14:val="standardContextual"/>
        </w:rPr>
      </w:pPr>
      <w:r w:rsidRPr="00896D99">
        <w:rPr>
          <w:rStyle w:val="eop"/>
          <w:rFonts w:eastAsiaTheme="majorEastAsia"/>
          <w:shd w:val="clear" w:color="auto" w:fill="FFFFFF"/>
        </w:rPr>
        <w:t xml:space="preserve">Jaunajā cietumā </w:t>
      </w:r>
      <w:r w:rsidR="00F11366" w:rsidRPr="00896D99">
        <w:rPr>
          <w:rStyle w:val="eop"/>
          <w:rFonts w:eastAsiaTheme="majorEastAsia"/>
          <w:shd w:val="clear" w:color="auto" w:fill="FFFFFF"/>
        </w:rPr>
        <w:t>tiks</w:t>
      </w:r>
      <w:r w:rsidRPr="00896D99">
        <w:rPr>
          <w:rStyle w:val="eop"/>
          <w:rFonts w:eastAsiaTheme="majorEastAsia"/>
          <w:shd w:val="clear" w:color="auto" w:fill="FFFFFF"/>
        </w:rPr>
        <w:t xml:space="preserve"> izvietot</w:t>
      </w:r>
      <w:r w:rsidR="00F11366" w:rsidRPr="00896D99">
        <w:rPr>
          <w:rStyle w:val="eop"/>
          <w:rFonts w:eastAsiaTheme="majorEastAsia"/>
          <w:shd w:val="clear" w:color="auto" w:fill="FFFFFF"/>
        </w:rPr>
        <w:t>a</w:t>
      </w:r>
      <w:r w:rsidRPr="00896D99">
        <w:rPr>
          <w:rStyle w:val="eop"/>
          <w:rFonts w:eastAsiaTheme="majorEastAsia"/>
          <w:shd w:val="clear" w:color="auto" w:fill="FFFFFF"/>
        </w:rPr>
        <w:t xml:space="preserve"> pus</w:t>
      </w:r>
      <w:r w:rsidR="00F11366" w:rsidRPr="00896D99">
        <w:rPr>
          <w:rStyle w:val="eop"/>
          <w:rFonts w:eastAsiaTheme="majorEastAsia"/>
          <w:shd w:val="clear" w:color="auto" w:fill="FFFFFF"/>
        </w:rPr>
        <w:t>e</w:t>
      </w:r>
      <w:r w:rsidRPr="00896D99">
        <w:rPr>
          <w:rStyle w:val="eop"/>
          <w:rFonts w:eastAsiaTheme="majorEastAsia"/>
          <w:shd w:val="clear" w:color="auto" w:fill="FFFFFF"/>
        </w:rPr>
        <w:t xml:space="preserve"> no šobrīd esošajiem notiesātajiem vai arī treš</w:t>
      </w:r>
      <w:r w:rsidR="00F11366" w:rsidRPr="00896D99">
        <w:rPr>
          <w:rStyle w:val="eop"/>
          <w:rFonts w:eastAsiaTheme="majorEastAsia"/>
          <w:shd w:val="clear" w:color="auto" w:fill="FFFFFF"/>
        </w:rPr>
        <w:t>ā</w:t>
      </w:r>
      <w:r w:rsidRPr="00896D99">
        <w:rPr>
          <w:rStyle w:val="eop"/>
          <w:rFonts w:eastAsiaTheme="majorEastAsia"/>
          <w:shd w:val="clear" w:color="auto" w:fill="FFFFFF"/>
        </w:rPr>
        <w:t xml:space="preserve"> daļ</w:t>
      </w:r>
      <w:r w:rsidR="00F11366" w:rsidRPr="00896D99">
        <w:rPr>
          <w:rStyle w:val="eop"/>
          <w:rFonts w:eastAsiaTheme="majorEastAsia"/>
          <w:shd w:val="clear" w:color="auto" w:fill="FFFFFF"/>
        </w:rPr>
        <w:t>a no visu</w:t>
      </w:r>
      <w:r w:rsidRPr="00896D99">
        <w:rPr>
          <w:rStyle w:val="eop"/>
          <w:rFonts w:eastAsiaTheme="majorEastAsia"/>
          <w:shd w:val="clear" w:color="auto" w:fill="FFFFFF"/>
        </w:rPr>
        <w:t xml:space="preserve"> ieslodzīto</w:t>
      </w:r>
      <w:r w:rsidR="00F11366" w:rsidRPr="00896D99">
        <w:rPr>
          <w:rStyle w:val="eop"/>
          <w:rFonts w:eastAsiaTheme="majorEastAsia"/>
          <w:shd w:val="clear" w:color="auto" w:fill="FFFFFF"/>
        </w:rPr>
        <w:t xml:space="preserve"> kopskaita</w:t>
      </w:r>
      <w:r w:rsidRPr="00896D99">
        <w:rPr>
          <w:rStyle w:val="eop"/>
          <w:rFonts w:eastAsiaTheme="majorEastAsia"/>
          <w:shd w:val="clear" w:color="auto" w:fill="FFFFFF"/>
        </w:rPr>
        <w:t xml:space="preserve">, tāpēc šim objektam būs ļoti liela ietekme arī uz pārējo cietumu sistēmu. </w:t>
      </w:r>
      <w:r w:rsidR="00760B62" w:rsidRPr="00896D99">
        <w:rPr>
          <w:rStyle w:val="eop"/>
          <w:rFonts w:eastAsiaTheme="majorEastAsia"/>
          <w:shd w:val="clear" w:color="auto" w:fill="FFFFFF"/>
        </w:rPr>
        <w:t xml:space="preserve">Tādejādi jaunā cietuma darbības uzsākšana ir </w:t>
      </w:r>
      <w:r w:rsidR="004862D7" w:rsidRPr="00896D99">
        <w:rPr>
          <w:rStyle w:val="eop"/>
          <w:rFonts w:eastAsiaTheme="majorEastAsia"/>
          <w:shd w:val="clear" w:color="auto" w:fill="FFFFFF"/>
        </w:rPr>
        <w:t xml:space="preserve">ļoti </w:t>
      </w:r>
      <w:r w:rsidR="00760B62" w:rsidRPr="00896D99">
        <w:rPr>
          <w:rStyle w:val="eop"/>
          <w:rFonts w:eastAsiaTheme="majorEastAsia"/>
          <w:shd w:val="clear" w:color="auto" w:fill="FFFFFF"/>
        </w:rPr>
        <w:t xml:space="preserve">būtisks </w:t>
      </w:r>
      <w:r w:rsidR="004862D7" w:rsidRPr="00896D99">
        <w:rPr>
          <w:rStyle w:val="eop"/>
          <w:rFonts w:eastAsiaTheme="majorEastAsia"/>
          <w:shd w:val="clear" w:color="auto" w:fill="FFFFFF"/>
        </w:rPr>
        <w:t xml:space="preserve">solis, tomēr ir vēl nepieciešami arī pasākumi pārējo saglabājamo cietumu infrastruktūras pilnveidošanai. </w:t>
      </w:r>
      <w:r w:rsidR="00760B62" w:rsidRPr="00896D99">
        <w:rPr>
          <w:rStyle w:val="eop"/>
          <w:rFonts w:eastAsiaTheme="majorEastAsia"/>
          <w:shd w:val="clear" w:color="auto" w:fill="FFFFFF"/>
        </w:rPr>
        <w:t xml:space="preserve"> </w:t>
      </w:r>
    </w:p>
    <w:p w14:paraId="7948428A" w14:textId="589233C2" w:rsidR="00965A68" w:rsidRPr="00896D99" w:rsidRDefault="00DE15BA" w:rsidP="00965A68">
      <w:pPr>
        <w:pStyle w:val="text-align-justify"/>
        <w:shd w:val="clear" w:color="auto" w:fill="FFFFFF"/>
        <w:spacing w:before="0" w:beforeAutospacing="0" w:after="0" w:afterAutospacing="0"/>
        <w:ind w:firstLine="709"/>
        <w:rPr>
          <w:iCs/>
          <w:shd w:val="clear" w:color="auto" w:fill="FFFFFF"/>
        </w:rPr>
      </w:pPr>
      <w:r w:rsidRPr="00896D99">
        <w:rPr>
          <w:iCs/>
          <w:shd w:val="clear" w:color="auto" w:fill="FFFFFF"/>
        </w:rPr>
        <w:t>J</w:t>
      </w:r>
      <w:r w:rsidR="00965A68" w:rsidRPr="00896D99">
        <w:rPr>
          <w:iCs/>
          <w:shd w:val="clear" w:color="auto" w:fill="FFFFFF"/>
        </w:rPr>
        <w:t xml:space="preserve">aunā Liepājas cietuma darbības uzsākšana ir tikai daļa no veiktajiem vai plānotajiem pasākumiem atbilstošas infrastruktūras nodrošināšanai. Izpratne par neatbilstošo telpu slēgšanas nepieciešamību un stabilais ieslodzīto skaita samazinājums Latvijā </w:t>
      </w:r>
      <w:r w:rsidR="00E651CF" w:rsidRPr="00896D99">
        <w:rPr>
          <w:iCs/>
          <w:shd w:val="clear" w:color="auto" w:fill="FFFFFF"/>
        </w:rPr>
        <w:t xml:space="preserve">līdz 2021.gadam </w:t>
      </w:r>
      <w:r w:rsidR="00965A68" w:rsidRPr="00896D99">
        <w:rPr>
          <w:iCs/>
          <w:shd w:val="clear" w:color="auto" w:fill="FFFFFF"/>
        </w:rPr>
        <w:t>jau ir ļāv</w:t>
      </w:r>
      <w:r w:rsidR="00E651CF" w:rsidRPr="00896D99">
        <w:rPr>
          <w:iCs/>
          <w:shd w:val="clear" w:color="auto" w:fill="FFFFFF"/>
        </w:rPr>
        <w:t>is</w:t>
      </w:r>
      <w:r w:rsidR="00965A68" w:rsidRPr="00896D99">
        <w:rPr>
          <w:iCs/>
          <w:shd w:val="clear" w:color="auto" w:fill="FFFFFF"/>
        </w:rPr>
        <w:t xml:space="preserve"> slēgt vairākas sliktā stāvoklī esošas ieslodzījuma vietas (tostarp, </w:t>
      </w:r>
      <w:proofErr w:type="spellStart"/>
      <w:r w:rsidR="00965A68" w:rsidRPr="00896D99">
        <w:rPr>
          <w:iCs/>
          <w:shd w:val="clear" w:color="auto" w:fill="FFFFFF"/>
        </w:rPr>
        <w:t>Pārlielupes</w:t>
      </w:r>
      <w:proofErr w:type="spellEnd"/>
      <w:r w:rsidR="00965A68" w:rsidRPr="00896D99">
        <w:rPr>
          <w:iCs/>
          <w:shd w:val="clear" w:color="auto" w:fill="FFFFFF"/>
        </w:rPr>
        <w:t xml:space="preserve"> cietums</w:t>
      </w:r>
      <w:r w:rsidR="004466A7" w:rsidRPr="00896D99">
        <w:rPr>
          <w:iCs/>
          <w:shd w:val="clear" w:color="auto" w:fill="FFFFFF"/>
        </w:rPr>
        <w:t xml:space="preserve"> (2008.gadā)</w:t>
      </w:r>
      <w:r w:rsidR="00965A68" w:rsidRPr="00896D99">
        <w:rPr>
          <w:iCs/>
          <w:shd w:val="clear" w:color="auto" w:fill="FFFFFF"/>
        </w:rPr>
        <w:t>, Šķirotavas cietums</w:t>
      </w:r>
      <w:r w:rsidR="004466A7" w:rsidRPr="00896D99">
        <w:rPr>
          <w:iCs/>
          <w:shd w:val="clear" w:color="auto" w:fill="FFFFFF"/>
        </w:rPr>
        <w:t xml:space="preserve"> (2014.gadā)</w:t>
      </w:r>
      <w:r w:rsidR="00965A68" w:rsidRPr="00896D99">
        <w:rPr>
          <w:iCs/>
          <w:shd w:val="clear" w:color="auto" w:fill="FFFFFF"/>
        </w:rPr>
        <w:t>, Vecumnieku cietums (</w:t>
      </w:r>
      <w:r w:rsidR="00965A68" w:rsidRPr="00896D99">
        <w:t>2017.gad</w:t>
      </w:r>
      <w:r w:rsidR="007F0CE4" w:rsidRPr="00896D99">
        <w:t>ā</w:t>
      </w:r>
      <w:r w:rsidR="00965A68" w:rsidRPr="00896D99">
        <w:t>) un Brasas cietum</w:t>
      </w:r>
      <w:r w:rsidRPr="00896D99">
        <w:t>s</w:t>
      </w:r>
      <w:r w:rsidR="00965A68" w:rsidRPr="00896D99">
        <w:t xml:space="preserve"> (2019.gad</w:t>
      </w:r>
      <w:r w:rsidR="007F0CE4" w:rsidRPr="00896D99">
        <w:t>ā</w:t>
      </w:r>
      <w:r w:rsidR="00965A68" w:rsidRPr="00896D99">
        <w:t>)</w:t>
      </w:r>
      <w:r w:rsidR="00965A68" w:rsidRPr="00896D99">
        <w:rPr>
          <w:iCs/>
          <w:shd w:val="clear" w:color="auto" w:fill="FFFFFF"/>
        </w:rPr>
        <w:t>) un šis darbs ir jāturpina</w:t>
      </w:r>
      <w:r w:rsidR="00B85438" w:rsidRPr="00896D99">
        <w:rPr>
          <w:iCs/>
          <w:shd w:val="clear" w:color="auto" w:fill="FFFFFF"/>
        </w:rPr>
        <w:t xml:space="preserve">, veidojot kompaktu un efektīvu ieslodzījuma vietu sistēmu. </w:t>
      </w:r>
    </w:p>
    <w:p w14:paraId="465D9FE3" w14:textId="027DE4ED" w:rsidR="00C50B9C" w:rsidRPr="00896D99" w:rsidRDefault="00DC0A72" w:rsidP="00DC0A72">
      <w:pPr>
        <w:tabs>
          <w:tab w:val="left" w:pos="993"/>
        </w:tabs>
        <w:suppressAutoHyphens/>
        <w:autoSpaceDN w:val="0"/>
        <w:ind w:firstLine="720"/>
        <w:jc w:val="both"/>
        <w:rPr>
          <w:rFonts w:eastAsia="Calibri"/>
          <w:sz w:val="24"/>
          <w:szCs w:val="24"/>
          <w:lang w:eastAsia="en-US"/>
        </w:rPr>
      </w:pPr>
      <w:r w:rsidRPr="00896D99">
        <w:rPr>
          <w:rFonts w:eastAsia="Calibri"/>
          <w:sz w:val="24"/>
          <w:szCs w:val="24"/>
          <w:lang w:eastAsia="en-US"/>
        </w:rPr>
        <w:t xml:space="preserve">Ņemot vērā Latvijas iedzīvotāju skaitu, noziedzības rādītājus, notiesāšanas praksi, teritorijas īpatnības, starptautiskos standartus un prognozējamo ieslodzīto skaitu, </w:t>
      </w:r>
      <w:r w:rsidR="008D55CC" w:rsidRPr="00896D99">
        <w:rPr>
          <w:rFonts w:eastAsia="Calibri"/>
          <w:sz w:val="24"/>
          <w:szCs w:val="24"/>
          <w:lang w:eastAsia="en-US"/>
        </w:rPr>
        <w:t>ir</w:t>
      </w:r>
      <w:r w:rsidR="004466A7" w:rsidRPr="00896D99">
        <w:rPr>
          <w:rFonts w:eastAsia="Calibri"/>
          <w:sz w:val="24"/>
          <w:szCs w:val="24"/>
          <w:lang w:eastAsia="en-US"/>
        </w:rPr>
        <w:t xml:space="preserve"> ieteicams pieturēties</w:t>
      </w:r>
      <w:r w:rsidR="008D55CC" w:rsidRPr="00896D99">
        <w:rPr>
          <w:rFonts w:eastAsia="Calibri"/>
          <w:sz w:val="24"/>
          <w:szCs w:val="24"/>
          <w:lang w:eastAsia="en-US"/>
        </w:rPr>
        <w:t xml:space="preserve"> </w:t>
      </w:r>
      <w:r w:rsidR="004466A7" w:rsidRPr="00896D99">
        <w:rPr>
          <w:rFonts w:eastAsia="Calibri"/>
          <w:sz w:val="24"/>
          <w:szCs w:val="24"/>
          <w:lang w:eastAsia="en-US"/>
        </w:rPr>
        <w:t>pie</w:t>
      </w:r>
      <w:r w:rsidR="008D55CC" w:rsidRPr="00896D99">
        <w:rPr>
          <w:rFonts w:eastAsia="Calibri"/>
          <w:sz w:val="24"/>
          <w:szCs w:val="24"/>
          <w:lang w:eastAsia="en-US"/>
        </w:rPr>
        <w:t xml:space="preserve"> </w:t>
      </w:r>
      <w:r w:rsidR="003F17E7" w:rsidRPr="00896D99">
        <w:rPr>
          <w:rFonts w:eastAsia="Calibri"/>
          <w:sz w:val="24"/>
          <w:szCs w:val="24"/>
          <w:lang w:eastAsia="en-US"/>
        </w:rPr>
        <w:t xml:space="preserve">jau </w:t>
      </w:r>
      <w:r w:rsidR="00ED3752" w:rsidRPr="00896D99">
        <w:rPr>
          <w:rFonts w:eastAsia="Calibri"/>
          <w:sz w:val="24"/>
          <w:szCs w:val="24"/>
          <w:lang w:eastAsia="en-US"/>
        </w:rPr>
        <w:t>Ieslodzījuma</w:t>
      </w:r>
      <w:r w:rsidR="003F17E7" w:rsidRPr="00896D99">
        <w:rPr>
          <w:rFonts w:eastAsia="Calibri"/>
          <w:sz w:val="24"/>
          <w:szCs w:val="24"/>
          <w:lang w:eastAsia="en-US"/>
        </w:rPr>
        <w:t xml:space="preserve"> </w:t>
      </w:r>
      <w:r w:rsidR="00ED3752" w:rsidRPr="00896D99">
        <w:rPr>
          <w:rFonts w:eastAsia="Calibri"/>
          <w:sz w:val="24"/>
          <w:szCs w:val="24"/>
          <w:lang w:eastAsia="en-US"/>
        </w:rPr>
        <w:t>v</w:t>
      </w:r>
      <w:r w:rsidR="003F17E7" w:rsidRPr="00896D99">
        <w:rPr>
          <w:rFonts w:eastAsia="Calibri"/>
          <w:sz w:val="24"/>
          <w:szCs w:val="24"/>
          <w:lang w:eastAsia="en-US"/>
        </w:rPr>
        <w:t xml:space="preserve">ietu </w:t>
      </w:r>
      <w:r w:rsidR="00ED3752" w:rsidRPr="00896D99">
        <w:rPr>
          <w:rFonts w:eastAsia="Calibri"/>
          <w:sz w:val="24"/>
          <w:szCs w:val="24"/>
          <w:lang w:eastAsia="en-US"/>
        </w:rPr>
        <w:t>infrastruktūras</w:t>
      </w:r>
      <w:r w:rsidR="003F17E7" w:rsidRPr="00896D99">
        <w:rPr>
          <w:rFonts w:eastAsia="Calibri"/>
          <w:sz w:val="24"/>
          <w:szCs w:val="24"/>
          <w:lang w:eastAsia="en-US"/>
        </w:rPr>
        <w:t xml:space="preserve"> attīstības</w:t>
      </w:r>
      <w:r w:rsidR="00ED3752" w:rsidRPr="00896D99">
        <w:rPr>
          <w:rFonts w:eastAsia="Calibri"/>
          <w:sz w:val="24"/>
          <w:szCs w:val="24"/>
          <w:lang w:eastAsia="en-US"/>
        </w:rPr>
        <w:t xml:space="preserve"> </w:t>
      </w:r>
      <w:r w:rsidR="003F17E7" w:rsidRPr="00896D99">
        <w:rPr>
          <w:rFonts w:eastAsia="Calibri"/>
          <w:sz w:val="24"/>
          <w:szCs w:val="24"/>
          <w:lang w:eastAsia="en-US"/>
        </w:rPr>
        <w:t>konc</w:t>
      </w:r>
      <w:r w:rsidR="00ED3752" w:rsidRPr="00896D99">
        <w:rPr>
          <w:rFonts w:eastAsia="Calibri"/>
          <w:sz w:val="24"/>
          <w:szCs w:val="24"/>
          <w:lang w:eastAsia="en-US"/>
        </w:rPr>
        <w:t>epc</w:t>
      </w:r>
      <w:r w:rsidR="003F17E7" w:rsidRPr="00896D99">
        <w:rPr>
          <w:rFonts w:eastAsia="Calibri"/>
          <w:sz w:val="24"/>
          <w:szCs w:val="24"/>
          <w:lang w:eastAsia="en-US"/>
        </w:rPr>
        <w:t>ijā</w:t>
      </w:r>
      <w:r w:rsidR="00E84805" w:rsidRPr="00896D99">
        <w:rPr>
          <w:rStyle w:val="Vresatsauce"/>
          <w:rFonts w:eastAsia="Calibri"/>
          <w:sz w:val="24"/>
          <w:szCs w:val="24"/>
          <w:lang w:eastAsia="en-US"/>
        </w:rPr>
        <w:footnoteReference w:id="11"/>
      </w:r>
      <w:r w:rsidR="003F17E7" w:rsidRPr="00896D99">
        <w:rPr>
          <w:rFonts w:eastAsia="Calibri"/>
          <w:sz w:val="24"/>
          <w:szCs w:val="24"/>
          <w:lang w:eastAsia="en-US"/>
        </w:rPr>
        <w:t xml:space="preserve"> noteikt</w:t>
      </w:r>
      <w:r w:rsidR="00ED3752" w:rsidRPr="00896D99">
        <w:rPr>
          <w:rFonts w:eastAsia="Calibri"/>
          <w:sz w:val="24"/>
          <w:szCs w:val="24"/>
          <w:lang w:eastAsia="en-US"/>
        </w:rPr>
        <w:t xml:space="preserve">ā </w:t>
      </w:r>
      <w:r w:rsidR="00FA4440" w:rsidRPr="00896D99">
        <w:rPr>
          <w:rFonts w:eastAsia="Calibri"/>
          <w:sz w:val="24"/>
          <w:szCs w:val="24"/>
          <w:lang w:eastAsia="en-US"/>
        </w:rPr>
        <w:t xml:space="preserve">reģionālā principa </w:t>
      </w:r>
      <w:r w:rsidR="00014F51" w:rsidRPr="00896D99">
        <w:rPr>
          <w:rFonts w:eastAsia="Calibri"/>
          <w:sz w:val="24"/>
          <w:szCs w:val="24"/>
          <w:lang w:eastAsia="en-US"/>
        </w:rPr>
        <w:t>ieslodzījuma vietu infrastruktūras attīstības jautājumā</w:t>
      </w:r>
      <w:r w:rsidR="00FA4440" w:rsidRPr="00896D99">
        <w:rPr>
          <w:rFonts w:eastAsia="Calibri"/>
          <w:sz w:val="24"/>
          <w:szCs w:val="24"/>
          <w:lang w:eastAsia="en-US"/>
        </w:rPr>
        <w:t xml:space="preserve">. </w:t>
      </w:r>
      <w:r w:rsidR="00C50B9C" w:rsidRPr="00896D99">
        <w:rPr>
          <w:rFonts w:eastAsia="Calibri"/>
          <w:sz w:val="24"/>
          <w:szCs w:val="24"/>
          <w:lang w:eastAsia="en-US"/>
        </w:rPr>
        <w:t xml:space="preserve">Plānojot cietumu reģionālo </w:t>
      </w:r>
      <w:r w:rsidR="000A26FE" w:rsidRPr="00896D99">
        <w:rPr>
          <w:rFonts w:eastAsia="Calibri"/>
          <w:sz w:val="24"/>
          <w:szCs w:val="24"/>
          <w:lang w:eastAsia="en-US"/>
        </w:rPr>
        <w:t>izvietojumu</w:t>
      </w:r>
      <w:r w:rsidR="00C50B9C" w:rsidRPr="00896D99">
        <w:rPr>
          <w:rFonts w:eastAsia="Calibri"/>
          <w:sz w:val="24"/>
          <w:szCs w:val="24"/>
          <w:lang w:eastAsia="en-US"/>
        </w:rPr>
        <w:t xml:space="preserve">, </w:t>
      </w:r>
      <w:r w:rsidR="004466A7" w:rsidRPr="00896D99">
        <w:rPr>
          <w:rFonts w:eastAsia="Calibri"/>
          <w:sz w:val="24"/>
          <w:szCs w:val="24"/>
          <w:lang w:eastAsia="en-US"/>
        </w:rPr>
        <w:t>svarīgi</w:t>
      </w:r>
      <w:r w:rsidR="002A5D3D" w:rsidRPr="00896D99">
        <w:rPr>
          <w:rFonts w:eastAsia="Calibri"/>
          <w:sz w:val="24"/>
          <w:szCs w:val="24"/>
          <w:lang w:eastAsia="en-US"/>
        </w:rPr>
        <w:t xml:space="preserve"> </w:t>
      </w:r>
      <w:r w:rsidR="00C50B9C" w:rsidRPr="00896D99">
        <w:rPr>
          <w:rFonts w:eastAsia="Calibri"/>
          <w:sz w:val="24"/>
          <w:szCs w:val="24"/>
          <w:lang w:eastAsia="en-US"/>
        </w:rPr>
        <w:t>ņem</w:t>
      </w:r>
      <w:r w:rsidR="004466A7" w:rsidRPr="00896D99">
        <w:rPr>
          <w:rFonts w:eastAsia="Calibri"/>
          <w:sz w:val="24"/>
          <w:szCs w:val="24"/>
          <w:lang w:eastAsia="en-US"/>
        </w:rPr>
        <w:t>t</w:t>
      </w:r>
      <w:r w:rsidR="00C50B9C" w:rsidRPr="00896D99">
        <w:rPr>
          <w:rFonts w:eastAsia="Calibri"/>
          <w:sz w:val="24"/>
          <w:szCs w:val="24"/>
          <w:lang w:eastAsia="en-US"/>
        </w:rPr>
        <w:t xml:space="preserve"> vērā </w:t>
      </w:r>
      <w:r w:rsidR="004466A7" w:rsidRPr="00896D99">
        <w:rPr>
          <w:rFonts w:eastAsia="Calibri"/>
          <w:sz w:val="24"/>
          <w:szCs w:val="24"/>
          <w:lang w:eastAsia="en-US"/>
        </w:rPr>
        <w:t>turpmāk norādītos nosacījumus.</w:t>
      </w:r>
      <w:r w:rsidR="00C50B9C" w:rsidRPr="00896D99">
        <w:rPr>
          <w:rFonts w:eastAsia="Calibri"/>
          <w:sz w:val="24"/>
          <w:szCs w:val="24"/>
          <w:lang w:eastAsia="en-US"/>
        </w:rPr>
        <w:t xml:space="preserve"> </w:t>
      </w:r>
    </w:p>
    <w:p w14:paraId="719B809D" w14:textId="4D637657" w:rsidR="00C50B9C" w:rsidRPr="00896D99" w:rsidRDefault="004466A7" w:rsidP="006F7D56">
      <w:pPr>
        <w:tabs>
          <w:tab w:val="left" w:pos="993"/>
        </w:tabs>
        <w:suppressAutoHyphens/>
        <w:autoSpaceDN w:val="0"/>
        <w:ind w:firstLine="709"/>
        <w:jc w:val="both"/>
        <w:rPr>
          <w:rFonts w:eastAsia="Calibri"/>
          <w:sz w:val="24"/>
          <w:szCs w:val="24"/>
          <w:lang w:eastAsia="en-US"/>
        </w:rPr>
      </w:pPr>
      <w:r w:rsidRPr="00896D99">
        <w:rPr>
          <w:rFonts w:eastAsia="Calibri"/>
          <w:sz w:val="24"/>
          <w:szCs w:val="24"/>
          <w:lang w:eastAsia="en-US"/>
        </w:rPr>
        <w:t>1. C</w:t>
      </w:r>
      <w:r w:rsidR="00C50B9C" w:rsidRPr="00896D99">
        <w:rPr>
          <w:rFonts w:eastAsia="Calibri"/>
          <w:sz w:val="24"/>
          <w:szCs w:val="24"/>
          <w:lang w:eastAsia="en-US"/>
        </w:rPr>
        <w:t>ietum</w:t>
      </w:r>
      <w:r w:rsidRPr="00896D99">
        <w:rPr>
          <w:rFonts w:eastAsia="Calibri"/>
          <w:sz w:val="24"/>
          <w:szCs w:val="24"/>
          <w:lang w:eastAsia="en-US"/>
        </w:rPr>
        <w:t>u</w:t>
      </w:r>
      <w:r w:rsidR="00C50B9C" w:rsidRPr="00896D99">
        <w:rPr>
          <w:rFonts w:eastAsia="Calibri"/>
          <w:sz w:val="24"/>
          <w:szCs w:val="24"/>
          <w:lang w:eastAsia="en-US"/>
        </w:rPr>
        <w:t xml:space="preserve">  vienmērīg</w:t>
      </w:r>
      <w:r w:rsidRPr="00896D99">
        <w:rPr>
          <w:rFonts w:eastAsia="Calibri"/>
          <w:sz w:val="24"/>
          <w:szCs w:val="24"/>
          <w:lang w:eastAsia="en-US"/>
        </w:rPr>
        <w:t>s</w:t>
      </w:r>
      <w:r w:rsidR="00C50B9C" w:rsidRPr="00896D99">
        <w:rPr>
          <w:rFonts w:eastAsia="Calibri"/>
          <w:sz w:val="24"/>
          <w:szCs w:val="24"/>
          <w:lang w:eastAsia="en-US"/>
        </w:rPr>
        <w:t xml:space="preserve"> izvieto</w:t>
      </w:r>
      <w:r w:rsidRPr="00896D99">
        <w:rPr>
          <w:rFonts w:eastAsia="Calibri"/>
          <w:sz w:val="24"/>
          <w:szCs w:val="24"/>
          <w:lang w:eastAsia="en-US"/>
        </w:rPr>
        <w:t>jums</w:t>
      </w:r>
      <w:r w:rsidR="00C50B9C" w:rsidRPr="00896D99">
        <w:rPr>
          <w:rFonts w:eastAsia="Calibri"/>
          <w:sz w:val="24"/>
          <w:szCs w:val="24"/>
          <w:lang w:eastAsia="en-US"/>
        </w:rPr>
        <w:t xml:space="preserve"> Latvijas teritorijā, lai izpildītu starptautiskajos cilvēktiesību dokumentos nostiprināto principu, ka brīvības atņemšanas soda izpildei ir jānotiek pēc iespējas tuvāk notiesātā dzīvesvietai, lai viņam pēc iespējas nezustu saikne ar ģimeni un vietējo kopienu. </w:t>
      </w:r>
      <w:r w:rsidR="006F7D56" w:rsidRPr="00896D99">
        <w:rPr>
          <w:rFonts w:eastAsia="Calibri"/>
          <w:sz w:val="24"/>
          <w:szCs w:val="24"/>
          <w:lang w:eastAsia="en-US"/>
        </w:rPr>
        <w:t>Tāpēc</w:t>
      </w:r>
      <w:r w:rsidR="00C50B9C" w:rsidRPr="00896D99">
        <w:rPr>
          <w:rFonts w:eastAsia="Calibri"/>
          <w:sz w:val="24"/>
          <w:szCs w:val="24"/>
          <w:lang w:eastAsia="en-US"/>
        </w:rPr>
        <w:t xml:space="preserve"> ir jāvērtē ieslodzīto tuvinieku iespējas nokļūt pie ieslodzītā uz satikšanos, kas ir būtiski saiknes </w:t>
      </w:r>
      <w:r w:rsidR="00DF5454" w:rsidRPr="00896D99">
        <w:rPr>
          <w:rFonts w:eastAsia="Calibri"/>
          <w:sz w:val="24"/>
          <w:szCs w:val="24"/>
          <w:lang w:eastAsia="en-US"/>
        </w:rPr>
        <w:t xml:space="preserve">ar ģimeni </w:t>
      </w:r>
      <w:r w:rsidR="00C50B9C" w:rsidRPr="00896D99">
        <w:rPr>
          <w:rFonts w:eastAsia="Calibri"/>
          <w:sz w:val="24"/>
          <w:szCs w:val="24"/>
          <w:lang w:eastAsia="en-US"/>
        </w:rPr>
        <w:t>uzturēšanai</w:t>
      </w:r>
      <w:r w:rsidR="00DF5454" w:rsidRPr="00896D99">
        <w:rPr>
          <w:rFonts w:eastAsia="Calibri"/>
          <w:sz w:val="24"/>
          <w:szCs w:val="24"/>
          <w:lang w:eastAsia="en-US"/>
        </w:rPr>
        <w:t xml:space="preserve"> (atrodams arī Eiropas Padomes rekomendācijās un CPT ieteikumos)</w:t>
      </w:r>
      <w:r w:rsidR="00C50B9C" w:rsidRPr="00896D99">
        <w:rPr>
          <w:rFonts w:eastAsia="Calibri"/>
          <w:sz w:val="24"/>
          <w:szCs w:val="24"/>
          <w:lang w:eastAsia="en-US"/>
        </w:rPr>
        <w:t>. Tādejādi, ņemot vērā Latvijas relatīvi mazo teritoriju, jauno cietumu izvietojums ir jāplāno pa reģioniem</w:t>
      </w:r>
      <w:r w:rsidR="003F3DE1" w:rsidRPr="00896D99">
        <w:rPr>
          <w:rFonts w:eastAsia="Calibri"/>
          <w:sz w:val="24"/>
          <w:szCs w:val="24"/>
          <w:lang w:eastAsia="en-US"/>
        </w:rPr>
        <w:t xml:space="preserve"> (Vidzeme, Kurzeme, Latgale, Zemgale)</w:t>
      </w:r>
      <w:r w:rsidR="0090714C" w:rsidRPr="00896D99">
        <w:rPr>
          <w:rFonts w:eastAsia="Calibri"/>
          <w:sz w:val="24"/>
          <w:szCs w:val="24"/>
          <w:lang w:eastAsia="en-US"/>
        </w:rPr>
        <w:t xml:space="preserve"> un tajos </w:t>
      </w:r>
      <w:r w:rsidR="001450E3" w:rsidRPr="00896D99">
        <w:rPr>
          <w:rFonts w:eastAsia="Calibri"/>
          <w:sz w:val="24"/>
          <w:szCs w:val="24"/>
          <w:lang w:eastAsia="en-US"/>
        </w:rPr>
        <w:t xml:space="preserve">primāri </w:t>
      </w:r>
      <w:r w:rsidR="0090714C" w:rsidRPr="00896D99">
        <w:rPr>
          <w:rFonts w:eastAsia="Calibri"/>
          <w:sz w:val="24"/>
          <w:szCs w:val="24"/>
          <w:lang w:eastAsia="en-US"/>
        </w:rPr>
        <w:t xml:space="preserve">jāizvieto </w:t>
      </w:r>
      <w:r w:rsidR="001450E3" w:rsidRPr="00896D99">
        <w:rPr>
          <w:rFonts w:eastAsia="Calibri"/>
          <w:sz w:val="24"/>
          <w:szCs w:val="24"/>
          <w:lang w:eastAsia="en-US"/>
        </w:rPr>
        <w:t xml:space="preserve">attiecīgā </w:t>
      </w:r>
      <w:r w:rsidR="00287ECE" w:rsidRPr="00896D99">
        <w:rPr>
          <w:rFonts w:eastAsia="Calibri"/>
          <w:sz w:val="24"/>
          <w:szCs w:val="24"/>
          <w:lang w:eastAsia="en-US"/>
        </w:rPr>
        <w:t>reģion</w:t>
      </w:r>
      <w:r w:rsidR="001450E3" w:rsidRPr="00896D99">
        <w:rPr>
          <w:rFonts w:eastAsia="Calibri"/>
          <w:sz w:val="24"/>
          <w:szCs w:val="24"/>
          <w:lang w:eastAsia="en-US"/>
        </w:rPr>
        <w:t>a</w:t>
      </w:r>
      <w:r w:rsidR="00287ECE" w:rsidRPr="00896D99">
        <w:rPr>
          <w:rFonts w:eastAsia="Calibri"/>
          <w:sz w:val="24"/>
          <w:szCs w:val="24"/>
          <w:lang w:eastAsia="en-US"/>
        </w:rPr>
        <w:t xml:space="preserve">  ieslodzītie</w:t>
      </w:r>
      <w:r w:rsidR="00C50B9C" w:rsidRPr="00896D99">
        <w:rPr>
          <w:rFonts w:eastAsia="Calibri"/>
          <w:sz w:val="24"/>
          <w:szCs w:val="24"/>
          <w:lang w:eastAsia="en-US"/>
        </w:rPr>
        <w:t xml:space="preserve">. </w:t>
      </w:r>
      <w:r w:rsidR="001450E3" w:rsidRPr="00896D99">
        <w:rPr>
          <w:rFonts w:eastAsia="Calibri"/>
          <w:sz w:val="24"/>
          <w:szCs w:val="24"/>
          <w:lang w:eastAsia="en-US"/>
        </w:rPr>
        <w:t>A</w:t>
      </w:r>
      <w:r w:rsidR="00287ECE" w:rsidRPr="00896D99">
        <w:rPr>
          <w:rFonts w:eastAsia="Calibri"/>
          <w:sz w:val="24"/>
          <w:szCs w:val="24"/>
          <w:lang w:eastAsia="en-US"/>
        </w:rPr>
        <w:t>tsevišķi</w:t>
      </w:r>
      <w:r w:rsidR="00D60E1C" w:rsidRPr="00896D99">
        <w:rPr>
          <w:rFonts w:eastAsia="Calibri"/>
          <w:sz w:val="24"/>
          <w:szCs w:val="24"/>
          <w:lang w:eastAsia="en-US"/>
        </w:rPr>
        <w:t xml:space="preserve"> </w:t>
      </w:r>
      <w:r w:rsidR="00287ECE" w:rsidRPr="00896D99">
        <w:rPr>
          <w:rFonts w:eastAsia="Calibri"/>
          <w:sz w:val="24"/>
          <w:szCs w:val="24"/>
          <w:lang w:eastAsia="en-US"/>
        </w:rPr>
        <w:t>nelieli</w:t>
      </w:r>
      <w:r w:rsidR="00D60E1C" w:rsidRPr="00896D99">
        <w:rPr>
          <w:rFonts w:eastAsia="Calibri"/>
          <w:sz w:val="24"/>
          <w:szCs w:val="24"/>
          <w:lang w:eastAsia="en-US"/>
        </w:rPr>
        <w:t xml:space="preserve"> cietumi</w:t>
      </w:r>
      <w:r w:rsidR="001450E3" w:rsidRPr="00896D99">
        <w:rPr>
          <w:rFonts w:eastAsia="Calibri"/>
          <w:sz w:val="24"/>
          <w:szCs w:val="24"/>
          <w:lang w:eastAsia="en-US"/>
        </w:rPr>
        <w:t xml:space="preserve"> ir izskatāmi kā specializētās ieslodzījuma vietas</w:t>
      </w:r>
      <w:r w:rsidR="00B516EC" w:rsidRPr="00896D99">
        <w:rPr>
          <w:rFonts w:eastAsia="Calibri"/>
          <w:sz w:val="24"/>
          <w:szCs w:val="24"/>
          <w:lang w:eastAsia="en-US"/>
        </w:rPr>
        <w:t>, kur</w:t>
      </w:r>
      <w:r w:rsidR="001450E3" w:rsidRPr="00896D99">
        <w:rPr>
          <w:rFonts w:eastAsia="Calibri"/>
          <w:sz w:val="24"/>
          <w:szCs w:val="24"/>
          <w:lang w:eastAsia="en-US"/>
        </w:rPr>
        <w:t>ā</w:t>
      </w:r>
      <w:r w:rsidR="00B516EC" w:rsidRPr="00896D99">
        <w:rPr>
          <w:rFonts w:eastAsia="Calibri"/>
          <w:sz w:val="24"/>
          <w:szCs w:val="24"/>
          <w:lang w:eastAsia="en-US"/>
        </w:rPr>
        <w:t>s tiek koncentrēti</w:t>
      </w:r>
      <w:r w:rsidR="00D60E1C" w:rsidRPr="00896D99">
        <w:rPr>
          <w:rFonts w:eastAsia="Calibri"/>
          <w:sz w:val="24"/>
          <w:szCs w:val="24"/>
          <w:lang w:eastAsia="en-US"/>
        </w:rPr>
        <w:t xml:space="preserve"> kād</w:t>
      </w:r>
      <w:r w:rsidR="00B516EC" w:rsidRPr="00896D99">
        <w:rPr>
          <w:rFonts w:eastAsia="Calibri"/>
          <w:sz w:val="24"/>
          <w:szCs w:val="24"/>
          <w:lang w:eastAsia="en-US"/>
        </w:rPr>
        <w:t>as</w:t>
      </w:r>
      <w:r w:rsidR="00D60E1C" w:rsidRPr="00896D99">
        <w:rPr>
          <w:rFonts w:eastAsia="Calibri"/>
          <w:sz w:val="24"/>
          <w:szCs w:val="24"/>
          <w:lang w:eastAsia="en-US"/>
        </w:rPr>
        <w:t xml:space="preserve"> konkrēt</w:t>
      </w:r>
      <w:r w:rsidR="00B516EC" w:rsidRPr="00896D99">
        <w:rPr>
          <w:rFonts w:eastAsia="Calibri"/>
          <w:sz w:val="24"/>
          <w:szCs w:val="24"/>
          <w:lang w:eastAsia="en-US"/>
        </w:rPr>
        <w:t>as</w:t>
      </w:r>
      <w:r w:rsidR="00D60E1C" w:rsidRPr="00896D99">
        <w:rPr>
          <w:rFonts w:eastAsia="Calibri"/>
          <w:sz w:val="24"/>
          <w:szCs w:val="24"/>
          <w:lang w:eastAsia="en-US"/>
        </w:rPr>
        <w:t xml:space="preserve"> </w:t>
      </w:r>
      <w:r w:rsidR="00287ECE" w:rsidRPr="00896D99">
        <w:rPr>
          <w:rFonts w:eastAsia="Calibri"/>
          <w:sz w:val="24"/>
          <w:szCs w:val="24"/>
          <w:lang w:eastAsia="en-US"/>
        </w:rPr>
        <w:t>īpaši jūtīg</w:t>
      </w:r>
      <w:r w:rsidR="00B516EC" w:rsidRPr="00896D99">
        <w:rPr>
          <w:rFonts w:eastAsia="Calibri"/>
          <w:sz w:val="24"/>
          <w:szCs w:val="24"/>
          <w:lang w:eastAsia="en-US"/>
        </w:rPr>
        <w:t>u</w:t>
      </w:r>
      <w:r w:rsidR="00287ECE" w:rsidRPr="00896D99">
        <w:rPr>
          <w:rFonts w:eastAsia="Calibri"/>
          <w:sz w:val="24"/>
          <w:szCs w:val="24"/>
          <w:lang w:eastAsia="en-US"/>
        </w:rPr>
        <w:t xml:space="preserve"> ieslodzīto</w:t>
      </w:r>
      <w:r w:rsidR="00D60E1C" w:rsidRPr="00896D99">
        <w:rPr>
          <w:rFonts w:eastAsia="Calibri"/>
          <w:sz w:val="24"/>
          <w:szCs w:val="24"/>
          <w:lang w:eastAsia="en-US"/>
        </w:rPr>
        <w:t xml:space="preserve"> grup</w:t>
      </w:r>
      <w:r w:rsidR="00B516EC" w:rsidRPr="00896D99">
        <w:rPr>
          <w:rFonts w:eastAsia="Calibri"/>
          <w:sz w:val="24"/>
          <w:szCs w:val="24"/>
          <w:lang w:eastAsia="en-US"/>
        </w:rPr>
        <w:t>as, piemēram, sievietes, nepilngadīgie.</w:t>
      </w:r>
    </w:p>
    <w:p w14:paraId="75A1FD6B" w14:textId="2806A5E4" w:rsidR="00DC0A72" w:rsidRPr="00896D99" w:rsidRDefault="001450E3" w:rsidP="00A42DE5">
      <w:pPr>
        <w:tabs>
          <w:tab w:val="left" w:pos="993"/>
        </w:tabs>
        <w:suppressAutoHyphens/>
        <w:autoSpaceDN w:val="0"/>
        <w:ind w:firstLine="709"/>
        <w:jc w:val="both"/>
        <w:rPr>
          <w:rFonts w:eastAsia="Calibri"/>
          <w:sz w:val="24"/>
          <w:szCs w:val="24"/>
          <w:lang w:eastAsia="en-US"/>
        </w:rPr>
      </w:pPr>
      <w:r w:rsidRPr="00896D99">
        <w:rPr>
          <w:rFonts w:eastAsia="Calibri"/>
          <w:sz w:val="24"/>
          <w:szCs w:val="24"/>
          <w:lang w:eastAsia="en-US"/>
        </w:rPr>
        <w:t>2. J</w:t>
      </w:r>
      <w:r w:rsidR="00935A9A" w:rsidRPr="00896D99">
        <w:rPr>
          <w:rFonts w:eastAsia="Calibri"/>
          <w:sz w:val="24"/>
          <w:szCs w:val="24"/>
          <w:lang w:eastAsia="en-US"/>
        </w:rPr>
        <w:t>auno</w:t>
      </w:r>
      <w:r w:rsidR="00C7607E" w:rsidRPr="00896D99">
        <w:rPr>
          <w:rFonts w:eastAsia="Calibri"/>
          <w:sz w:val="24"/>
          <w:szCs w:val="24"/>
          <w:lang w:eastAsia="en-US"/>
        </w:rPr>
        <w:t>s</w:t>
      </w:r>
      <w:r w:rsidR="00935A9A" w:rsidRPr="00896D99">
        <w:rPr>
          <w:rFonts w:eastAsia="Calibri"/>
          <w:sz w:val="24"/>
          <w:szCs w:val="24"/>
          <w:lang w:eastAsia="en-US"/>
        </w:rPr>
        <w:t xml:space="preserve"> cietumu</w:t>
      </w:r>
      <w:r w:rsidR="00C7607E" w:rsidRPr="00896D99">
        <w:rPr>
          <w:rFonts w:eastAsia="Calibri"/>
          <w:sz w:val="24"/>
          <w:szCs w:val="24"/>
          <w:lang w:eastAsia="en-US"/>
        </w:rPr>
        <w:t>s</w:t>
      </w:r>
      <w:r w:rsidR="00935A9A" w:rsidRPr="00896D99">
        <w:rPr>
          <w:rFonts w:eastAsia="Calibri"/>
          <w:sz w:val="24"/>
          <w:szCs w:val="24"/>
          <w:lang w:eastAsia="en-US"/>
        </w:rPr>
        <w:t xml:space="preserve"> </w:t>
      </w:r>
      <w:r w:rsidR="00C7607E" w:rsidRPr="00896D99">
        <w:rPr>
          <w:rFonts w:eastAsia="Calibri"/>
          <w:sz w:val="24"/>
          <w:szCs w:val="24"/>
          <w:lang w:eastAsia="en-US"/>
        </w:rPr>
        <w:t>jā</w:t>
      </w:r>
      <w:r w:rsidR="00935A9A" w:rsidRPr="00896D99">
        <w:rPr>
          <w:rFonts w:eastAsia="Calibri"/>
          <w:sz w:val="24"/>
          <w:szCs w:val="24"/>
          <w:lang w:eastAsia="en-US"/>
        </w:rPr>
        <w:t>izviet</w:t>
      </w:r>
      <w:r w:rsidR="00C7607E" w:rsidRPr="00896D99">
        <w:rPr>
          <w:rFonts w:eastAsia="Calibri"/>
          <w:sz w:val="24"/>
          <w:szCs w:val="24"/>
          <w:lang w:eastAsia="en-US"/>
        </w:rPr>
        <w:t>o</w:t>
      </w:r>
      <w:r w:rsidR="001F666B" w:rsidRPr="00896D99">
        <w:rPr>
          <w:rFonts w:eastAsia="Calibri"/>
          <w:sz w:val="24"/>
          <w:szCs w:val="24"/>
          <w:lang w:eastAsia="en-US"/>
        </w:rPr>
        <w:t xml:space="preserve"> vienmērīg</w:t>
      </w:r>
      <w:r w:rsidR="00C7607E" w:rsidRPr="00896D99">
        <w:rPr>
          <w:rFonts w:eastAsia="Calibri"/>
          <w:sz w:val="24"/>
          <w:szCs w:val="24"/>
          <w:lang w:eastAsia="en-US"/>
        </w:rPr>
        <w:t>i</w:t>
      </w:r>
      <w:r w:rsidR="001F666B" w:rsidRPr="00896D99">
        <w:rPr>
          <w:rFonts w:eastAsia="Calibri"/>
          <w:sz w:val="24"/>
          <w:szCs w:val="24"/>
          <w:lang w:eastAsia="en-US"/>
        </w:rPr>
        <w:t xml:space="preserve"> visā teritorijā, </w:t>
      </w:r>
      <w:r w:rsidR="003609EA" w:rsidRPr="00896D99">
        <w:rPr>
          <w:rFonts w:eastAsia="Calibri"/>
          <w:sz w:val="24"/>
          <w:szCs w:val="24"/>
          <w:lang w:eastAsia="en-US"/>
        </w:rPr>
        <w:t xml:space="preserve">lai </w:t>
      </w:r>
      <w:r w:rsidR="00C50B9C" w:rsidRPr="00896D99">
        <w:rPr>
          <w:rFonts w:eastAsia="Calibri"/>
          <w:sz w:val="24"/>
          <w:szCs w:val="24"/>
          <w:lang w:eastAsia="en-US"/>
        </w:rPr>
        <w:t>IeV</w:t>
      </w:r>
      <w:r w:rsidR="00935A9A" w:rsidRPr="00896D99">
        <w:rPr>
          <w:rFonts w:eastAsia="Calibri"/>
          <w:sz w:val="24"/>
          <w:szCs w:val="24"/>
          <w:lang w:eastAsia="en-US"/>
        </w:rPr>
        <w:t>P</w:t>
      </w:r>
      <w:r w:rsidR="00C50B9C" w:rsidRPr="00896D99">
        <w:rPr>
          <w:rFonts w:eastAsia="Calibri"/>
          <w:sz w:val="24"/>
          <w:szCs w:val="24"/>
          <w:lang w:eastAsia="en-US"/>
        </w:rPr>
        <w:t xml:space="preserve"> </w:t>
      </w:r>
      <w:r w:rsidR="003609EA" w:rsidRPr="00896D99">
        <w:rPr>
          <w:rFonts w:eastAsia="Calibri"/>
          <w:sz w:val="24"/>
          <w:szCs w:val="24"/>
          <w:lang w:eastAsia="en-US"/>
        </w:rPr>
        <w:t>ieslodzīto</w:t>
      </w:r>
      <w:r w:rsidR="00C50B9C" w:rsidRPr="00896D99">
        <w:rPr>
          <w:rFonts w:eastAsia="Calibri"/>
          <w:sz w:val="24"/>
          <w:szCs w:val="24"/>
          <w:lang w:eastAsia="en-US"/>
        </w:rPr>
        <w:t xml:space="preserve"> konvojēšanas funkcij</w:t>
      </w:r>
      <w:r w:rsidR="003609EA" w:rsidRPr="00896D99">
        <w:rPr>
          <w:rFonts w:eastAsia="Calibri"/>
          <w:sz w:val="24"/>
          <w:szCs w:val="24"/>
          <w:lang w:eastAsia="en-US"/>
        </w:rPr>
        <w:t>u</w:t>
      </w:r>
      <w:r w:rsidR="001F666B" w:rsidRPr="00896D99">
        <w:rPr>
          <w:rFonts w:eastAsia="Calibri"/>
          <w:sz w:val="24"/>
          <w:szCs w:val="24"/>
          <w:lang w:eastAsia="en-US"/>
        </w:rPr>
        <w:t>, kuru tai jāsāk īstenot no 2025.gada 1.jūnija</w:t>
      </w:r>
      <w:r w:rsidR="003609EA" w:rsidRPr="00896D99">
        <w:rPr>
          <w:rFonts w:eastAsia="Calibri"/>
          <w:sz w:val="24"/>
          <w:szCs w:val="24"/>
          <w:lang w:eastAsia="en-US"/>
        </w:rPr>
        <w:t>, būtu iespējams īstenot visefektīvākajā veidā, izvēloties visīsākos konvojēšanas maršrutus starp cietumiem</w:t>
      </w:r>
      <w:r w:rsidR="00D60E1C" w:rsidRPr="00896D99">
        <w:rPr>
          <w:rFonts w:eastAsia="Calibri"/>
          <w:sz w:val="24"/>
          <w:szCs w:val="24"/>
          <w:lang w:eastAsia="en-US"/>
        </w:rPr>
        <w:t xml:space="preserve"> un citām institūcijām</w:t>
      </w:r>
      <w:r w:rsidR="003609EA" w:rsidRPr="00896D99">
        <w:rPr>
          <w:rFonts w:eastAsia="Calibri"/>
          <w:sz w:val="24"/>
          <w:szCs w:val="24"/>
          <w:lang w:eastAsia="en-US"/>
        </w:rPr>
        <w:t>. Īs</w:t>
      </w:r>
      <w:r w:rsidR="009B7CAF" w:rsidRPr="00896D99">
        <w:rPr>
          <w:rFonts w:eastAsia="Calibri"/>
          <w:sz w:val="24"/>
          <w:szCs w:val="24"/>
          <w:lang w:eastAsia="en-US"/>
        </w:rPr>
        <w:t>āk</w:t>
      </w:r>
      <w:r w:rsidR="003609EA" w:rsidRPr="00896D99">
        <w:rPr>
          <w:rFonts w:eastAsia="Calibri"/>
          <w:sz w:val="24"/>
          <w:szCs w:val="24"/>
          <w:lang w:eastAsia="en-US"/>
        </w:rPr>
        <w:t xml:space="preserve">i konvoja maršruti būtiski </w:t>
      </w:r>
      <w:r w:rsidR="00B346EA" w:rsidRPr="00896D99">
        <w:rPr>
          <w:rFonts w:eastAsia="Calibri"/>
          <w:sz w:val="24"/>
          <w:szCs w:val="24"/>
          <w:lang w:eastAsia="en-US"/>
        </w:rPr>
        <w:t>mazina</w:t>
      </w:r>
      <w:r w:rsidR="003609EA" w:rsidRPr="00896D99">
        <w:rPr>
          <w:rFonts w:eastAsia="Calibri"/>
          <w:sz w:val="24"/>
          <w:szCs w:val="24"/>
          <w:lang w:eastAsia="en-US"/>
        </w:rPr>
        <w:t xml:space="preserve"> </w:t>
      </w:r>
      <w:r w:rsidR="00B346EA" w:rsidRPr="00896D99">
        <w:rPr>
          <w:rFonts w:eastAsia="Calibri"/>
          <w:sz w:val="24"/>
          <w:szCs w:val="24"/>
          <w:lang w:eastAsia="en-US"/>
        </w:rPr>
        <w:t xml:space="preserve">riskus </w:t>
      </w:r>
      <w:r w:rsidR="003609EA" w:rsidRPr="00896D99">
        <w:rPr>
          <w:rFonts w:eastAsia="Calibri"/>
          <w:sz w:val="24"/>
          <w:szCs w:val="24"/>
          <w:lang w:eastAsia="en-US"/>
        </w:rPr>
        <w:t>sabiedrības drošība</w:t>
      </w:r>
      <w:r w:rsidR="00B346EA" w:rsidRPr="00896D99">
        <w:rPr>
          <w:rFonts w:eastAsia="Calibri"/>
          <w:sz w:val="24"/>
          <w:szCs w:val="24"/>
          <w:lang w:eastAsia="en-US"/>
        </w:rPr>
        <w:t>i</w:t>
      </w:r>
      <w:r w:rsidR="003609EA" w:rsidRPr="00896D99">
        <w:rPr>
          <w:rFonts w:eastAsia="Calibri"/>
          <w:sz w:val="24"/>
          <w:szCs w:val="24"/>
          <w:lang w:eastAsia="en-US"/>
        </w:rPr>
        <w:t xml:space="preserve"> </w:t>
      </w:r>
      <w:r w:rsidR="001A0AD7" w:rsidRPr="00896D99">
        <w:rPr>
          <w:rFonts w:eastAsia="Calibri"/>
          <w:sz w:val="24"/>
          <w:szCs w:val="24"/>
          <w:lang w:eastAsia="en-US"/>
        </w:rPr>
        <w:t xml:space="preserve">konvojēšanas laikā </w:t>
      </w:r>
      <w:r w:rsidR="003816B9" w:rsidRPr="00896D99">
        <w:rPr>
          <w:rFonts w:eastAsia="Calibri"/>
          <w:sz w:val="24"/>
          <w:szCs w:val="24"/>
          <w:lang w:eastAsia="en-US"/>
        </w:rPr>
        <w:t xml:space="preserve">un </w:t>
      </w:r>
      <w:r w:rsidR="009B7CAF" w:rsidRPr="00896D99">
        <w:rPr>
          <w:rFonts w:eastAsia="Calibri"/>
          <w:sz w:val="24"/>
          <w:szCs w:val="24"/>
          <w:lang w:eastAsia="en-US"/>
        </w:rPr>
        <w:t>mazāk ierobežo ieslodzīto</w:t>
      </w:r>
      <w:r w:rsidR="00B346EA" w:rsidRPr="00896D99">
        <w:rPr>
          <w:rFonts w:eastAsia="Calibri"/>
          <w:sz w:val="24"/>
          <w:szCs w:val="24"/>
          <w:lang w:eastAsia="en-US"/>
        </w:rPr>
        <w:t xml:space="preserve"> </w:t>
      </w:r>
      <w:r w:rsidR="003816B9" w:rsidRPr="00896D99">
        <w:rPr>
          <w:rFonts w:eastAsia="Calibri"/>
          <w:sz w:val="24"/>
          <w:szCs w:val="24"/>
          <w:lang w:eastAsia="en-US"/>
        </w:rPr>
        <w:t>cilvēktiesīb</w:t>
      </w:r>
      <w:r w:rsidR="009B7CAF" w:rsidRPr="00896D99">
        <w:rPr>
          <w:rFonts w:eastAsia="Calibri"/>
          <w:sz w:val="24"/>
          <w:szCs w:val="24"/>
          <w:lang w:eastAsia="en-US"/>
        </w:rPr>
        <w:t>as</w:t>
      </w:r>
      <w:r w:rsidR="003609EA" w:rsidRPr="00896D99">
        <w:rPr>
          <w:rFonts w:eastAsia="Calibri"/>
          <w:sz w:val="24"/>
          <w:szCs w:val="24"/>
          <w:lang w:eastAsia="en-US"/>
        </w:rPr>
        <w:t xml:space="preserve">. </w:t>
      </w:r>
    </w:p>
    <w:p w14:paraId="6283F1C6" w14:textId="2216E004" w:rsidR="003609EA" w:rsidRPr="00896D99" w:rsidRDefault="001450E3" w:rsidP="00A42DE5">
      <w:pPr>
        <w:tabs>
          <w:tab w:val="left" w:pos="993"/>
        </w:tabs>
        <w:suppressAutoHyphens/>
        <w:autoSpaceDN w:val="0"/>
        <w:ind w:firstLine="709"/>
        <w:jc w:val="both"/>
        <w:rPr>
          <w:rFonts w:eastAsia="Calibri"/>
          <w:sz w:val="24"/>
          <w:szCs w:val="24"/>
          <w:lang w:eastAsia="en-US"/>
        </w:rPr>
      </w:pPr>
      <w:r w:rsidRPr="00896D99">
        <w:rPr>
          <w:rFonts w:eastAsia="Calibri"/>
          <w:sz w:val="24"/>
          <w:szCs w:val="24"/>
          <w:lang w:eastAsia="en-US"/>
        </w:rPr>
        <w:lastRenderedPageBreak/>
        <w:t>3. Aktuālie</w:t>
      </w:r>
      <w:r w:rsidR="002A5D3D" w:rsidRPr="00896D99">
        <w:rPr>
          <w:rFonts w:eastAsia="Calibri"/>
          <w:sz w:val="24"/>
          <w:szCs w:val="24"/>
          <w:lang w:eastAsia="en-US"/>
        </w:rPr>
        <w:t xml:space="preserve"> ģ</w:t>
      </w:r>
      <w:r w:rsidR="00D60E1C" w:rsidRPr="00896D99">
        <w:rPr>
          <w:rFonts w:eastAsia="Calibri"/>
          <w:sz w:val="24"/>
          <w:szCs w:val="24"/>
          <w:lang w:eastAsia="en-US"/>
        </w:rPr>
        <w:t>eopolitiskie</w:t>
      </w:r>
      <w:r w:rsidR="003609EA" w:rsidRPr="00896D99">
        <w:rPr>
          <w:rFonts w:eastAsia="Calibri"/>
          <w:sz w:val="24"/>
          <w:szCs w:val="24"/>
          <w:lang w:eastAsia="en-US"/>
        </w:rPr>
        <w:t xml:space="preserve"> riski </w:t>
      </w:r>
      <w:r w:rsidR="00D60E1C" w:rsidRPr="00896D99">
        <w:rPr>
          <w:rFonts w:eastAsia="Calibri"/>
          <w:sz w:val="24"/>
          <w:szCs w:val="24"/>
          <w:lang w:eastAsia="en-US"/>
        </w:rPr>
        <w:t xml:space="preserve">norāda uz </w:t>
      </w:r>
      <w:r w:rsidR="00CE121D" w:rsidRPr="00896D99">
        <w:rPr>
          <w:rFonts w:eastAsia="Calibri"/>
          <w:sz w:val="24"/>
          <w:szCs w:val="24"/>
          <w:lang w:eastAsia="en-US"/>
        </w:rPr>
        <w:t xml:space="preserve">to, </w:t>
      </w:r>
      <w:r w:rsidR="00D60E1C" w:rsidRPr="00896D99">
        <w:rPr>
          <w:rFonts w:eastAsia="Calibri"/>
          <w:sz w:val="24"/>
          <w:szCs w:val="24"/>
          <w:lang w:eastAsia="en-US"/>
        </w:rPr>
        <w:t>ka</w:t>
      </w:r>
      <w:r w:rsidR="00CE121D" w:rsidRPr="00896D99">
        <w:rPr>
          <w:rFonts w:eastAsia="Calibri"/>
          <w:sz w:val="24"/>
          <w:szCs w:val="24"/>
          <w:lang w:eastAsia="en-US"/>
        </w:rPr>
        <w:t xml:space="preserve"> jaun</w:t>
      </w:r>
      <w:r w:rsidR="00D60E1C" w:rsidRPr="00896D99">
        <w:rPr>
          <w:rFonts w:eastAsia="Calibri"/>
          <w:sz w:val="24"/>
          <w:szCs w:val="24"/>
          <w:lang w:eastAsia="en-US"/>
        </w:rPr>
        <w:t>os</w:t>
      </w:r>
      <w:r w:rsidR="00CE121D" w:rsidRPr="00896D99">
        <w:rPr>
          <w:rFonts w:eastAsia="Calibri"/>
          <w:sz w:val="24"/>
          <w:szCs w:val="24"/>
          <w:lang w:eastAsia="en-US"/>
        </w:rPr>
        <w:t xml:space="preserve"> cietumus </w:t>
      </w:r>
      <w:r w:rsidR="009E4740" w:rsidRPr="00896D99">
        <w:rPr>
          <w:rFonts w:eastAsia="Calibri"/>
          <w:sz w:val="24"/>
          <w:szCs w:val="24"/>
          <w:lang w:eastAsia="en-US"/>
        </w:rPr>
        <w:t>nav ieteicams</w:t>
      </w:r>
      <w:r w:rsidR="00CE121D" w:rsidRPr="00896D99">
        <w:rPr>
          <w:rFonts w:eastAsia="Calibri"/>
          <w:sz w:val="24"/>
          <w:szCs w:val="24"/>
          <w:lang w:eastAsia="en-US"/>
        </w:rPr>
        <w:t xml:space="preserve"> izvietot </w:t>
      </w:r>
      <w:r w:rsidR="00D60E1C" w:rsidRPr="00896D99">
        <w:rPr>
          <w:rFonts w:eastAsia="Calibri"/>
          <w:sz w:val="24"/>
          <w:szCs w:val="24"/>
          <w:lang w:eastAsia="en-US"/>
        </w:rPr>
        <w:t xml:space="preserve">pārāk </w:t>
      </w:r>
      <w:r w:rsidR="00CE121D" w:rsidRPr="00896D99">
        <w:rPr>
          <w:rFonts w:eastAsia="Calibri"/>
          <w:sz w:val="24"/>
          <w:szCs w:val="24"/>
          <w:lang w:eastAsia="en-US"/>
        </w:rPr>
        <w:t xml:space="preserve">tuvu </w:t>
      </w:r>
      <w:r w:rsidR="00D60E1C" w:rsidRPr="00896D99">
        <w:rPr>
          <w:rFonts w:eastAsia="Calibri"/>
          <w:sz w:val="24"/>
          <w:szCs w:val="24"/>
          <w:lang w:eastAsia="en-US"/>
        </w:rPr>
        <w:t>Latvijas</w:t>
      </w:r>
      <w:r w:rsidR="00CE121D" w:rsidRPr="00896D99">
        <w:rPr>
          <w:rFonts w:eastAsia="Calibri"/>
          <w:sz w:val="24"/>
          <w:szCs w:val="24"/>
          <w:lang w:eastAsia="en-US"/>
        </w:rPr>
        <w:t xml:space="preserve"> austrumu robežai, tiem drīzāk jāb</w:t>
      </w:r>
      <w:r w:rsidR="00D60E1C" w:rsidRPr="00896D99">
        <w:rPr>
          <w:rFonts w:eastAsia="Calibri"/>
          <w:sz w:val="24"/>
          <w:szCs w:val="24"/>
          <w:lang w:eastAsia="en-US"/>
        </w:rPr>
        <w:t>ūt</w:t>
      </w:r>
      <w:r w:rsidR="00CE121D" w:rsidRPr="00896D99">
        <w:rPr>
          <w:rFonts w:eastAsia="Calibri"/>
          <w:sz w:val="24"/>
          <w:szCs w:val="24"/>
          <w:lang w:eastAsia="en-US"/>
        </w:rPr>
        <w:t xml:space="preserve"> dziļāk iekšzemē. </w:t>
      </w:r>
      <w:r w:rsidR="00D60E1C" w:rsidRPr="00896D99">
        <w:rPr>
          <w:rFonts w:eastAsia="Calibri"/>
          <w:sz w:val="24"/>
          <w:szCs w:val="24"/>
          <w:lang w:eastAsia="en-US"/>
        </w:rPr>
        <w:t>Jāņem vērā, ka cietumos atrodas ieroči</w:t>
      </w:r>
      <w:r w:rsidR="00952292" w:rsidRPr="00896D99">
        <w:rPr>
          <w:rFonts w:eastAsia="Calibri"/>
          <w:sz w:val="24"/>
          <w:szCs w:val="24"/>
          <w:lang w:eastAsia="en-US"/>
        </w:rPr>
        <w:t>, munīcija un spec</w:t>
      </w:r>
      <w:r w:rsidRPr="00896D99">
        <w:rPr>
          <w:rFonts w:eastAsia="Calibri"/>
          <w:sz w:val="24"/>
          <w:szCs w:val="24"/>
          <w:lang w:eastAsia="en-US"/>
        </w:rPr>
        <w:t xml:space="preserve">iālie </w:t>
      </w:r>
      <w:r w:rsidR="00952292" w:rsidRPr="00896D99">
        <w:rPr>
          <w:rFonts w:eastAsia="Calibri"/>
          <w:sz w:val="24"/>
          <w:szCs w:val="24"/>
          <w:lang w:eastAsia="en-US"/>
        </w:rPr>
        <w:t>līdzekļi</w:t>
      </w:r>
      <w:r w:rsidRPr="00896D99">
        <w:rPr>
          <w:rFonts w:eastAsia="Calibri"/>
          <w:sz w:val="24"/>
          <w:szCs w:val="24"/>
          <w:lang w:eastAsia="en-US"/>
        </w:rPr>
        <w:t>. Ieslodzījumā atrodas – izcieš sodu vai atrodas apcietinājumā -</w:t>
      </w:r>
      <w:r w:rsidR="00D60E1C" w:rsidRPr="00896D99">
        <w:rPr>
          <w:rFonts w:eastAsia="Calibri"/>
          <w:sz w:val="24"/>
          <w:szCs w:val="24"/>
          <w:lang w:eastAsia="en-US"/>
        </w:rPr>
        <w:t xml:space="preserve"> arī ieslodzītie</w:t>
      </w:r>
      <w:r w:rsidRPr="00896D99">
        <w:rPr>
          <w:rFonts w:eastAsia="Calibri"/>
          <w:sz w:val="24"/>
          <w:szCs w:val="24"/>
          <w:lang w:eastAsia="en-US"/>
        </w:rPr>
        <w:t>, kas</w:t>
      </w:r>
      <w:r w:rsidR="00D60E1C" w:rsidRPr="00896D99">
        <w:rPr>
          <w:rFonts w:eastAsia="Calibri"/>
          <w:sz w:val="24"/>
          <w:szCs w:val="24"/>
          <w:lang w:eastAsia="en-US"/>
        </w:rPr>
        <w:t xml:space="preserve"> ne vienmēr ir lojāli Latvijas valstij. </w:t>
      </w:r>
    </w:p>
    <w:p w14:paraId="7ADF152A" w14:textId="6A8FB79D" w:rsidR="00D60E1C" w:rsidRPr="00896D99" w:rsidRDefault="001450E3" w:rsidP="001450E3">
      <w:pPr>
        <w:autoSpaceDE w:val="0"/>
        <w:autoSpaceDN w:val="0"/>
        <w:adjustRightInd w:val="0"/>
        <w:ind w:firstLine="720"/>
        <w:jc w:val="both"/>
        <w:rPr>
          <w:sz w:val="24"/>
          <w:szCs w:val="24"/>
        </w:rPr>
      </w:pPr>
      <w:r w:rsidRPr="00896D99">
        <w:rPr>
          <w:rFonts w:eastAsia="Calibri"/>
          <w:sz w:val="24"/>
          <w:szCs w:val="24"/>
          <w:lang w:eastAsia="en-US"/>
        </w:rPr>
        <w:t>4. </w:t>
      </w:r>
      <w:r w:rsidRPr="00896D99">
        <w:rPr>
          <w:sz w:val="24"/>
          <w:szCs w:val="24"/>
        </w:rPr>
        <w:t>C</w:t>
      </w:r>
      <w:r w:rsidR="00D60E1C" w:rsidRPr="00896D99">
        <w:rPr>
          <w:sz w:val="24"/>
          <w:szCs w:val="24"/>
        </w:rPr>
        <w:t xml:space="preserve">ietumi pēc iespējas jāizvieto ārpus pilsētu centriem, bet pilsētu tuvumā ar nosacījumu, ka attālums no pilsētas un satiksme starp pilsētu un cietumu nerada problēmas cietuma darbinieku komplektēšanai, notiesāto nodarbinātības un izglītības nodrošināšanai, ieslodzīto tuvinieku nokļūšanai cietumā (orientējošais attālums – līdz 50 km no pilsētas). </w:t>
      </w:r>
    </w:p>
    <w:p w14:paraId="5B3BDD19" w14:textId="6EF7770D" w:rsidR="00D60E1C" w:rsidRPr="00896D99" w:rsidRDefault="001450E3" w:rsidP="003B1ABA">
      <w:pPr>
        <w:tabs>
          <w:tab w:val="left" w:pos="993"/>
        </w:tabs>
        <w:suppressAutoHyphens/>
        <w:autoSpaceDN w:val="0"/>
        <w:ind w:firstLine="709"/>
        <w:jc w:val="both"/>
        <w:rPr>
          <w:rFonts w:eastAsia="Calibri"/>
          <w:sz w:val="24"/>
          <w:szCs w:val="24"/>
          <w:lang w:eastAsia="en-US"/>
        </w:rPr>
      </w:pPr>
      <w:r w:rsidRPr="00896D99">
        <w:rPr>
          <w:rFonts w:eastAsia="Calibri"/>
          <w:sz w:val="24"/>
          <w:szCs w:val="24"/>
          <w:lang w:eastAsia="en-US"/>
        </w:rPr>
        <w:t>5.P</w:t>
      </w:r>
      <w:r w:rsidR="00D60E1C" w:rsidRPr="00896D99">
        <w:rPr>
          <w:rFonts w:eastAsia="Calibri"/>
          <w:sz w:val="24"/>
          <w:szCs w:val="24"/>
          <w:lang w:eastAsia="en-US"/>
        </w:rPr>
        <w:t>lānojot jaun</w:t>
      </w:r>
      <w:r w:rsidR="00BB7A43" w:rsidRPr="00896D99">
        <w:rPr>
          <w:rFonts w:eastAsia="Calibri"/>
          <w:sz w:val="24"/>
          <w:szCs w:val="24"/>
          <w:lang w:eastAsia="en-US"/>
        </w:rPr>
        <w:t>u</w:t>
      </w:r>
      <w:r w:rsidR="00D60E1C" w:rsidRPr="00896D99">
        <w:rPr>
          <w:rFonts w:eastAsia="Calibri"/>
          <w:sz w:val="24"/>
          <w:szCs w:val="24"/>
          <w:lang w:eastAsia="en-US"/>
        </w:rPr>
        <w:t xml:space="preserve"> cietumu </w:t>
      </w:r>
      <w:r w:rsidR="00BB7A43" w:rsidRPr="00896D99">
        <w:rPr>
          <w:rFonts w:eastAsia="Calibri"/>
          <w:sz w:val="24"/>
          <w:szCs w:val="24"/>
          <w:lang w:eastAsia="en-US"/>
        </w:rPr>
        <w:t>būvniecību</w:t>
      </w:r>
      <w:r w:rsidR="00D60E1C" w:rsidRPr="00896D99">
        <w:rPr>
          <w:rFonts w:eastAsia="Calibri"/>
          <w:sz w:val="24"/>
          <w:szCs w:val="24"/>
          <w:lang w:eastAsia="en-US"/>
        </w:rPr>
        <w:t xml:space="preserve">, jāņem vērā </w:t>
      </w:r>
      <w:r w:rsidR="00490011" w:rsidRPr="00896D99">
        <w:rPr>
          <w:rFonts w:eastAsia="Calibri"/>
          <w:sz w:val="24"/>
          <w:szCs w:val="24"/>
          <w:lang w:eastAsia="en-US"/>
        </w:rPr>
        <w:t>esošo cietumu teritorijas</w:t>
      </w:r>
      <w:r w:rsidR="00CE6C17" w:rsidRPr="00896D99">
        <w:rPr>
          <w:rFonts w:eastAsia="Calibri"/>
          <w:sz w:val="24"/>
          <w:szCs w:val="24"/>
          <w:lang w:eastAsia="en-US"/>
        </w:rPr>
        <w:t>, kas atbilst šīm prasībām</w:t>
      </w:r>
      <w:r w:rsidR="003816B9" w:rsidRPr="00896D99">
        <w:rPr>
          <w:rFonts w:eastAsia="Calibri"/>
          <w:sz w:val="24"/>
          <w:szCs w:val="24"/>
          <w:lang w:eastAsia="en-US"/>
        </w:rPr>
        <w:t xml:space="preserve"> un kurās ir iespējama jauna cietuma būvniecība</w:t>
      </w:r>
      <w:r w:rsidR="00CE6C17" w:rsidRPr="00896D99">
        <w:rPr>
          <w:rFonts w:eastAsia="Calibri"/>
          <w:sz w:val="24"/>
          <w:szCs w:val="24"/>
          <w:lang w:eastAsia="en-US"/>
        </w:rPr>
        <w:t xml:space="preserve">. </w:t>
      </w:r>
    </w:p>
    <w:p w14:paraId="229DF734" w14:textId="25B862BF" w:rsidR="00C1141F" w:rsidRPr="00896D99" w:rsidRDefault="00C1141F" w:rsidP="00C1141F">
      <w:pPr>
        <w:autoSpaceDE w:val="0"/>
        <w:autoSpaceDN w:val="0"/>
        <w:adjustRightInd w:val="0"/>
        <w:ind w:firstLine="720"/>
        <w:jc w:val="both"/>
        <w:rPr>
          <w:sz w:val="24"/>
          <w:szCs w:val="24"/>
        </w:rPr>
      </w:pPr>
      <w:r w:rsidRPr="00896D99">
        <w:rPr>
          <w:sz w:val="24"/>
          <w:szCs w:val="24"/>
        </w:rPr>
        <w:t xml:space="preserve">Šādu cietumu izveidošanas principu ievērošana nodrošinās, ka </w:t>
      </w:r>
      <w:r w:rsidR="003816B9" w:rsidRPr="00896D99">
        <w:rPr>
          <w:sz w:val="24"/>
          <w:szCs w:val="24"/>
        </w:rPr>
        <w:t xml:space="preserve">jaunā </w:t>
      </w:r>
      <w:r w:rsidRPr="00896D99">
        <w:rPr>
          <w:sz w:val="24"/>
          <w:szCs w:val="24"/>
        </w:rPr>
        <w:t xml:space="preserve">cietumu sistēma spēs nodrošināt atbilstību visiem pārējiem nospraustajiem brīvības atņemšanas soda izpildes mērķiem – t.sk. resocializācijas attīstībai, nepieciešamībai izvietot ieslodzītos pēc iespējas tuvāk videi, kurā tie atgriezīsies, lai nezaudētu pozitīvās sociālās saites, kā arī drošai soda izpildei, kas nerada draudus sabiedrības drošībai. </w:t>
      </w:r>
    </w:p>
    <w:p w14:paraId="212147AE" w14:textId="77777777" w:rsidR="00C1141F" w:rsidRPr="00896D99" w:rsidRDefault="00C1141F" w:rsidP="00C1141F">
      <w:pPr>
        <w:autoSpaceDE w:val="0"/>
        <w:autoSpaceDN w:val="0"/>
        <w:adjustRightInd w:val="0"/>
        <w:ind w:left="720"/>
        <w:jc w:val="both"/>
        <w:rPr>
          <w:b/>
          <w:sz w:val="24"/>
          <w:szCs w:val="24"/>
        </w:rPr>
      </w:pPr>
    </w:p>
    <w:p w14:paraId="2C25931C" w14:textId="77777777" w:rsidR="00AE3A32" w:rsidRPr="00896D99" w:rsidRDefault="00AE3A32" w:rsidP="00AE3A32">
      <w:pPr>
        <w:tabs>
          <w:tab w:val="left" w:pos="993"/>
        </w:tabs>
        <w:suppressAutoHyphens/>
        <w:autoSpaceDN w:val="0"/>
        <w:ind w:firstLine="720"/>
        <w:jc w:val="both"/>
        <w:rPr>
          <w:rFonts w:eastAsia="Calibri"/>
          <w:sz w:val="24"/>
          <w:szCs w:val="24"/>
          <w:lang w:eastAsia="en-US"/>
        </w:rPr>
      </w:pPr>
      <w:r w:rsidRPr="00896D99">
        <w:rPr>
          <w:rFonts w:eastAsia="Calibri"/>
          <w:sz w:val="24"/>
          <w:szCs w:val="24"/>
          <w:lang w:eastAsia="en-US"/>
        </w:rPr>
        <w:t>Ņemot vērā minēto, TM ieskatā ir jāveido šāda cietumu sistēma:</w:t>
      </w:r>
    </w:p>
    <w:p w14:paraId="38895411" w14:textId="77777777" w:rsidR="00AE3A32" w:rsidRPr="00896D99" w:rsidRDefault="00AE3A32" w:rsidP="00AE3A32">
      <w:pPr>
        <w:pStyle w:val="Sarakstarindkopa"/>
        <w:numPr>
          <w:ilvl w:val="0"/>
          <w:numId w:val="3"/>
        </w:numPr>
        <w:tabs>
          <w:tab w:val="left" w:pos="993"/>
          <w:tab w:val="left" w:pos="1134"/>
        </w:tabs>
        <w:suppressAutoHyphens/>
        <w:autoSpaceDN w:val="0"/>
        <w:ind w:left="0" w:firstLine="720"/>
        <w:jc w:val="both"/>
        <w:rPr>
          <w:rFonts w:eastAsia="Calibri"/>
          <w:sz w:val="24"/>
          <w:szCs w:val="24"/>
          <w:lang w:eastAsia="en-US"/>
        </w:rPr>
      </w:pPr>
      <w:r w:rsidRPr="00896D99">
        <w:rPr>
          <w:rFonts w:eastAsia="Calibri"/>
          <w:sz w:val="24"/>
          <w:szCs w:val="24"/>
          <w:lang w:eastAsia="en-US"/>
        </w:rPr>
        <w:t>cietums Kurzemes reģiona ieslodzītajiem (jaunais Liepājas cietums) – 1200 vietas, darbību uzsāks 2026.gadā;</w:t>
      </w:r>
    </w:p>
    <w:p w14:paraId="076AE12D" w14:textId="77777777" w:rsidR="00AE3A32" w:rsidRPr="00896D99" w:rsidRDefault="00AE3A32" w:rsidP="00AE3A32">
      <w:pPr>
        <w:pStyle w:val="Sarakstarindkopa"/>
        <w:numPr>
          <w:ilvl w:val="0"/>
          <w:numId w:val="3"/>
        </w:numPr>
        <w:tabs>
          <w:tab w:val="left" w:pos="993"/>
          <w:tab w:val="left" w:pos="1134"/>
        </w:tabs>
        <w:suppressAutoHyphens/>
        <w:autoSpaceDN w:val="0"/>
        <w:ind w:left="0" w:firstLine="720"/>
        <w:jc w:val="both"/>
        <w:rPr>
          <w:rFonts w:eastAsia="Calibri"/>
          <w:sz w:val="24"/>
          <w:szCs w:val="24"/>
          <w:lang w:eastAsia="en-US"/>
        </w:rPr>
      </w:pPr>
      <w:r w:rsidRPr="00896D99">
        <w:rPr>
          <w:rFonts w:eastAsia="Calibri"/>
          <w:sz w:val="24"/>
          <w:szCs w:val="24"/>
          <w:lang w:eastAsia="en-US"/>
        </w:rPr>
        <w:t>cietums Latgales reģiona ieslodzītajiem  (esošais Jēkabpils cietums) – 1000 vietas (šobrīd ir 342 vietas);</w:t>
      </w:r>
    </w:p>
    <w:p w14:paraId="2A4D3C63" w14:textId="77777777" w:rsidR="00AE3A32" w:rsidRPr="00896D99" w:rsidRDefault="00AE3A32" w:rsidP="00AE3A32">
      <w:pPr>
        <w:pStyle w:val="Sarakstarindkopa"/>
        <w:numPr>
          <w:ilvl w:val="0"/>
          <w:numId w:val="3"/>
        </w:numPr>
        <w:tabs>
          <w:tab w:val="left" w:pos="993"/>
          <w:tab w:val="left" w:pos="1134"/>
        </w:tabs>
        <w:suppressAutoHyphens/>
        <w:autoSpaceDN w:val="0"/>
        <w:ind w:left="0" w:firstLine="720"/>
        <w:jc w:val="both"/>
        <w:rPr>
          <w:rFonts w:eastAsia="Calibri"/>
          <w:sz w:val="24"/>
          <w:szCs w:val="24"/>
          <w:lang w:eastAsia="en-US"/>
        </w:rPr>
      </w:pPr>
      <w:r w:rsidRPr="00896D99">
        <w:rPr>
          <w:rFonts w:eastAsia="Calibri"/>
          <w:sz w:val="24"/>
          <w:szCs w:val="24"/>
          <w:lang w:eastAsia="en-US"/>
        </w:rPr>
        <w:t>cietums Zemgales reģiona ieslodzītajiem (esošais Olaines cietums) – 500 vietas (šobrīd ir 331 vieta);</w:t>
      </w:r>
    </w:p>
    <w:p w14:paraId="70126EEA" w14:textId="7BD86BE5" w:rsidR="00AE3A32" w:rsidRPr="00896D99" w:rsidRDefault="00AE3A32" w:rsidP="00AE3A32">
      <w:pPr>
        <w:pStyle w:val="Sarakstarindkopa"/>
        <w:numPr>
          <w:ilvl w:val="0"/>
          <w:numId w:val="3"/>
        </w:numPr>
        <w:tabs>
          <w:tab w:val="left" w:pos="993"/>
          <w:tab w:val="left" w:pos="1134"/>
        </w:tabs>
        <w:suppressAutoHyphens/>
        <w:autoSpaceDN w:val="0"/>
        <w:ind w:left="0" w:firstLine="720"/>
        <w:jc w:val="both"/>
        <w:rPr>
          <w:rFonts w:eastAsia="Calibri"/>
          <w:i/>
          <w:iCs/>
          <w:sz w:val="24"/>
          <w:szCs w:val="24"/>
          <w:lang w:eastAsia="en-US"/>
        </w:rPr>
      </w:pPr>
      <w:r w:rsidRPr="00896D99">
        <w:rPr>
          <w:rFonts w:eastAsia="Calibri"/>
          <w:sz w:val="24"/>
          <w:szCs w:val="24"/>
          <w:lang w:eastAsia="en-US"/>
        </w:rPr>
        <w:t>cietums Vidzemes reģiona ieslodzītajiem (esošais Valmieras cietums) – 700 vietas (šobrīd ir 463 vietas);</w:t>
      </w:r>
    </w:p>
    <w:p w14:paraId="0E35F5C1" w14:textId="0D0AB39B" w:rsidR="00AE3A32" w:rsidRPr="00896D99" w:rsidRDefault="00AE3A32" w:rsidP="00AE3A32">
      <w:pPr>
        <w:pStyle w:val="Sarakstarindkopa"/>
        <w:numPr>
          <w:ilvl w:val="0"/>
          <w:numId w:val="3"/>
        </w:numPr>
        <w:tabs>
          <w:tab w:val="left" w:pos="993"/>
          <w:tab w:val="left" w:pos="1134"/>
        </w:tabs>
        <w:suppressAutoHyphens/>
        <w:autoSpaceDN w:val="0"/>
        <w:ind w:left="0" w:firstLine="720"/>
        <w:jc w:val="both"/>
        <w:rPr>
          <w:rFonts w:eastAsia="Calibri"/>
          <w:sz w:val="24"/>
          <w:szCs w:val="24"/>
          <w:lang w:eastAsia="en-US"/>
        </w:rPr>
      </w:pPr>
      <w:r w:rsidRPr="00896D99">
        <w:rPr>
          <w:rFonts w:eastAsia="Calibri"/>
          <w:sz w:val="24"/>
          <w:szCs w:val="24"/>
          <w:lang w:eastAsia="en-US"/>
        </w:rPr>
        <w:t xml:space="preserve">cietums ieslodzīto sieviešu un nepilngadīgo izvietošanai (esošā Cēsu Audzināšanas iestādes nepilngadīgajiem </w:t>
      </w:r>
      <w:r w:rsidR="00C2547A" w:rsidRPr="00896D99">
        <w:rPr>
          <w:rFonts w:eastAsia="Calibri"/>
          <w:sz w:val="24"/>
          <w:szCs w:val="24"/>
          <w:lang w:eastAsia="en-US"/>
        </w:rPr>
        <w:t xml:space="preserve">(turpmāk – Cēsu </w:t>
      </w:r>
      <w:proofErr w:type="spellStart"/>
      <w:r w:rsidR="00C2547A" w:rsidRPr="00896D99">
        <w:rPr>
          <w:rFonts w:eastAsia="Calibri"/>
          <w:sz w:val="24"/>
          <w:szCs w:val="24"/>
          <w:lang w:eastAsia="en-US"/>
        </w:rPr>
        <w:t>AIeN</w:t>
      </w:r>
      <w:proofErr w:type="spellEnd"/>
      <w:r w:rsidR="00C2547A" w:rsidRPr="00896D99">
        <w:rPr>
          <w:rFonts w:eastAsia="Calibri"/>
          <w:sz w:val="24"/>
          <w:szCs w:val="24"/>
          <w:lang w:eastAsia="en-US"/>
        </w:rPr>
        <w:t xml:space="preserve">) </w:t>
      </w:r>
      <w:r w:rsidRPr="00896D99">
        <w:rPr>
          <w:rFonts w:eastAsia="Calibri"/>
          <w:sz w:val="24"/>
          <w:szCs w:val="24"/>
          <w:lang w:eastAsia="en-US"/>
        </w:rPr>
        <w:t xml:space="preserve">infrastruktūra un jauna infrastruktūra ieslodzīto sieviešu izvietošanai) – 310 vietas (šobrīd Cēsu </w:t>
      </w:r>
      <w:proofErr w:type="spellStart"/>
      <w:r w:rsidR="00C2547A" w:rsidRPr="00896D99">
        <w:rPr>
          <w:rFonts w:eastAsia="Calibri"/>
          <w:sz w:val="24"/>
          <w:szCs w:val="24"/>
          <w:lang w:eastAsia="en-US"/>
        </w:rPr>
        <w:t>AIeN</w:t>
      </w:r>
      <w:proofErr w:type="spellEnd"/>
      <w:r w:rsidR="00C2547A" w:rsidRPr="00896D99">
        <w:rPr>
          <w:rFonts w:eastAsia="Calibri"/>
          <w:sz w:val="24"/>
          <w:szCs w:val="24"/>
          <w:lang w:eastAsia="en-US"/>
        </w:rPr>
        <w:t xml:space="preserve"> </w:t>
      </w:r>
      <w:r w:rsidRPr="00896D99">
        <w:rPr>
          <w:rFonts w:eastAsia="Calibri"/>
          <w:sz w:val="24"/>
          <w:szCs w:val="24"/>
          <w:lang w:eastAsia="en-US"/>
        </w:rPr>
        <w:t>ir 80 vietas (to var palielināt līdz 160 vietām), bet ir brīva teritorija jaunas infrastruktūras (150 vietas) izbūvei, kas ļauj šajā cietumā izvietot ieslodzītās sievietes);</w:t>
      </w:r>
    </w:p>
    <w:p w14:paraId="4721B292" w14:textId="77777777" w:rsidR="00AE3A32" w:rsidRPr="00896D99" w:rsidRDefault="00AE3A32" w:rsidP="00AE3A32">
      <w:pPr>
        <w:pStyle w:val="Sarakstarindkopa"/>
        <w:numPr>
          <w:ilvl w:val="0"/>
          <w:numId w:val="3"/>
        </w:numPr>
        <w:tabs>
          <w:tab w:val="left" w:pos="993"/>
          <w:tab w:val="left" w:pos="1134"/>
        </w:tabs>
        <w:suppressAutoHyphens/>
        <w:autoSpaceDN w:val="0"/>
        <w:ind w:left="0" w:firstLine="720"/>
        <w:jc w:val="both"/>
        <w:rPr>
          <w:rFonts w:eastAsia="Calibri"/>
          <w:sz w:val="24"/>
          <w:szCs w:val="24"/>
          <w:lang w:eastAsia="en-US"/>
        </w:rPr>
      </w:pPr>
      <w:r w:rsidRPr="00896D99">
        <w:rPr>
          <w:rFonts w:eastAsia="Calibri"/>
          <w:sz w:val="24"/>
          <w:szCs w:val="24"/>
          <w:lang w:eastAsia="en-US"/>
        </w:rPr>
        <w:t>izmeklēšanas cietums – 700 vietas.  Vēlamā atrašanās vieta – Rīga vai Latvijas vidiene.</w:t>
      </w:r>
    </w:p>
    <w:p w14:paraId="72CC737C" w14:textId="38B028E7" w:rsidR="00AE3A32" w:rsidRPr="00896D99" w:rsidRDefault="00AE3A32" w:rsidP="00AE3A32">
      <w:pPr>
        <w:tabs>
          <w:tab w:val="left" w:pos="993"/>
        </w:tabs>
        <w:suppressAutoHyphens/>
        <w:autoSpaceDN w:val="0"/>
        <w:ind w:firstLine="720"/>
        <w:jc w:val="both"/>
        <w:rPr>
          <w:rFonts w:eastAsia="Calibri"/>
          <w:sz w:val="24"/>
          <w:szCs w:val="24"/>
          <w:lang w:eastAsia="en-US"/>
        </w:rPr>
      </w:pPr>
      <w:r w:rsidRPr="00896D99">
        <w:rPr>
          <w:rFonts w:eastAsia="Calibri"/>
          <w:sz w:val="24"/>
          <w:szCs w:val="24"/>
          <w:lang w:eastAsia="en-US"/>
        </w:rPr>
        <w:t>Šādā cietumu sistēmā būtu 4410 vietas, kas saskaņā ar pašreizējām tendencēm nodrošinātu pietiekamu kapacitāti. Šāda cietumu sistēma ļaus katram cietumam nākotnē “apkalpot” noteiktu ģeogrāfisko teritoriju, kas nozīmē arī ieslodzītā izvietošanu tuvāk dzīvesvietai un ģimenei, īsākus konvojēšanas maršrutus un citus sabiedr</w:t>
      </w:r>
      <w:r w:rsidR="00DE15BA" w:rsidRPr="00896D99">
        <w:rPr>
          <w:rFonts w:eastAsia="Calibri"/>
          <w:sz w:val="24"/>
          <w:szCs w:val="24"/>
          <w:lang w:eastAsia="en-US"/>
        </w:rPr>
        <w:t>ības</w:t>
      </w:r>
      <w:r w:rsidRPr="00896D99">
        <w:rPr>
          <w:rFonts w:eastAsia="Calibri"/>
          <w:sz w:val="24"/>
          <w:szCs w:val="24"/>
          <w:lang w:eastAsia="en-US"/>
        </w:rPr>
        <w:t xml:space="preserve"> drošības ieguvumus. </w:t>
      </w:r>
    </w:p>
    <w:p w14:paraId="28776431" w14:textId="7783D1BA" w:rsidR="00AE3A32" w:rsidRPr="00896D99" w:rsidRDefault="00AE3A32" w:rsidP="00AE3A32">
      <w:pPr>
        <w:tabs>
          <w:tab w:val="left" w:pos="993"/>
        </w:tabs>
        <w:suppressAutoHyphens/>
        <w:autoSpaceDN w:val="0"/>
        <w:ind w:firstLine="720"/>
        <w:jc w:val="both"/>
        <w:rPr>
          <w:rFonts w:eastAsia="Calibri"/>
          <w:sz w:val="24"/>
          <w:szCs w:val="24"/>
          <w:lang w:eastAsia="en-US"/>
        </w:rPr>
      </w:pPr>
      <w:r w:rsidRPr="00896D99">
        <w:rPr>
          <w:rFonts w:eastAsia="Calibri"/>
          <w:sz w:val="24"/>
          <w:szCs w:val="24"/>
          <w:lang w:eastAsia="en-US"/>
        </w:rPr>
        <w:t xml:space="preserve">Šādi </w:t>
      </w:r>
      <w:proofErr w:type="spellStart"/>
      <w:r w:rsidRPr="00896D99">
        <w:rPr>
          <w:rFonts w:eastAsia="Calibri"/>
          <w:sz w:val="24"/>
          <w:szCs w:val="24"/>
          <w:lang w:eastAsia="en-US"/>
        </w:rPr>
        <w:t>jaunveidojamie</w:t>
      </w:r>
      <w:proofErr w:type="spellEnd"/>
      <w:r w:rsidRPr="00896D99">
        <w:rPr>
          <w:rFonts w:eastAsia="Calibri"/>
          <w:sz w:val="24"/>
          <w:szCs w:val="24"/>
          <w:lang w:eastAsia="en-US"/>
        </w:rPr>
        <w:t xml:space="preserve"> cietumi pēc vietu skaita tajos būs lieli cietumi,  kas salīdzinoši ātrā laika posmā ļautu atrisināt ieslodzīto cilvēktiesību pārkāpšanas risku, drošības un infrastruktūras problēmas, uz kurām norāda CPT un Tiesībsargs, un mazināt valsts tēla negatīvo seku risku, kas pastāv tuvākajos gados (CPT ziņojums pēc 2024.gada vizītes ieslodzījuma vietās). Tāpat tā ir iespēja ātrākā laika posmā radīt infrastruktūru, kura ne tikai mazina ieslodzīto neformālās hierarhijas pastāvēšanu, bet faktiski izslēdz tās attīstības galveno dzinēju, tādejādi risinot arī ECT spriedumā </w:t>
      </w:r>
      <w:r w:rsidRPr="00896D99">
        <w:rPr>
          <w:rFonts w:eastAsia="Calibri"/>
          <w:i/>
          <w:iCs/>
          <w:sz w:val="24"/>
          <w:szCs w:val="24"/>
          <w:lang w:eastAsia="en-US"/>
        </w:rPr>
        <w:t>D. pret Latviju</w:t>
      </w:r>
      <w:r w:rsidRPr="00896D99">
        <w:rPr>
          <w:rFonts w:eastAsia="Calibri"/>
          <w:sz w:val="24"/>
          <w:szCs w:val="24"/>
          <w:lang w:eastAsia="en-US"/>
        </w:rPr>
        <w:t xml:space="preserve"> </w:t>
      </w:r>
      <w:r w:rsidR="00952324">
        <w:rPr>
          <w:rFonts w:eastAsia="Calibri"/>
          <w:sz w:val="24"/>
          <w:szCs w:val="24"/>
          <w:lang w:eastAsia="en-US"/>
        </w:rPr>
        <w:t>konstatēto problēmu</w:t>
      </w:r>
      <w:r w:rsidRPr="00896D99">
        <w:rPr>
          <w:rFonts w:eastAsia="Calibri"/>
          <w:sz w:val="24"/>
          <w:szCs w:val="24"/>
          <w:lang w:eastAsia="en-US"/>
        </w:rPr>
        <w:t>.</w:t>
      </w:r>
    </w:p>
    <w:p w14:paraId="074B874B" w14:textId="77777777" w:rsidR="00AE3A32" w:rsidRPr="00896D99" w:rsidRDefault="00AE3A32" w:rsidP="00AE3A32">
      <w:pPr>
        <w:tabs>
          <w:tab w:val="left" w:pos="993"/>
        </w:tabs>
        <w:suppressAutoHyphens/>
        <w:autoSpaceDN w:val="0"/>
        <w:ind w:firstLine="720"/>
        <w:jc w:val="both"/>
        <w:rPr>
          <w:rFonts w:eastAsia="Calibri"/>
          <w:sz w:val="24"/>
          <w:szCs w:val="24"/>
          <w:lang w:eastAsia="en-US"/>
        </w:rPr>
      </w:pPr>
      <w:r w:rsidRPr="00896D99">
        <w:rPr>
          <w:rFonts w:eastAsia="Calibri"/>
          <w:sz w:val="24"/>
          <w:szCs w:val="24"/>
          <w:lang w:eastAsia="en-US"/>
        </w:rPr>
        <w:t xml:space="preserve">Lielu cietumu sistēma pastāv arī Igaunijā un daudzās citās Eiropas valstīs un tā, lai arī dažkārt ekspertu un cilvēktiesību aizstāvju kritizēta, ir šodienas diktēta nepieciešamība. Piemēram, Norvēģija, kurai raksturīgi mazas ietilpības cietumi, šobrīd izvērtē to apvienošanu, jo mazu cietumu uzturēšana ir nesamērīgi dārga. Turklāt zināmos lielo cietumu iespējami negatīvos efektus var kompensēt jeb novērst ar mazliet sarežģītāku organizatorisko </w:t>
      </w:r>
      <w:r w:rsidRPr="00896D99">
        <w:rPr>
          <w:rFonts w:eastAsia="Calibri"/>
          <w:sz w:val="24"/>
          <w:szCs w:val="24"/>
          <w:lang w:eastAsia="en-US"/>
        </w:rPr>
        <w:lastRenderedPageBreak/>
        <w:t xml:space="preserve">struktūru, atšķirīgu vadības modeli un citiem pasākumiem, kuru pamatā ir izglītots personāls. To pierāda Igaunijas pieredze. </w:t>
      </w:r>
    </w:p>
    <w:p w14:paraId="7791F367" w14:textId="77777777" w:rsidR="00AE3A32" w:rsidRPr="00896D99" w:rsidRDefault="00AE3A32" w:rsidP="00AE3A32">
      <w:pPr>
        <w:tabs>
          <w:tab w:val="left" w:pos="993"/>
        </w:tabs>
        <w:suppressAutoHyphens/>
        <w:autoSpaceDN w:val="0"/>
        <w:ind w:firstLine="720"/>
        <w:jc w:val="both"/>
        <w:rPr>
          <w:rFonts w:eastAsia="Calibri"/>
          <w:sz w:val="24"/>
          <w:szCs w:val="24"/>
          <w:lang w:eastAsia="en-US"/>
        </w:rPr>
      </w:pPr>
    </w:p>
    <w:p w14:paraId="3533A83C" w14:textId="77777777" w:rsidR="00AE3A32" w:rsidRPr="00896D99" w:rsidRDefault="00AE3A32" w:rsidP="00AE3A32">
      <w:pPr>
        <w:tabs>
          <w:tab w:val="left" w:pos="993"/>
        </w:tabs>
        <w:suppressAutoHyphens/>
        <w:autoSpaceDN w:val="0"/>
        <w:ind w:firstLine="720"/>
        <w:jc w:val="both"/>
        <w:rPr>
          <w:rFonts w:eastAsia="Calibri"/>
          <w:sz w:val="24"/>
          <w:szCs w:val="24"/>
          <w:lang w:eastAsia="en-US"/>
        </w:rPr>
      </w:pPr>
      <w:r w:rsidRPr="00896D99">
        <w:rPr>
          <w:rFonts w:eastAsia="Calibri"/>
          <w:sz w:val="24"/>
          <w:szCs w:val="24"/>
          <w:lang w:eastAsia="en-US"/>
        </w:rPr>
        <w:t>Turpmāk aprakstītā rīcība plānota, ņemot vērā, ka:</w:t>
      </w:r>
    </w:p>
    <w:p w14:paraId="19C9DC57" w14:textId="77777777" w:rsidR="00AE3A32" w:rsidRPr="00896D99" w:rsidRDefault="00AE3A32" w:rsidP="00AE3A32">
      <w:pPr>
        <w:pStyle w:val="Sarakstarindkopa"/>
        <w:numPr>
          <w:ilvl w:val="0"/>
          <w:numId w:val="15"/>
        </w:numPr>
        <w:tabs>
          <w:tab w:val="left" w:pos="993"/>
        </w:tabs>
        <w:suppressAutoHyphens/>
        <w:autoSpaceDN w:val="0"/>
        <w:ind w:left="0" w:firstLine="720"/>
        <w:jc w:val="both"/>
        <w:rPr>
          <w:rFonts w:eastAsia="Calibri"/>
          <w:sz w:val="24"/>
          <w:szCs w:val="24"/>
          <w:lang w:eastAsia="en-US"/>
        </w:rPr>
      </w:pPr>
      <w:r w:rsidRPr="00896D99">
        <w:rPr>
          <w:rFonts w:eastAsia="Calibri"/>
          <w:sz w:val="24"/>
          <w:szCs w:val="24"/>
          <w:lang w:eastAsia="en-US"/>
        </w:rPr>
        <w:t>2025.gada 7.februārī tika nodots ekspluatācijā Valmieras cietuma renovētais korpuss;</w:t>
      </w:r>
    </w:p>
    <w:p w14:paraId="7016C793" w14:textId="77777777" w:rsidR="00AE3A32" w:rsidRPr="00896D99" w:rsidRDefault="00AE3A32" w:rsidP="00AE3A32">
      <w:pPr>
        <w:pStyle w:val="Sarakstarindkopa"/>
        <w:numPr>
          <w:ilvl w:val="0"/>
          <w:numId w:val="15"/>
        </w:numPr>
        <w:tabs>
          <w:tab w:val="left" w:pos="993"/>
        </w:tabs>
        <w:suppressAutoHyphens/>
        <w:autoSpaceDN w:val="0"/>
        <w:ind w:left="0" w:firstLine="720"/>
        <w:jc w:val="both"/>
        <w:rPr>
          <w:rFonts w:eastAsia="Calibri"/>
          <w:sz w:val="24"/>
          <w:szCs w:val="24"/>
          <w:lang w:eastAsia="en-US"/>
        </w:rPr>
      </w:pPr>
      <w:r w:rsidRPr="00896D99">
        <w:rPr>
          <w:rFonts w:eastAsia="Calibri"/>
          <w:sz w:val="24"/>
          <w:szCs w:val="24"/>
          <w:lang w:eastAsia="en-US"/>
        </w:rPr>
        <w:t>no 2025.gada 1.marta Olaines cietumā esošajā Atkarīgo centrā tika uzsākta īslaicīgās brīvības atņemšanas soda izpilde, atslogojot pārējos cietumus no šādiem notiesātajiem un izmantojot prasībām atbilstošu infrastruktūru;</w:t>
      </w:r>
    </w:p>
    <w:p w14:paraId="34F347AB" w14:textId="6E98FD66" w:rsidR="00AE3A32" w:rsidRPr="00896D99" w:rsidRDefault="00AE3A32" w:rsidP="00AE3A32">
      <w:pPr>
        <w:pStyle w:val="Sarakstarindkopa"/>
        <w:numPr>
          <w:ilvl w:val="0"/>
          <w:numId w:val="15"/>
        </w:numPr>
        <w:tabs>
          <w:tab w:val="left" w:pos="993"/>
        </w:tabs>
        <w:suppressAutoHyphens/>
        <w:autoSpaceDN w:val="0"/>
        <w:ind w:left="0" w:firstLine="720"/>
        <w:jc w:val="both"/>
        <w:rPr>
          <w:rFonts w:eastAsia="Calibri"/>
          <w:sz w:val="24"/>
          <w:szCs w:val="24"/>
          <w:lang w:eastAsia="en-US"/>
        </w:rPr>
      </w:pPr>
      <w:r w:rsidRPr="00896D99">
        <w:rPr>
          <w:rFonts w:eastAsia="Calibri"/>
          <w:sz w:val="24"/>
          <w:szCs w:val="24"/>
          <w:lang w:eastAsia="en-US"/>
        </w:rPr>
        <w:t xml:space="preserve">Cēsu </w:t>
      </w:r>
      <w:proofErr w:type="spellStart"/>
      <w:r w:rsidR="00C2547A" w:rsidRPr="00896D99">
        <w:rPr>
          <w:rFonts w:eastAsia="Calibri"/>
          <w:sz w:val="24"/>
          <w:szCs w:val="24"/>
          <w:lang w:eastAsia="en-US"/>
        </w:rPr>
        <w:t>AIeN</w:t>
      </w:r>
      <w:proofErr w:type="spellEnd"/>
      <w:r w:rsidRPr="00896D99">
        <w:rPr>
          <w:rFonts w:eastAsia="Calibri"/>
          <w:sz w:val="24"/>
          <w:szCs w:val="24"/>
          <w:lang w:eastAsia="en-US"/>
        </w:rPr>
        <w:t xml:space="preserve"> tiks pārveidota, izvietojot tajā nepilngadīgos un ieslodzītās sievietes;</w:t>
      </w:r>
    </w:p>
    <w:p w14:paraId="741128EF" w14:textId="77777777" w:rsidR="00AE3A32" w:rsidRPr="00896D99" w:rsidRDefault="00AE3A32" w:rsidP="00AE3A32">
      <w:pPr>
        <w:pStyle w:val="Sarakstarindkopa"/>
        <w:numPr>
          <w:ilvl w:val="0"/>
          <w:numId w:val="15"/>
        </w:numPr>
        <w:tabs>
          <w:tab w:val="left" w:pos="993"/>
        </w:tabs>
        <w:suppressAutoHyphens/>
        <w:autoSpaceDN w:val="0"/>
        <w:ind w:left="0" w:firstLine="720"/>
        <w:jc w:val="both"/>
        <w:rPr>
          <w:rFonts w:eastAsia="Calibri"/>
          <w:sz w:val="24"/>
          <w:szCs w:val="24"/>
          <w:lang w:eastAsia="en-US"/>
        </w:rPr>
      </w:pPr>
      <w:r w:rsidRPr="00896D99">
        <w:rPr>
          <w:rFonts w:eastAsia="Calibri"/>
          <w:sz w:val="24"/>
          <w:szCs w:val="24"/>
          <w:lang w:eastAsia="en-US"/>
        </w:rPr>
        <w:t xml:space="preserve">sieviešu vajadzībām atbilstoša ieslodzījuma vieta var būtiski atšķirties no tradicionālas ieslodzījuma vietas, tāpēc visām prasībām atbilstoša ieslodzījuma vieta ieslodzīto sieviešu izvietošanai šobrīd Latvijā vispār nav pieejama. </w:t>
      </w:r>
    </w:p>
    <w:p w14:paraId="515C5368" w14:textId="77777777" w:rsidR="00AE3A32" w:rsidRPr="00896D99" w:rsidRDefault="00AE3A32" w:rsidP="00AE3A32">
      <w:pPr>
        <w:pStyle w:val="Sarakstarindkopa"/>
        <w:tabs>
          <w:tab w:val="left" w:pos="993"/>
        </w:tabs>
        <w:suppressAutoHyphens/>
        <w:autoSpaceDN w:val="0"/>
        <w:jc w:val="both"/>
        <w:rPr>
          <w:rFonts w:eastAsia="Calibri"/>
          <w:sz w:val="24"/>
          <w:szCs w:val="24"/>
          <w:lang w:eastAsia="en-US"/>
        </w:rPr>
      </w:pPr>
    </w:p>
    <w:p w14:paraId="5DF89CEA" w14:textId="77777777" w:rsidR="00AE3A32" w:rsidRPr="00896D99" w:rsidRDefault="00AE3A32" w:rsidP="00AE3A32">
      <w:pPr>
        <w:tabs>
          <w:tab w:val="left" w:pos="993"/>
        </w:tabs>
        <w:suppressAutoHyphens/>
        <w:autoSpaceDN w:val="0"/>
        <w:ind w:firstLine="720"/>
        <w:jc w:val="both"/>
        <w:rPr>
          <w:rFonts w:eastAsia="Calibri"/>
          <w:b/>
          <w:bCs/>
          <w:sz w:val="24"/>
          <w:szCs w:val="24"/>
          <w:lang w:eastAsia="en-US"/>
        </w:rPr>
      </w:pPr>
      <w:r w:rsidRPr="00896D99">
        <w:rPr>
          <w:rFonts w:eastAsia="Calibri"/>
          <w:b/>
          <w:bCs/>
          <w:sz w:val="24"/>
          <w:szCs w:val="24"/>
          <w:lang w:eastAsia="en-US"/>
        </w:rPr>
        <w:t>Rīcība ar esošajiem cietumiem</w:t>
      </w:r>
    </w:p>
    <w:p w14:paraId="25A89892" w14:textId="77777777" w:rsidR="00AE3A32" w:rsidRPr="00896D99" w:rsidRDefault="00AE3A32" w:rsidP="00AE3A32">
      <w:pPr>
        <w:tabs>
          <w:tab w:val="left" w:pos="993"/>
        </w:tabs>
        <w:suppressAutoHyphens/>
        <w:autoSpaceDN w:val="0"/>
        <w:ind w:firstLine="720"/>
        <w:jc w:val="both"/>
        <w:rPr>
          <w:rFonts w:eastAsia="Calibri"/>
          <w:sz w:val="24"/>
          <w:szCs w:val="24"/>
          <w:lang w:eastAsia="en-US"/>
        </w:rPr>
      </w:pPr>
      <w:r w:rsidRPr="00896D99">
        <w:rPr>
          <w:rFonts w:eastAsia="Calibri"/>
          <w:sz w:val="24"/>
          <w:szCs w:val="24"/>
          <w:lang w:eastAsia="en-US"/>
        </w:rPr>
        <w:t xml:space="preserve">Ņemot vērā, ka Latvijas ieslodzījuma vietās pagaidām nepastāv pārapdzīvotības problēma un līdz ar jaunā Liepājas cietuma darbības uzsākšanu būs pieejamas 1200 jaunas vietas ieslodzīto izvietošanai, ir jālemj par attiecīga daudzuma sliktākā stāvoklī esošu vietu slēgšanu, izvērtējot arī pēdējos gados veiktos ieguldījumus cietuma infrastruktūras attīstībai.  </w:t>
      </w:r>
    </w:p>
    <w:p w14:paraId="1A7F9B03" w14:textId="20C07AF7" w:rsidR="001E1AD0" w:rsidRPr="00896D99" w:rsidRDefault="00AE3A32" w:rsidP="00AE3A32">
      <w:pPr>
        <w:tabs>
          <w:tab w:val="left" w:pos="993"/>
        </w:tabs>
        <w:suppressAutoHyphens/>
        <w:autoSpaceDN w:val="0"/>
        <w:ind w:firstLine="720"/>
        <w:jc w:val="both"/>
        <w:rPr>
          <w:rFonts w:eastAsia="Calibri"/>
          <w:sz w:val="24"/>
          <w:szCs w:val="24"/>
          <w:lang w:eastAsia="en-US"/>
        </w:rPr>
      </w:pPr>
      <w:r w:rsidRPr="00896D99">
        <w:rPr>
          <w:rFonts w:eastAsia="Calibri"/>
          <w:sz w:val="24"/>
          <w:szCs w:val="24"/>
          <w:lang w:eastAsia="en-US"/>
        </w:rPr>
        <w:t>Visas esošās ieslodzījuma vietas un to infrastruktūra tika izvērtētas pēc vienādiem kritērijiem:</w:t>
      </w:r>
    </w:p>
    <w:p w14:paraId="7696A316" w14:textId="4A4BEAD7" w:rsidR="00783822" w:rsidRPr="00896D99" w:rsidRDefault="00783822" w:rsidP="00783822">
      <w:pPr>
        <w:pStyle w:val="Sarakstarindkopa"/>
        <w:numPr>
          <w:ilvl w:val="0"/>
          <w:numId w:val="10"/>
        </w:numPr>
        <w:tabs>
          <w:tab w:val="left" w:pos="993"/>
        </w:tabs>
        <w:suppressAutoHyphens/>
        <w:autoSpaceDN w:val="0"/>
        <w:jc w:val="both"/>
        <w:rPr>
          <w:rFonts w:eastAsia="Calibri"/>
          <w:sz w:val="24"/>
          <w:szCs w:val="24"/>
          <w:lang w:eastAsia="en-US"/>
        </w:rPr>
      </w:pPr>
      <w:r w:rsidRPr="00896D99">
        <w:rPr>
          <w:rFonts w:eastAsia="Calibri"/>
          <w:sz w:val="24"/>
          <w:szCs w:val="24"/>
          <w:lang w:eastAsia="en-US"/>
        </w:rPr>
        <w:t>infrastruktūras nolietojums</w:t>
      </w:r>
      <w:r w:rsidR="00642850" w:rsidRPr="00896D99">
        <w:rPr>
          <w:rFonts w:eastAsia="Calibri"/>
          <w:sz w:val="24"/>
          <w:szCs w:val="24"/>
          <w:lang w:eastAsia="en-US"/>
        </w:rPr>
        <w:t>;</w:t>
      </w:r>
    </w:p>
    <w:p w14:paraId="3E520A08" w14:textId="17FBBE07" w:rsidR="000A6A92" w:rsidRPr="00896D99" w:rsidRDefault="000A6A92" w:rsidP="00407294">
      <w:pPr>
        <w:pStyle w:val="Sarakstarindkopa"/>
        <w:numPr>
          <w:ilvl w:val="0"/>
          <w:numId w:val="10"/>
        </w:numPr>
        <w:tabs>
          <w:tab w:val="left" w:pos="993"/>
        </w:tabs>
        <w:suppressAutoHyphens/>
        <w:autoSpaceDN w:val="0"/>
        <w:jc w:val="both"/>
        <w:rPr>
          <w:rFonts w:eastAsia="Calibri"/>
          <w:sz w:val="24"/>
          <w:szCs w:val="24"/>
          <w:lang w:eastAsia="en-US"/>
        </w:rPr>
      </w:pPr>
      <w:r w:rsidRPr="00896D99">
        <w:rPr>
          <w:rFonts w:eastAsia="Calibri"/>
          <w:sz w:val="24"/>
          <w:szCs w:val="24"/>
          <w:lang w:eastAsia="en-US"/>
        </w:rPr>
        <w:t>būvju nolietojums</w:t>
      </w:r>
      <w:r w:rsidR="00122A72" w:rsidRPr="00896D99">
        <w:rPr>
          <w:rFonts w:eastAsia="Calibri"/>
          <w:sz w:val="24"/>
          <w:szCs w:val="24"/>
          <w:lang w:eastAsia="en-US"/>
        </w:rPr>
        <w:t xml:space="preserve"> saskaņā ar tehniskās apsekošanas atzinumu</w:t>
      </w:r>
      <w:r w:rsidR="00642850" w:rsidRPr="00896D99">
        <w:rPr>
          <w:rFonts w:eastAsia="Calibri"/>
          <w:sz w:val="24"/>
          <w:szCs w:val="24"/>
          <w:lang w:eastAsia="en-US"/>
        </w:rPr>
        <w:t>;</w:t>
      </w:r>
    </w:p>
    <w:p w14:paraId="290807DD" w14:textId="787798D1" w:rsidR="000A6A92" w:rsidRPr="00896D99" w:rsidRDefault="00F37FD8" w:rsidP="00F84594">
      <w:pPr>
        <w:pStyle w:val="Sarakstarindkopa"/>
        <w:numPr>
          <w:ilvl w:val="0"/>
          <w:numId w:val="10"/>
        </w:numPr>
        <w:tabs>
          <w:tab w:val="left" w:pos="993"/>
        </w:tabs>
        <w:suppressAutoHyphens/>
        <w:autoSpaceDN w:val="0"/>
        <w:jc w:val="both"/>
        <w:rPr>
          <w:rFonts w:eastAsia="Calibri"/>
          <w:sz w:val="24"/>
          <w:szCs w:val="24"/>
          <w:lang w:eastAsia="en-US"/>
        </w:rPr>
      </w:pPr>
      <w:r w:rsidRPr="00896D99">
        <w:rPr>
          <w:rFonts w:eastAsia="Calibri"/>
          <w:sz w:val="24"/>
          <w:szCs w:val="24"/>
          <w:lang w:eastAsia="en-US"/>
        </w:rPr>
        <w:t>būves ar kultūras pieminekļa statusu</w:t>
      </w:r>
      <w:r w:rsidR="00642850" w:rsidRPr="00896D99">
        <w:rPr>
          <w:rFonts w:eastAsia="Calibri"/>
          <w:sz w:val="24"/>
          <w:szCs w:val="24"/>
          <w:lang w:eastAsia="en-US"/>
        </w:rPr>
        <w:t>;</w:t>
      </w:r>
      <w:r w:rsidRPr="00896D99">
        <w:rPr>
          <w:rFonts w:eastAsia="Calibri"/>
          <w:sz w:val="24"/>
          <w:szCs w:val="24"/>
          <w:lang w:eastAsia="en-US"/>
        </w:rPr>
        <w:t xml:space="preserve"> </w:t>
      </w:r>
    </w:p>
    <w:p w14:paraId="2229041E" w14:textId="48095277" w:rsidR="00547020" w:rsidRPr="00896D99" w:rsidRDefault="00B708D2" w:rsidP="00991C20">
      <w:pPr>
        <w:pStyle w:val="Sarakstarindkopa"/>
        <w:numPr>
          <w:ilvl w:val="0"/>
          <w:numId w:val="10"/>
        </w:numPr>
        <w:tabs>
          <w:tab w:val="left" w:pos="993"/>
        </w:tabs>
        <w:suppressAutoHyphens/>
        <w:autoSpaceDN w:val="0"/>
        <w:ind w:left="0" w:firstLine="709"/>
        <w:jc w:val="both"/>
        <w:rPr>
          <w:rFonts w:eastAsia="Calibri"/>
          <w:sz w:val="24"/>
          <w:szCs w:val="24"/>
          <w:lang w:eastAsia="en-US"/>
        </w:rPr>
      </w:pPr>
      <w:r w:rsidRPr="00896D99">
        <w:rPr>
          <w:rFonts w:eastAsia="Calibri"/>
          <w:sz w:val="24"/>
          <w:szCs w:val="24"/>
          <w:lang w:eastAsia="en-US"/>
        </w:rPr>
        <w:t>i</w:t>
      </w:r>
      <w:r w:rsidR="00657F97" w:rsidRPr="00896D99">
        <w:rPr>
          <w:rFonts w:eastAsia="Calibri"/>
          <w:sz w:val="24"/>
          <w:szCs w:val="24"/>
          <w:lang w:eastAsia="en-US"/>
        </w:rPr>
        <w:t>nfrastruktūras energoefektivitātes raksturojums</w:t>
      </w:r>
      <w:r w:rsidR="0014257E" w:rsidRPr="00896D99">
        <w:rPr>
          <w:rFonts w:eastAsia="Calibri"/>
          <w:sz w:val="24"/>
          <w:szCs w:val="24"/>
          <w:lang w:eastAsia="en-US"/>
        </w:rPr>
        <w:t xml:space="preserve"> 2024. gada decembrī, </w:t>
      </w:r>
      <w:r w:rsidR="00991C20" w:rsidRPr="00896D99">
        <w:rPr>
          <w:rFonts w:eastAsia="Calibri"/>
          <w:sz w:val="24"/>
          <w:szCs w:val="24"/>
          <w:lang w:eastAsia="en-US"/>
        </w:rPr>
        <w:t>(</w:t>
      </w:r>
      <w:r w:rsidR="0014257E" w:rsidRPr="00896D99">
        <w:rPr>
          <w:rFonts w:eastAsia="Calibri"/>
          <w:sz w:val="24"/>
          <w:szCs w:val="24"/>
          <w:lang w:eastAsia="en-US"/>
        </w:rPr>
        <w:t>siltumenerģija, dabas gāze un elektroenerģija</w:t>
      </w:r>
      <w:r w:rsidR="00991C20" w:rsidRPr="00896D99">
        <w:rPr>
          <w:rFonts w:eastAsia="Calibri"/>
          <w:sz w:val="24"/>
          <w:szCs w:val="24"/>
          <w:lang w:eastAsia="en-US"/>
        </w:rPr>
        <w:t>)</w:t>
      </w:r>
      <w:r w:rsidR="00642850" w:rsidRPr="00896D99">
        <w:rPr>
          <w:rFonts w:eastAsia="Calibri"/>
          <w:sz w:val="24"/>
          <w:szCs w:val="24"/>
          <w:lang w:eastAsia="en-US"/>
        </w:rPr>
        <w:t>;</w:t>
      </w:r>
    </w:p>
    <w:p w14:paraId="12A829A5" w14:textId="4ADFC836" w:rsidR="003901AC" w:rsidRPr="00896D99" w:rsidRDefault="00247BAB" w:rsidP="003901AC">
      <w:pPr>
        <w:pStyle w:val="Sarakstarindkopa"/>
        <w:numPr>
          <w:ilvl w:val="0"/>
          <w:numId w:val="10"/>
        </w:numPr>
        <w:tabs>
          <w:tab w:val="left" w:pos="993"/>
        </w:tabs>
        <w:suppressAutoHyphens/>
        <w:autoSpaceDN w:val="0"/>
        <w:jc w:val="both"/>
        <w:rPr>
          <w:rFonts w:eastAsia="Calibri"/>
          <w:sz w:val="24"/>
          <w:szCs w:val="24"/>
          <w:lang w:eastAsia="en-US"/>
        </w:rPr>
      </w:pPr>
      <w:r w:rsidRPr="00896D99">
        <w:rPr>
          <w:rFonts w:eastAsia="Calibri"/>
          <w:sz w:val="24"/>
          <w:szCs w:val="24"/>
          <w:lang w:eastAsia="en-US"/>
        </w:rPr>
        <w:t>attālums līdz</w:t>
      </w:r>
      <w:r w:rsidR="006308BA" w:rsidRPr="00896D99">
        <w:rPr>
          <w:rFonts w:eastAsia="Calibri"/>
          <w:sz w:val="24"/>
          <w:szCs w:val="24"/>
          <w:lang w:eastAsia="en-US"/>
        </w:rPr>
        <w:t xml:space="preserve"> </w:t>
      </w:r>
      <w:r w:rsidR="00670852" w:rsidRPr="00896D99">
        <w:rPr>
          <w:rFonts w:eastAsia="Calibri"/>
          <w:sz w:val="24"/>
          <w:szCs w:val="24"/>
          <w:lang w:eastAsia="en-US"/>
        </w:rPr>
        <w:t>valsts austrumu robežai (ģeopolitiskie riski)</w:t>
      </w:r>
      <w:r w:rsidR="00642850" w:rsidRPr="00896D99">
        <w:rPr>
          <w:rFonts w:eastAsia="Calibri"/>
          <w:sz w:val="24"/>
          <w:szCs w:val="24"/>
          <w:lang w:eastAsia="en-US"/>
        </w:rPr>
        <w:t>;</w:t>
      </w:r>
    </w:p>
    <w:p w14:paraId="5E079310" w14:textId="4A85586A" w:rsidR="003901AC" w:rsidRPr="00896D99" w:rsidRDefault="008D35DD" w:rsidP="008D35DD">
      <w:pPr>
        <w:pStyle w:val="Sarakstarindkopa"/>
        <w:numPr>
          <w:ilvl w:val="0"/>
          <w:numId w:val="10"/>
        </w:numPr>
        <w:tabs>
          <w:tab w:val="left" w:pos="993"/>
        </w:tabs>
        <w:suppressAutoHyphens/>
        <w:autoSpaceDN w:val="0"/>
        <w:jc w:val="both"/>
        <w:rPr>
          <w:rFonts w:eastAsia="Calibri"/>
          <w:sz w:val="24"/>
          <w:szCs w:val="24"/>
          <w:lang w:eastAsia="en-US"/>
        </w:rPr>
      </w:pPr>
      <w:r w:rsidRPr="00896D99">
        <w:rPr>
          <w:rFonts w:eastAsia="Calibri"/>
          <w:sz w:val="24"/>
          <w:szCs w:val="24"/>
          <w:lang w:eastAsia="en-US"/>
        </w:rPr>
        <w:t xml:space="preserve">cietuma teritorijas applūšanas </w:t>
      </w:r>
      <w:r w:rsidR="0015187E" w:rsidRPr="00896D99">
        <w:rPr>
          <w:rFonts w:eastAsia="Calibri"/>
          <w:sz w:val="24"/>
          <w:szCs w:val="24"/>
          <w:lang w:eastAsia="en-US"/>
        </w:rPr>
        <w:t>riski</w:t>
      </w:r>
      <w:r w:rsidR="00642850" w:rsidRPr="00896D99">
        <w:rPr>
          <w:rFonts w:eastAsia="Calibri"/>
          <w:sz w:val="24"/>
          <w:szCs w:val="24"/>
          <w:lang w:eastAsia="en-US"/>
        </w:rPr>
        <w:t>;</w:t>
      </w:r>
    </w:p>
    <w:p w14:paraId="730AF0A1" w14:textId="5766F19F" w:rsidR="0053567D" w:rsidRPr="00896D99" w:rsidRDefault="0053567D" w:rsidP="0053567D">
      <w:pPr>
        <w:pStyle w:val="Sarakstarindkopa"/>
        <w:numPr>
          <w:ilvl w:val="0"/>
          <w:numId w:val="10"/>
        </w:numPr>
        <w:tabs>
          <w:tab w:val="left" w:pos="993"/>
        </w:tabs>
        <w:suppressAutoHyphens/>
        <w:autoSpaceDN w:val="0"/>
        <w:ind w:left="0" w:firstLine="720"/>
        <w:jc w:val="both"/>
        <w:rPr>
          <w:rFonts w:eastAsia="Calibri"/>
          <w:sz w:val="24"/>
          <w:szCs w:val="24"/>
          <w:lang w:eastAsia="en-US"/>
        </w:rPr>
      </w:pPr>
      <w:r w:rsidRPr="00896D99">
        <w:rPr>
          <w:rFonts w:eastAsia="Calibri"/>
          <w:sz w:val="24"/>
          <w:szCs w:val="24"/>
          <w:lang w:eastAsia="en-US"/>
        </w:rPr>
        <w:t xml:space="preserve">cietuma platības un zemes gabala </w:t>
      </w:r>
      <w:r w:rsidR="009564DA" w:rsidRPr="00896D99">
        <w:rPr>
          <w:rFonts w:eastAsia="Calibri"/>
          <w:sz w:val="24"/>
          <w:szCs w:val="24"/>
          <w:lang w:eastAsia="en-US"/>
        </w:rPr>
        <w:t>formas</w:t>
      </w:r>
      <w:r w:rsidRPr="00896D99">
        <w:rPr>
          <w:rFonts w:eastAsia="Calibri"/>
          <w:sz w:val="24"/>
          <w:szCs w:val="24"/>
          <w:lang w:eastAsia="en-US"/>
        </w:rPr>
        <w:t xml:space="preserve"> atbilstība jauna cietuma izvietošanai</w:t>
      </w:r>
      <w:r w:rsidR="00642850" w:rsidRPr="00896D99">
        <w:rPr>
          <w:rFonts w:eastAsia="Calibri"/>
          <w:sz w:val="24"/>
          <w:szCs w:val="24"/>
          <w:lang w:eastAsia="en-US"/>
        </w:rPr>
        <w:t>;</w:t>
      </w:r>
    </w:p>
    <w:p w14:paraId="6BA153E1" w14:textId="3D6138B8" w:rsidR="003D33B8" w:rsidRPr="00896D99" w:rsidRDefault="003D33B8" w:rsidP="00F97E3E">
      <w:pPr>
        <w:pStyle w:val="Sarakstarindkopa"/>
        <w:numPr>
          <w:ilvl w:val="0"/>
          <w:numId w:val="10"/>
        </w:numPr>
        <w:tabs>
          <w:tab w:val="left" w:pos="993"/>
        </w:tabs>
        <w:suppressAutoHyphens/>
        <w:autoSpaceDN w:val="0"/>
        <w:jc w:val="both"/>
        <w:rPr>
          <w:rFonts w:eastAsia="Calibri"/>
          <w:sz w:val="24"/>
          <w:szCs w:val="24"/>
          <w:lang w:eastAsia="en-US"/>
        </w:rPr>
      </w:pPr>
      <w:r w:rsidRPr="00896D99">
        <w:rPr>
          <w:rFonts w:eastAsia="Calibri"/>
          <w:sz w:val="24"/>
          <w:szCs w:val="24"/>
          <w:lang w:eastAsia="en-US"/>
        </w:rPr>
        <w:t>atrodas pilsētas teritorijā</w:t>
      </w:r>
      <w:r w:rsidR="00642850" w:rsidRPr="00896D99">
        <w:rPr>
          <w:rFonts w:eastAsia="Calibri"/>
          <w:sz w:val="24"/>
          <w:szCs w:val="24"/>
          <w:lang w:eastAsia="en-US"/>
        </w:rPr>
        <w:t>;</w:t>
      </w:r>
    </w:p>
    <w:p w14:paraId="51749F3C" w14:textId="330D86F7" w:rsidR="007C4AA6" w:rsidRPr="00896D99" w:rsidRDefault="00DB630A" w:rsidP="00121CFA">
      <w:pPr>
        <w:pStyle w:val="Sarakstarindkopa"/>
        <w:numPr>
          <w:ilvl w:val="0"/>
          <w:numId w:val="10"/>
        </w:numPr>
        <w:tabs>
          <w:tab w:val="left" w:pos="720"/>
          <w:tab w:val="left" w:pos="993"/>
        </w:tabs>
        <w:suppressAutoHyphens/>
        <w:autoSpaceDN w:val="0"/>
        <w:ind w:left="0" w:firstLine="720"/>
        <w:jc w:val="both"/>
        <w:rPr>
          <w:rFonts w:eastAsia="Calibri"/>
          <w:sz w:val="24"/>
          <w:szCs w:val="24"/>
          <w:lang w:eastAsia="en-US"/>
        </w:rPr>
      </w:pPr>
      <w:r w:rsidRPr="00896D99">
        <w:rPr>
          <w:rFonts w:eastAsia="Calibri"/>
          <w:sz w:val="24"/>
          <w:szCs w:val="24"/>
          <w:lang w:eastAsia="en-US"/>
        </w:rPr>
        <w:t xml:space="preserve">īsākais </w:t>
      </w:r>
      <w:r w:rsidR="007C4AA6" w:rsidRPr="00896D99">
        <w:rPr>
          <w:rFonts w:eastAsia="Calibri"/>
          <w:sz w:val="24"/>
          <w:szCs w:val="24"/>
          <w:lang w:eastAsia="en-US"/>
        </w:rPr>
        <w:t xml:space="preserve">attālums no perimetra žoga līdz tuvākajām </w:t>
      </w:r>
      <w:r w:rsidRPr="00896D99">
        <w:rPr>
          <w:rFonts w:eastAsia="Calibri"/>
          <w:sz w:val="24"/>
          <w:szCs w:val="24"/>
          <w:lang w:eastAsia="en-US"/>
        </w:rPr>
        <w:t>publiskajām</w:t>
      </w:r>
      <w:r w:rsidR="00E06836" w:rsidRPr="00896D99">
        <w:rPr>
          <w:rFonts w:eastAsia="Calibri"/>
          <w:sz w:val="24"/>
          <w:szCs w:val="24"/>
          <w:lang w:eastAsia="en-US"/>
        </w:rPr>
        <w:t xml:space="preserve"> </w:t>
      </w:r>
      <w:r w:rsidR="007C4AA6" w:rsidRPr="00896D99">
        <w:rPr>
          <w:rFonts w:eastAsia="Calibri"/>
          <w:sz w:val="24"/>
          <w:szCs w:val="24"/>
          <w:lang w:eastAsia="en-US"/>
        </w:rPr>
        <w:t>ēkām, t</w:t>
      </w:r>
      <w:r w:rsidR="00121CFA" w:rsidRPr="00896D99">
        <w:rPr>
          <w:rFonts w:eastAsia="Calibri"/>
          <w:sz w:val="24"/>
          <w:szCs w:val="24"/>
          <w:lang w:eastAsia="en-US"/>
        </w:rPr>
        <w:t>.</w:t>
      </w:r>
      <w:r w:rsidR="007C4AA6" w:rsidRPr="00896D99">
        <w:rPr>
          <w:rFonts w:eastAsia="Calibri"/>
          <w:sz w:val="24"/>
          <w:szCs w:val="24"/>
          <w:lang w:eastAsia="en-US"/>
        </w:rPr>
        <w:t>sk.</w:t>
      </w:r>
      <w:r w:rsidR="00121CFA" w:rsidRPr="00896D99">
        <w:rPr>
          <w:rFonts w:eastAsia="Calibri"/>
          <w:sz w:val="24"/>
          <w:szCs w:val="24"/>
          <w:lang w:eastAsia="en-US"/>
        </w:rPr>
        <w:t xml:space="preserve"> d</w:t>
      </w:r>
      <w:r w:rsidR="007C4AA6" w:rsidRPr="00896D99">
        <w:rPr>
          <w:rFonts w:eastAsia="Calibri"/>
          <w:sz w:val="24"/>
          <w:szCs w:val="24"/>
          <w:lang w:eastAsia="en-US"/>
        </w:rPr>
        <w:t>zīvojamām ēkām</w:t>
      </w:r>
      <w:r w:rsidR="00642850" w:rsidRPr="00896D99">
        <w:rPr>
          <w:rFonts w:eastAsia="Calibri"/>
          <w:sz w:val="24"/>
          <w:szCs w:val="24"/>
          <w:lang w:eastAsia="en-US"/>
        </w:rPr>
        <w:t>;</w:t>
      </w:r>
    </w:p>
    <w:p w14:paraId="500C675F" w14:textId="095ED09B" w:rsidR="00CC3A8E" w:rsidRPr="00896D99" w:rsidRDefault="00CC3A8E" w:rsidP="00630039">
      <w:pPr>
        <w:pStyle w:val="Sarakstarindkopa"/>
        <w:numPr>
          <w:ilvl w:val="0"/>
          <w:numId w:val="10"/>
        </w:numPr>
        <w:tabs>
          <w:tab w:val="left" w:pos="1134"/>
        </w:tabs>
        <w:suppressAutoHyphens/>
        <w:autoSpaceDN w:val="0"/>
        <w:ind w:left="0" w:firstLine="720"/>
        <w:jc w:val="both"/>
        <w:rPr>
          <w:rFonts w:eastAsia="Calibri"/>
          <w:sz w:val="24"/>
          <w:szCs w:val="24"/>
          <w:lang w:eastAsia="en-US"/>
        </w:rPr>
      </w:pPr>
      <w:r w:rsidRPr="00896D99">
        <w:rPr>
          <w:rFonts w:eastAsia="Calibri"/>
          <w:sz w:val="24"/>
          <w:szCs w:val="24"/>
          <w:lang w:eastAsia="en-US"/>
        </w:rPr>
        <w:t>CPT izteikt</w:t>
      </w:r>
      <w:r w:rsidR="004F7267" w:rsidRPr="00896D99">
        <w:rPr>
          <w:rFonts w:eastAsia="Calibri"/>
          <w:sz w:val="24"/>
          <w:szCs w:val="24"/>
          <w:lang w:eastAsia="en-US"/>
        </w:rPr>
        <w:t>ais</w:t>
      </w:r>
      <w:r w:rsidR="00151640" w:rsidRPr="00896D99">
        <w:rPr>
          <w:rFonts w:eastAsia="Calibri"/>
          <w:sz w:val="24"/>
          <w:szCs w:val="24"/>
          <w:lang w:eastAsia="en-US"/>
        </w:rPr>
        <w:t xml:space="preserve"> </w:t>
      </w:r>
      <w:r w:rsidRPr="00896D99">
        <w:rPr>
          <w:rFonts w:eastAsia="Calibri"/>
          <w:sz w:val="24"/>
          <w:szCs w:val="24"/>
          <w:lang w:eastAsia="en-US"/>
        </w:rPr>
        <w:t>vērtējum</w:t>
      </w:r>
      <w:r w:rsidR="004F7267" w:rsidRPr="00896D99">
        <w:rPr>
          <w:rFonts w:eastAsia="Calibri"/>
          <w:sz w:val="24"/>
          <w:szCs w:val="24"/>
          <w:lang w:eastAsia="en-US"/>
        </w:rPr>
        <w:t>s</w:t>
      </w:r>
      <w:r w:rsidRPr="00896D99">
        <w:rPr>
          <w:rFonts w:eastAsia="Calibri"/>
          <w:sz w:val="24"/>
          <w:szCs w:val="24"/>
          <w:lang w:eastAsia="en-US"/>
        </w:rPr>
        <w:t xml:space="preserve"> par </w:t>
      </w:r>
      <w:r w:rsidR="00151640" w:rsidRPr="00896D99">
        <w:rPr>
          <w:rFonts w:eastAsia="Calibri"/>
          <w:sz w:val="24"/>
          <w:szCs w:val="24"/>
          <w:lang w:eastAsia="en-US"/>
        </w:rPr>
        <w:t xml:space="preserve">apmeklēto cietumu </w:t>
      </w:r>
      <w:r w:rsidRPr="00896D99">
        <w:rPr>
          <w:rFonts w:eastAsia="Calibri"/>
          <w:sz w:val="24"/>
          <w:szCs w:val="24"/>
          <w:lang w:eastAsia="en-US"/>
        </w:rPr>
        <w:t>infrastruktūras stāvokli</w:t>
      </w:r>
      <w:r w:rsidR="00151640" w:rsidRPr="00896D99">
        <w:rPr>
          <w:rFonts w:eastAsia="Calibri"/>
          <w:sz w:val="24"/>
          <w:szCs w:val="24"/>
          <w:lang w:eastAsia="en-US"/>
        </w:rPr>
        <w:t>;</w:t>
      </w:r>
    </w:p>
    <w:p w14:paraId="06E67DFC" w14:textId="15B9C8D6" w:rsidR="005B6791" w:rsidRPr="00896D99" w:rsidRDefault="00642850" w:rsidP="00630039">
      <w:pPr>
        <w:pStyle w:val="Sarakstarindkopa"/>
        <w:numPr>
          <w:ilvl w:val="0"/>
          <w:numId w:val="10"/>
        </w:numPr>
        <w:tabs>
          <w:tab w:val="left" w:pos="1134"/>
        </w:tabs>
        <w:suppressAutoHyphens/>
        <w:autoSpaceDN w:val="0"/>
        <w:ind w:left="0" w:firstLine="720"/>
        <w:jc w:val="both"/>
        <w:rPr>
          <w:rFonts w:eastAsia="Calibri"/>
          <w:sz w:val="24"/>
          <w:szCs w:val="24"/>
          <w:lang w:eastAsia="en-US"/>
        </w:rPr>
      </w:pPr>
      <w:r w:rsidRPr="00896D99">
        <w:rPr>
          <w:rFonts w:eastAsia="Calibri"/>
          <w:sz w:val="24"/>
          <w:szCs w:val="24"/>
          <w:lang w:eastAsia="en-US"/>
        </w:rPr>
        <w:t>v</w:t>
      </w:r>
      <w:r w:rsidR="005B6791" w:rsidRPr="00896D99">
        <w:rPr>
          <w:rFonts w:eastAsia="Calibri"/>
          <w:sz w:val="24"/>
          <w:szCs w:val="24"/>
          <w:lang w:eastAsia="en-US"/>
        </w:rPr>
        <w:t xml:space="preserve">ietu </w:t>
      </w:r>
      <w:r w:rsidR="00463735" w:rsidRPr="00896D99">
        <w:rPr>
          <w:rFonts w:eastAsia="Calibri"/>
          <w:sz w:val="24"/>
          <w:szCs w:val="24"/>
          <w:lang w:eastAsia="en-US"/>
        </w:rPr>
        <w:t>sk</w:t>
      </w:r>
      <w:r w:rsidR="005B6791" w:rsidRPr="00896D99">
        <w:rPr>
          <w:rFonts w:eastAsia="Calibri"/>
          <w:sz w:val="24"/>
          <w:szCs w:val="24"/>
          <w:lang w:eastAsia="en-US"/>
        </w:rPr>
        <w:t xml:space="preserve">aits </w:t>
      </w:r>
      <w:r w:rsidR="00463735" w:rsidRPr="00896D99">
        <w:rPr>
          <w:rFonts w:eastAsia="Calibri"/>
          <w:sz w:val="24"/>
          <w:szCs w:val="24"/>
          <w:lang w:eastAsia="en-US"/>
        </w:rPr>
        <w:t>kamerā un dzīvojamās telpās</w:t>
      </w:r>
      <w:r w:rsidRPr="00896D99">
        <w:rPr>
          <w:rFonts w:eastAsia="Calibri"/>
          <w:sz w:val="24"/>
          <w:szCs w:val="24"/>
          <w:lang w:eastAsia="en-US"/>
        </w:rPr>
        <w:t>;</w:t>
      </w:r>
    </w:p>
    <w:p w14:paraId="5C3E10DC" w14:textId="0DE93CDB" w:rsidR="00F22890" w:rsidRPr="00896D99" w:rsidRDefault="00E22DAD" w:rsidP="00642850">
      <w:pPr>
        <w:pStyle w:val="Sarakstarindkopa"/>
        <w:numPr>
          <w:ilvl w:val="0"/>
          <w:numId w:val="10"/>
        </w:numPr>
        <w:tabs>
          <w:tab w:val="left" w:pos="1134"/>
        </w:tabs>
        <w:suppressAutoHyphens/>
        <w:autoSpaceDN w:val="0"/>
        <w:ind w:left="0" w:firstLine="720"/>
        <w:jc w:val="both"/>
        <w:rPr>
          <w:rFonts w:eastAsia="Calibri"/>
          <w:sz w:val="24"/>
          <w:szCs w:val="24"/>
          <w:lang w:eastAsia="en-US"/>
        </w:rPr>
      </w:pPr>
      <w:r w:rsidRPr="00896D99">
        <w:rPr>
          <w:rFonts w:eastAsia="Calibri"/>
          <w:sz w:val="24"/>
          <w:szCs w:val="24"/>
          <w:lang w:eastAsia="en-US"/>
        </w:rPr>
        <w:t>infrastruktūrā</w:t>
      </w:r>
      <w:r w:rsidR="005B1A3B" w:rsidRPr="00896D99">
        <w:rPr>
          <w:rFonts w:eastAsia="Calibri"/>
          <w:sz w:val="24"/>
          <w:szCs w:val="24"/>
          <w:lang w:eastAsia="en-US"/>
        </w:rPr>
        <w:t xml:space="preserve"> </w:t>
      </w:r>
      <w:r w:rsidR="009D0AF2" w:rsidRPr="00896D99">
        <w:rPr>
          <w:rFonts w:eastAsia="Calibri"/>
          <w:sz w:val="24"/>
          <w:szCs w:val="24"/>
          <w:lang w:eastAsia="en-US"/>
        </w:rPr>
        <w:t>veikto ieguldījumu novērtējums</w:t>
      </w:r>
      <w:r w:rsidR="00642850" w:rsidRPr="00896D99">
        <w:rPr>
          <w:rFonts w:eastAsia="Calibri"/>
          <w:sz w:val="24"/>
          <w:szCs w:val="24"/>
          <w:lang w:eastAsia="en-US"/>
        </w:rPr>
        <w:t>;</w:t>
      </w:r>
    </w:p>
    <w:p w14:paraId="1C528E55" w14:textId="40BA8B90" w:rsidR="003901AC" w:rsidRPr="00896D99" w:rsidRDefault="00F130D8" w:rsidP="00F130D8">
      <w:pPr>
        <w:pStyle w:val="Sarakstarindkopa"/>
        <w:numPr>
          <w:ilvl w:val="0"/>
          <w:numId w:val="10"/>
        </w:numPr>
        <w:tabs>
          <w:tab w:val="left" w:pos="993"/>
        </w:tabs>
        <w:suppressAutoHyphens/>
        <w:autoSpaceDN w:val="0"/>
        <w:jc w:val="both"/>
        <w:rPr>
          <w:rFonts w:eastAsia="Calibri"/>
          <w:sz w:val="24"/>
          <w:szCs w:val="24"/>
          <w:lang w:eastAsia="en-US"/>
        </w:rPr>
      </w:pPr>
      <w:r w:rsidRPr="00896D99">
        <w:rPr>
          <w:rFonts w:eastAsia="Calibri"/>
          <w:sz w:val="24"/>
          <w:szCs w:val="24"/>
          <w:lang w:eastAsia="en-US"/>
        </w:rPr>
        <w:t>bīstamie</w:t>
      </w:r>
      <w:r w:rsidR="00D02622" w:rsidRPr="00896D99">
        <w:rPr>
          <w:rFonts w:eastAsia="Calibri"/>
          <w:sz w:val="24"/>
          <w:szCs w:val="24"/>
          <w:lang w:eastAsia="en-US"/>
        </w:rPr>
        <w:t>/kritiskās infrastruktūras</w:t>
      </w:r>
      <w:r w:rsidRPr="00896D99">
        <w:rPr>
          <w:rFonts w:eastAsia="Calibri"/>
          <w:sz w:val="24"/>
          <w:szCs w:val="24"/>
          <w:lang w:eastAsia="en-US"/>
        </w:rPr>
        <w:t xml:space="preserve"> objekti cietumu tuvumā</w:t>
      </w:r>
      <w:r w:rsidR="00642850" w:rsidRPr="00896D99">
        <w:rPr>
          <w:rFonts w:eastAsia="Calibri"/>
          <w:sz w:val="24"/>
          <w:szCs w:val="24"/>
          <w:lang w:eastAsia="en-US"/>
        </w:rPr>
        <w:t>.</w:t>
      </w:r>
    </w:p>
    <w:p w14:paraId="78629CF5" w14:textId="7E3E25D1" w:rsidR="00A55A7C" w:rsidRPr="00896D99" w:rsidRDefault="00642850" w:rsidP="00151640">
      <w:pPr>
        <w:tabs>
          <w:tab w:val="left" w:pos="993"/>
        </w:tabs>
        <w:suppressAutoHyphens/>
        <w:autoSpaceDN w:val="0"/>
        <w:ind w:firstLine="720"/>
        <w:jc w:val="both"/>
        <w:rPr>
          <w:rFonts w:eastAsia="Calibri"/>
          <w:sz w:val="24"/>
          <w:szCs w:val="24"/>
          <w:lang w:eastAsia="en-US"/>
        </w:rPr>
      </w:pPr>
      <w:r w:rsidRPr="00896D99">
        <w:rPr>
          <w:rFonts w:eastAsia="Calibri"/>
          <w:sz w:val="24"/>
          <w:szCs w:val="24"/>
          <w:lang w:eastAsia="en-US"/>
        </w:rPr>
        <w:t>I</w:t>
      </w:r>
      <w:r w:rsidR="00CC167D" w:rsidRPr="00896D99">
        <w:rPr>
          <w:rFonts w:eastAsia="Calibri"/>
          <w:sz w:val="24"/>
          <w:szCs w:val="24"/>
          <w:lang w:eastAsia="en-US"/>
        </w:rPr>
        <w:t xml:space="preserve">zvērtējuma rezultātā tika </w:t>
      </w:r>
      <w:r w:rsidR="00151640" w:rsidRPr="00896D99">
        <w:rPr>
          <w:rFonts w:eastAsia="Calibri"/>
          <w:sz w:val="24"/>
          <w:szCs w:val="24"/>
          <w:lang w:eastAsia="en-US"/>
        </w:rPr>
        <w:t>secināt</w:t>
      </w:r>
      <w:r w:rsidR="00F36D85" w:rsidRPr="00896D99">
        <w:rPr>
          <w:rFonts w:eastAsia="Calibri"/>
          <w:sz w:val="24"/>
          <w:szCs w:val="24"/>
          <w:lang w:eastAsia="en-US"/>
        </w:rPr>
        <w:t>s</w:t>
      </w:r>
      <w:r w:rsidR="00151640" w:rsidRPr="00896D99">
        <w:rPr>
          <w:rFonts w:eastAsia="Calibri"/>
          <w:sz w:val="24"/>
          <w:szCs w:val="24"/>
          <w:lang w:eastAsia="en-US"/>
        </w:rPr>
        <w:t xml:space="preserve">, ka </w:t>
      </w:r>
      <w:r w:rsidR="008366FE" w:rsidRPr="00896D99">
        <w:rPr>
          <w:rFonts w:eastAsia="Calibri"/>
          <w:sz w:val="24"/>
          <w:szCs w:val="24"/>
          <w:lang w:eastAsia="en-US"/>
        </w:rPr>
        <w:t>vissliktākā stāvoklī šobrīd ir Iļģuciema cietums, Daugavgrīvas cietum</w:t>
      </w:r>
      <w:r w:rsidR="00800F44" w:rsidRPr="00896D99">
        <w:rPr>
          <w:rFonts w:eastAsia="Calibri"/>
          <w:sz w:val="24"/>
          <w:szCs w:val="24"/>
          <w:lang w:eastAsia="en-US"/>
        </w:rPr>
        <w:t>s (it īpaši</w:t>
      </w:r>
      <w:r w:rsidR="008366FE" w:rsidRPr="00896D99">
        <w:rPr>
          <w:rFonts w:eastAsia="Calibri"/>
          <w:sz w:val="24"/>
          <w:szCs w:val="24"/>
          <w:lang w:eastAsia="en-US"/>
        </w:rPr>
        <w:t xml:space="preserve"> Grīvas nodaļa</w:t>
      </w:r>
      <w:r w:rsidR="00800F44" w:rsidRPr="00896D99">
        <w:rPr>
          <w:rFonts w:eastAsia="Calibri"/>
          <w:sz w:val="24"/>
          <w:szCs w:val="24"/>
          <w:lang w:eastAsia="en-US"/>
        </w:rPr>
        <w:t>)</w:t>
      </w:r>
      <w:r w:rsidR="008366FE" w:rsidRPr="00896D99">
        <w:rPr>
          <w:rFonts w:eastAsia="Calibri"/>
          <w:sz w:val="24"/>
          <w:szCs w:val="24"/>
          <w:lang w:eastAsia="en-US"/>
        </w:rPr>
        <w:t>, Jelgavas cietums</w:t>
      </w:r>
      <w:r w:rsidR="00800F44" w:rsidRPr="00896D99">
        <w:rPr>
          <w:rFonts w:eastAsia="Calibri"/>
          <w:sz w:val="24"/>
          <w:szCs w:val="24"/>
          <w:lang w:eastAsia="en-US"/>
        </w:rPr>
        <w:t>, Jēkabpils cietums</w:t>
      </w:r>
      <w:r w:rsidR="00846A36" w:rsidRPr="00896D99">
        <w:rPr>
          <w:rFonts w:eastAsia="Calibri"/>
          <w:sz w:val="24"/>
          <w:szCs w:val="24"/>
          <w:lang w:eastAsia="en-US"/>
        </w:rPr>
        <w:t xml:space="preserve"> un Rīgas Centrālcietums. Daļēji prasībām atbilst Olaines cietums, Valmieras cietums un Cēsu </w:t>
      </w:r>
      <w:proofErr w:type="spellStart"/>
      <w:r w:rsidR="00C2547A" w:rsidRPr="00896D99">
        <w:rPr>
          <w:rFonts w:eastAsia="Calibri"/>
          <w:sz w:val="24"/>
          <w:szCs w:val="24"/>
          <w:lang w:eastAsia="en-US"/>
        </w:rPr>
        <w:t>AIeN</w:t>
      </w:r>
      <w:proofErr w:type="spellEnd"/>
      <w:r w:rsidR="00800F44" w:rsidRPr="00896D99">
        <w:rPr>
          <w:rFonts w:eastAsia="Calibri"/>
          <w:sz w:val="24"/>
          <w:szCs w:val="24"/>
          <w:lang w:eastAsia="en-US"/>
        </w:rPr>
        <w:t xml:space="preserve">. Cēsu </w:t>
      </w:r>
      <w:proofErr w:type="spellStart"/>
      <w:r w:rsidR="00800F44" w:rsidRPr="00896D99">
        <w:rPr>
          <w:rFonts w:eastAsia="Calibri"/>
          <w:sz w:val="24"/>
          <w:szCs w:val="24"/>
          <w:lang w:eastAsia="en-US"/>
        </w:rPr>
        <w:t>AIeN</w:t>
      </w:r>
      <w:proofErr w:type="spellEnd"/>
      <w:r w:rsidR="00800F44" w:rsidRPr="00896D99">
        <w:rPr>
          <w:rFonts w:eastAsia="Calibri"/>
          <w:sz w:val="24"/>
          <w:szCs w:val="24"/>
          <w:lang w:eastAsia="en-US"/>
        </w:rPr>
        <w:t xml:space="preserve"> ir konstatējama vismazākā neatbilstība, jo to pārsvarā </w:t>
      </w:r>
      <w:r w:rsidR="00BF3129" w:rsidRPr="00896D99">
        <w:rPr>
          <w:rFonts w:eastAsia="Calibri"/>
          <w:sz w:val="24"/>
          <w:szCs w:val="24"/>
          <w:lang w:eastAsia="en-US"/>
        </w:rPr>
        <w:t>ietekmē neatbilstība</w:t>
      </w:r>
      <w:r w:rsidR="00800F44" w:rsidRPr="00896D99">
        <w:rPr>
          <w:rFonts w:eastAsia="Calibri"/>
          <w:sz w:val="24"/>
          <w:szCs w:val="24"/>
          <w:lang w:eastAsia="en-US"/>
        </w:rPr>
        <w:t xml:space="preserve"> </w:t>
      </w:r>
      <w:r w:rsidR="0030048F" w:rsidRPr="00896D99">
        <w:rPr>
          <w:rFonts w:eastAsia="Calibri"/>
          <w:sz w:val="24"/>
          <w:szCs w:val="24"/>
          <w:lang w:eastAsia="en-US"/>
        </w:rPr>
        <w:t>atsevišķ</w:t>
      </w:r>
      <w:r w:rsidR="00BF3129" w:rsidRPr="00896D99">
        <w:rPr>
          <w:rFonts w:eastAsia="Calibri"/>
          <w:sz w:val="24"/>
          <w:szCs w:val="24"/>
          <w:lang w:eastAsia="en-US"/>
        </w:rPr>
        <w:t>ā</w:t>
      </w:r>
      <w:r w:rsidR="0030048F" w:rsidRPr="00896D99">
        <w:rPr>
          <w:rFonts w:eastAsia="Calibri"/>
          <w:sz w:val="24"/>
          <w:szCs w:val="24"/>
          <w:lang w:eastAsia="en-US"/>
        </w:rPr>
        <w:t>s pozīcij</w:t>
      </w:r>
      <w:r w:rsidR="00BF3129" w:rsidRPr="00896D99">
        <w:rPr>
          <w:rFonts w:eastAsia="Calibri"/>
          <w:sz w:val="24"/>
          <w:szCs w:val="24"/>
          <w:lang w:eastAsia="en-US"/>
        </w:rPr>
        <w:t>ā</w:t>
      </w:r>
      <w:r w:rsidR="0030048F" w:rsidRPr="00896D99">
        <w:rPr>
          <w:rFonts w:eastAsia="Calibri"/>
          <w:sz w:val="24"/>
          <w:szCs w:val="24"/>
          <w:lang w:eastAsia="en-US"/>
        </w:rPr>
        <w:t xml:space="preserve">s. Kopējais secinājums ir tāds, ka faktiski neviena ieslodzījuma vieta (izņemot </w:t>
      </w:r>
      <w:r w:rsidR="007576A2" w:rsidRPr="00896D99">
        <w:rPr>
          <w:rFonts w:eastAsia="Calibri"/>
          <w:sz w:val="24"/>
          <w:szCs w:val="24"/>
          <w:lang w:eastAsia="en-US"/>
        </w:rPr>
        <w:t xml:space="preserve">daļēji </w:t>
      </w:r>
      <w:r w:rsidR="0030048F" w:rsidRPr="00896D99">
        <w:rPr>
          <w:rFonts w:eastAsia="Calibri"/>
          <w:sz w:val="24"/>
          <w:szCs w:val="24"/>
          <w:lang w:eastAsia="en-US"/>
        </w:rPr>
        <w:t xml:space="preserve">Valmieras cietumu un Cēsu </w:t>
      </w:r>
      <w:proofErr w:type="spellStart"/>
      <w:r w:rsidR="0030048F" w:rsidRPr="00896D99">
        <w:rPr>
          <w:rFonts w:eastAsia="Calibri"/>
          <w:sz w:val="24"/>
          <w:szCs w:val="24"/>
          <w:lang w:eastAsia="en-US"/>
        </w:rPr>
        <w:t>AIeN</w:t>
      </w:r>
      <w:proofErr w:type="spellEnd"/>
      <w:r w:rsidR="0030048F" w:rsidRPr="00896D99">
        <w:rPr>
          <w:rFonts w:eastAsia="Calibri"/>
          <w:sz w:val="24"/>
          <w:szCs w:val="24"/>
          <w:lang w:eastAsia="en-US"/>
        </w:rPr>
        <w:t xml:space="preserve">) </w:t>
      </w:r>
      <w:r w:rsidR="007576A2" w:rsidRPr="00896D99">
        <w:rPr>
          <w:rFonts w:eastAsia="Calibri"/>
          <w:sz w:val="24"/>
          <w:szCs w:val="24"/>
          <w:lang w:eastAsia="en-US"/>
        </w:rPr>
        <w:t xml:space="preserve">nav tāda, kur ar nelielu pārbūvi </w:t>
      </w:r>
      <w:r w:rsidR="00830762" w:rsidRPr="00896D99">
        <w:rPr>
          <w:rFonts w:eastAsia="Calibri"/>
          <w:sz w:val="24"/>
          <w:szCs w:val="24"/>
          <w:lang w:eastAsia="en-US"/>
        </w:rPr>
        <w:t xml:space="preserve">esošajā infrastruktūrā </w:t>
      </w:r>
      <w:r w:rsidR="004E6C8E" w:rsidRPr="00896D99">
        <w:rPr>
          <w:rFonts w:eastAsia="Calibri"/>
          <w:sz w:val="24"/>
          <w:szCs w:val="24"/>
          <w:lang w:eastAsia="en-US"/>
        </w:rPr>
        <w:t>vai</w:t>
      </w:r>
      <w:r w:rsidR="007576A2" w:rsidRPr="00896D99">
        <w:rPr>
          <w:rFonts w:eastAsia="Calibri"/>
          <w:sz w:val="24"/>
          <w:szCs w:val="24"/>
          <w:lang w:eastAsia="en-US"/>
        </w:rPr>
        <w:t xml:space="preserve"> renovāciju var sasniegt CPT </w:t>
      </w:r>
      <w:r w:rsidR="004E6C8E" w:rsidRPr="00896D99">
        <w:rPr>
          <w:rFonts w:eastAsia="Calibri"/>
          <w:sz w:val="24"/>
          <w:szCs w:val="24"/>
          <w:lang w:eastAsia="en-US"/>
        </w:rPr>
        <w:t>noteiktos</w:t>
      </w:r>
      <w:r w:rsidR="007576A2" w:rsidRPr="00896D99">
        <w:rPr>
          <w:rFonts w:eastAsia="Calibri"/>
          <w:sz w:val="24"/>
          <w:szCs w:val="24"/>
          <w:lang w:eastAsia="en-US"/>
        </w:rPr>
        <w:t xml:space="preserve"> standartus</w:t>
      </w:r>
      <w:r w:rsidR="004E6C8E" w:rsidRPr="00896D99">
        <w:rPr>
          <w:rFonts w:eastAsia="Calibri"/>
          <w:sz w:val="24"/>
          <w:szCs w:val="24"/>
          <w:lang w:eastAsia="en-US"/>
        </w:rPr>
        <w:t xml:space="preserve">, </w:t>
      </w:r>
      <w:r w:rsidR="006C412E" w:rsidRPr="00896D99">
        <w:rPr>
          <w:rFonts w:eastAsia="Calibri"/>
          <w:sz w:val="24"/>
          <w:szCs w:val="24"/>
          <w:lang w:eastAsia="en-US"/>
        </w:rPr>
        <w:t xml:space="preserve">drošas un </w:t>
      </w:r>
      <w:r w:rsidR="004E6C8E" w:rsidRPr="00896D99">
        <w:rPr>
          <w:rFonts w:eastAsia="Calibri"/>
          <w:sz w:val="24"/>
          <w:szCs w:val="24"/>
          <w:lang w:eastAsia="en-US"/>
        </w:rPr>
        <w:t>efektīvas ieslodzīto un citu personu plūsmas</w:t>
      </w:r>
      <w:r w:rsidR="007576A2" w:rsidRPr="00896D99">
        <w:rPr>
          <w:rFonts w:eastAsia="Calibri"/>
          <w:sz w:val="24"/>
          <w:szCs w:val="24"/>
          <w:lang w:eastAsia="en-US"/>
        </w:rPr>
        <w:t xml:space="preserve"> un efektīvu resursu izmantošanu</w:t>
      </w:r>
      <w:r w:rsidR="0030577B" w:rsidRPr="00896D99">
        <w:rPr>
          <w:rFonts w:eastAsia="Calibri"/>
          <w:sz w:val="24"/>
          <w:szCs w:val="24"/>
          <w:lang w:eastAsia="en-US"/>
        </w:rPr>
        <w:t>. Tās visas pārsvarā ir nojaucamas un no jauna projektē</w:t>
      </w:r>
      <w:r w:rsidR="0057010F" w:rsidRPr="00896D99">
        <w:rPr>
          <w:rFonts w:eastAsia="Calibri"/>
          <w:sz w:val="24"/>
          <w:szCs w:val="24"/>
          <w:lang w:eastAsia="en-US"/>
        </w:rPr>
        <w:t xml:space="preserve">jamas un būvējamas, ja to pieļauj zemesgabala platība, izvietojums un citi kritēriji. </w:t>
      </w:r>
    </w:p>
    <w:p w14:paraId="5731144C" w14:textId="77777777" w:rsidR="00E965C2" w:rsidRPr="00896D99" w:rsidRDefault="00E965C2" w:rsidP="00CE5943">
      <w:pPr>
        <w:tabs>
          <w:tab w:val="left" w:pos="993"/>
        </w:tabs>
        <w:suppressAutoHyphens/>
        <w:autoSpaceDN w:val="0"/>
        <w:ind w:firstLine="720"/>
        <w:jc w:val="both"/>
        <w:rPr>
          <w:rFonts w:eastAsia="Calibri"/>
          <w:sz w:val="24"/>
          <w:szCs w:val="24"/>
          <w:lang w:eastAsia="en-US"/>
        </w:rPr>
      </w:pPr>
    </w:p>
    <w:p w14:paraId="2ABF7982" w14:textId="59D55521" w:rsidR="00E965C2" w:rsidRPr="00896D99" w:rsidRDefault="00E965C2" w:rsidP="00CE5943">
      <w:pPr>
        <w:tabs>
          <w:tab w:val="left" w:pos="993"/>
        </w:tabs>
        <w:suppressAutoHyphens/>
        <w:autoSpaceDN w:val="0"/>
        <w:ind w:firstLine="720"/>
        <w:jc w:val="both"/>
        <w:rPr>
          <w:rFonts w:eastAsia="Calibri"/>
          <w:i/>
          <w:iCs/>
          <w:sz w:val="24"/>
          <w:szCs w:val="24"/>
          <w:lang w:eastAsia="en-US"/>
        </w:rPr>
      </w:pPr>
      <w:r w:rsidRPr="00896D99">
        <w:rPr>
          <w:rFonts w:eastAsia="Calibri"/>
          <w:i/>
          <w:iCs/>
          <w:sz w:val="24"/>
          <w:szCs w:val="24"/>
          <w:lang w:eastAsia="en-US"/>
        </w:rPr>
        <w:t>Slēdzamie cietumi</w:t>
      </w:r>
    </w:p>
    <w:p w14:paraId="4C4BC26C" w14:textId="64857F92" w:rsidR="00F31DDB" w:rsidRPr="00896D99" w:rsidRDefault="00F31DDB" w:rsidP="00F31DDB">
      <w:pPr>
        <w:tabs>
          <w:tab w:val="left" w:pos="993"/>
        </w:tabs>
        <w:suppressAutoHyphens/>
        <w:autoSpaceDN w:val="0"/>
        <w:ind w:firstLine="720"/>
        <w:jc w:val="both"/>
        <w:rPr>
          <w:rFonts w:eastAsia="Calibri"/>
          <w:sz w:val="24"/>
          <w:szCs w:val="24"/>
          <w:lang w:eastAsia="en-US"/>
        </w:rPr>
      </w:pPr>
      <w:r w:rsidRPr="00896D99">
        <w:rPr>
          <w:rFonts w:eastAsia="Calibri"/>
          <w:sz w:val="24"/>
          <w:szCs w:val="24"/>
          <w:lang w:eastAsia="en-US"/>
        </w:rPr>
        <w:t xml:space="preserve">Atbilstoši </w:t>
      </w:r>
      <w:r w:rsidR="001F4CDF" w:rsidRPr="00896D99">
        <w:rPr>
          <w:rFonts w:eastAsia="Calibri"/>
          <w:sz w:val="24"/>
          <w:szCs w:val="24"/>
          <w:lang w:eastAsia="en-US"/>
        </w:rPr>
        <w:t xml:space="preserve">Latvijas Sodu izpildes kodeksa (turpmāk – </w:t>
      </w:r>
      <w:r w:rsidRPr="00896D99">
        <w:rPr>
          <w:rFonts w:eastAsia="Calibri"/>
          <w:sz w:val="24"/>
          <w:szCs w:val="24"/>
          <w:lang w:eastAsia="en-US"/>
        </w:rPr>
        <w:t>LSIK</w:t>
      </w:r>
      <w:r w:rsidR="001F4CDF" w:rsidRPr="00896D99">
        <w:rPr>
          <w:rFonts w:eastAsia="Calibri"/>
          <w:sz w:val="24"/>
          <w:szCs w:val="24"/>
          <w:lang w:eastAsia="en-US"/>
        </w:rPr>
        <w:t>)</w:t>
      </w:r>
      <w:r w:rsidRPr="00896D99">
        <w:rPr>
          <w:rFonts w:eastAsia="Calibri"/>
          <w:sz w:val="24"/>
          <w:szCs w:val="24"/>
          <w:lang w:eastAsia="en-US"/>
        </w:rPr>
        <w:t xml:space="preserve"> 11.panta pirmajai daļai brīvības atņemšanas iestādes Latvijas Republikā izveido un likvidē Tieslietu ministrija. Tāpat </w:t>
      </w:r>
      <w:r w:rsidRPr="00896D99">
        <w:rPr>
          <w:rFonts w:eastAsia="Calibri"/>
          <w:sz w:val="24"/>
          <w:szCs w:val="24"/>
          <w:lang w:eastAsia="en-US"/>
        </w:rPr>
        <w:lastRenderedPageBreak/>
        <w:t xml:space="preserve">atbilstoši Apcietinājumā turēšanas kārtības likuma 4.panta pirmajai daļai izmeklēšanas cietumus Latvijas Republikā izveido un likvidē Tieslietu ministrija. </w:t>
      </w:r>
    </w:p>
    <w:p w14:paraId="6A6225FE" w14:textId="059A0733" w:rsidR="00CE5943" w:rsidRPr="00896D99" w:rsidRDefault="00677363" w:rsidP="00CE5943">
      <w:pPr>
        <w:tabs>
          <w:tab w:val="left" w:pos="993"/>
        </w:tabs>
        <w:suppressAutoHyphens/>
        <w:autoSpaceDN w:val="0"/>
        <w:ind w:firstLine="720"/>
        <w:jc w:val="both"/>
        <w:rPr>
          <w:rFonts w:eastAsia="Calibri"/>
          <w:sz w:val="24"/>
          <w:szCs w:val="24"/>
          <w:lang w:eastAsia="en-US"/>
        </w:rPr>
      </w:pPr>
      <w:r w:rsidRPr="00896D99">
        <w:rPr>
          <w:rFonts w:eastAsia="Calibri"/>
          <w:sz w:val="24"/>
          <w:szCs w:val="24"/>
          <w:lang w:eastAsia="en-US"/>
        </w:rPr>
        <w:t xml:space="preserve">Ņemot vērā </w:t>
      </w:r>
      <w:r w:rsidR="00F31DDB" w:rsidRPr="00896D99">
        <w:rPr>
          <w:rFonts w:eastAsia="Calibri"/>
          <w:sz w:val="24"/>
          <w:szCs w:val="24"/>
          <w:lang w:eastAsia="en-US"/>
        </w:rPr>
        <w:t xml:space="preserve">izvērtējuma </w:t>
      </w:r>
      <w:r w:rsidR="00FA10C4" w:rsidRPr="00896D99">
        <w:rPr>
          <w:rFonts w:eastAsia="Calibri"/>
          <w:sz w:val="24"/>
          <w:szCs w:val="24"/>
          <w:lang w:eastAsia="en-US"/>
        </w:rPr>
        <w:t>rezultātus</w:t>
      </w:r>
      <w:r w:rsidRPr="00896D99">
        <w:rPr>
          <w:rFonts w:eastAsia="Calibri"/>
          <w:sz w:val="24"/>
          <w:szCs w:val="24"/>
          <w:lang w:eastAsia="en-US"/>
        </w:rPr>
        <w:t xml:space="preserve">, Tieslietu ministrijā ir pieņemts lēmums par to, ka </w:t>
      </w:r>
      <w:r w:rsidR="00CE5943" w:rsidRPr="00896D99">
        <w:rPr>
          <w:rFonts w:eastAsia="Calibri"/>
          <w:sz w:val="24"/>
          <w:szCs w:val="24"/>
          <w:lang w:eastAsia="en-US"/>
        </w:rPr>
        <w:t xml:space="preserve">pēc jaunā Liepājas cietuma darbības uzsākšanas </w:t>
      </w:r>
      <w:r w:rsidR="00CE5943" w:rsidRPr="00896D99">
        <w:rPr>
          <w:rFonts w:eastAsia="Calibri"/>
          <w:b/>
          <w:bCs/>
          <w:sz w:val="24"/>
          <w:szCs w:val="24"/>
          <w:lang w:eastAsia="en-US"/>
        </w:rPr>
        <w:t>ir jāslēdz esošais Liepājas cietums</w:t>
      </w:r>
      <w:r w:rsidR="008905FD" w:rsidRPr="00896D99">
        <w:rPr>
          <w:rFonts w:eastAsia="Calibri"/>
          <w:sz w:val="24"/>
          <w:szCs w:val="24"/>
          <w:lang w:eastAsia="en-US"/>
        </w:rPr>
        <w:t>, jo Liepājā nav nepieciešamas divas ieslodzījuma vietas</w:t>
      </w:r>
      <w:r w:rsidR="00CE5943" w:rsidRPr="00896D99">
        <w:rPr>
          <w:rFonts w:eastAsia="Calibri"/>
          <w:sz w:val="24"/>
          <w:szCs w:val="24"/>
          <w:lang w:eastAsia="en-US"/>
        </w:rPr>
        <w:t xml:space="preserve">. </w:t>
      </w:r>
    </w:p>
    <w:p w14:paraId="525870EA" w14:textId="0112E9D3" w:rsidR="00CE5943" w:rsidRPr="00896D99" w:rsidRDefault="00A453AB" w:rsidP="00CE5943">
      <w:pPr>
        <w:tabs>
          <w:tab w:val="left" w:pos="993"/>
        </w:tabs>
        <w:suppressAutoHyphens/>
        <w:autoSpaceDN w:val="0"/>
        <w:ind w:firstLine="720"/>
        <w:jc w:val="both"/>
        <w:rPr>
          <w:rFonts w:eastAsia="Calibri"/>
          <w:sz w:val="24"/>
          <w:szCs w:val="24"/>
          <w:lang w:eastAsia="en-US"/>
        </w:rPr>
      </w:pPr>
      <w:r w:rsidRPr="00896D99">
        <w:rPr>
          <w:rFonts w:eastAsia="Calibri"/>
          <w:sz w:val="24"/>
          <w:szCs w:val="24"/>
          <w:lang w:eastAsia="en-US"/>
        </w:rPr>
        <w:t>Tāpat Tieslietu ministrijā ir pieņemts lēmums k</w:t>
      </w:r>
      <w:r w:rsidR="00CE5943" w:rsidRPr="00896D99">
        <w:rPr>
          <w:rFonts w:eastAsia="Calibri"/>
          <w:sz w:val="24"/>
          <w:szCs w:val="24"/>
          <w:lang w:eastAsia="en-US"/>
        </w:rPr>
        <w:t>ā nākam</w:t>
      </w:r>
      <w:r w:rsidRPr="00896D99">
        <w:rPr>
          <w:rFonts w:eastAsia="Calibri"/>
          <w:sz w:val="24"/>
          <w:szCs w:val="24"/>
          <w:lang w:eastAsia="en-US"/>
        </w:rPr>
        <w:t>os</w:t>
      </w:r>
      <w:r w:rsidR="00CE5943" w:rsidRPr="00896D99">
        <w:rPr>
          <w:rFonts w:eastAsia="Calibri"/>
          <w:sz w:val="24"/>
          <w:szCs w:val="24"/>
          <w:lang w:eastAsia="en-US"/>
        </w:rPr>
        <w:t xml:space="preserve"> </w:t>
      </w:r>
      <w:r w:rsidR="00CE5943" w:rsidRPr="00896D99">
        <w:rPr>
          <w:rFonts w:eastAsia="Calibri"/>
          <w:b/>
          <w:bCs/>
          <w:sz w:val="24"/>
          <w:szCs w:val="24"/>
          <w:lang w:eastAsia="en-US"/>
        </w:rPr>
        <w:t>slē</w:t>
      </w:r>
      <w:r w:rsidRPr="00896D99">
        <w:rPr>
          <w:rFonts w:eastAsia="Calibri"/>
          <w:b/>
          <w:bCs/>
          <w:sz w:val="24"/>
          <w:szCs w:val="24"/>
          <w:lang w:eastAsia="en-US"/>
        </w:rPr>
        <w:t>gt</w:t>
      </w:r>
      <w:r w:rsidR="00CE5943" w:rsidRPr="00896D99">
        <w:rPr>
          <w:rFonts w:eastAsia="Calibri"/>
          <w:b/>
          <w:bCs/>
          <w:sz w:val="24"/>
          <w:szCs w:val="24"/>
          <w:lang w:eastAsia="en-US"/>
        </w:rPr>
        <w:t xml:space="preserve"> Jelgavas cietum</w:t>
      </w:r>
      <w:r w:rsidR="00FA10C4" w:rsidRPr="00896D99">
        <w:rPr>
          <w:rFonts w:eastAsia="Calibri"/>
          <w:b/>
          <w:bCs/>
          <w:sz w:val="24"/>
          <w:szCs w:val="24"/>
          <w:lang w:eastAsia="en-US"/>
        </w:rPr>
        <w:t>u</w:t>
      </w:r>
      <w:r w:rsidR="00CE5943" w:rsidRPr="00896D99">
        <w:rPr>
          <w:rFonts w:eastAsia="Calibri"/>
          <w:b/>
          <w:bCs/>
          <w:sz w:val="24"/>
          <w:szCs w:val="24"/>
          <w:lang w:eastAsia="en-US"/>
        </w:rPr>
        <w:t xml:space="preserve"> un Daugavgrīvas cietuma Grīvas nodaļ</w:t>
      </w:r>
      <w:r w:rsidR="00FA10C4" w:rsidRPr="00896D99">
        <w:rPr>
          <w:rFonts w:eastAsia="Calibri"/>
          <w:b/>
          <w:bCs/>
          <w:sz w:val="24"/>
          <w:szCs w:val="24"/>
          <w:lang w:eastAsia="en-US"/>
        </w:rPr>
        <w:t>u</w:t>
      </w:r>
      <w:r w:rsidR="00CE5943" w:rsidRPr="00896D99">
        <w:rPr>
          <w:rFonts w:eastAsia="Calibri"/>
          <w:sz w:val="24"/>
          <w:szCs w:val="24"/>
          <w:lang w:eastAsia="en-US"/>
        </w:rPr>
        <w:t xml:space="preserve"> un tas </w:t>
      </w:r>
      <w:r w:rsidR="00CE5943" w:rsidRPr="00896D99">
        <w:rPr>
          <w:rFonts w:eastAsia="Calibri"/>
          <w:b/>
          <w:bCs/>
          <w:sz w:val="24"/>
          <w:szCs w:val="24"/>
          <w:lang w:eastAsia="en-US"/>
        </w:rPr>
        <w:t>jāpaveic 202</w:t>
      </w:r>
      <w:r w:rsidR="00113512" w:rsidRPr="00896D99">
        <w:rPr>
          <w:rFonts w:eastAsia="Calibri"/>
          <w:b/>
          <w:bCs/>
          <w:sz w:val="24"/>
          <w:szCs w:val="24"/>
          <w:lang w:eastAsia="en-US"/>
        </w:rPr>
        <w:t>6</w:t>
      </w:r>
      <w:r w:rsidR="00CE5943" w:rsidRPr="00896D99">
        <w:rPr>
          <w:rFonts w:eastAsia="Calibri"/>
          <w:b/>
          <w:bCs/>
          <w:sz w:val="24"/>
          <w:szCs w:val="24"/>
          <w:lang w:eastAsia="en-US"/>
        </w:rPr>
        <w:t>.gada laikā</w:t>
      </w:r>
      <w:r w:rsidR="00CE5943" w:rsidRPr="00896D99">
        <w:rPr>
          <w:rFonts w:eastAsia="Calibri"/>
          <w:sz w:val="24"/>
          <w:szCs w:val="24"/>
          <w:lang w:eastAsia="en-US"/>
        </w:rPr>
        <w:t>. Šo cietumu pārbūve nav iespējama, tajos ir iespējami tikai sīki kosmētiski pilnveidojumi, to atrašanās vieta neatbilst cietuma izvietošana</w:t>
      </w:r>
      <w:r w:rsidR="00421832" w:rsidRPr="00896D99">
        <w:rPr>
          <w:rFonts w:eastAsia="Calibri"/>
          <w:sz w:val="24"/>
          <w:szCs w:val="24"/>
          <w:lang w:eastAsia="en-US"/>
        </w:rPr>
        <w:t>s kritērijiem</w:t>
      </w:r>
      <w:r w:rsidR="00CE5943" w:rsidRPr="00896D99">
        <w:rPr>
          <w:rFonts w:eastAsia="Calibri"/>
          <w:sz w:val="24"/>
          <w:szCs w:val="24"/>
          <w:lang w:eastAsia="en-US"/>
        </w:rPr>
        <w:t xml:space="preserve"> un pastāv citi (arī šeit neminami iemesli) to darbības pārtraukšanai. Daugav</w:t>
      </w:r>
      <w:r w:rsidR="00110AF6" w:rsidRPr="00896D99">
        <w:rPr>
          <w:rFonts w:eastAsia="Calibri"/>
          <w:sz w:val="24"/>
          <w:szCs w:val="24"/>
          <w:lang w:eastAsia="en-US"/>
        </w:rPr>
        <w:t>grīvas</w:t>
      </w:r>
      <w:r w:rsidR="00CE5943" w:rsidRPr="00896D99">
        <w:rPr>
          <w:rFonts w:eastAsia="Calibri"/>
          <w:sz w:val="24"/>
          <w:szCs w:val="24"/>
          <w:lang w:eastAsia="en-US"/>
        </w:rPr>
        <w:t xml:space="preserve"> cietuma Grīvas nodaļas slēgšana dos būtisku uzlabojumu attiecībā uz CPT rekomendāciju pildīšanu</w:t>
      </w:r>
      <w:r w:rsidR="00CE5943" w:rsidRPr="00896D99">
        <w:rPr>
          <w:rStyle w:val="Vresatsauce"/>
          <w:rFonts w:eastAsia="Calibri"/>
          <w:sz w:val="24"/>
          <w:szCs w:val="24"/>
          <w:lang w:eastAsia="en-US"/>
        </w:rPr>
        <w:footnoteReference w:id="12"/>
      </w:r>
      <w:r w:rsidR="00CE5943" w:rsidRPr="00896D99">
        <w:rPr>
          <w:rFonts w:eastAsia="Calibri"/>
          <w:sz w:val="24"/>
          <w:szCs w:val="24"/>
          <w:lang w:eastAsia="en-US"/>
        </w:rPr>
        <w:t>.</w:t>
      </w:r>
    </w:p>
    <w:p w14:paraId="25F0B393" w14:textId="6ED80088" w:rsidR="00CE5943" w:rsidRPr="00896D99" w:rsidRDefault="00113512" w:rsidP="00CE5943">
      <w:pPr>
        <w:tabs>
          <w:tab w:val="left" w:pos="993"/>
        </w:tabs>
        <w:suppressAutoHyphens/>
        <w:autoSpaceDN w:val="0"/>
        <w:ind w:firstLine="720"/>
        <w:jc w:val="both"/>
        <w:rPr>
          <w:rFonts w:eastAsia="Calibri"/>
          <w:sz w:val="24"/>
          <w:szCs w:val="24"/>
          <w:lang w:eastAsia="en-US"/>
        </w:rPr>
      </w:pPr>
      <w:r w:rsidRPr="00896D99">
        <w:rPr>
          <w:rFonts w:eastAsia="Calibri"/>
          <w:sz w:val="24"/>
          <w:szCs w:val="24"/>
          <w:lang w:eastAsia="en-US"/>
        </w:rPr>
        <w:t xml:space="preserve">Turklāt visi šie cietumi jāslēdz jau līdz 2026.gada beigām, lai pēc iespējas samazinātu izdevumus, kas radīsies pārejas periodā, kad darbosies jaunais cietums un arī slēdzamie cietumi, un lai pēc iespējas ātrāk varētu pārcelt esošās amata vietas uz jauno Liepājas cietumu. </w:t>
      </w:r>
      <w:r w:rsidR="00CE5943" w:rsidRPr="00896D99">
        <w:rPr>
          <w:rFonts w:eastAsia="Calibri"/>
          <w:sz w:val="24"/>
          <w:szCs w:val="24"/>
          <w:lang w:eastAsia="en-US"/>
        </w:rPr>
        <w:t xml:space="preserve">Kopā šajos trīs slēdzamajos cietumos ir 1224 vietas un tas nozīmē, ka ieslodzīto skaitu, kas pārsniedz jaunā Liepājas cietuma maksimāli pieļaujamo aizpildījumu, būs jāizvieto citās ieslodzījuma vietās. </w:t>
      </w:r>
    </w:p>
    <w:p w14:paraId="55F19D2B" w14:textId="77777777" w:rsidR="00E43D29" w:rsidRPr="00896D99" w:rsidRDefault="006D1AD7" w:rsidP="006D1AD7">
      <w:pPr>
        <w:tabs>
          <w:tab w:val="left" w:pos="993"/>
        </w:tabs>
        <w:suppressAutoHyphens/>
        <w:autoSpaceDN w:val="0"/>
        <w:ind w:firstLine="720"/>
        <w:jc w:val="both"/>
        <w:rPr>
          <w:rFonts w:eastAsia="Calibri"/>
          <w:sz w:val="24"/>
          <w:szCs w:val="24"/>
          <w:lang w:eastAsia="en-US"/>
        </w:rPr>
      </w:pPr>
      <w:r w:rsidRPr="00896D99">
        <w:rPr>
          <w:rFonts w:eastAsia="Calibri"/>
          <w:sz w:val="24"/>
          <w:szCs w:val="24"/>
          <w:lang w:eastAsia="en-US"/>
        </w:rPr>
        <w:t>T</w:t>
      </w:r>
      <w:r w:rsidR="00940774" w:rsidRPr="00896D99">
        <w:rPr>
          <w:rFonts w:eastAsia="Calibri"/>
          <w:sz w:val="24"/>
          <w:szCs w:val="24"/>
          <w:lang w:eastAsia="en-US"/>
        </w:rPr>
        <w:t xml:space="preserve">āpēc tiek plānots </w:t>
      </w:r>
      <w:r w:rsidRPr="00896D99">
        <w:rPr>
          <w:sz w:val="24"/>
          <w:szCs w:val="24"/>
        </w:rPr>
        <w:t>2026.gadā slēgt esošo Liepājas cietumu</w:t>
      </w:r>
      <w:r w:rsidR="00C2547A" w:rsidRPr="00896D99">
        <w:rPr>
          <w:sz w:val="24"/>
          <w:szCs w:val="24"/>
        </w:rPr>
        <w:t>,</w:t>
      </w:r>
      <w:r w:rsidRPr="00896D99">
        <w:rPr>
          <w:sz w:val="24"/>
          <w:szCs w:val="24"/>
        </w:rPr>
        <w:t xml:space="preserve"> Jelgavas cietumu</w:t>
      </w:r>
      <w:r w:rsidR="00C2547A" w:rsidRPr="00896D99">
        <w:rPr>
          <w:sz w:val="24"/>
          <w:szCs w:val="24"/>
        </w:rPr>
        <w:t xml:space="preserve"> un </w:t>
      </w:r>
      <w:r w:rsidRPr="00896D99">
        <w:rPr>
          <w:sz w:val="24"/>
          <w:szCs w:val="24"/>
        </w:rPr>
        <w:t>Daugavgrīvas cietuma Grīvas nodaļu.</w:t>
      </w:r>
      <w:r w:rsidR="00C2547A" w:rsidRPr="00896D99">
        <w:rPr>
          <w:sz w:val="24"/>
          <w:szCs w:val="24"/>
        </w:rPr>
        <w:t xml:space="preserve"> </w:t>
      </w:r>
      <w:r w:rsidR="00C2547A" w:rsidRPr="00896D99">
        <w:rPr>
          <w:rFonts w:eastAsia="Calibri"/>
          <w:sz w:val="24"/>
          <w:szCs w:val="24"/>
          <w:lang w:eastAsia="en-US"/>
        </w:rPr>
        <w:t>Tas</w:t>
      </w:r>
      <w:r w:rsidRPr="00896D99">
        <w:rPr>
          <w:rFonts w:eastAsia="Calibri"/>
          <w:sz w:val="24"/>
          <w:szCs w:val="24"/>
          <w:lang w:eastAsia="en-US"/>
        </w:rPr>
        <w:t xml:space="preserve"> tiks īstenot</w:t>
      </w:r>
      <w:r w:rsidR="00C2547A" w:rsidRPr="00896D99">
        <w:rPr>
          <w:rFonts w:eastAsia="Calibri"/>
          <w:sz w:val="24"/>
          <w:szCs w:val="24"/>
          <w:lang w:eastAsia="en-US"/>
        </w:rPr>
        <w:t>s</w:t>
      </w:r>
      <w:r w:rsidRPr="00896D99">
        <w:rPr>
          <w:rFonts w:eastAsia="Calibri"/>
          <w:sz w:val="24"/>
          <w:szCs w:val="24"/>
          <w:lang w:eastAsia="en-US"/>
        </w:rPr>
        <w:t xml:space="preserve">, </w:t>
      </w:r>
      <w:r w:rsidR="00C2547A" w:rsidRPr="00896D99">
        <w:rPr>
          <w:rFonts w:eastAsia="Calibri"/>
          <w:sz w:val="24"/>
          <w:szCs w:val="24"/>
          <w:lang w:eastAsia="en-US"/>
        </w:rPr>
        <w:t>pieņemot tieslietu ministra</w:t>
      </w:r>
      <w:r w:rsidRPr="00896D99">
        <w:rPr>
          <w:rFonts w:eastAsia="Calibri"/>
          <w:sz w:val="24"/>
          <w:szCs w:val="24"/>
          <w:lang w:eastAsia="en-US"/>
        </w:rPr>
        <w:t xml:space="preserve"> rīkojumu par attiecīgā cietuma likvidāciju un IeVP nodrošinot visu likvidācijai nepieciešamo procesu. Pēc slēgšanas, ņemot vērā, ka Tieslietu ministrijas un tās padotības iestāžu funkciju veikšanai minētie īpašumi nav nepieciešami, ir būtiski pēc iespējas ātrāk veikt atbilstošus pasākumus ar šiem nekustāmajiem īpašumiem – zemes gabali ar ēkām, atsavinot tos saskaņā ar Publiskas personas mantas atsavināšanas likumā noteikto.</w:t>
      </w:r>
    </w:p>
    <w:p w14:paraId="0D8EA1E3" w14:textId="1C0AFA5A" w:rsidR="00E43D29" w:rsidRPr="00896D99" w:rsidRDefault="00E43D29" w:rsidP="00E43D29">
      <w:pPr>
        <w:ind w:firstLine="720"/>
        <w:jc w:val="both"/>
        <w:rPr>
          <w:sz w:val="24"/>
          <w:szCs w:val="24"/>
        </w:rPr>
      </w:pPr>
      <w:r w:rsidRPr="00896D99">
        <w:rPr>
          <w:sz w:val="24"/>
          <w:szCs w:val="24"/>
        </w:rPr>
        <w:t xml:space="preserve">Vecās infrastruktūras dēļ arī ieslodzīto plūsmas </w:t>
      </w:r>
      <w:r w:rsidR="00113256" w:rsidRPr="00896D99">
        <w:rPr>
          <w:sz w:val="24"/>
          <w:szCs w:val="24"/>
        </w:rPr>
        <w:t xml:space="preserve">šobrīd </w:t>
      </w:r>
      <w:r w:rsidRPr="00896D99">
        <w:rPr>
          <w:sz w:val="24"/>
          <w:szCs w:val="24"/>
        </w:rPr>
        <w:t>ieslodzījuma vietās ir neefektīvas un saistītas ar papildus nepieciešamiem personāla resursiem</w:t>
      </w:r>
      <w:r w:rsidR="007C3342" w:rsidRPr="00896D99">
        <w:rPr>
          <w:sz w:val="24"/>
          <w:szCs w:val="24"/>
        </w:rPr>
        <w:t>, lai</w:t>
      </w:r>
      <w:r w:rsidRPr="00896D99">
        <w:rPr>
          <w:sz w:val="24"/>
          <w:szCs w:val="24"/>
        </w:rPr>
        <w:t xml:space="preserve"> nodrošin</w:t>
      </w:r>
      <w:r w:rsidR="007C3342" w:rsidRPr="00896D99">
        <w:rPr>
          <w:sz w:val="24"/>
          <w:szCs w:val="24"/>
        </w:rPr>
        <w:t>ātu</w:t>
      </w:r>
      <w:r w:rsidRPr="00896D99">
        <w:rPr>
          <w:sz w:val="24"/>
          <w:szCs w:val="24"/>
        </w:rPr>
        <w:t xml:space="preserve"> nepārtrauktu ieslodzīto uzraudzību</w:t>
      </w:r>
      <w:r w:rsidR="007C3342" w:rsidRPr="00896D99">
        <w:rPr>
          <w:sz w:val="24"/>
          <w:szCs w:val="24"/>
        </w:rPr>
        <w:t>. Šo problēmu var novērst</w:t>
      </w:r>
      <w:r w:rsidRPr="00896D99">
        <w:rPr>
          <w:sz w:val="24"/>
          <w:szCs w:val="24"/>
        </w:rPr>
        <w:t xml:space="preserve">, veidojot jaunu </w:t>
      </w:r>
      <w:r w:rsidR="00173B5A" w:rsidRPr="00896D99">
        <w:rPr>
          <w:sz w:val="24"/>
          <w:szCs w:val="24"/>
        </w:rPr>
        <w:t xml:space="preserve">un atbilstošu </w:t>
      </w:r>
      <w:r w:rsidRPr="00896D99">
        <w:rPr>
          <w:sz w:val="24"/>
          <w:szCs w:val="24"/>
        </w:rPr>
        <w:t xml:space="preserve">cietuma infrastruktūru. </w:t>
      </w:r>
      <w:r w:rsidRPr="00896D99">
        <w:rPr>
          <w:rFonts w:eastAsia="Calibri"/>
          <w:sz w:val="24"/>
          <w:szCs w:val="24"/>
          <w:lang w:eastAsia="en-US"/>
        </w:rPr>
        <w:t>Jelgavas cietum</w:t>
      </w:r>
      <w:r w:rsidR="00876315" w:rsidRPr="00896D99">
        <w:rPr>
          <w:rFonts w:eastAsia="Calibri"/>
          <w:sz w:val="24"/>
          <w:szCs w:val="24"/>
          <w:lang w:eastAsia="en-US"/>
        </w:rPr>
        <w:t xml:space="preserve">ā, </w:t>
      </w:r>
      <w:r w:rsidRPr="00896D99">
        <w:rPr>
          <w:rFonts w:eastAsia="Calibri"/>
          <w:sz w:val="24"/>
          <w:szCs w:val="24"/>
          <w:lang w:eastAsia="en-US"/>
        </w:rPr>
        <w:t>Daugavgrīvas cietuma Grīvas nodaļ</w:t>
      </w:r>
      <w:r w:rsidR="00876315" w:rsidRPr="00896D99">
        <w:rPr>
          <w:rFonts w:eastAsia="Calibri"/>
          <w:sz w:val="24"/>
          <w:szCs w:val="24"/>
          <w:lang w:eastAsia="en-US"/>
        </w:rPr>
        <w:t>ā</w:t>
      </w:r>
      <w:r w:rsidR="00710AAB" w:rsidRPr="00896D99">
        <w:rPr>
          <w:rFonts w:eastAsia="Calibri"/>
          <w:sz w:val="24"/>
          <w:szCs w:val="24"/>
          <w:lang w:eastAsia="en-US"/>
        </w:rPr>
        <w:t xml:space="preserve"> </w:t>
      </w:r>
      <w:r w:rsidR="00173B5A" w:rsidRPr="00896D99">
        <w:rPr>
          <w:rFonts w:eastAsia="Calibri"/>
          <w:sz w:val="24"/>
          <w:szCs w:val="24"/>
          <w:lang w:eastAsia="en-US"/>
        </w:rPr>
        <w:t>esoš</w:t>
      </w:r>
      <w:r w:rsidR="00985727" w:rsidRPr="00896D99">
        <w:rPr>
          <w:rFonts w:eastAsia="Calibri"/>
          <w:sz w:val="24"/>
          <w:szCs w:val="24"/>
          <w:lang w:eastAsia="en-US"/>
        </w:rPr>
        <w:t>ajā</w:t>
      </w:r>
      <w:r w:rsidR="00173B5A" w:rsidRPr="00896D99">
        <w:rPr>
          <w:rFonts w:eastAsia="Calibri"/>
          <w:sz w:val="24"/>
          <w:szCs w:val="24"/>
          <w:lang w:eastAsia="en-US"/>
        </w:rPr>
        <w:t xml:space="preserve"> </w:t>
      </w:r>
      <w:r w:rsidR="00710AAB" w:rsidRPr="00896D99">
        <w:rPr>
          <w:rFonts w:eastAsia="Calibri"/>
          <w:sz w:val="24"/>
          <w:szCs w:val="24"/>
          <w:lang w:eastAsia="en-US"/>
        </w:rPr>
        <w:t>Liepājas cietum</w:t>
      </w:r>
      <w:r w:rsidR="00985727" w:rsidRPr="00896D99">
        <w:rPr>
          <w:rFonts w:eastAsia="Calibri"/>
          <w:sz w:val="24"/>
          <w:szCs w:val="24"/>
          <w:lang w:eastAsia="en-US"/>
        </w:rPr>
        <w:t>ā</w:t>
      </w:r>
      <w:r w:rsidR="00710AAB" w:rsidRPr="00896D99">
        <w:rPr>
          <w:rFonts w:eastAsia="Calibri"/>
          <w:sz w:val="24"/>
          <w:szCs w:val="24"/>
          <w:lang w:eastAsia="en-US"/>
        </w:rPr>
        <w:t xml:space="preserve"> </w:t>
      </w:r>
      <w:r w:rsidRPr="00896D99">
        <w:rPr>
          <w:sz w:val="24"/>
          <w:szCs w:val="24"/>
        </w:rPr>
        <w:t xml:space="preserve">šobrīd </w:t>
      </w:r>
      <w:r w:rsidR="00985727" w:rsidRPr="00896D99">
        <w:rPr>
          <w:sz w:val="24"/>
          <w:szCs w:val="24"/>
        </w:rPr>
        <w:t xml:space="preserve">ieslodzījuma </w:t>
      </w:r>
      <w:r w:rsidRPr="00896D99">
        <w:rPr>
          <w:sz w:val="24"/>
          <w:szCs w:val="24"/>
        </w:rPr>
        <w:t xml:space="preserve">izpildi nodrošina </w:t>
      </w:r>
      <w:r w:rsidR="00710AAB" w:rsidRPr="00896D99">
        <w:rPr>
          <w:sz w:val="24"/>
          <w:szCs w:val="24"/>
        </w:rPr>
        <w:t>589</w:t>
      </w:r>
      <w:r w:rsidRPr="00896D99">
        <w:rPr>
          <w:sz w:val="24"/>
          <w:szCs w:val="24"/>
        </w:rPr>
        <w:t xml:space="preserve"> amatpersonas un darbinieki. Savukārt jaunajā Liepājas cietumā paredzēt</w:t>
      </w:r>
      <w:r w:rsidR="00404C80" w:rsidRPr="00896D99">
        <w:rPr>
          <w:sz w:val="24"/>
          <w:szCs w:val="24"/>
        </w:rPr>
        <w:t xml:space="preserve">as </w:t>
      </w:r>
      <w:r w:rsidRPr="00896D99">
        <w:rPr>
          <w:sz w:val="24"/>
          <w:szCs w:val="24"/>
        </w:rPr>
        <w:t xml:space="preserve">aptuveni 450 amatpersonas un darbinieki, </w:t>
      </w:r>
      <w:r w:rsidR="00404C80" w:rsidRPr="00896D99">
        <w:rPr>
          <w:sz w:val="24"/>
          <w:szCs w:val="24"/>
        </w:rPr>
        <w:t xml:space="preserve">tāpēc </w:t>
      </w:r>
      <w:r w:rsidRPr="00896D99">
        <w:rPr>
          <w:sz w:val="24"/>
          <w:szCs w:val="24"/>
        </w:rPr>
        <w:t xml:space="preserve">attiecīgi Pārvaldē nodarbināto skaits samazināsies par aptuveni </w:t>
      </w:r>
      <w:r w:rsidR="007A07C6" w:rsidRPr="00896D99">
        <w:rPr>
          <w:sz w:val="24"/>
          <w:szCs w:val="24"/>
        </w:rPr>
        <w:t>5</w:t>
      </w:r>
      <w:r w:rsidRPr="00896D99">
        <w:rPr>
          <w:sz w:val="24"/>
          <w:szCs w:val="24"/>
        </w:rPr>
        <w:t> % vai 139 nodarbināt</w:t>
      </w:r>
      <w:r w:rsidR="007A07C6" w:rsidRPr="00896D99">
        <w:rPr>
          <w:sz w:val="24"/>
          <w:szCs w:val="24"/>
        </w:rPr>
        <w:t>ajiem</w:t>
      </w:r>
      <w:r w:rsidRPr="00896D99">
        <w:rPr>
          <w:sz w:val="24"/>
          <w:szCs w:val="24"/>
        </w:rPr>
        <w:t>.</w:t>
      </w:r>
    </w:p>
    <w:p w14:paraId="1E25DDD4" w14:textId="34252FD0" w:rsidR="00CE5943" w:rsidRPr="00896D99" w:rsidRDefault="00CE5943" w:rsidP="00CE5943">
      <w:pPr>
        <w:tabs>
          <w:tab w:val="left" w:pos="993"/>
        </w:tabs>
        <w:suppressAutoHyphens/>
        <w:autoSpaceDN w:val="0"/>
        <w:ind w:firstLine="720"/>
        <w:jc w:val="both"/>
        <w:rPr>
          <w:rFonts w:eastAsia="Calibri"/>
          <w:sz w:val="24"/>
          <w:szCs w:val="24"/>
          <w:lang w:eastAsia="en-US"/>
        </w:rPr>
      </w:pPr>
      <w:r w:rsidRPr="00896D99">
        <w:rPr>
          <w:rFonts w:eastAsia="Calibri"/>
          <w:sz w:val="24"/>
          <w:szCs w:val="24"/>
          <w:lang w:eastAsia="en-US"/>
        </w:rPr>
        <w:t xml:space="preserve">Pēc būtības arī Iļģuciema cietuma stāvoklis ir tik pat neatbilstošs kā Daugavgrīvas cietuma Grīvas nodaļā vai Jelgavas cietumā, tomēr sieviešu izvietošana esošajos </w:t>
      </w:r>
      <w:r w:rsidR="00727D2D" w:rsidRPr="00896D99">
        <w:rPr>
          <w:rFonts w:eastAsia="Calibri"/>
          <w:sz w:val="24"/>
          <w:szCs w:val="24"/>
          <w:lang w:eastAsia="en-US"/>
        </w:rPr>
        <w:t xml:space="preserve">pieaugušo </w:t>
      </w:r>
      <w:r w:rsidRPr="00896D99">
        <w:rPr>
          <w:rFonts w:eastAsia="Calibri"/>
          <w:sz w:val="24"/>
          <w:szCs w:val="24"/>
          <w:lang w:eastAsia="en-US"/>
        </w:rPr>
        <w:t>vīriešu cietumos nav pieļaujama atbilstoši starptautiskaj</w:t>
      </w:r>
      <w:r w:rsidR="00ED64EA" w:rsidRPr="00896D99">
        <w:rPr>
          <w:rFonts w:eastAsia="Calibri"/>
          <w:sz w:val="24"/>
          <w:szCs w:val="24"/>
          <w:lang w:eastAsia="en-US"/>
        </w:rPr>
        <w:t>ām prasībām</w:t>
      </w:r>
      <w:r w:rsidRPr="00896D99">
        <w:rPr>
          <w:rFonts w:eastAsia="Calibri"/>
          <w:sz w:val="24"/>
          <w:szCs w:val="24"/>
          <w:lang w:eastAsia="en-US"/>
        </w:rPr>
        <w:t xml:space="preserve">. Ir jāmeklē papildus iespējas (tostarp ārvalstu donoru finansējums, kura ietvaros iespējama būvniecība), lai tiktu uzbūvēta ieslodzītajām sievietēm atbilstoša infrastruktūra, kas jau sākotnēji tiktu projektēta šai ieslodzīto grupai. </w:t>
      </w:r>
      <w:r w:rsidR="00110AF6" w:rsidRPr="00896D99">
        <w:rPr>
          <w:rFonts w:eastAsia="Calibri"/>
          <w:sz w:val="24"/>
          <w:szCs w:val="24"/>
          <w:lang w:eastAsia="en-US"/>
        </w:rPr>
        <w:t>Kā viens no</w:t>
      </w:r>
      <w:r w:rsidRPr="00896D99">
        <w:rPr>
          <w:rFonts w:eastAsia="Calibri"/>
          <w:sz w:val="24"/>
          <w:szCs w:val="24"/>
          <w:lang w:eastAsia="en-US"/>
        </w:rPr>
        <w:t xml:space="preserve"> iespējam</w:t>
      </w:r>
      <w:r w:rsidR="00110AF6" w:rsidRPr="00896D99">
        <w:rPr>
          <w:rFonts w:eastAsia="Calibri"/>
          <w:sz w:val="24"/>
          <w:szCs w:val="24"/>
          <w:lang w:eastAsia="en-US"/>
        </w:rPr>
        <w:t>ajiem</w:t>
      </w:r>
      <w:r w:rsidRPr="00896D99">
        <w:rPr>
          <w:rFonts w:eastAsia="Calibri"/>
          <w:sz w:val="24"/>
          <w:szCs w:val="24"/>
          <w:lang w:eastAsia="en-US"/>
        </w:rPr>
        <w:t xml:space="preserve"> risinājum</w:t>
      </w:r>
      <w:r w:rsidR="00110AF6" w:rsidRPr="00896D99">
        <w:rPr>
          <w:rFonts w:eastAsia="Calibri"/>
          <w:sz w:val="24"/>
          <w:szCs w:val="24"/>
          <w:lang w:eastAsia="en-US"/>
        </w:rPr>
        <w:t>iem</w:t>
      </w:r>
      <w:r w:rsidRPr="00896D99">
        <w:rPr>
          <w:rFonts w:eastAsia="Calibri"/>
          <w:sz w:val="24"/>
          <w:szCs w:val="24"/>
          <w:lang w:eastAsia="en-US"/>
        </w:rPr>
        <w:t xml:space="preserve"> attiecībā uz ieslodzītajām sievietēm ir Cēsu </w:t>
      </w:r>
      <w:proofErr w:type="spellStart"/>
      <w:r w:rsidRPr="00896D99">
        <w:rPr>
          <w:rFonts w:eastAsia="Calibri"/>
          <w:sz w:val="24"/>
          <w:szCs w:val="24"/>
          <w:lang w:eastAsia="en-US"/>
        </w:rPr>
        <w:t>AIeN</w:t>
      </w:r>
      <w:proofErr w:type="spellEnd"/>
      <w:r w:rsidRPr="00896D99">
        <w:rPr>
          <w:rFonts w:eastAsia="Calibri"/>
          <w:sz w:val="24"/>
          <w:szCs w:val="24"/>
          <w:lang w:eastAsia="en-US"/>
        </w:rPr>
        <w:t xml:space="preserve"> infrastruktūras pārbūve un tās pārveidošana par cietumu, kurā atrodas nepilngadīgie un sievietes, ja tajā tiek uzbūvēti </w:t>
      </w:r>
      <w:r w:rsidR="00110AF6" w:rsidRPr="00896D99">
        <w:rPr>
          <w:rFonts w:eastAsia="Calibri"/>
          <w:sz w:val="24"/>
          <w:szCs w:val="24"/>
          <w:lang w:eastAsia="en-US"/>
        </w:rPr>
        <w:t xml:space="preserve">jauni </w:t>
      </w:r>
      <w:r w:rsidRPr="00896D99">
        <w:rPr>
          <w:rFonts w:eastAsia="Calibri"/>
          <w:sz w:val="24"/>
          <w:szCs w:val="24"/>
          <w:lang w:eastAsia="en-US"/>
        </w:rPr>
        <w:t>korpusi</w:t>
      </w:r>
      <w:r w:rsidR="002C3BA6" w:rsidRPr="00896D99">
        <w:rPr>
          <w:rFonts w:eastAsia="Calibri"/>
          <w:sz w:val="24"/>
          <w:szCs w:val="24"/>
          <w:lang w:eastAsia="en-US"/>
        </w:rPr>
        <w:t>, piemēram,</w:t>
      </w:r>
      <w:r w:rsidRPr="00896D99">
        <w:rPr>
          <w:rFonts w:eastAsia="Calibri"/>
          <w:sz w:val="24"/>
          <w:szCs w:val="24"/>
          <w:lang w:eastAsia="en-US"/>
        </w:rPr>
        <w:t xml:space="preserve"> pēc </w:t>
      </w:r>
      <w:r w:rsidR="00AC0617" w:rsidRPr="00896D99">
        <w:rPr>
          <w:rFonts w:eastAsia="Calibri"/>
          <w:sz w:val="24"/>
          <w:szCs w:val="24"/>
          <w:lang w:eastAsia="en-US"/>
        </w:rPr>
        <w:t xml:space="preserve">Olaines cietuma </w:t>
      </w:r>
      <w:r w:rsidRPr="00896D99">
        <w:rPr>
          <w:rFonts w:eastAsia="Calibri"/>
          <w:sz w:val="24"/>
          <w:szCs w:val="24"/>
          <w:lang w:eastAsia="en-US"/>
        </w:rPr>
        <w:t xml:space="preserve">Atkarīgo centra projekta parauga.   </w:t>
      </w:r>
    </w:p>
    <w:p w14:paraId="491A4AA4" w14:textId="77777777" w:rsidR="00F20E79" w:rsidRPr="00896D99" w:rsidRDefault="00F20E79" w:rsidP="00151640">
      <w:pPr>
        <w:tabs>
          <w:tab w:val="left" w:pos="993"/>
        </w:tabs>
        <w:suppressAutoHyphens/>
        <w:autoSpaceDN w:val="0"/>
        <w:ind w:firstLine="720"/>
        <w:jc w:val="both"/>
        <w:rPr>
          <w:sz w:val="24"/>
          <w:szCs w:val="24"/>
        </w:rPr>
      </w:pPr>
    </w:p>
    <w:p w14:paraId="7500724B" w14:textId="2123A323" w:rsidR="00396185" w:rsidRPr="00896D99" w:rsidRDefault="00396185" w:rsidP="00151640">
      <w:pPr>
        <w:tabs>
          <w:tab w:val="left" w:pos="993"/>
        </w:tabs>
        <w:suppressAutoHyphens/>
        <w:autoSpaceDN w:val="0"/>
        <w:ind w:firstLine="720"/>
        <w:jc w:val="both"/>
        <w:rPr>
          <w:rFonts w:eastAsia="Calibri"/>
          <w:i/>
          <w:iCs/>
          <w:sz w:val="24"/>
          <w:szCs w:val="24"/>
          <w:lang w:eastAsia="en-US"/>
        </w:rPr>
      </w:pPr>
      <w:r w:rsidRPr="00896D99">
        <w:rPr>
          <w:i/>
          <w:iCs/>
          <w:sz w:val="24"/>
          <w:szCs w:val="24"/>
        </w:rPr>
        <w:t xml:space="preserve">Ieslodzījuma vietu infrastruktūras attīstības risinājumi </w:t>
      </w:r>
    </w:p>
    <w:p w14:paraId="0393FF7C" w14:textId="045A831C" w:rsidR="00DB36D8" w:rsidRPr="00896D99" w:rsidRDefault="00AE6DAA" w:rsidP="00DB36D8">
      <w:pPr>
        <w:ind w:firstLine="720"/>
        <w:jc w:val="both"/>
        <w:rPr>
          <w:sz w:val="24"/>
          <w:szCs w:val="24"/>
        </w:rPr>
      </w:pPr>
      <w:r w:rsidRPr="00896D99">
        <w:rPr>
          <w:sz w:val="24"/>
          <w:szCs w:val="24"/>
        </w:rPr>
        <w:t>Ieslodzījuma vietu pārvalde pēdējo 10 gadu laikā ir veikusi dažāda veida pasākumus sadzīves apstākļu uzlabošanai</w:t>
      </w:r>
      <w:r w:rsidR="004E7B1B" w:rsidRPr="00896D99">
        <w:rPr>
          <w:sz w:val="24"/>
          <w:szCs w:val="24"/>
        </w:rPr>
        <w:t xml:space="preserve">: </w:t>
      </w:r>
      <w:r w:rsidRPr="00896D99">
        <w:rPr>
          <w:sz w:val="24"/>
          <w:szCs w:val="24"/>
        </w:rPr>
        <w:t xml:space="preserve"> kosmētisk</w:t>
      </w:r>
      <w:r w:rsidR="004E7B1B" w:rsidRPr="00896D99">
        <w:rPr>
          <w:sz w:val="24"/>
          <w:szCs w:val="24"/>
        </w:rPr>
        <w:t xml:space="preserve">os </w:t>
      </w:r>
      <w:r w:rsidRPr="00896D99">
        <w:rPr>
          <w:sz w:val="24"/>
          <w:szCs w:val="24"/>
        </w:rPr>
        <w:t>remont</w:t>
      </w:r>
      <w:r w:rsidR="004E7B1B" w:rsidRPr="00896D99">
        <w:rPr>
          <w:sz w:val="24"/>
          <w:szCs w:val="24"/>
        </w:rPr>
        <w:t>us</w:t>
      </w:r>
      <w:r w:rsidRPr="00896D99">
        <w:rPr>
          <w:sz w:val="24"/>
          <w:szCs w:val="24"/>
        </w:rPr>
        <w:t>, rekonstrukcijas un jaun</w:t>
      </w:r>
      <w:r w:rsidR="004E7B1B" w:rsidRPr="00896D99">
        <w:rPr>
          <w:sz w:val="24"/>
          <w:szCs w:val="24"/>
        </w:rPr>
        <w:t>u</w:t>
      </w:r>
      <w:r w:rsidRPr="00896D99">
        <w:rPr>
          <w:sz w:val="24"/>
          <w:szCs w:val="24"/>
        </w:rPr>
        <w:t xml:space="preserve"> korpusu būvniecība</w:t>
      </w:r>
      <w:r w:rsidR="00741C5D" w:rsidRPr="00896D99">
        <w:rPr>
          <w:sz w:val="24"/>
          <w:szCs w:val="24"/>
        </w:rPr>
        <w:t xml:space="preserve"> (sīkāk skat. pielikumā)</w:t>
      </w:r>
      <w:r w:rsidRPr="00896D99">
        <w:rPr>
          <w:sz w:val="24"/>
          <w:szCs w:val="24"/>
        </w:rPr>
        <w:t>.</w:t>
      </w:r>
      <w:r w:rsidR="00741C5D" w:rsidRPr="00896D99">
        <w:rPr>
          <w:sz w:val="24"/>
          <w:szCs w:val="24"/>
        </w:rPr>
        <w:t xml:space="preserve"> </w:t>
      </w:r>
      <w:r w:rsidR="00DB36D8" w:rsidRPr="00896D99">
        <w:rPr>
          <w:sz w:val="24"/>
          <w:szCs w:val="24"/>
        </w:rPr>
        <w:t xml:space="preserve">Pēdējo 10 gadu laikā ir veikti kosmētiskie remontdarbi </w:t>
      </w:r>
      <w:r w:rsidR="00DB36D8" w:rsidRPr="00896D99">
        <w:rPr>
          <w:sz w:val="24"/>
          <w:szCs w:val="24"/>
        </w:rPr>
        <w:lastRenderedPageBreak/>
        <w:t xml:space="preserve">atbilstoši pieejamajam finansējumam, nevis patiesi nepieciešamajam remontdarbu apjomam, ka arī </w:t>
      </w:r>
      <w:r w:rsidR="00A64EC8" w:rsidRPr="00896D99">
        <w:rPr>
          <w:sz w:val="24"/>
          <w:szCs w:val="24"/>
        </w:rPr>
        <w:t>atbilstoši i</w:t>
      </w:r>
      <w:r w:rsidR="00DB36D8" w:rsidRPr="00896D99">
        <w:rPr>
          <w:sz w:val="24"/>
          <w:szCs w:val="24"/>
        </w:rPr>
        <w:t>espējām nodrošināt ieslodzījuma vietu darbības nepārtrauktīb</w:t>
      </w:r>
      <w:r w:rsidR="00AC0617" w:rsidRPr="00896D99">
        <w:rPr>
          <w:sz w:val="24"/>
          <w:szCs w:val="24"/>
        </w:rPr>
        <w:t>u</w:t>
      </w:r>
      <w:r w:rsidR="00DB36D8" w:rsidRPr="00896D99">
        <w:rPr>
          <w:sz w:val="24"/>
          <w:szCs w:val="24"/>
        </w:rPr>
        <w:t xml:space="preserve">  – iespējas pārvietot ieslodzītos uz citām telpām remontdarbu veikšanas laikā. </w:t>
      </w:r>
      <w:r w:rsidR="00AC0617" w:rsidRPr="00896D99">
        <w:rPr>
          <w:sz w:val="24"/>
          <w:szCs w:val="24"/>
        </w:rPr>
        <w:t>Jāuzsver, ka</w:t>
      </w:r>
      <w:r w:rsidR="00DB36D8" w:rsidRPr="00896D99">
        <w:rPr>
          <w:sz w:val="24"/>
          <w:szCs w:val="24"/>
        </w:rPr>
        <w:t xml:space="preserve"> kosmētisko remontdarbu veikšana uzlabo kameras (dzīvojamās telpas) vidi, mākslīgo apgaismojumu, sienu, griestu un grīdas vizuālo stāvokli, bet ar to </w:t>
      </w:r>
      <w:r w:rsidR="00DB36D8" w:rsidRPr="00896D99">
        <w:rPr>
          <w:b/>
          <w:bCs/>
          <w:sz w:val="24"/>
          <w:szCs w:val="24"/>
          <w:u w:val="single"/>
        </w:rPr>
        <w:t>nav iespējams mainīt</w:t>
      </w:r>
      <w:r w:rsidR="00DB36D8" w:rsidRPr="00896D99">
        <w:rPr>
          <w:sz w:val="24"/>
          <w:szCs w:val="24"/>
          <w:u w:val="single"/>
        </w:rPr>
        <w:t xml:space="preserve"> </w:t>
      </w:r>
      <w:r w:rsidR="00DB36D8" w:rsidRPr="00896D99">
        <w:rPr>
          <w:b/>
          <w:sz w:val="24"/>
          <w:szCs w:val="24"/>
        </w:rPr>
        <w:t xml:space="preserve">telpas, logu un durvju izmērus un </w:t>
      </w:r>
      <w:r w:rsidR="00DB36D8" w:rsidRPr="00896D99">
        <w:rPr>
          <w:b/>
          <w:sz w:val="24"/>
          <w:szCs w:val="24"/>
          <w:u w:val="single"/>
        </w:rPr>
        <w:t>izvietojamo ieslodzīto skaitu</w:t>
      </w:r>
      <w:r w:rsidR="00DB36D8" w:rsidRPr="00896D99">
        <w:rPr>
          <w:sz w:val="24"/>
          <w:szCs w:val="24"/>
        </w:rPr>
        <w:t xml:space="preserve">, kas ir galvenie CPT pieprasītie uzlabojumi. </w:t>
      </w:r>
    </w:p>
    <w:p w14:paraId="5FBCEAD9" w14:textId="77777777" w:rsidR="00DB36D8" w:rsidRPr="00896D99" w:rsidRDefault="00DB36D8" w:rsidP="00DB36D8">
      <w:pPr>
        <w:ind w:firstLine="720"/>
        <w:jc w:val="both"/>
        <w:rPr>
          <w:sz w:val="24"/>
          <w:szCs w:val="24"/>
        </w:rPr>
      </w:pPr>
      <w:r w:rsidRPr="00896D99">
        <w:rPr>
          <w:sz w:val="24"/>
          <w:szCs w:val="24"/>
        </w:rPr>
        <w:t xml:space="preserve">Papildus kameru kosmētiskajiem remontdarbiem 10 gadu periodā citu telpu, ēku jumtu un citu inženierbūvju remontdarbiem (arī bīstamo inženierbūvju demontāžai) vai atjaunošanai izlietots finansējums 11 milj. eiro apmērā. Attiecīgi vidēji gadā tika izmantoti 1,5 milj. eiro. </w:t>
      </w:r>
    </w:p>
    <w:p w14:paraId="1A8DE57E" w14:textId="5F42361B" w:rsidR="00BB2845" w:rsidRPr="00896D99" w:rsidRDefault="002D70A4" w:rsidP="0002577B">
      <w:pPr>
        <w:ind w:firstLine="720"/>
        <w:jc w:val="both"/>
        <w:rPr>
          <w:b/>
        </w:rPr>
      </w:pPr>
      <w:r w:rsidRPr="00896D99">
        <w:rPr>
          <w:sz w:val="24"/>
          <w:szCs w:val="24"/>
        </w:rPr>
        <w:t xml:space="preserve">Ņemot vērā </w:t>
      </w:r>
      <w:r w:rsidR="00A94940" w:rsidRPr="00896D99">
        <w:rPr>
          <w:sz w:val="24"/>
          <w:szCs w:val="24"/>
        </w:rPr>
        <w:t>pieredzi</w:t>
      </w:r>
      <w:r w:rsidRPr="00896D99">
        <w:rPr>
          <w:sz w:val="24"/>
          <w:szCs w:val="24"/>
        </w:rPr>
        <w:t xml:space="preserve">, ir iespējams salīdzināt remontdarbu, </w:t>
      </w:r>
      <w:r w:rsidR="009B37A7" w:rsidRPr="00896D99">
        <w:rPr>
          <w:sz w:val="24"/>
          <w:szCs w:val="24"/>
        </w:rPr>
        <w:t xml:space="preserve">rekonstrukcijas un jaunas infrastruktūras būvniecības izmaksas, ieguvumus un trūkumus. </w:t>
      </w:r>
      <w:r w:rsidR="0002577B" w:rsidRPr="00896D99">
        <w:rPr>
          <w:sz w:val="24"/>
          <w:szCs w:val="24"/>
        </w:rPr>
        <w:t xml:space="preserve">Zemāk tabulā </w:t>
      </w:r>
      <w:r w:rsidR="004F178D" w:rsidRPr="00896D99">
        <w:rPr>
          <w:sz w:val="24"/>
          <w:szCs w:val="24"/>
        </w:rPr>
        <w:t xml:space="preserve">norādīts </w:t>
      </w:r>
      <w:r w:rsidR="0002577B" w:rsidRPr="00896D99">
        <w:rPr>
          <w:sz w:val="24"/>
          <w:szCs w:val="24"/>
        </w:rPr>
        <w:t>i</w:t>
      </w:r>
      <w:r w:rsidR="00BB2845" w:rsidRPr="00896D99">
        <w:rPr>
          <w:sz w:val="24"/>
          <w:szCs w:val="24"/>
        </w:rPr>
        <w:t>zmaksu salīdzinājums 10 gadu periodā (cenas pirms Krievijas piln</w:t>
      </w:r>
      <w:r w:rsidR="0002577B" w:rsidRPr="00896D99">
        <w:rPr>
          <w:sz w:val="24"/>
          <w:szCs w:val="24"/>
        </w:rPr>
        <w:t>a</w:t>
      </w:r>
      <w:r w:rsidR="00BB2845" w:rsidRPr="00896D99">
        <w:rPr>
          <w:sz w:val="24"/>
          <w:szCs w:val="24"/>
        </w:rPr>
        <w:t xml:space="preserve"> mēroga </w:t>
      </w:r>
      <w:r w:rsidR="00BB2845" w:rsidRPr="00896D99">
        <w:rPr>
          <w:iCs/>
          <w:sz w:val="24"/>
          <w:szCs w:val="24"/>
        </w:rPr>
        <w:t>iebrukuma</w:t>
      </w:r>
      <w:r w:rsidR="00BB2845" w:rsidRPr="00896D99">
        <w:rPr>
          <w:sz w:val="24"/>
          <w:szCs w:val="24"/>
        </w:rPr>
        <w:t xml:space="preserve"> Ukrainā)</w:t>
      </w:r>
      <w:r w:rsidR="0002577B" w:rsidRPr="00896D99">
        <w:rPr>
          <w:b/>
        </w:rPr>
        <w:t>.</w:t>
      </w:r>
      <w:r w:rsidR="00BB2845" w:rsidRPr="00896D99">
        <w:rPr>
          <w:b/>
        </w:rPr>
        <w:t xml:space="preserve"> </w:t>
      </w:r>
    </w:p>
    <w:tbl>
      <w:tblPr>
        <w:tblStyle w:val="Reatabula"/>
        <w:tblW w:w="8925" w:type="dxa"/>
        <w:tblLook w:val="04A0" w:firstRow="1" w:lastRow="0" w:firstColumn="1" w:lastColumn="0" w:noHBand="0" w:noVBand="1"/>
      </w:tblPr>
      <w:tblGrid>
        <w:gridCol w:w="1427"/>
        <w:gridCol w:w="1545"/>
        <w:gridCol w:w="1559"/>
        <w:gridCol w:w="2127"/>
        <w:gridCol w:w="2267"/>
      </w:tblGrid>
      <w:tr w:rsidR="00281180" w:rsidRPr="00896D99" w14:paraId="0EA61813" w14:textId="77777777" w:rsidTr="00281180">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D81586" w14:textId="77777777" w:rsidR="00281180" w:rsidRPr="00896D99" w:rsidRDefault="00281180">
            <w:pPr>
              <w:jc w:val="center"/>
              <w:rPr>
                <w:b/>
              </w:rPr>
            </w:pPr>
          </w:p>
        </w:tc>
        <w:tc>
          <w:tcPr>
            <w:tcW w:w="154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BE98BC" w14:textId="77777777" w:rsidR="00281180" w:rsidRPr="00896D99" w:rsidRDefault="00281180">
            <w:pPr>
              <w:jc w:val="center"/>
              <w:rPr>
                <w:b/>
              </w:rPr>
            </w:pPr>
            <w:r w:rsidRPr="00896D99">
              <w:rPr>
                <w:b/>
              </w:rPr>
              <w:t xml:space="preserve">Izmaksas uz 1 vietu </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F6433B" w14:textId="77777777" w:rsidR="00281180" w:rsidRPr="00896D99" w:rsidRDefault="00281180">
            <w:pPr>
              <w:jc w:val="center"/>
              <w:rPr>
                <w:b/>
              </w:rPr>
            </w:pPr>
            <w:r w:rsidRPr="00896D99">
              <w:rPr>
                <w:b/>
              </w:rPr>
              <w:t>Izmaksas uz 1 m</w:t>
            </w:r>
            <w:r w:rsidRPr="00896D99">
              <w:rPr>
                <w:b/>
                <w:vertAlign w:val="superscript"/>
              </w:rPr>
              <w:t xml:space="preserve">2 </w:t>
            </w:r>
            <w:r w:rsidRPr="00896D99">
              <w:rPr>
                <w:b/>
              </w:rPr>
              <w:t>kamerā</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7E0D97" w14:textId="77777777" w:rsidR="00281180" w:rsidRPr="00896D99" w:rsidRDefault="00281180">
            <w:pPr>
              <w:jc w:val="center"/>
              <w:rPr>
                <w:b/>
              </w:rPr>
            </w:pPr>
            <w:r w:rsidRPr="00896D99">
              <w:rPr>
                <w:b/>
              </w:rPr>
              <w:t>Priekšrocības</w:t>
            </w:r>
          </w:p>
        </w:tc>
        <w:tc>
          <w:tcPr>
            <w:tcW w:w="22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DC4DEC" w14:textId="77777777" w:rsidR="00281180" w:rsidRPr="00896D99" w:rsidRDefault="00281180">
            <w:pPr>
              <w:jc w:val="center"/>
              <w:rPr>
                <w:b/>
              </w:rPr>
            </w:pPr>
            <w:r w:rsidRPr="00896D99">
              <w:rPr>
                <w:b/>
              </w:rPr>
              <w:t>Trūkumi</w:t>
            </w:r>
          </w:p>
        </w:tc>
      </w:tr>
      <w:tr w:rsidR="00281180" w:rsidRPr="00896D99" w14:paraId="789A0F31" w14:textId="77777777" w:rsidTr="00281180">
        <w:tc>
          <w:tcPr>
            <w:tcW w:w="1427" w:type="dxa"/>
            <w:tcBorders>
              <w:top w:val="single" w:sz="4" w:space="0" w:color="auto"/>
              <w:left w:val="single" w:sz="4" w:space="0" w:color="auto"/>
              <w:bottom w:val="single" w:sz="4" w:space="0" w:color="auto"/>
              <w:right w:val="single" w:sz="4" w:space="0" w:color="auto"/>
            </w:tcBorders>
            <w:hideMark/>
          </w:tcPr>
          <w:p w14:paraId="14F6535E" w14:textId="77777777" w:rsidR="00281180" w:rsidRPr="00896D99" w:rsidRDefault="00281180">
            <w:pPr>
              <w:jc w:val="both"/>
            </w:pPr>
            <w:r w:rsidRPr="00896D99">
              <w:t>Remontdarbi (2015-2024)</w:t>
            </w:r>
          </w:p>
        </w:tc>
        <w:tc>
          <w:tcPr>
            <w:tcW w:w="1545" w:type="dxa"/>
            <w:tcBorders>
              <w:top w:val="single" w:sz="4" w:space="0" w:color="auto"/>
              <w:left w:val="single" w:sz="4" w:space="0" w:color="auto"/>
              <w:bottom w:val="single" w:sz="4" w:space="0" w:color="auto"/>
              <w:right w:val="single" w:sz="4" w:space="0" w:color="auto"/>
            </w:tcBorders>
            <w:hideMark/>
          </w:tcPr>
          <w:p w14:paraId="48E8F50B" w14:textId="6F849508" w:rsidR="00281180" w:rsidRPr="00896D99" w:rsidRDefault="00281180">
            <w:pPr>
              <w:jc w:val="center"/>
            </w:pPr>
            <w:r w:rsidRPr="00896D99">
              <w:t>1624 euro</w:t>
            </w:r>
            <w:r w:rsidR="00113512" w:rsidRPr="00896D99">
              <w:t xml:space="preserve"> (+2508 netiešās izmaksas)</w:t>
            </w:r>
            <w:r w:rsidRPr="00896D99">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2C0D942B" w14:textId="77777777" w:rsidR="00281180" w:rsidRPr="00896D99" w:rsidRDefault="00281180">
            <w:pPr>
              <w:jc w:val="center"/>
            </w:pPr>
            <w:r w:rsidRPr="00896D99">
              <w:t>312 euro</w:t>
            </w:r>
          </w:p>
          <w:p w14:paraId="1FFA020D" w14:textId="4E9E74AE" w:rsidR="00281180" w:rsidRPr="00896D99" w:rsidRDefault="00281180">
            <w:pPr>
              <w:jc w:val="center"/>
            </w:pPr>
          </w:p>
        </w:tc>
        <w:tc>
          <w:tcPr>
            <w:tcW w:w="2127" w:type="dxa"/>
            <w:tcBorders>
              <w:top w:val="single" w:sz="4" w:space="0" w:color="auto"/>
              <w:left w:val="single" w:sz="4" w:space="0" w:color="auto"/>
              <w:bottom w:val="single" w:sz="4" w:space="0" w:color="auto"/>
              <w:right w:val="single" w:sz="4" w:space="0" w:color="auto"/>
            </w:tcBorders>
            <w:hideMark/>
          </w:tcPr>
          <w:p w14:paraId="552D6AB0" w14:textId="77777777" w:rsidR="00281180" w:rsidRPr="00896D99" w:rsidRDefault="00281180">
            <w:pPr>
              <w:jc w:val="both"/>
            </w:pPr>
            <w:r w:rsidRPr="00896D99">
              <w:t>lētākais risinājums</w:t>
            </w:r>
          </w:p>
        </w:tc>
        <w:tc>
          <w:tcPr>
            <w:tcW w:w="2267" w:type="dxa"/>
            <w:tcBorders>
              <w:top w:val="single" w:sz="4" w:space="0" w:color="auto"/>
              <w:left w:val="single" w:sz="4" w:space="0" w:color="auto"/>
              <w:bottom w:val="single" w:sz="4" w:space="0" w:color="auto"/>
              <w:right w:val="single" w:sz="4" w:space="0" w:color="auto"/>
            </w:tcBorders>
            <w:hideMark/>
          </w:tcPr>
          <w:p w14:paraId="4A62C418" w14:textId="77777777" w:rsidR="00281180" w:rsidRPr="00896D99" w:rsidRDefault="00281180" w:rsidP="00281180">
            <w:pPr>
              <w:pStyle w:val="Sarakstarindkopa"/>
              <w:numPr>
                <w:ilvl w:val="0"/>
                <w:numId w:val="28"/>
              </w:numPr>
              <w:tabs>
                <w:tab w:val="left" w:pos="220"/>
              </w:tabs>
              <w:ind w:left="0" w:firstLine="4"/>
              <w:jc w:val="both"/>
            </w:pPr>
            <w:r w:rsidRPr="00896D99">
              <w:t>nepieciešamas papildus vietas izvietošanai uz remontdarbu laiku</w:t>
            </w:r>
          </w:p>
          <w:p w14:paraId="4A09A49C" w14:textId="77777777" w:rsidR="00281180" w:rsidRPr="00896D99" w:rsidRDefault="00281180" w:rsidP="00281180">
            <w:pPr>
              <w:pStyle w:val="Sarakstarindkopa"/>
              <w:numPr>
                <w:ilvl w:val="0"/>
                <w:numId w:val="28"/>
              </w:numPr>
              <w:tabs>
                <w:tab w:val="left" w:pos="220"/>
              </w:tabs>
              <w:ind w:left="0" w:firstLine="4"/>
              <w:jc w:val="both"/>
            </w:pPr>
            <w:r w:rsidRPr="00896D99">
              <w:t xml:space="preserve">nemaina izvietojamo personu skaitu kamerā </w:t>
            </w:r>
          </w:p>
          <w:p w14:paraId="6EFCD0FB" w14:textId="77777777" w:rsidR="00281180" w:rsidRPr="00896D99" w:rsidRDefault="00281180" w:rsidP="00281180">
            <w:pPr>
              <w:pStyle w:val="Sarakstarindkopa"/>
              <w:numPr>
                <w:ilvl w:val="0"/>
                <w:numId w:val="28"/>
              </w:numPr>
              <w:tabs>
                <w:tab w:val="left" w:pos="220"/>
              </w:tabs>
              <w:ind w:left="0" w:firstLine="4"/>
              <w:jc w:val="both"/>
            </w:pPr>
            <w:r w:rsidRPr="00896D99">
              <w:t>kameras neatbilst CPT standartiem</w:t>
            </w:r>
          </w:p>
          <w:p w14:paraId="73EA24FE" w14:textId="77777777" w:rsidR="00281180" w:rsidRPr="00896D99" w:rsidRDefault="00281180" w:rsidP="00281180">
            <w:pPr>
              <w:pStyle w:val="Sarakstarindkopa"/>
              <w:numPr>
                <w:ilvl w:val="0"/>
                <w:numId w:val="28"/>
              </w:numPr>
              <w:tabs>
                <w:tab w:val="left" w:pos="220"/>
              </w:tabs>
              <w:ind w:left="0" w:firstLine="4"/>
              <w:jc w:val="both"/>
            </w:pPr>
            <w:r w:rsidRPr="00896D99">
              <w:t>jāveic vidēji reizi trīs gados</w:t>
            </w:r>
          </w:p>
        </w:tc>
      </w:tr>
      <w:tr w:rsidR="00281180" w:rsidRPr="00896D99" w14:paraId="094223A6" w14:textId="77777777" w:rsidTr="00281180">
        <w:tc>
          <w:tcPr>
            <w:tcW w:w="1427" w:type="dxa"/>
            <w:tcBorders>
              <w:top w:val="single" w:sz="4" w:space="0" w:color="auto"/>
              <w:left w:val="single" w:sz="4" w:space="0" w:color="auto"/>
              <w:bottom w:val="single" w:sz="4" w:space="0" w:color="auto"/>
              <w:right w:val="single" w:sz="4" w:space="0" w:color="auto"/>
            </w:tcBorders>
            <w:hideMark/>
          </w:tcPr>
          <w:p w14:paraId="4945D2CC" w14:textId="77777777" w:rsidR="00281180" w:rsidRPr="00896D99" w:rsidRDefault="00281180">
            <w:pPr>
              <w:jc w:val="both"/>
            </w:pPr>
            <w:r w:rsidRPr="00896D99">
              <w:t>Rekonstrukcija 2019</w:t>
            </w:r>
          </w:p>
        </w:tc>
        <w:tc>
          <w:tcPr>
            <w:tcW w:w="1545" w:type="dxa"/>
            <w:tcBorders>
              <w:top w:val="single" w:sz="4" w:space="0" w:color="auto"/>
              <w:left w:val="single" w:sz="4" w:space="0" w:color="auto"/>
              <w:bottom w:val="single" w:sz="4" w:space="0" w:color="auto"/>
              <w:right w:val="single" w:sz="4" w:space="0" w:color="auto"/>
            </w:tcBorders>
            <w:hideMark/>
          </w:tcPr>
          <w:p w14:paraId="16B4A9AA" w14:textId="77777777" w:rsidR="00281180" w:rsidRPr="00896D99" w:rsidRDefault="00281180">
            <w:pPr>
              <w:jc w:val="center"/>
            </w:pPr>
            <w:r w:rsidRPr="00896D99">
              <w:t xml:space="preserve">37 424 euro </w:t>
            </w:r>
          </w:p>
        </w:tc>
        <w:tc>
          <w:tcPr>
            <w:tcW w:w="1559" w:type="dxa"/>
            <w:tcBorders>
              <w:top w:val="single" w:sz="4" w:space="0" w:color="auto"/>
              <w:left w:val="single" w:sz="4" w:space="0" w:color="auto"/>
              <w:bottom w:val="single" w:sz="4" w:space="0" w:color="auto"/>
              <w:right w:val="single" w:sz="4" w:space="0" w:color="auto"/>
            </w:tcBorders>
            <w:hideMark/>
          </w:tcPr>
          <w:p w14:paraId="2BDD9229" w14:textId="77777777" w:rsidR="00281180" w:rsidRPr="00896D99" w:rsidRDefault="00281180">
            <w:pPr>
              <w:jc w:val="center"/>
            </w:pPr>
            <w:r w:rsidRPr="00896D99">
              <w:t xml:space="preserve">5687 euro </w:t>
            </w:r>
          </w:p>
        </w:tc>
        <w:tc>
          <w:tcPr>
            <w:tcW w:w="2127" w:type="dxa"/>
            <w:tcBorders>
              <w:top w:val="single" w:sz="4" w:space="0" w:color="auto"/>
              <w:left w:val="single" w:sz="4" w:space="0" w:color="auto"/>
              <w:bottom w:val="single" w:sz="4" w:space="0" w:color="auto"/>
              <w:right w:val="single" w:sz="4" w:space="0" w:color="auto"/>
            </w:tcBorders>
            <w:hideMark/>
          </w:tcPr>
          <w:p w14:paraId="6E3CF998" w14:textId="77777777" w:rsidR="00281180" w:rsidRPr="00896D99" w:rsidRDefault="00281180">
            <w:pPr>
              <w:jc w:val="both"/>
            </w:pPr>
            <w:r w:rsidRPr="00896D99">
              <w:t xml:space="preserve">pielāgo esošās ēkas CPT standartiem </w:t>
            </w:r>
          </w:p>
        </w:tc>
        <w:tc>
          <w:tcPr>
            <w:tcW w:w="2267" w:type="dxa"/>
            <w:tcBorders>
              <w:top w:val="single" w:sz="4" w:space="0" w:color="auto"/>
              <w:left w:val="single" w:sz="4" w:space="0" w:color="auto"/>
              <w:bottom w:val="single" w:sz="4" w:space="0" w:color="auto"/>
              <w:right w:val="single" w:sz="4" w:space="0" w:color="auto"/>
            </w:tcBorders>
            <w:hideMark/>
          </w:tcPr>
          <w:p w14:paraId="34404018" w14:textId="77777777" w:rsidR="00281180" w:rsidRPr="00896D99" w:rsidRDefault="00281180" w:rsidP="00281180">
            <w:pPr>
              <w:pStyle w:val="Sarakstarindkopa"/>
              <w:numPr>
                <w:ilvl w:val="0"/>
                <w:numId w:val="29"/>
              </w:numPr>
              <w:tabs>
                <w:tab w:val="left" w:pos="220"/>
              </w:tabs>
              <w:ind w:left="0" w:firstLine="4"/>
              <w:jc w:val="both"/>
            </w:pPr>
            <w:r w:rsidRPr="00896D99">
              <w:t>nepieciešamas papildus vietas ieslodzīto izvietošanai uz remontdarbu laiku</w:t>
            </w:r>
          </w:p>
          <w:p w14:paraId="1FE7A692" w14:textId="77777777" w:rsidR="00281180" w:rsidRPr="00896D99" w:rsidRDefault="00281180" w:rsidP="00281180">
            <w:pPr>
              <w:pStyle w:val="Sarakstarindkopa"/>
              <w:numPr>
                <w:ilvl w:val="0"/>
                <w:numId w:val="29"/>
              </w:numPr>
              <w:tabs>
                <w:tab w:val="left" w:pos="220"/>
              </w:tabs>
              <w:ind w:left="0" w:firstLine="4"/>
              <w:jc w:val="both"/>
            </w:pPr>
            <w:r w:rsidRPr="00896D99">
              <w:t>neparedzamas papildus izmaksas (vecajām ēkām nav projektu)</w:t>
            </w:r>
          </w:p>
          <w:p w14:paraId="14EDFE51" w14:textId="77777777" w:rsidR="00281180" w:rsidRPr="00896D99" w:rsidRDefault="00281180" w:rsidP="00281180">
            <w:pPr>
              <w:pStyle w:val="Sarakstarindkopa"/>
              <w:numPr>
                <w:ilvl w:val="0"/>
                <w:numId w:val="29"/>
              </w:numPr>
              <w:tabs>
                <w:tab w:val="left" w:pos="220"/>
              </w:tabs>
              <w:ind w:left="0" w:firstLine="4"/>
              <w:jc w:val="both"/>
            </w:pPr>
            <w:r w:rsidRPr="00896D99">
              <w:t>neparedzams darbu apjoms un laiks</w:t>
            </w:r>
          </w:p>
        </w:tc>
      </w:tr>
      <w:tr w:rsidR="00281180" w:rsidRPr="00896D99" w14:paraId="47910A53" w14:textId="77777777" w:rsidTr="00281180">
        <w:tc>
          <w:tcPr>
            <w:tcW w:w="1427" w:type="dxa"/>
            <w:tcBorders>
              <w:top w:val="single" w:sz="4" w:space="0" w:color="auto"/>
              <w:left w:val="single" w:sz="4" w:space="0" w:color="auto"/>
              <w:bottom w:val="single" w:sz="4" w:space="0" w:color="auto"/>
              <w:right w:val="single" w:sz="4" w:space="0" w:color="auto"/>
            </w:tcBorders>
            <w:hideMark/>
          </w:tcPr>
          <w:p w14:paraId="495E4FF3" w14:textId="77777777" w:rsidR="00281180" w:rsidRPr="00896D99" w:rsidRDefault="00281180">
            <w:pPr>
              <w:jc w:val="both"/>
            </w:pPr>
            <w:r w:rsidRPr="00896D99">
              <w:t>Jaunbūve 2016</w:t>
            </w:r>
          </w:p>
        </w:tc>
        <w:tc>
          <w:tcPr>
            <w:tcW w:w="1545" w:type="dxa"/>
            <w:tcBorders>
              <w:top w:val="single" w:sz="4" w:space="0" w:color="auto"/>
              <w:left w:val="single" w:sz="4" w:space="0" w:color="auto"/>
              <w:bottom w:val="single" w:sz="4" w:space="0" w:color="auto"/>
              <w:right w:val="single" w:sz="4" w:space="0" w:color="auto"/>
            </w:tcBorders>
            <w:hideMark/>
          </w:tcPr>
          <w:p w14:paraId="422E0368" w14:textId="77777777" w:rsidR="00281180" w:rsidRPr="00896D99" w:rsidRDefault="00281180">
            <w:pPr>
              <w:jc w:val="center"/>
            </w:pPr>
            <w:r w:rsidRPr="00896D99">
              <w:t xml:space="preserve">25 285 euro </w:t>
            </w:r>
          </w:p>
        </w:tc>
        <w:tc>
          <w:tcPr>
            <w:tcW w:w="1559" w:type="dxa"/>
            <w:tcBorders>
              <w:top w:val="single" w:sz="4" w:space="0" w:color="auto"/>
              <w:left w:val="single" w:sz="4" w:space="0" w:color="auto"/>
              <w:bottom w:val="single" w:sz="4" w:space="0" w:color="auto"/>
              <w:right w:val="single" w:sz="4" w:space="0" w:color="auto"/>
            </w:tcBorders>
            <w:hideMark/>
          </w:tcPr>
          <w:p w14:paraId="7A45765C" w14:textId="77777777" w:rsidR="00281180" w:rsidRPr="00896D99" w:rsidRDefault="00281180">
            <w:pPr>
              <w:jc w:val="center"/>
            </w:pPr>
            <w:r w:rsidRPr="00896D99">
              <w:t xml:space="preserve">4682 euro </w:t>
            </w:r>
          </w:p>
        </w:tc>
        <w:tc>
          <w:tcPr>
            <w:tcW w:w="2127" w:type="dxa"/>
            <w:tcBorders>
              <w:top w:val="single" w:sz="4" w:space="0" w:color="auto"/>
              <w:left w:val="single" w:sz="4" w:space="0" w:color="auto"/>
              <w:bottom w:val="single" w:sz="4" w:space="0" w:color="auto"/>
              <w:right w:val="single" w:sz="4" w:space="0" w:color="auto"/>
            </w:tcBorders>
            <w:hideMark/>
          </w:tcPr>
          <w:p w14:paraId="55DA8F7F" w14:textId="77777777" w:rsidR="00281180" w:rsidRPr="00896D99" w:rsidRDefault="00281180" w:rsidP="00281180">
            <w:pPr>
              <w:pStyle w:val="Sarakstarindkopa"/>
              <w:numPr>
                <w:ilvl w:val="0"/>
                <w:numId w:val="30"/>
              </w:numPr>
              <w:ind w:left="177" w:hanging="284"/>
              <w:jc w:val="both"/>
            </w:pPr>
            <w:r w:rsidRPr="00896D99">
              <w:t>jaunas CPT standartiem atbilstošas vietas</w:t>
            </w:r>
          </w:p>
          <w:p w14:paraId="3CBFE084" w14:textId="77777777" w:rsidR="00281180" w:rsidRPr="00896D99" w:rsidRDefault="00281180" w:rsidP="00281180">
            <w:pPr>
              <w:pStyle w:val="Sarakstarindkopa"/>
              <w:numPr>
                <w:ilvl w:val="0"/>
                <w:numId w:val="30"/>
              </w:numPr>
              <w:ind w:left="177" w:hanging="284"/>
              <w:jc w:val="both"/>
            </w:pPr>
            <w:r w:rsidRPr="00896D99">
              <w:t>izveidošana turpinot sodu izpildi</w:t>
            </w:r>
          </w:p>
        </w:tc>
        <w:tc>
          <w:tcPr>
            <w:tcW w:w="2267" w:type="dxa"/>
            <w:tcBorders>
              <w:top w:val="single" w:sz="4" w:space="0" w:color="auto"/>
              <w:left w:val="single" w:sz="4" w:space="0" w:color="auto"/>
              <w:bottom w:val="single" w:sz="4" w:space="0" w:color="auto"/>
              <w:right w:val="single" w:sz="4" w:space="0" w:color="auto"/>
            </w:tcBorders>
            <w:hideMark/>
          </w:tcPr>
          <w:p w14:paraId="2814F894" w14:textId="77777777" w:rsidR="00281180" w:rsidRPr="00896D99" w:rsidRDefault="00281180" w:rsidP="00281180">
            <w:pPr>
              <w:pStyle w:val="Sarakstarindkopa"/>
              <w:numPr>
                <w:ilvl w:val="0"/>
                <w:numId w:val="30"/>
              </w:numPr>
              <w:tabs>
                <w:tab w:val="left" w:pos="220"/>
              </w:tabs>
              <w:ind w:left="0" w:firstLine="4"/>
              <w:jc w:val="both"/>
            </w:pPr>
            <w:r w:rsidRPr="00896D99">
              <w:t>trūkumu nav, jo nav nepieciešams atsevišķi izvietot ieslodzītos.</w:t>
            </w:r>
          </w:p>
        </w:tc>
      </w:tr>
    </w:tbl>
    <w:p w14:paraId="336A5481" w14:textId="77777777" w:rsidR="00BB2845" w:rsidRPr="00896D99" w:rsidRDefault="00BB2845" w:rsidP="003A4043">
      <w:pPr>
        <w:tabs>
          <w:tab w:val="left" w:pos="993"/>
        </w:tabs>
        <w:suppressAutoHyphens/>
        <w:autoSpaceDN w:val="0"/>
        <w:ind w:firstLine="720"/>
        <w:jc w:val="both"/>
        <w:rPr>
          <w:rFonts w:eastAsia="Calibri"/>
          <w:sz w:val="24"/>
          <w:szCs w:val="24"/>
          <w:lang w:eastAsia="en-US"/>
        </w:rPr>
      </w:pPr>
    </w:p>
    <w:p w14:paraId="1C7F90AB" w14:textId="6E8D0F07" w:rsidR="0098161D" w:rsidRPr="00896D99" w:rsidRDefault="008C3D80" w:rsidP="008C3D80">
      <w:pPr>
        <w:pStyle w:val="Sarakstarindkopa"/>
        <w:tabs>
          <w:tab w:val="left" w:pos="993"/>
        </w:tabs>
        <w:suppressAutoHyphens/>
        <w:autoSpaceDN w:val="0"/>
        <w:ind w:left="0" w:firstLine="720"/>
        <w:jc w:val="both"/>
        <w:rPr>
          <w:rFonts w:eastAsia="Calibri"/>
          <w:b/>
          <w:bCs/>
          <w:sz w:val="24"/>
          <w:szCs w:val="24"/>
          <w:lang w:eastAsia="en-US"/>
        </w:rPr>
      </w:pPr>
      <w:r w:rsidRPr="00896D99">
        <w:rPr>
          <w:rFonts w:eastAsia="Calibri"/>
          <w:sz w:val="24"/>
          <w:szCs w:val="24"/>
          <w:lang w:eastAsia="en-US"/>
        </w:rPr>
        <w:t>Secinājums – lai atbilstoši starptautiskajām prasībām (ne tikai attiecībā uz ieslodzījuma izpildes materiālajiem apstākļiem, bet arī attiecībā uz ieslodzīto neformālās hierarhijas mazināšanu) izvietotu ieslodzīto</w:t>
      </w:r>
      <w:r w:rsidR="004F178D" w:rsidRPr="00896D99">
        <w:rPr>
          <w:rFonts w:eastAsia="Calibri"/>
          <w:sz w:val="24"/>
          <w:szCs w:val="24"/>
          <w:lang w:eastAsia="en-US"/>
        </w:rPr>
        <w:t>s</w:t>
      </w:r>
      <w:r w:rsidRPr="00896D99">
        <w:rPr>
          <w:rFonts w:eastAsia="Calibri"/>
          <w:b/>
          <w:bCs/>
          <w:sz w:val="24"/>
          <w:szCs w:val="24"/>
          <w:lang w:eastAsia="en-US"/>
        </w:rPr>
        <w:t xml:space="preserve">, ir akūti </w:t>
      </w:r>
      <w:r w:rsidR="00770C15" w:rsidRPr="00896D99">
        <w:rPr>
          <w:rFonts w:eastAsia="Calibri"/>
          <w:b/>
          <w:bCs/>
          <w:sz w:val="24"/>
          <w:szCs w:val="24"/>
          <w:lang w:eastAsia="en-US"/>
        </w:rPr>
        <w:t>nepieciešama</w:t>
      </w:r>
      <w:r w:rsidRPr="00896D99">
        <w:rPr>
          <w:rFonts w:eastAsia="Calibri"/>
          <w:b/>
          <w:bCs/>
          <w:sz w:val="24"/>
          <w:szCs w:val="24"/>
          <w:lang w:eastAsia="en-US"/>
        </w:rPr>
        <w:t xml:space="preserve"> </w:t>
      </w:r>
      <w:r w:rsidR="00585927" w:rsidRPr="00896D99">
        <w:rPr>
          <w:rFonts w:eastAsia="Calibri"/>
          <w:b/>
          <w:bCs/>
          <w:sz w:val="24"/>
          <w:szCs w:val="24"/>
          <w:lang w:eastAsia="en-US"/>
        </w:rPr>
        <w:t>jaunas</w:t>
      </w:r>
      <w:r w:rsidRPr="00896D99">
        <w:rPr>
          <w:rFonts w:eastAsia="Calibri"/>
          <w:b/>
          <w:bCs/>
          <w:sz w:val="24"/>
          <w:szCs w:val="24"/>
          <w:lang w:eastAsia="en-US"/>
        </w:rPr>
        <w:t xml:space="preserve"> </w:t>
      </w:r>
      <w:r w:rsidR="00770C15" w:rsidRPr="00896D99">
        <w:rPr>
          <w:rFonts w:eastAsia="Calibri"/>
          <w:b/>
          <w:bCs/>
          <w:sz w:val="24"/>
          <w:szCs w:val="24"/>
          <w:lang w:eastAsia="en-US"/>
        </w:rPr>
        <w:t>ieslodzījuma</w:t>
      </w:r>
      <w:r w:rsidRPr="00896D99">
        <w:rPr>
          <w:rFonts w:eastAsia="Calibri"/>
          <w:b/>
          <w:bCs/>
          <w:sz w:val="24"/>
          <w:szCs w:val="24"/>
          <w:lang w:eastAsia="en-US"/>
        </w:rPr>
        <w:t xml:space="preserve"> vietu infrastruktūra</w:t>
      </w:r>
      <w:r w:rsidR="00585927" w:rsidRPr="00896D99">
        <w:rPr>
          <w:rFonts w:eastAsia="Calibri"/>
          <w:b/>
          <w:bCs/>
          <w:sz w:val="24"/>
          <w:szCs w:val="24"/>
          <w:lang w:eastAsia="en-US"/>
        </w:rPr>
        <w:t>s būvniecība</w:t>
      </w:r>
      <w:r w:rsidRPr="00896D99">
        <w:rPr>
          <w:rFonts w:eastAsia="Calibri"/>
          <w:b/>
          <w:bCs/>
          <w:sz w:val="24"/>
          <w:szCs w:val="24"/>
          <w:lang w:eastAsia="en-US"/>
        </w:rPr>
        <w:t xml:space="preserve">. </w:t>
      </w:r>
    </w:p>
    <w:p w14:paraId="4C1EEBBD" w14:textId="77777777" w:rsidR="008C3D80" w:rsidRPr="00896D99" w:rsidRDefault="008C3D80" w:rsidP="003A4043">
      <w:pPr>
        <w:tabs>
          <w:tab w:val="left" w:pos="993"/>
        </w:tabs>
        <w:suppressAutoHyphens/>
        <w:autoSpaceDN w:val="0"/>
        <w:ind w:firstLine="720"/>
        <w:jc w:val="both"/>
        <w:rPr>
          <w:rFonts w:eastAsia="Calibri"/>
          <w:sz w:val="24"/>
          <w:szCs w:val="24"/>
          <w:lang w:eastAsia="en-US"/>
        </w:rPr>
      </w:pPr>
    </w:p>
    <w:p w14:paraId="3F9EE406" w14:textId="356D5B31" w:rsidR="00EA3686" w:rsidRPr="00896D99" w:rsidRDefault="00EA3686" w:rsidP="00AC0BA4">
      <w:pPr>
        <w:spacing w:after="160" w:line="259" w:lineRule="auto"/>
        <w:ind w:firstLine="720"/>
        <w:jc w:val="both"/>
        <w:rPr>
          <w:rFonts w:eastAsia="Calibri"/>
          <w:sz w:val="24"/>
          <w:szCs w:val="24"/>
          <w:lang w:eastAsia="en-US"/>
        </w:rPr>
      </w:pPr>
      <w:r w:rsidRPr="00896D99">
        <w:rPr>
          <w:rFonts w:eastAsia="Calibri"/>
          <w:sz w:val="24"/>
          <w:szCs w:val="24"/>
          <w:lang w:eastAsia="en-US"/>
        </w:rPr>
        <w:t xml:space="preserve">Tāpēc </w:t>
      </w:r>
      <w:r w:rsidR="00C05F8A" w:rsidRPr="00896D99">
        <w:rPr>
          <w:rFonts w:eastAsia="Calibri"/>
          <w:sz w:val="24"/>
          <w:szCs w:val="24"/>
          <w:lang w:eastAsia="en-US"/>
        </w:rPr>
        <w:t>jaunas ieslodzījuma vietu infrastruktūras nodrošināšanai ir nepieciešama</w:t>
      </w:r>
      <w:r w:rsidRPr="00896D99">
        <w:rPr>
          <w:rFonts w:eastAsia="Calibri"/>
          <w:sz w:val="24"/>
          <w:szCs w:val="24"/>
          <w:lang w:eastAsia="en-US"/>
        </w:rPr>
        <w:t xml:space="preserve"> </w:t>
      </w:r>
      <w:r w:rsidRPr="00896D99">
        <w:rPr>
          <w:rFonts w:eastAsia="Calibri"/>
          <w:b/>
          <w:bCs/>
          <w:sz w:val="24"/>
          <w:szCs w:val="24"/>
          <w:lang w:eastAsia="en-US"/>
        </w:rPr>
        <w:t>pakāpeniska jaunu korpusu būvniecība</w:t>
      </w:r>
      <w:r w:rsidRPr="00896D99">
        <w:rPr>
          <w:rFonts w:eastAsia="Calibri"/>
          <w:sz w:val="24"/>
          <w:szCs w:val="24"/>
          <w:lang w:eastAsia="en-US"/>
        </w:rPr>
        <w:t xml:space="preserve"> </w:t>
      </w:r>
      <w:r w:rsidRPr="00896D99">
        <w:rPr>
          <w:rFonts w:eastAsia="Calibri"/>
          <w:b/>
          <w:bCs/>
          <w:sz w:val="24"/>
          <w:szCs w:val="24"/>
          <w:lang w:eastAsia="en-US"/>
        </w:rPr>
        <w:t>esošo ieslodzījuma vietu zemesgabalos, lai aizstātu CPT standartiem neatbilstošo infrastruktūru</w:t>
      </w:r>
      <w:r w:rsidRPr="00896D99">
        <w:rPr>
          <w:rFonts w:eastAsia="Calibri"/>
          <w:sz w:val="24"/>
          <w:szCs w:val="24"/>
          <w:lang w:eastAsia="en-US"/>
        </w:rPr>
        <w:t xml:space="preserve"> tajos cietumos (Olaines cietums, Valmieras cietums,</w:t>
      </w:r>
      <w:r w:rsidR="00771747" w:rsidRPr="00896D99">
        <w:rPr>
          <w:sz w:val="24"/>
          <w:szCs w:val="24"/>
        </w:rPr>
        <w:t xml:space="preserve"> Cēsu audzināšanas iestāde nepilngadīgajiem</w:t>
      </w:r>
      <w:r w:rsidRPr="00896D99">
        <w:rPr>
          <w:rFonts w:eastAsia="Calibri"/>
          <w:sz w:val="24"/>
          <w:szCs w:val="24"/>
          <w:lang w:eastAsia="en-US"/>
        </w:rPr>
        <w:t>, Jēkabpils cietums, Rīgas Centrālcietums), kuru zemesgabala forma un platība ir atbilstoša</w:t>
      </w:r>
      <w:r w:rsidRPr="00896D99">
        <w:rPr>
          <w:rFonts w:eastAsia="Calibri"/>
          <w:b/>
          <w:bCs/>
          <w:sz w:val="24"/>
          <w:szCs w:val="24"/>
          <w:lang w:eastAsia="en-US"/>
        </w:rPr>
        <w:t xml:space="preserve">, </w:t>
      </w:r>
      <w:r w:rsidRPr="00896D99">
        <w:rPr>
          <w:rFonts w:eastAsia="Calibri"/>
          <w:sz w:val="24"/>
          <w:szCs w:val="24"/>
          <w:lang w:eastAsia="en-US"/>
        </w:rPr>
        <w:t xml:space="preserve">un esošo, bet neatbilstošo ēku nojaukšana attiecīgā apjomā. </w:t>
      </w:r>
    </w:p>
    <w:p w14:paraId="3DEFB67B" w14:textId="1FC35833" w:rsidR="00771747" w:rsidRPr="00896D99" w:rsidRDefault="00771747" w:rsidP="009B1533">
      <w:pPr>
        <w:tabs>
          <w:tab w:val="left" w:pos="993"/>
        </w:tabs>
        <w:suppressAutoHyphens/>
        <w:autoSpaceDN w:val="0"/>
        <w:ind w:firstLine="720"/>
        <w:jc w:val="both"/>
        <w:rPr>
          <w:sz w:val="24"/>
          <w:szCs w:val="24"/>
        </w:rPr>
      </w:pPr>
      <w:r w:rsidRPr="00896D99">
        <w:rPr>
          <w:sz w:val="24"/>
          <w:szCs w:val="24"/>
        </w:rPr>
        <w:lastRenderedPageBreak/>
        <w:t xml:space="preserve">Pārvaldes rīcībā šobrīd ir Atkarīgo centra ēkas tehniskais projekts (200 vietas, divvietīgās kameras, 2014.gadā būvniecības izmaksas 5,3 milj. eiro) un atklātā cietuma tehniskais projekts (100 vietas, 2021.gada būvniecības izmaksas 3,9 milj. eiro), kas jaunu korpusu būvniecības procesu </w:t>
      </w:r>
      <w:r w:rsidR="00AA7BB4" w:rsidRPr="00896D99">
        <w:rPr>
          <w:sz w:val="24"/>
          <w:szCs w:val="24"/>
        </w:rPr>
        <w:t xml:space="preserve">būtiski </w:t>
      </w:r>
      <w:r w:rsidRPr="00896D99">
        <w:rPr>
          <w:sz w:val="24"/>
          <w:szCs w:val="24"/>
        </w:rPr>
        <w:t>paātrinātu</w:t>
      </w:r>
      <w:r w:rsidR="009037B0" w:rsidRPr="00896D99">
        <w:rPr>
          <w:sz w:val="24"/>
          <w:szCs w:val="24"/>
        </w:rPr>
        <w:t>. Abi uzskatāmi par augsta</w:t>
      </w:r>
      <w:r w:rsidR="002F5075" w:rsidRPr="00896D99">
        <w:rPr>
          <w:sz w:val="24"/>
          <w:szCs w:val="24"/>
        </w:rPr>
        <w:t>s</w:t>
      </w:r>
      <w:r w:rsidR="009037B0" w:rsidRPr="00896D99">
        <w:rPr>
          <w:sz w:val="24"/>
          <w:szCs w:val="24"/>
        </w:rPr>
        <w:t xml:space="preserve"> gatavības</w:t>
      </w:r>
      <w:r w:rsidR="002F5075" w:rsidRPr="00896D99">
        <w:rPr>
          <w:sz w:val="24"/>
          <w:szCs w:val="24"/>
        </w:rPr>
        <w:t xml:space="preserve"> </w:t>
      </w:r>
      <w:r w:rsidR="009037B0" w:rsidRPr="00896D99">
        <w:rPr>
          <w:sz w:val="24"/>
          <w:szCs w:val="24"/>
        </w:rPr>
        <w:t>projektiem</w:t>
      </w:r>
      <w:r w:rsidR="002F5075" w:rsidRPr="00896D99">
        <w:rPr>
          <w:sz w:val="24"/>
          <w:szCs w:val="24"/>
        </w:rPr>
        <w:t>, a</w:t>
      </w:r>
      <w:r w:rsidR="002F5075" w:rsidRPr="00896D99">
        <w:rPr>
          <w:rFonts w:eastAsia="Calibri"/>
          <w:sz w:val="24"/>
          <w:szCs w:val="24"/>
          <w:lang w:eastAsia="en-US"/>
        </w:rPr>
        <w:t>bi tehniskie projekti atbilst CPT standartiem. Būtiski uzsvērt, ka abi tehniskie projekti ir pielāgojami atbilstoši vajadzībai, proti, var palielināt to ietilpību, veicot nebūtiskus pārprojektēšanas darbus (piemēram, palielinot stāvu skaitu).</w:t>
      </w:r>
      <w:r w:rsidR="009B1533" w:rsidRPr="00896D99">
        <w:rPr>
          <w:rFonts w:eastAsia="Calibri"/>
          <w:sz w:val="24"/>
          <w:szCs w:val="24"/>
          <w:lang w:eastAsia="en-US"/>
        </w:rPr>
        <w:t xml:space="preserve"> </w:t>
      </w:r>
      <w:r w:rsidR="009B1533" w:rsidRPr="00896D99">
        <w:rPr>
          <w:sz w:val="24"/>
          <w:szCs w:val="24"/>
        </w:rPr>
        <w:t>T</w:t>
      </w:r>
      <w:r w:rsidRPr="00896D99">
        <w:rPr>
          <w:sz w:val="24"/>
          <w:szCs w:val="24"/>
        </w:rPr>
        <w:t xml:space="preserve">urklāt būvēt jaunus korpusus esošajā infrastruktūrā ir lētāk, </w:t>
      </w:r>
      <w:r w:rsidR="00C12EAA" w:rsidRPr="00896D99">
        <w:rPr>
          <w:rFonts w:eastAsia="Calibri"/>
          <w:sz w:val="24"/>
          <w:szCs w:val="24"/>
          <w:lang w:eastAsia="en-US"/>
        </w:rPr>
        <w:t>jo lielā daļā t</w:t>
      </w:r>
      <w:r w:rsidR="00C13715" w:rsidRPr="00896D99">
        <w:rPr>
          <w:rFonts w:eastAsia="Calibri"/>
          <w:sz w:val="24"/>
          <w:szCs w:val="24"/>
          <w:lang w:eastAsia="en-US"/>
        </w:rPr>
        <w:t>ās jau</w:t>
      </w:r>
      <w:r w:rsidR="00C12EAA" w:rsidRPr="00896D99">
        <w:rPr>
          <w:rFonts w:eastAsia="Calibri"/>
          <w:sz w:val="24"/>
          <w:szCs w:val="24"/>
          <w:lang w:eastAsia="en-US"/>
        </w:rPr>
        <w:t xml:space="preserve"> </w:t>
      </w:r>
      <w:r w:rsidRPr="00896D99">
        <w:rPr>
          <w:sz w:val="24"/>
          <w:szCs w:val="24"/>
        </w:rPr>
        <w:t>ir atbilstoši inženiertehniskie līdzekļi, nožogojumi, kas ir renovēti pēdējo piecu gadu laikā, un inženierkomunikācijas. Atsevišķos gadījumos varētu būt nepieciešami arī līdzekļi esošo nožogojumu, inženierkomunikāciju pilnveidošanai.</w:t>
      </w:r>
    </w:p>
    <w:p w14:paraId="798A3D00" w14:textId="4B03780E" w:rsidR="00C12EAA" w:rsidRPr="00896D99" w:rsidRDefault="00C12EAA" w:rsidP="00C12EAA">
      <w:pPr>
        <w:ind w:firstLine="720"/>
        <w:jc w:val="both"/>
        <w:rPr>
          <w:sz w:val="24"/>
          <w:szCs w:val="24"/>
        </w:rPr>
      </w:pPr>
      <w:r w:rsidRPr="00896D99">
        <w:rPr>
          <w:sz w:val="24"/>
          <w:szCs w:val="24"/>
        </w:rPr>
        <w:t>Ņemot vērā būvniecības izmaksu pieaugumu kopš 2014. gada, viena korpusa (200 vietas) izbūve par pamatu ņe</w:t>
      </w:r>
      <w:r w:rsidR="00902138" w:rsidRPr="00896D99">
        <w:rPr>
          <w:sz w:val="24"/>
          <w:szCs w:val="24"/>
        </w:rPr>
        <w:t>m</w:t>
      </w:r>
      <w:r w:rsidR="00C13715" w:rsidRPr="00896D99">
        <w:rPr>
          <w:sz w:val="24"/>
          <w:szCs w:val="24"/>
        </w:rPr>
        <w:t>ot</w:t>
      </w:r>
      <w:r w:rsidRPr="00896D99">
        <w:rPr>
          <w:sz w:val="24"/>
          <w:szCs w:val="24"/>
        </w:rPr>
        <w:t xml:space="preserve"> Atkarīgo centra </w:t>
      </w:r>
      <w:r w:rsidR="00902138" w:rsidRPr="00896D99">
        <w:rPr>
          <w:sz w:val="24"/>
          <w:szCs w:val="24"/>
        </w:rPr>
        <w:t xml:space="preserve">būvniecības </w:t>
      </w:r>
      <w:r w:rsidRPr="00896D99">
        <w:rPr>
          <w:sz w:val="24"/>
          <w:szCs w:val="24"/>
        </w:rPr>
        <w:t xml:space="preserve">projektu, provizoriski izmaksātu aptuveni 10 miljonus eiro, savukārt 100 vietu atklātā tipa cietuma korpusa būvniecība - aptuveni 5 miljonus eiro </w:t>
      </w:r>
      <w:r w:rsidRPr="00896D99">
        <w:rPr>
          <w:i/>
          <w:sz w:val="24"/>
          <w:szCs w:val="24"/>
        </w:rPr>
        <w:t>(</w:t>
      </w:r>
      <w:r w:rsidRPr="00896D99">
        <w:rPr>
          <w:iCs/>
          <w:sz w:val="24"/>
          <w:szCs w:val="24"/>
        </w:rPr>
        <w:t>šis izmaksas balstītas uz SIA “</w:t>
      </w:r>
      <w:proofErr w:type="spellStart"/>
      <w:r w:rsidRPr="00896D99">
        <w:rPr>
          <w:iCs/>
          <w:sz w:val="24"/>
          <w:szCs w:val="24"/>
        </w:rPr>
        <w:t>Citrus</w:t>
      </w:r>
      <w:proofErr w:type="spellEnd"/>
      <w:r w:rsidRPr="00896D99">
        <w:rPr>
          <w:iCs/>
          <w:sz w:val="24"/>
          <w:szCs w:val="24"/>
        </w:rPr>
        <w:t xml:space="preserve"> Solutions” 2023. gada sagatavotu cenu piedāvājumu</w:t>
      </w:r>
      <w:r w:rsidRPr="00896D99">
        <w:rPr>
          <w:i/>
          <w:sz w:val="24"/>
          <w:szCs w:val="24"/>
        </w:rPr>
        <w:t>)</w:t>
      </w:r>
      <w:r w:rsidRPr="00896D99">
        <w:rPr>
          <w:sz w:val="24"/>
          <w:szCs w:val="24"/>
        </w:rPr>
        <w:t>.</w:t>
      </w:r>
    </w:p>
    <w:p w14:paraId="2B31CF95" w14:textId="7058FAFC" w:rsidR="00D05EC2" w:rsidRPr="00896D99" w:rsidRDefault="00E75B76" w:rsidP="002543E0">
      <w:pPr>
        <w:ind w:right="-1" w:firstLine="709"/>
        <w:jc w:val="both"/>
        <w:rPr>
          <w:rFonts w:eastAsia="Calibri"/>
          <w:sz w:val="24"/>
          <w:szCs w:val="24"/>
          <w:lang w:eastAsia="en-US"/>
        </w:rPr>
      </w:pPr>
      <w:r w:rsidRPr="00896D99">
        <w:rPr>
          <w:rFonts w:eastAsia="Calibri"/>
          <w:sz w:val="24"/>
          <w:szCs w:val="24"/>
          <w:lang w:eastAsia="en-US"/>
        </w:rPr>
        <w:t xml:space="preserve">Paredzot </w:t>
      </w:r>
      <w:r w:rsidR="00624C60" w:rsidRPr="00896D99">
        <w:rPr>
          <w:rFonts w:eastAsia="Calibri"/>
          <w:sz w:val="24"/>
          <w:szCs w:val="24"/>
          <w:lang w:eastAsia="en-US"/>
        </w:rPr>
        <w:t>P</w:t>
      </w:r>
      <w:r w:rsidRPr="00896D99">
        <w:rPr>
          <w:rFonts w:eastAsia="Calibri"/>
          <w:sz w:val="24"/>
          <w:szCs w:val="24"/>
          <w:lang w:eastAsia="en-US"/>
        </w:rPr>
        <w:t xml:space="preserve">ārvaldes budžetā finansējumu </w:t>
      </w:r>
      <w:r w:rsidR="00F47EA6" w:rsidRPr="00896D99">
        <w:rPr>
          <w:rFonts w:eastAsia="Calibri"/>
          <w:sz w:val="24"/>
          <w:szCs w:val="24"/>
          <w:lang w:eastAsia="en-US"/>
        </w:rPr>
        <w:t xml:space="preserve">infrastruktūras attīstībai </w:t>
      </w:r>
      <w:r w:rsidRPr="00896D99">
        <w:rPr>
          <w:rFonts w:eastAsia="Calibri"/>
          <w:sz w:val="24"/>
          <w:szCs w:val="24"/>
          <w:lang w:eastAsia="en-US"/>
        </w:rPr>
        <w:t>5</w:t>
      </w:r>
      <w:r w:rsidR="00F47EA6" w:rsidRPr="00896D99">
        <w:rPr>
          <w:rFonts w:eastAsia="Calibri"/>
          <w:sz w:val="24"/>
          <w:szCs w:val="24"/>
          <w:lang w:eastAsia="en-US"/>
        </w:rPr>
        <w:t>-10</w:t>
      </w:r>
      <w:r w:rsidR="00A55A7C" w:rsidRPr="00896D99">
        <w:rPr>
          <w:rFonts w:eastAsia="Calibri"/>
          <w:sz w:val="24"/>
          <w:szCs w:val="24"/>
          <w:lang w:eastAsia="en-US"/>
        </w:rPr>
        <w:t xml:space="preserve"> </w:t>
      </w:r>
      <w:r w:rsidRPr="00896D99">
        <w:rPr>
          <w:rFonts w:eastAsia="Calibri"/>
          <w:sz w:val="24"/>
          <w:szCs w:val="24"/>
          <w:lang w:eastAsia="en-US"/>
        </w:rPr>
        <w:t xml:space="preserve">milj. </w:t>
      </w:r>
      <w:r w:rsidR="00A55A7C" w:rsidRPr="00896D99">
        <w:rPr>
          <w:rFonts w:eastAsia="Calibri"/>
          <w:sz w:val="24"/>
          <w:szCs w:val="24"/>
          <w:lang w:eastAsia="en-US"/>
        </w:rPr>
        <w:t xml:space="preserve">euro </w:t>
      </w:r>
      <w:r w:rsidRPr="00896D99">
        <w:rPr>
          <w:rFonts w:eastAsia="Calibri"/>
          <w:sz w:val="24"/>
          <w:szCs w:val="24"/>
          <w:lang w:eastAsia="en-US"/>
        </w:rPr>
        <w:t>apmērā ik gadu</w:t>
      </w:r>
      <w:r w:rsidR="00405ADD" w:rsidRPr="00896D99">
        <w:rPr>
          <w:rFonts w:eastAsia="Calibri"/>
          <w:sz w:val="24"/>
          <w:szCs w:val="24"/>
          <w:lang w:eastAsia="en-US"/>
        </w:rPr>
        <w:t xml:space="preserve"> no 2026.gada, katru otro gadu tiktu palielināts CPT standartiem atbilstoš</w:t>
      </w:r>
      <w:r w:rsidR="001D0ED2" w:rsidRPr="00896D99">
        <w:rPr>
          <w:rFonts w:eastAsia="Calibri"/>
          <w:sz w:val="24"/>
          <w:szCs w:val="24"/>
          <w:lang w:eastAsia="en-US"/>
        </w:rPr>
        <w:t>o</w:t>
      </w:r>
      <w:r w:rsidR="00405ADD" w:rsidRPr="00896D99">
        <w:rPr>
          <w:rFonts w:eastAsia="Calibri"/>
          <w:sz w:val="24"/>
          <w:szCs w:val="24"/>
          <w:lang w:eastAsia="en-US"/>
        </w:rPr>
        <w:t xml:space="preserve"> vietu skaits ieslodzījuma vietās par </w:t>
      </w:r>
      <w:r w:rsidR="00AA5BC9" w:rsidRPr="00896D99">
        <w:rPr>
          <w:rFonts w:eastAsia="Calibri"/>
          <w:sz w:val="24"/>
          <w:szCs w:val="24"/>
          <w:lang w:eastAsia="en-US"/>
        </w:rPr>
        <w:t xml:space="preserve">vismaz </w:t>
      </w:r>
      <w:r w:rsidR="00405ADD" w:rsidRPr="00896D99">
        <w:rPr>
          <w:rFonts w:eastAsia="Calibri"/>
          <w:sz w:val="24"/>
          <w:szCs w:val="24"/>
          <w:lang w:eastAsia="en-US"/>
        </w:rPr>
        <w:t>200 vietām</w:t>
      </w:r>
      <w:r w:rsidR="00FD5911" w:rsidRPr="00896D99">
        <w:rPr>
          <w:rFonts w:eastAsia="Calibri"/>
          <w:sz w:val="24"/>
          <w:szCs w:val="24"/>
          <w:lang w:eastAsia="en-US"/>
        </w:rPr>
        <w:t xml:space="preserve">, tādejādi </w:t>
      </w:r>
      <w:r w:rsidR="00E77C43" w:rsidRPr="00896D99">
        <w:rPr>
          <w:rFonts w:eastAsia="Calibri"/>
          <w:sz w:val="24"/>
          <w:szCs w:val="24"/>
          <w:lang w:eastAsia="en-US"/>
        </w:rPr>
        <w:t xml:space="preserve">tiktu </w:t>
      </w:r>
      <w:r w:rsidR="00D05EC2" w:rsidRPr="00896D99">
        <w:rPr>
          <w:rFonts w:eastAsia="Calibri"/>
          <w:sz w:val="24"/>
          <w:szCs w:val="24"/>
          <w:lang w:eastAsia="en-US"/>
        </w:rPr>
        <w:t xml:space="preserve">atbilstoši CPT norādēm </w:t>
      </w:r>
      <w:r w:rsidR="002543E0" w:rsidRPr="00896D99">
        <w:rPr>
          <w:rFonts w:eastAsia="Calibri"/>
          <w:sz w:val="24"/>
          <w:szCs w:val="24"/>
          <w:lang w:eastAsia="en-US"/>
        </w:rPr>
        <w:t>pilnveidota</w:t>
      </w:r>
      <w:r w:rsidR="00AF0054" w:rsidRPr="00896D99">
        <w:rPr>
          <w:rFonts w:eastAsia="Calibri"/>
          <w:sz w:val="24"/>
          <w:szCs w:val="24"/>
          <w:lang w:eastAsia="en-US"/>
        </w:rPr>
        <w:t xml:space="preserve"> ieslodzījuma vietu infrastruktūra</w:t>
      </w:r>
      <w:r w:rsidR="002543E0" w:rsidRPr="00896D99">
        <w:rPr>
          <w:rFonts w:eastAsia="Calibri"/>
          <w:sz w:val="24"/>
          <w:szCs w:val="24"/>
          <w:lang w:eastAsia="en-US"/>
        </w:rPr>
        <w:t xml:space="preserve"> (t.sk. </w:t>
      </w:r>
      <w:r w:rsidR="000E76B8" w:rsidRPr="00896D99">
        <w:rPr>
          <w:rFonts w:eastAsia="Calibri"/>
          <w:sz w:val="24"/>
          <w:szCs w:val="24"/>
          <w:lang w:eastAsia="en-US"/>
        </w:rPr>
        <w:t xml:space="preserve">tiktu </w:t>
      </w:r>
      <w:r w:rsidR="002543E0" w:rsidRPr="00896D99">
        <w:rPr>
          <w:rFonts w:eastAsia="Calibri"/>
          <w:sz w:val="24"/>
          <w:szCs w:val="24"/>
          <w:lang w:eastAsia="en-US"/>
        </w:rPr>
        <w:t>mazināts ieslodzīto skaits kamerās</w:t>
      </w:r>
      <w:r w:rsidR="000E76B8" w:rsidRPr="00896D99">
        <w:rPr>
          <w:rFonts w:eastAsia="Calibri"/>
          <w:sz w:val="24"/>
          <w:szCs w:val="24"/>
          <w:lang w:eastAsia="en-US"/>
        </w:rPr>
        <w:t xml:space="preserve"> un mazināts ieslodzīto neformālo hierarhiju veicinošas infrastruktūras īpatsvar</w:t>
      </w:r>
      <w:r w:rsidR="00FD5911" w:rsidRPr="00896D99">
        <w:rPr>
          <w:rFonts w:eastAsia="Calibri"/>
          <w:sz w:val="24"/>
          <w:szCs w:val="24"/>
          <w:lang w:eastAsia="en-US"/>
        </w:rPr>
        <w:t>s</w:t>
      </w:r>
      <w:r w:rsidR="000E76B8" w:rsidRPr="00896D99">
        <w:rPr>
          <w:rFonts w:eastAsia="Calibri"/>
          <w:sz w:val="24"/>
          <w:szCs w:val="24"/>
          <w:lang w:eastAsia="en-US"/>
        </w:rPr>
        <w:t xml:space="preserve"> ieslodzījuma vietās</w:t>
      </w:r>
      <w:r w:rsidR="002543E0" w:rsidRPr="00896D99">
        <w:rPr>
          <w:rFonts w:eastAsia="Calibri"/>
          <w:sz w:val="24"/>
          <w:szCs w:val="24"/>
          <w:lang w:eastAsia="en-US"/>
        </w:rPr>
        <w:t>)</w:t>
      </w:r>
      <w:r w:rsidR="00AF0054" w:rsidRPr="00896D99">
        <w:rPr>
          <w:rFonts w:eastAsia="Calibri"/>
          <w:sz w:val="24"/>
          <w:szCs w:val="24"/>
          <w:lang w:eastAsia="en-US"/>
        </w:rPr>
        <w:t>,</w:t>
      </w:r>
      <w:r w:rsidR="00F16C28" w:rsidRPr="00896D99">
        <w:rPr>
          <w:rFonts w:eastAsia="Calibri"/>
          <w:sz w:val="24"/>
          <w:szCs w:val="24"/>
          <w:lang w:eastAsia="en-US"/>
        </w:rPr>
        <w:t xml:space="preserve"> kā arī </w:t>
      </w:r>
      <w:r w:rsidR="00AF0054" w:rsidRPr="00896D99">
        <w:rPr>
          <w:rFonts w:eastAsia="Calibri"/>
          <w:sz w:val="24"/>
          <w:szCs w:val="24"/>
          <w:lang w:eastAsia="en-US"/>
        </w:rPr>
        <w:t>mazin</w:t>
      </w:r>
      <w:r w:rsidR="00F16C28" w:rsidRPr="00896D99">
        <w:rPr>
          <w:rFonts w:eastAsia="Calibri"/>
          <w:sz w:val="24"/>
          <w:szCs w:val="24"/>
          <w:lang w:eastAsia="en-US"/>
        </w:rPr>
        <w:t>āta</w:t>
      </w:r>
      <w:r w:rsidR="00AF0054" w:rsidRPr="00896D99">
        <w:rPr>
          <w:rFonts w:eastAsia="Calibri"/>
          <w:sz w:val="24"/>
          <w:szCs w:val="24"/>
          <w:lang w:eastAsia="en-US"/>
        </w:rPr>
        <w:t xml:space="preserve"> publiskā paziņojuma izteikšan</w:t>
      </w:r>
      <w:r w:rsidR="00F16C28" w:rsidRPr="00896D99">
        <w:rPr>
          <w:rFonts w:eastAsia="Calibri"/>
          <w:sz w:val="24"/>
          <w:szCs w:val="24"/>
          <w:lang w:eastAsia="en-US"/>
        </w:rPr>
        <w:t>as iespēja</w:t>
      </w:r>
      <w:r w:rsidR="00AF0054" w:rsidRPr="00896D99">
        <w:rPr>
          <w:rFonts w:eastAsia="Calibri"/>
          <w:sz w:val="24"/>
          <w:szCs w:val="24"/>
          <w:lang w:eastAsia="en-US"/>
        </w:rPr>
        <w:t xml:space="preserve"> par situāciju L</w:t>
      </w:r>
      <w:r w:rsidR="002543E0" w:rsidRPr="00896D99">
        <w:rPr>
          <w:rFonts w:eastAsia="Calibri"/>
          <w:sz w:val="24"/>
          <w:szCs w:val="24"/>
          <w:lang w:eastAsia="en-US"/>
        </w:rPr>
        <w:t xml:space="preserve">atvijā. </w:t>
      </w:r>
      <w:r w:rsidR="00AF0054" w:rsidRPr="00896D99">
        <w:rPr>
          <w:rFonts w:eastAsia="Calibri"/>
          <w:sz w:val="24"/>
          <w:szCs w:val="24"/>
          <w:lang w:eastAsia="en-US"/>
        </w:rPr>
        <w:t xml:space="preserve"> </w:t>
      </w:r>
    </w:p>
    <w:p w14:paraId="2352C11C" w14:textId="7466EA27" w:rsidR="00A55A7C" w:rsidRPr="00896D99" w:rsidRDefault="00A55A7C" w:rsidP="00151640">
      <w:pPr>
        <w:tabs>
          <w:tab w:val="left" w:pos="993"/>
        </w:tabs>
        <w:suppressAutoHyphens/>
        <w:autoSpaceDN w:val="0"/>
        <w:ind w:firstLine="720"/>
        <w:jc w:val="both"/>
        <w:rPr>
          <w:rFonts w:eastAsia="Calibri"/>
          <w:sz w:val="24"/>
          <w:szCs w:val="24"/>
          <w:lang w:eastAsia="en-US"/>
        </w:rPr>
      </w:pPr>
      <w:r w:rsidRPr="00896D99">
        <w:rPr>
          <w:rFonts w:eastAsia="Calibri"/>
          <w:sz w:val="24"/>
          <w:szCs w:val="24"/>
          <w:lang w:eastAsia="en-US"/>
        </w:rPr>
        <w:t>Būtiski ir tas, ka j</w:t>
      </w:r>
      <w:r w:rsidR="00405ADD" w:rsidRPr="00896D99">
        <w:rPr>
          <w:rFonts w:eastAsia="Calibri"/>
          <w:sz w:val="24"/>
          <w:szCs w:val="24"/>
          <w:lang w:eastAsia="en-US"/>
        </w:rPr>
        <w:t>auno korpusu būvniecību var veikt nepārtraucot apcietinājuma un brīvības atņemšanas soda izpildes nodrošināšanu ieslodzījuma vietās</w:t>
      </w:r>
      <w:r w:rsidR="00AC0617" w:rsidRPr="00896D99">
        <w:rPr>
          <w:rFonts w:eastAsia="Calibri"/>
          <w:sz w:val="24"/>
          <w:szCs w:val="24"/>
          <w:lang w:eastAsia="en-US"/>
        </w:rPr>
        <w:t>, kā arī šāda pakāpeniska pieeja ļauj elastīgi reaģēt uz mainīgajiem apstākļiem</w:t>
      </w:r>
      <w:r w:rsidR="00405ADD" w:rsidRPr="00896D99">
        <w:rPr>
          <w:rFonts w:eastAsia="Calibri"/>
          <w:sz w:val="24"/>
          <w:szCs w:val="24"/>
          <w:lang w:eastAsia="en-US"/>
        </w:rPr>
        <w:t>.</w:t>
      </w:r>
      <w:r w:rsidR="00846A36" w:rsidRPr="00896D99">
        <w:rPr>
          <w:rFonts w:eastAsia="Calibri"/>
          <w:sz w:val="24"/>
          <w:szCs w:val="24"/>
          <w:lang w:eastAsia="en-US"/>
        </w:rPr>
        <w:t xml:space="preserve"> </w:t>
      </w:r>
    </w:p>
    <w:p w14:paraId="22D8F99F" w14:textId="60AC972F" w:rsidR="001C348A" w:rsidRPr="00896D99" w:rsidRDefault="001C348A" w:rsidP="00A014C8">
      <w:pPr>
        <w:tabs>
          <w:tab w:val="left" w:pos="993"/>
        </w:tabs>
        <w:suppressAutoHyphens/>
        <w:autoSpaceDN w:val="0"/>
        <w:ind w:firstLine="720"/>
        <w:jc w:val="both"/>
        <w:rPr>
          <w:rFonts w:eastAsia="Calibri"/>
          <w:sz w:val="24"/>
          <w:szCs w:val="24"/>
          <w:lang w:eastAsia="en-US"/>
        </w:rPr>
      </w:pPr>
    </w:p>
    <w:p w14:paraId="6A43FC9F" w14:textId="0453C741" w:rsidR="00583AEC" w:rsidRPr="00896D99" w:rsidRDefault="00583AEC" w:rsidP="00583AEC">
      <w:pPr>
        <w:tabs>
          <w:tab w:val="left" w:pos="993"/>
        </w:tabs>
        <w:suppressAutoHyphens/>
        <w:autoSpaceDN w:val="0"/>
        <w:ind w:firstLine="720"/>
        <w:jc w:val="both"/>
        <w:rPr>
          <w:rFonts w:eastAsia="Calibri"/>
          <w:sz w:val="24"/>
          <w:szCs w:val="24"/>
          <w:lang w:eastAsia="en-US"/>
        </w:rPr>
      </w:pPr>
      <w:r w:rsidRPr="00896D99">
        <w:rPr>
          <w:rFonts w:eastAsia="Calibri"/>
          <w:sz w:val="24"/>
          <w:szCs w:val="24"/>
          <w:lang w:eastAsia="en-US"/>
        </w:rPr>
        <w:t xml:space="preserve">Ņemot vērā visu iepriekš minēto, </w:t>
      </w:r>
      <w:r w:rsidR="00374690" w:rsidRPr="00896D99">
        <w:rPr>
          <w:rFonts w:eastAsia="Calibri"/>
          <w:sz w:val="24"/>
          <w:szCs w:val="24"/>
          <w:lang w:eastAsia="en-US"/>
        </w:rPr>
        <w:t>Tieslietu ministrijas</w:t>
      </w:r>
      <w:r w:rsidRPr="00896D99">
        <w:rPr>
          <w:rFonts w:eastAsia="Calibri"/>
          <w:sz w:val="24"/>
          <w:szCs w:val="24"/>
          <w:lang w:eastAsia="en-US"/>
        </w:rPr>
        <w:t xml:space="preserve"> ieskatā indikatīvs rīcības plānojums ieslodzījuma vietu infrastruktūras attīstībai ir šāds:</w:t>
      </w:r>
    </w:p>
    <w:tbl>
      <w:tblPr>
        <w:tblStyle w:val="Reatabula"/>
        <w:tblW w:w="8926" w:type="dxa"/>
        <w:tblLayout w:type="fixed"/>
        <w:tblLook w:val="04A0" w:firstRow="1" w:lastRow="0" w:firstColumn="1" w:lastColumn="0" w:noHBand="0" w:noVBand="1"/>
      </w:tblPr>
      <w:tblGrid>
        <w:gridCol w:w="1413"/>
        <w:gridCol w:w="1559"/>
        <w:gridCol w:w="1276"/>
        <w:gridCol w:w="1559"/>
        <w:gridCol w:w="1559"/>
        <w:gridCol w:w="1560"/>
      </w:tblGrid>
      <w:tr w:rsidR="00583AEC" w:rsidRPr="00896D99" w14:paraId="314DB483" w14:textId="77777777" w:rsidTr="002E7D68">
        <w:tc>
          <w:tcPr>
            <w:tcW w:w="1413" w:type="dxa"/>
            <w:shd w:val="clear" w:color="auto" w:fill="D9D9D9" w:themeFill="background1" w:themeFillShade="D9"/>
          </w:tcPr>
          <w:p w14:paraId="4D3F3F98" w14:textId="77777777" w:rsidR="00583AEC" w:rsidRPr="00896D99" w:rsidRDefault="00583AEC" w:rsidP="00321091">
            <w:pPr>
              <w:tabs>
                <w:tab w:val="left" w:pos="993"/>
              </w:tabs>
              <w:suppressAutoHyphens/>
              <w:autoSpaceDN w:val="0"/>
              <w:jc w:val="both"/>
              <w:rPr>
                <w:rFonts w:eastAsia="Calibri"/>
                <w:b/>
                <w:bCs/>
                <w:sz w:val="24"/>
                <w:szCs w:val="24"/>
                <w:lang w:eastAsia="en-US"/>
              </w:rPr>
            </w:pPr>
          </w:p>
        </w:tc>
        <w:tc>
          <w:tcPr>
            <w:tcW w:w="1559" w:type="dxa"/>
            <w:shd w:val="clear" w:color="auto" w:fill="D9D9D9" w:themeFill="background1" w:themeFillShade="D9"/>
          </w:tcPr>
          <w:p w14:paraId="0E779046" w14:textId="77777777" w:rsidR="00583AEC" w:rsidRPr="00896D99" w:rsidRDefault="00583AEC" w:rsidP="00321091">
            <w:pPr>
              <w:tabs>
                <w:tab w:val="left" w:pos="993"/>
              </w:tabs>
              <w:suppressAutoHyphens/>
              <w:autoSpaceDN w:val="0"/>
              <w:jc w:val="both"/>
              <w:rPr>
                <w:rFonts w:eastAsia="Calibri"/>
                <w:b/>
                <w:bCs/>
                <w:sz w:val="24"/>
                <w:szCs w:val="24"/>
                <w:lang w:eastAsia="en-US"/>
              </w:rPr>
            </w:pPr>
            <w:r w:rsidRPr="00896D99">
              <w:rPr>
                <w:rFonts w:eastAsia="Calibri"/>
                <w:b/>
                <w:bCs/>
                <w:sz w:val="24"/>
                <w:szCs w:val="24"/>
                <w:lang w:eastAsia="en-US"/>
              </w:rPr>
              <w:t>2026</w:t>
            </w:r>
          </w:p>
        </w:tc>
        <w:tc>
          <w:tcPr>
            <w:tcW w:w="1276" w:type="dxa"/>
            <w:shd w:val="clear" w:color="auto" w:fill="D9D9D9" w:themeFill="background1" w:themeFillShade="D9"/>
          </w:tcPr>
          <w:p w14:paraId="1BE6900B" w14:textId="77777777" w:rsidR="00583AEC" w:rsidRPr="00896D99" w:rsidRDefault="00583AEC" w:rsidP="00321091">
            <w:pPr>
              <w:tabs>
                <w:tab w:val="left" w:pos="993"/>
              </w:tabs>
              <w:suppressAutoHyphens/>
              <w:autoSpaceDN w:val="0"/>
              <w:jc w:val="both"/>
              <w:rPr>
                <w:rFonts w:eastAsia="Calibri"/>
                <w:b/>
                <w:bCs/>
                <w:sz w:val="24"/>
                <w:szCs w:val="24"/>
                <w:lang w:eastAsia="en-US"/>
              </w:rPr>
            </w:pPr>
            <w:r w:rsidRPr="00896D99">
              <w:rPr>
                <w:rFonts w:eastAsia="Calibri"/>
                <w:b/>
                <w:bCs/>
                <w:sz w:val="24"/>
                <w:szCs w:val="24"/>
                <w:lang w:eastAsia="en-US"/>
              </w:rPr>
              <w:t>2027</w:t>
            </w:r>
          </w:p>
        </w:tc>
        <w:tc>
          <w:tcPr>
            <w:tcW w:w="1559" w:type="dxa"/>
            <w:shd w:val="clear" w:color="auto" w:fill="D9D9D9" w:themeFill="background1" w:themeFillShade="D9"/>
          </w:tcPr>
          <w:p w14:paraId="7730BBD4" w14:textId="77777777" w:rsidR="00583AEC" w:rsidRPr="00896D99" w:rsidRDefault="00583AEC" w:rsidP="00321091">
            <w:pPr>
              <w:tabs>
                <w:tab w:val="left" w:pos="993"/>
              </w:tabs>
              <w:suppressAutoHyphens/>
              <w:autoSpaceDN w:val="0"/>
              <w:jc w:val="both"/>
              <w:rPr>
                <w:rFonts w:eastAsia="Calibri"/>
                <w:b/>
                <w:bCs/>
                <w:sz w:val="24"/>
                <w:szCs w:val="24"/>
                <w:lang w:eastAsia="en-US"/>
              </w:rPr>
            </w:pPr>
            <w:r w:rsidRPr="00896D99">
              <w:rPr>
                <w:rFonts w:eastAsia="Calibri"/>
                <w:b/>
                <w:bCs/>
                <w:sz w:val="24"/>
                <w:szCs w:val="24"/>
                <w:lang w:eastAsia="en-US"/>
              </w:rPr>
              <w:t>2028</w:t>
            </w:r>
          </w:p>
        </w:tc>
        <w:tc>
          <w:tcPr>
            <w:tcW w:w="1559" w:type="dxa"/>
            <w:shd w:val="clear" w:color="auto" w:fill="D9D9D9" w:themeFill="background1" w:themeFillShade="D9"/>
          </w:tcPr>
          <w:p w14:paraId="23A298F2" w14:textId="77777777" w:rsidR="00583AEC" w:rsidRPr="00896D99" w:rsidRDefault="00583AEC" w:rsidP="00321091">
            <w:pPr>
              <w:tabs>
                <w:tab w:val="left" w:pos="993"/>
              </w:tabs>
              <w:suppressAutoHyphens/>
              <w:autoSpaceDN w:val="0"/>
              <w:jc w:val="both"/>
              <w:rPr>
                <w:rFonts w:eastAsia="Calibri"/>
                <w:b/>
                <w:bCs/>
                <w:sz w:val="24"/>
                <w:szCs w:val="24"/>
                <w:lang w:eastAsia="en-US"/>
              </w:rPr>
            </w:pPr>
            <w:r w:rsidRPr="00896D99">
              <w:rPr>
                <w:rFonts w:eastAsia="Calibri"/>
                <w:b/>
                <w:bCs/>
                <w:sz w:val="24"/>
                <w:szCs w:val="24"/>
                <w:lang w:eastAsia="en-US"/>
              </w:rPr>
              <w:t>2029</w:t>
            </w:r>
          </w:p>
        </w:tc>
        <w:tc>
          <w:tcPr>
            <w:tcW w:w="1560" w:type="dxa"/>
            <w:shd w:val="clear" w:color="auto" w:fill="D9D9D9" w:themeFill="background1" w:themeFillShade="D9"/>
          </w:tcPr>
          <w:p w14:paraId="2FD2492B" w14:textId="77777777" w:rsidR="00583AEC" w:rsidRPr="00896D99" w:rsidRDefault="00583AEC" w:rsidP="00321091">
            <w:pPr>
              <w:tabs>
                <w:tab w:val="left" w:pos="993"/>
              </w:tabs>
              <w:suppressAutoHyphens/>
              <w:autoSpaceDN w:val="0"/>
              <w:jc w:val="both"/>
              <w:rPr>
                <w:rFonts w:eastAsia="Calibri"/>
                <w:b/>
                <w:bCs/>
                <w:sz w:val="24"/>
                <w:szCs w:val="24"/>
                <w:lang w:eastAsia="en-US"/>
              </w:rPr>
            </w:pPr>
            <w:r w:rsidRPr="00896D99">
              <w:rPr>
                <w:rFonts w:eastAsia="Calibri"/>
                <w:b/>
                <w:bCs/>
                <w:sz w:val="24"/>
                <w:szCs w:val="24"/>
                <w:lang w:eastAsia="en-US"/>
              </w:rPr>
              <w:t>2030</w:t>
            </w:r>
          </w:p>
        </w:tc>
      </w:tr>
      <w:tr w:rsidR="00583AEC" w:rsidRPr="00896D99" w14:paraId="2BCFBCC5" w14:textId="77777777" w:rsidTr="002E7D68">
        <w:tc>
          <w:tcPr>
            <w:tcW w:w="1413" w:type="dxa"/>
            <w:shd w:val="clear" w:color="auto" w:fill="D9D9D9" w:themeFill="background1" w:themeFillShade="D9"/>
          </w:tcPr>
          <w:p w14:paraId="0D12E0C8" w14:textId="77777777" w:rsidR="00583AEC" w:rsidRPr="00896D99" w:rsidRDefault="00583AEC" w:rsidP="00321091">
            <w:pPr>
              <w:tabs>
                <w:tab w:val="left" w:pos="993"/>
              </w:tabs>
              <w:suppressAutoHyphens/>
              <w:autoSpaceDN w:val="0"/>
              <w:jc w:val="both"/>
              <w:rPr>
                <w:rFonts w:eastAsia="Calibri"/>
                <w:b/>
                <w:bCs/>
                <w:sz w:val="24"/>
                <w:szCs w:val="24"/>
                <w:lang w:eastAsia="en-US"/>
              </w:rPr>
            </w:pPr>
            <w:r w:rsidRPr="00896D99">
              <w:rPr>
                <w:rFonts w:eastAsia="Calibri"/>
                <w:b/>
                <w:bCs/>
                <w:sz w:val="24"/>
                <w:szCs w:val="24"/>
                <w:lang w:eastAsia="en-US"/>
              </w:rPr>
              <w:t>1.posms</w:t>
            </w:r>
          </w:p>
        </w:tc>
        <w:tc>
          <w:tcPr>
            <w:tcW w:w="1559" w:type="dxa"/>
          </w:tcPr>
          <w:p w14:paraId="28460E4F" w14:textId="77777777" w:rsidR="00583AEC" w:rsidRPr="00896D99" w:rsidRDefault="00583AEC" w:rsidP="00321091">
            <w:pPr>
              <w:tabs>
                <w:tab w:val="left" w:pos="993"/>
              </w:tabs>
              <w:suppressAutoHyphens/>
              <w:autoSpaceDN w:val="0"/>
              <w:jc w:val="both"/>
              <w:rPr>
                <w:rFonts w:eastAsia="Calibri"/>
                <w:sz w:val="24"/>
                <w:szCs w:val="24"/>
                <w:lang w:eastAsia="en-US"/>
              </w:rPr>
            </w:pPr>
            <w:r w:rsidRPr="00896D99">
              <w:rPr>
                <w:rFonts w:eastAsia="Calibri"/>
                <w:sz w:val="24"/>
                <w:szCs w:val="24"/>
                <w:lang w:eastAsia="en-US"/>
              </w:rPr>
              <w:t>jaunā Liepājas cietuma darbības uzsākšanas 2026.gada pavasarī</w:t>
            </w:r>
          </w:p>
        </w:tc>
        <w:tc>
          <w:tcPr>
            <w:tcW w:w="1276" w:type="dxa"/>
          </w:tcPr>
          <w:p w14:paraId="229FA246" w14:textId="77777777" w:rsidR="00583AEC" w:rsidRPr="00896D99" w:rsidRDefault="00583AEC" w:rsidP="00321091">
            <w:pPr>
              <w:tabs>
                <w:tab w:val="left" w:pos="993"/>
              </w:tabs>
              <w:suppressAutoHyphens/>
              <w:autoSpaceDN w:val="0"/>
              <w:jc w:val="both"/>
              <w:rPr>
                <w:rFonts w:eastAsia="Calibri"/>
                <w:sz w:val="24"/>
                <w:szCs w:val="24"/>
                <w:lang w:eastAsia="en-US"/>
              </w:rPr>
            </w:pPr>
          </w:p>
        </w:tc>
        <w:tc>
          <w:tcPr>
            <w:tcW w:w="1559" w:type="dxa"/>
          </w:tcPr>
          <w:p w14:paraId="61212C66" w14:textId="77777777" w:rsidR="00583AEC" w:rsidRPr="00896D99" w:rsidRDefault="00583AEC" w:rsidP="00321091">
            <w:pPr>
              <w:tabs>
                <w:tab w:val="left" w:pos="993"/>
              </w:tabs>
              <w:suppressAutoHyphens/>
              <w:autoSpaceDN w:val="0"/>
              <w:jc w:val="both"/>
              <w:rPr>
                <w:rFonts w:eastAsia="Calibri"/>
                <w:sz w:val="24"/>
                <w:szCs w:val="24"/>
                <w:lang w:eastAsia="en-US"/>
              </w:rPr>
            </w:pPr>
          </w:p>
        </w:tc>
        <w:tc>
          <w:tcPr>
            <w:tcW w:w="1559" w:type="dxa"/>
          </w:tcPr>
          <w:p w14:paraId="50B11E25" w14:textId="77777777" w:rsidR="00583AEC" w:rsidRPr="00896D99" w:rsidRDefault="00583AEC" w:rsidP="00321091">
            <w:pPr>
              <w:tabs>
                <w:tab w:val="left" w:pos="993"/>
              </w:tabs>
              <w:suppressAutoHyphens/>
              <w:autoSpaceDN w:val="0"/>
              <w:jc w:val="both"/>
              <w:rPr>
                <w:rFonts w:eastAsia="Calibri"/>
                <w:sz w:val="24"/>
                <w:szCs w:val="24"/>
                <w:lang w:eastAsia="en-US"/>
              </w:rPr>
            </w:pPr>
          </w:p>
        </w:tc>
        <w:tc>
          <w:tcPr>
            <w:tcW w:w="1560" w:type="dxa"/>
          </w:tcPr>
          <w:p w14:paraId="35DE4A28" w14:textId="77777777" w:rsidR="00583AEC" w:rsidRPr="00896D99" w:rsidRDefault="00583AEC" w:rsidP="00321091">
            <w:pPr>
              <w:tabs>
                <w:tab w:val="left" w:pos="993"/>
              </w:tabs>
              <w:suppressAutoHyphens/>
              <w:autoSpaceDN w:val="0"/>
              <w:jc w:val="both"/>
              <w:rPr>
                <w:rFonts w:eastAsia="Calibri"/>
                <w:sz w:val="24"/>
                <w:szCs w:val="24"/>
                <w:lang w:eastAsia="en-US"/>
              </w:rPr>
            </w:pPr>
          </w:p>
        </w:tc>
      </w:tr>
      <w:tr w:rsidR="002E7D68" w:rsidRPr="00896D99" w14:paraId="247F5057" w14:textId="77777777" w:rsidTr="002E7D68">
        <w:tc>
          <w:tcPr>
            <w:tcW w:w="1413" w:type="dxa"/>
            <w:shd w:val="clear" w:color="auto" w:fill="D9D9D9" w:themeFill="background1" w:themeFillShade="D9"/>
          </w:tcPr>
          <w:p w14:paraId="5B899C0B" w14:textId="77777777" w:rsidR="002E7D68" w:rsidRPr="00896D99" w:rsidRDefault="002E7D68" w:rsidP="00321091">
            <w:pPr>
              <w:tabs>
                <w:tab w:val="left" w:pos="993"/>
              </w:tabs>
              <w:suppressAutoHyphens/>
              <w:autoSpaceDN w:val="0"/>
              <w:jc w:val="both"/>
              <w:rPr>
                <w:rFonts w:eastAsia="Calibri"/>
                <w:b/>
                <w:bCs/>
                <w:sz w:val="24"/>
                <w:szCs w:val="24"/>
                <w:lang w:eastAsia="en-US"/>
              </w:rPr>
            </w:pPr>
            <w:r w:rsidRPr="00896D99">
              <w:rPr>
                <w:rFonts w:eastAsia="Calibri"/>
                <w:b/>
                <w:bCs/>
                <w:sz w:val="24"/>
                <w:szCs w:val="24"/>
                <w:lang w:eastAsia="en-US"/>
              </w:rPr>
              <w:t>2.posms</w:t>
            </w:r>
          </w:p>
        </w:tc>
        <w:tc>
          <w:tcPr>
            <w:tcW w:w="1559" w:type="dxa"/>
          </w:tcPr>
          <w:p w14:paraId="1424EB65" w14:textId="2E496A28" w:rsidR="002E7D68" w:rsidRPr="00896D99" w:rsidRDefault="002E7D68" w:rsidP="00321091">
            <w:pPr>
              <w:tabs>
                <w:tab w:val="left" w:pos="993"/>
              </w:tabs>
              <w:suppressAutoHyphens/>
              <w:autoSpaceDN w:val="0"/>
              <w:jc w:val="both"/>
              <w:rPr>
                <w:rFonts w:eastAsia="Calibri"/>
                <w:sz w:val="24"/>
                <w:szCs w:val="24"/>
                <w:lang w:eastAsia="en-US"/>
              </w:rPr>
            </w:pPr>
            <w:r w:rsidRPr="00896D99">
              <w:rPr>
                <w:rFonts w:eastAsia="Calibri"/>
                <w:sz w:val="24"/>
                <w:szCs w:val="24"/>
                <w:lang w:eastAsia="en-US"/>
              </w:rPr>
              <w:t>3 esošo cietumu slēgšana</w:t>
            </w:r>
          </w:p>
        </w:tc>
        <w:tc>
          <w:tcPr>
            <w:tcW w:w="1276" w:type="dxa"/>
          </w:tcPr>
          <w:p w14:paraId="493440F7" w14:textId="43CFC0D1" w:rsidR="002E7D68" w:rsidRPr="00896D99" w:rsidRDefault="002E7D68" w:rsidP="00321091">
            <w:pPr>
              <w:tabs>
                <w:tab w:val="left" w:pos="993"/>
              </w:tabs>
              <w:suppressAutoHyphens/>
              <w:autoSpaceDN w:val="0"/>
              <w:jc w:val="both"/>
              <w:rPr>
                <w:rFonts w:eastAsia="Calibri"/>
                <w:sz w:val="24"/>
                <w:szCs w:val="24"/>
                <w:lang w:eastAsia="en-US"/>
              </w:rPr>
            </w:pPr>
          </w:p>
        </w:tc>
        <w:tc>
          <w:tcPr>
            <w:tcW w:w="1559" w:type="dxa"/>
          </w:tcPr>
          <w:p w14:paraId="74AD1DF1" w14:textId="77777777" w:rsidR="002E7D68" w:rsidRPr="00896D99" w:rsidRDefault="002E7D68" w:rsidP="00321091">
            <w:pPr>
              <w:tabs>
                <w:tab w:val="left" w:pos="993"/>
              </w:tabs>
              <w:suppressAutoHyphens/>
              <w:autoSpaceDN w:val="0"/>
              <w:jc w:val="both"/>
              <w:rPr>
                <w:rFonts w:eastAsia="Calibri"/>
                <w:sz w:val="24"/>
                <w:szCs w:val="24"/>
                <w:lang w:eastAsia="en-US"/>
              </w:rPr>
            </w:pPr>
          </w:p>
        </w:tc>
        <w:tc>
          <w:tcPr>
            <w:tcW w:w="1559" w:type="dxa"/>
          </w:tcPr>
          <w:p w14:paraId="30629B11" w14:textId="77777777" w:rsidR="002E7D68" w:rsidRPr="00896D99" w:rsidRDefault="002E7D68" w:rsidP="00321091">
            <w:pPr>
              <w:tabs>
                <w:tab w:val="left" w:pos="993"/>
              </w:tabs>
              <w:suppressAutoHyphens/>
              <w:autoSpaceDN w:val="0"/>
              <w:jc w:val="both"/>
              <w:rPr>
                <w:rFonts w:eastAsia="Calibri"/>
                <w:sz w:val="24"/>
                <w:szCs w:val="24"/>
                <w:lang w:eastAsia="en-US"/>
              </w:rPr>
            </w:pPr>
          </w:p>
        </w:tc>
        <w:tc>
          <w:tcPr>
            <w:tcW w:w="1560" w:type="dxa"/>
          </w:tcPr>
          <w:p w14:paraId="51E3A009" w14:textId="77777777" w:rsidR="002E7D68" w:rsidRPr="00896D99" w:rsidRDefault="002E7D68" w:rsidP="00321091">
            <w:pPr>
              <w:tabs>
                <w:tab w:val="left" w:pos="993"/>
              </w:tabs>
              <w:suppressAutoHyphens/>
              <w:autoSpaceDN w:val="0"/>
              <w:jc w:val="both"/>
              <w:rPr>
                <w:rFonts w:eastAsia="Calibri"/>
                <w:sz w:val="24"/>
                <w:szCs w:val="24"/>
                <w:lang w:eastAsia="en-US"/>
              </w:rPr>
            </w:pPr>
          </w:p>
        </w:tc>
      </w:tr>
      <w:tr w:rsidR="00583AEC" w:rsidRPr="00896D99" w14:paraId="4A84CA63" w14:textId="77777777" w:rsidTr="00321091">
        <w:tc>
          <w:tcPr>
            <w:tcW w:w="1413" w:type="dxa"/>
            <w:shd w:val="clear" w:color="auto" w:fill="D9D9D9" w:themeFill="background1" w:themeFillShade="D9"/>
          </w:tcPr>
          <w:p w14:paraId="4339CFA1" w14:textId="77777777" w:rsidR="00583AEC" w:rsidRPr="00896D99" w:rsidRDefault="00583AEC" w:rsidP="00321091">
            <w:pPr>
              <w:tabs>
                <w:tab w:val="left" w:pos="993"/>
              </w:tabs>
              <w:suppressAutoHyphens/>
              <w:autoSpaceDN w:val="0"/>
              <w:jc w:val="both"/>
              <w:rPr>
                <w:rFonts w:eastAsia="Calibri"/>
                <w:b/>
                <w:bCs/>
                <w:sz w:val="24"/>
                <w:szCs w:val="24"/>
                <w:lang w:eastAsia="en-US"/>
              </w:rPr>
            </w:pPr>
            <w:r w:rsidRPr="00896D99">
              <w:rPr>
                <w:rFonts w:eastAsia="Calibri"/>
                <w:b/>
                <w:bCs/>
                <w:sz w:val="24"/>
                <w:szCs w:val="24"/>
                <w:lang w:eastAsia="en-US"/>
              </w:rPr>
              <w:t xml:space="preserve">3.posms </w:t>
            </w:r>
          </w:p>
        </w:tc>
        <w:tc>
          <w:tcPr>
            <w:tcW w:w="2835" w:type="dxa"/>
            <w:gridSpan w:val="2"/>
          </w:tcPr>
          <w:p w14:paraId="1BDF2BE8" w14:textId="275D331D" w:rsidR="00583AEC" w:rsidRPr="00896D99" w:rsidRDefault="00583AEC" w:rsidP="00321091">
            <w:pPr>
              <w:tabs>
                <w:tab w:val="left" w:pos="993"/>
              </w:tabs>
              <w:suppressAutoHyphens/>
              <w:autoSpaceDN w:val="0"/>
              <w:jc w:val="both"/>
              <w:rPr>
                <w:rFonts w:eastAsia="Calibri"/>
                <w:sz w:val="24"/>
                <w:szCs w:val="24"/>
                <w:lang w:eastAsia="en-US"/>
              </w:rPr>
            </w:pPr>
            <w:r w:rsidRPr="00896D99">
              <w:rPr>
                <w:rFonts w:eastAsia="Calibri"/>
                <w:sz w:val="24"/>
                <w:szCs w:val="24"/>
                <w:lang w:eastAsia="en-US"/>
              </w:rPr>
              <w:t xml:space="preserve">Cēsu </w:t>
            </w:r>
            <w:proofErr w:type="spellStart"/>
            <w:r w:rsidRPr="00896D99">
              <w:rPr>
                <w:rFonts w:eastAsia="Calibri"/>
                <w:sz w:val="24"/>
                <w:szCs w:val="24"/>
                <w:lang w:eastAsia="en-US"/>
              </w:rPr>
              <w:t>AIeN</w:t>
            </w:r>
            <w:proofErr w:type="spellEnd"/>
            <w:r w:rsidRPr="00896D99">
              <w:rPr>
                <w:rFonts w:eastAsia="Calibri"/>
                <w:sz w:val="24"/>
                <w:szCs w:val="24"/>
                <w:lang w:eastAsia="en-US"/>
              </w:rPr>
              <w:t xml:space="preserve"> infrastruktūras pārbūve ieslodzīto sieviešu un nepilngadīgo izvietošanai (NFI</w:t>
            </w:r>
            <w:r w:rsidR="0033367A" w:rsidRPr="00896D99">
              <w:rPr>
                <w:rStyle w:val="Vresatsauce"/>
                <w:rFonts w:eastAsia="Calibri"/>
                <w:sz w:val="24"/>
                <w:szCs w:val="24"/>
                <w:lang w:eastAsia="en-US"/>
              </w:rPr>
              <w:footnoteReference w:id="13"/>
            </w:r>
            <w:r w:rsidRPr="00896D99">
              <w:rPr>
                <w:rFonts w:eastAsia="Calibri"/>
                <w:sz w:val="24"/>
                <w:szCs w:val="24"/>
                <w:lang w:eastAsia="en-US"/>
              </w:rPr>
              <w:t xml:space="preserve"> finansējums vai valsts finansējums) </w:t>
            </w:r>
          </w:p>
        </w:tc>
        <w:tc>
          <w:tcPr>
            <w:tcW w:w="3118" w:type="dxa"/>
            <w:gridSpan w:val="2"/>
          </w:tcPr>
          <w:p w14:paraId="5BA423A5" w14:textId="77777777" w:rsidR="00583AEC" w:rsidRPr="00896D99" w:rsidRDefault="00583AEC" w:rsidP="00321091">
            <w:pPr>
              <w:tabs>
                <w:tab w:val="left" w:pos="993"/>
                <w:tab w:val="left" w:pos="2411"/>
              </w:tabs>
              <w:suppressAutoHyphens/>
              <w:autoSpaceDN w:val="0"/>
              <w:jc w:val="both"/>
              <w:rPr>
                <w:rFonts w:eastAsia="Calibri"/>
                <w:sz w:val="24"/>
                <w:szCs w:val="24"/>
                <w:lang w:eastAsia="en-US"/>
              </w:rPr>
            </w:pPr>
            <w:r w:rsidRPr="00896D99">
              <w:rPr>
                <w:rFonts w:eastAsia="Calibri"/>
                <w:sz w:val="24"/>
                <w:szCs w:val="24"/>
                <w:lang w:eastAsia="en-US"/>
              </w:rPr>
              <w:t>Atklātā cietuma korpusa būvniecība Olaines cietumā, ja tam būs pieejams NFI finansējums vai tiks atbalstīts valsts finansējums (vienlaikus nojaucot neatbilstošo atklātā cietuma infrastruktūru attiecīgā apjomā)</w:t>
            </w:r>
          </w:p>
        </w:tc>
        <w:tc>
          <w:tcPr>
            <w:tcW w:w="1560" w:type="dxa"/>
          </w:tcPr>
          <w:p w14:paraId="42F84BE8" w14:textId="77777777" w:rsidR="00583AEC" w:rsidRPr="00896D99" w:rsidRDefault="00583AEC" w:rsidP="00321091">
            <w:pPr>
              <w:tabs>
                <w:tab w:val="left" w:pos="993"/>
              </w:tabs>
              <w:suppressAutoHyphens/>
              <w:autoSpaceDN w:val="0"/>
              <w:jc w:val="both"/>
              <w:rPr>
                <w:rFonts w:eastAsia="Calibri"/>
                <w:sz w:val="24"/>
                <w:szCs w:val="24"/>
                <w:lang w:eastAsia="en-US"/>
              </w:rPr>
            </w:pPr>
          </w:p>
        </w:tc>
      </w:tr>
      <w:tr w:rsidR="00583AEC" w:rsidRPr="00896D99" w14:paraId="138C7284" w14:textId="77777777" w:rsidTr="00321091">
        <w:tc>
          <w:tcPr>
            <w:tcW w:w="1413" w:type="dxa"/>
            <w:shd w:val="clear" w:color="auto" w:fill="D9D9D9" w:themeFill="background1" w:themeFillShade="D9"/>
          </w:tcPr>
          <w:p w14:paraId="63552043" w14:textId="77777777" w:rsidR="00583AEC" w:rsidRPr="00896D99" w:rsidRDefault="00583AEC" w:rsidP="00321091">
            <w:pPr>
              <w:tabs>
                <w:tab w:val="left" w:pos="993"/>
              </w:tabs>
              <w:suppressAutoHyphens/>
              <w:autoSpaceDN w:val="0"/>
              <w:jc w:val="both"/>
              <w:rPr>
                <w:rFonts w:eastAsia="Calibri"/>
                <w:b/>
                <w:bCs/>
                <w:sz w:val="24"/>
                <w:szCs w:val="24"/>
                <w:lang w:eastAsia="en-US"/>
              </w:rPr>
            </w:pPr>
            <w:r w:rsidRPr="00896D99">
              <w:rPr>
                <w:rFonts w:eastAsia="Calibri"/>
                <w:b/>
                <w:bCs/>
                <w:sz w:val="24"/>
                <w:szCs w:val="24"/>
                <w:lang w:eastAsia="en-US"/>
              </w:rPr>
              <w:t>4.posms</w:t>
            </w:r>
          </w:p>
        </w:tc>
        <w:tc>
          <w:tcPr>
            <w:tcW w:w="7513" w:type="dxa"/>
            <w:gridSpan w:val="5"/>
          </w:tcPr>
          <w:p w14:paraId="53C3A48C" w14:textId="77777777" w:rsidR="00583AEC" w:rsidRPr="00896D99" w:rsidRDefault="00583AEC" w:rsidP="00321091">
            <w:pPr>
              <w:tabs>
                <w:tab w:val="left" w:pos="993"/>
              </w:tabs>
              <w:suppressAutoHyphens/>
              <w:autoSpaceDN w:val="0"/>
              <w:jc w:val="both"/>
              <w:rPr>
                <w:rFonts w:eastAsia="Calibri"/>
                <w:sz w:val="24"/>
                <w:szCs w:val="24"/>
                <w:lang w:eastAsia="en-US"/>
              </w:rPr>
            </w:pPr>
            <w:r w:rsidRPr="00896D99">
              <w:rPr>
                <w:rFonts w:eastAsia="Calibri"/>
                <w:sz w:val="24"/>
                <w:szCs w:val="24"/>
                <w:lang w:eastAsia="en-US"/>
              </w:rPr>
              <w:t xml:space="preserve">Jaunu korpusu būvniecība šajā ziņojumā norādītajos cietumos </w:t>
            </w:r>
          </w:p>
        </w:tc>
      </w:tr>
      <w:tr w:rsidR="00583AEC" w:rsidRPr="00896D99" w14:paraId="36497E04" w14:textId="77777777" w:rsidTr="002E7D68">
        <w:tc>
          <w:tcPr>
            <w:tcW w:w="1413" w:type="dxa"/>
            <w:shd w:val="clear" w:color="auto" w:fill="D9D9D9" w:themeFill="background1" w:themeFillShade="D9"/>
          </w:tcPr>
          <w:p w14:paraId="0E11FBC3" w14:textId="77777777" w:rsidR="00583AEC" w:rsidRPr="00896D99" w:rsidRDefault="00583AEC" w:rsidP="00321091">
            <w:pPr>
              <w:tabs>
                <w:tab w:val="left" w:pos="993"/>
              </w:tabs>
              <w:suppressAutoHyphens/>
              <w:autoSpaceDN w:val="0"/>
              <w:jc w:val="both"/>
              <w:rPr>
                <w:rFonts w:eastAsia="Calibri"/>
                <w:b/>
                <w:bCs/>
                <w:sz w:val="24"/>
                <w:szCs w:val="24"/>
                <w:lang w:eastAsia="en-US"/>
              </w:rPr>
            </w:pPr>
            <w:r w:rsidRPr="00896D99">
              <w:rPr>
                <w:rFonts w:eastAsia="Calibri"/>
                <w:b/>
                <w:bCs/>
                <w:sz w:val="24"/>
                <w:szCs w:val="24"/>
                <w:lang w:eastAsia="en-US"/>
              </w:rPr>
              <w:lastRenderedPageBreak/>
              <w:t>5.posms</w:t>
            </w:r>
          </w:p>
        </w:tc>
        <w:tc>
          <w:tcPr>
            <w:tcW w:w="1559" w:type="dxa"/>
          </w:tcPr>
          <w:p w14:paraId="62F41818" w14:textId="77777777" w:rsidR="00583AEC" w:rsidRPr="00896D99" w:rsidRDefault="00583AEC" w:rsidP="00321091">
            <w:pPr>
              <w:tabs>
                <w:tab w:val="left" w:pos="993"/>
              </w:tabs>
              <w:suppressAutoHyphens/>
              <w:autoSpaceDN w:val="0"/>
              <w:jc w:val="both"/>
              <w:rPr>
                <w:rFonts w:eastAsia="Calibri"/>
                <w:sz w:val="24"/>
                <w:szCs w:val="24"/>
                <w:lang w:eastAsia="en-US"/>
              </w:rPr>
            </w:pPr>
          </w:p>
        </w:tc>
        <w:tc>
          <w:tcPr>
            <w:tcW w:w="1276" w:type="dxa"/>
          </w:tcPr>
          <w:p w14:paraId="494D29A9" w14:textId="77777777" w:rsidR="00583AEC" w:rsidRPr="00896D99" w:rsidRDefault="00583AEC" w:rsidP="00321091">
            <w:pPr>
              <w:tabs>
                <w:tab w:val="left" w:pos="993"/>
              </w:tabs>
              <w:suppressAutoHyphens/>
              <w:autoSpaceDN w:val="0"/>
              <w:jc w:val="both"/>
              <w:rPr>
                <w:rFonts w:eastAsia="Calibri"/>
                <w:sz w:val="24"/>
                <w:szCs w:val="24"/>
                <w:lang w:eastAsia="en-US"/>
              </w:rPr>
            </w:pPr>
          </w:p>
        </w:tc>
        <w:tc>
          <w:tcPr>
            <w:tcW w:w="1559" w:type="dxa"/>
          </w:tcPr>
          <w:p w14:paraId="3044032D" w14:textId="77777777" w:rsidR="00583AEC" w:rsidRPr="00896D99" w:rsidRDefault="00583AEC" w:rsidP="00321091">
            <w:pPr>
              <w:tabs>
                <w:tab w:val="left" w:pos="993"/>
              </w:tabs>
              <w:suppressAutoHyphens/>
              <w:autoSpaceDN w:val="0"/>
              <w:jc w:val="both"/>
              <w:rPr>
                <w:rFonts w:eastAsia="Calibri"/>
                <w:sz w:val="24"/>
                <w:szCs w:val="24"/>
                <w:lang w:eastAsia="en-US"/>
              </w:rPr>
            </w:pPr>
          </w:p>
        </w:tc>
        <w:tc>
          <w:tcPr>
            <w:tcW w:w="1559" w:type="dxa"/>
          </w:tcPr>
          <w:p w14:paraId="3C3A9377" w14:textId="77777777" w:rsidR="00583AEC" w:rsidRPr="00896D99" w:rsidRDefault="00583AEC" w:rsidP="00321091">
            <w:pPr>
              <w:tabs>
                <w:tab w:val="left" w:pos="993"/>
              </w:tabs>
              <w:suppressAutoHyphens/>
              <w:autoSpaceDN w:val="0"/>
              <w:jc w:val="both"/>
              <w:rPr>
                <w:rFonts w:eastAsia="Calibri"/>
                <w:sz w:val="24"/>
                <w:szCs w:val="24"/>
                <w:lang w:eastAsia="en-US"/>
              </w:rPr>
            </w:pPr>
          </w:p>
        </w:tc>
        <w:tc>
          <w:tcPr>
            <w:tcW w:w="1560" w:type="dxa"/>
          </w:tcPr>
          <w:p w14:paraId="2E3805F6" w14:textId="77777777" w:rsidR="00583AEC" w:rsidRPr="00896D99" w:rsidRDefault="00583AEC" w:rsidP="00321091">
            <w:pPr>
              <w:tabs>
                <w:tab w:val="left" w:pos="993"/>
              </w:tabs>
              <w:suppressAutoHyphens/>
              <w:autoSpaceDN w:val="0"/>
              <w:jc w:val="both"/>
              <w:rPr>
                <w:rFonts w:eastAsia="Calibri"/>
                <w:sz w:val="24"/>
                <w:szCs w:val="24"/>
                <w:lang w:eastAsia="en-US"/>
              </w:rPr>
            </w:pPr>
            <w:r w:rsidRPr="00896D99">
              <w:rPr>
                <w:rFonts w:eastAsia="Calibri"/>
                <w:sz w:val="24"/>
                <w:szCs w:val="24"/>
                <w:lang w:eastAsia="en-US"/>
              </w:rPr>
              <w:t>Izvērtējums par tālākajiem soļiem ieslodzījuma vietu infrastruktūras attīstībai</w:t>
            </w:r>
            <w:r w:rsidRPr="00896D99" w:rsidDel="002F431B">
              <w:rPr>
                <w:rFonts w:eastAsia="Calibri"/>
                <w:sz w:val="24"/>
                <w:szCs w:val="24"/>
                <w:lang w:eastAsia="en-US"/>
              </w:rPr>
              <w:t xml:space="preserve"> </w:t>
            </w:r>
          </w:p>
        </w:tc>
      </w:tr>
    </w:tbl>
    <w:p w14:paraId="3C743C84" w14:textId="77777777" w:rsidR="00583AEC" w:rsidRPr="00896D99" w:rsidRDefault="00583AEC" w:rsidP="00583AEC">
      <w:pPr>
        <w:tabs>
          <w:tab w:val="left" w:pos="993"/>
        </w:tabs>
        <w:suppressAutoHyphens/>
        <w:autoSpaceDN w:val="0"/>
        <w:ind w:firstLine="720"/>
        <w:jc w:val="both"/>
        <w:rPr>
          <w:rFonts w:eastAsia="Calibri"/>
          <w:sz w:val="24"/>
          <w:szCs w:val="24"/>
          <w:lang w:eastAsia="en-US"/>
        </w:rPr>
      </w:pPr>
    </w:p>
    <w:p w14:paraId="52425E5B" w14:textId="3A3E01DE" w:rsidR="00583AEC" w:rsidRPr="00896D99" w:rsidRDefault="00583AEC" w:rsidP="00583AEC">
      <w:pPr>
        <w:tabs>
          <w:tab w:val="left" w:pos="993"/>
        </w:tabs>
        <w:suppressAutoHyphens/>
        <w:autoSpaceDN w:val="0"/>
        <w:ind w:firstLine="720"/>
        <w:jc w:val="both"/>
        <w:rPr>
          <w:rFonts w:eastAsia="Calibri"/>
          <w:sz w:val="24"/>
          <w:szCs w:val="24"/>
          <w:lang w:eastAsia="en-US"/>
        </w:rPr>
      </w:pPr>
      <w:r w:rsidRPr="00896D99">
        <w:rPr>
          <w:rFonts w:eastAsia="Calibri"/>
          <w:sz w:val="24"/>
          <w:szCs w:val="24"/>
          <w:lang w:eastAsia="en-US"/>
        </w:rPr>
        <w:t xml:space="preserve">3.un 4.posmā paredzētajai jaunu korpusu būvniecībai šajā ziņojumā norādītajos cietumos papildus </w:t>
      </w:r>
      <w:r w:rsidR="0030655C" w:rsidRPr="00896D99">
        <w:rPr>
          <w:rFonts w:eastAsia="Calibri"/>
          <w:sz w:val="24"/>
          <w:szCs w:val="24"/>
          <w:lang w:eastAsia="en-US"/>
        </w:rPr>
        <w:t xml:space="preserve">indikatīvi </w:t>
      </w:r>
      <w:r w:rsidRPr="00896D99">
        <w:rPr>
          <w:rFonts w:eastAsia="Calibri"/>
          <w:sz w:val="24"/>
          <w:szCs w:val="24"/>
          <w:lang w:eastAsia="en-US"/>
        </w:rPr>
        <w:t>nepieciešamais finansējums ir šāds:</w:t>
      </w:r>
    </w:p>
    <w:tbl>
      <w:tblPr>
        <w:tblStyle w:val="Reatabula"/>
        <w:tblW w:w="8926" w:type="dxa"/>
        <w:tblLook w:val="04A0" w:firstRow="1" w:lastRow="0" w:firstColumn="1" w:lastColumn="0" w:noHBand="0" w:noVBand="1"/>
      </w:tblPr>
      <w:tblGrid>
        <w:gridCol w:w="1194"/>
        <w:gridCol w:w="1570"/>
        <w:gridCol w:w="1383"/>
        <w:gridCol w:w="1518"/>
        <w:gridCol w:w="1560"/>
        <w:gridCol w:w="1701"/>
      </w:tblGrid>
      <w:tr w:rsidR="00583AEC" w:rsidRPr="00896D99" w14:paraId="1B27ADE7" w14:textId="77777777" w:rsidTr="00321091">
        <w:tc>
          <w:tcPr>
            <w:tcW w:w="1194" w:type="dxa"/>
            <w:shd w:val="clear" w:color="auto" w:fill="BFBFBF" w:themeFill="background1" w:themeFillShade="BF"/>
          </w:tcPr>
          <w:p w14:paraId="572AB10F" w14:textId="77777777" w:rsidR="00583AEC" w:rsidRPr="00896D99" w:rsidRDefault="00583AEC" w:rsidP="00321091">
            <w:r w:rsidRPr="00896D99">
              <w:rPr>
                <w:rFonts w:eastAsia="Calibri"/>
                <w:b/>
                <w:bCs/>
                <w:sz w:val="24"/>
                <w:szCs w:val="24"/>
                <w:lang w:eastAsia="en-US"/>
              </w:rPr>
              <w:t>2026</w:t>
            </w:r>
          </w:p>
        </w:tc>
        <w:tc>
          <w:tcPr>
            <w:tcW w:w="1570" w:type="dxa"/>
            <w:shd w:val="clear" w:color="auto" w:fill="BFBFBF" w:themeFill="background1" w:themeFillShade="BF"/>
          </w:tcPr>
          <w:p w14:paraId="1BD76AC9" w14:textId="77777777" w:rsidR="00583AEC" w:rsidRPr="00896D99" w:rsidRDefault="00583AEC" w:rsidP="00321091">
            <w:r w:rsidRPr="00896D99">
              <w:rPr>
                <w:rFonts w:eastAsia="Calibri"/>
                <w:b/>
                <w:bCs/>
                <w:sz w:val="24"/>
                <w:szCs w:val="24"/>
                <w:lang w:eastAsia="en-US"/>
              </w:rPr>
              <w:t>2027</w:t>
            </w:r>
          </w:p>
        </w:tc>
        <w:tc>
          <w:tcPr>
            <w:tcW w:w="1383" w:type="dxa"/>
            <w:shd w:val="clear" w:color="auto" w:fill="BFBFBF" w:themeFill="background1" w:themeFillShade="BF"/>
          </w:tcPr>
          <w:p w14:paraId="32286ECC" w14:textId="77777777" w:rsidR="00583AEC" w:rsidRPr="00896D99" w:rsidRDefault="00583AEC" w:rsidP="00321091">
            <w:r w:rsidRPr="00896D99">
              <w:rPr>
                <w:rFonts w:eastAsia="Calibri"/>
                <w:b/>
                <w:bCs/>
                <w:sz w:val="24"/>
                <w:szCs w:val="24"/>
                <w:lang w:eastAsia="en-US"/>
              </w:rPr>
              <w:t>2028</w:t>
            </w:r>
          </w:p>
        </w:tc>
        <w:tc>
          <w:tcPr>
            <w:tcW w:w="1518" w:type="dxa"/>
            <w:shd w:val="clear" w:color="auto" w:fill="BFBFBF" w:themeFill="background1" w:themeFillShade="BF"/>
          </w:tcPr>
          <w:p w14:paraId="542F506A" w14:textId="77777777" w:rsidR="00583AEC" w:rsidRPr="00896D99" w:rsidRDefault="00583AEC" w:rsidP="00321091">
            <w:r w:rsidRPr="00896D99">
              <w:rPr>
                <w:rFonts w:eastAsia="Calibri"/>
                <w:b/>
                <w:bCs/>
                <w:sz w:val="24"/>
                <w:szCs w:val="24"/>
                <w:lang w:eastAsia="en-US"/>
              </w:rPr>
              <w:t>2029</w:t>
            </w:r>
          </w:p>
        </w:tc>
        <w:tc>
          <w:tcPr>
            <w:tcW w:w="1560" w:type="dxa"/>
            <w:shd w:val="clear" w:color="auto" w:fill="BFBFBF" w:themeFill="background1" w:themeFillShade="BF"/>
          </w:tcPr>
          <w:p w14:paraId="362CD736" w14:textId="77777777" w:rsidR="00583AEC" w:rsidRPr="00896D99" w:rsidRDefault="00583AEC" w:rsidP="00321091">
            <w:r w:rsidRPr="00896D99">
              <w:rPr>
                <w:rFonts w:eastAsia="Calibri"/>
                <w:b/>
                <w:bCs/>
                <w:sz w:val="24"/>
                <w:szCs w:val="24"/>
                <w:lang w:eastAsia="en-US"/>
              </w:rPr>
              <w:t>2030</w:t>
            </w:r>
          </w:p>
        </w:tc>
        <w:tc>
          <w:tcPr>
            <w:tcW w:w="1701" w:type="dxa"/>
            <w:shd w:val="clear" w:color="auto" w:fill="BFBFBF" w:themeFill="background1" w:themeFillShade="BF"/>
          </w:tcPr>
          <w:p w14:paraId="71491140" w14:textId="77777777" w:rsidR="00583AEC" w:rsidRPr="00896D99" w:rsidRDefault="00583AEC" w:rsidP="00321091">
            <w:r w:rsidRPr="00896D99">
              <w:rPr>
                <w:rFonts w:eastAsia="Calibri"/>
                <w:b/>
                <w:bCs/>
                <w:sz w:val="24"/>
                <w:szCs w:val="24"/>
                <w:lang w:eastAsia="en-US"/>
              </w:rPr>
              <w:t>2031</w:t>
            </w:r>
          </w:p>
        </w:tc>
      </w:tr>
      <w:tr w:rsidR="00583AEC" w:rsidRPr="00896D99" w14:paraId="5C8E4560" w14:textId="77777777" w:rsidTr="00321091">
        <w:tc>
          <w:tcPr>
            <w:tcW w:w="1194" w:type="dxa"/>
          </w:tcPr>
          <w:p w14:paraId="5C472EE3" w14:textId="77777777" w:rsidR="00583AEC" w:rsidRPr="00896D99" w:rsidRDefault="00583AEC" w:rsidP="00321091">
            <w:r w:rsidRPr="00896D99">
              <w:rPr>
                <w:rFonts w:eastAsia="Calibri"/>
                <w:b/>
                <w:bCs/>
                <w:sz w:val="24"/>
                <w:szCs w:val="24"/>
                <w:lang w:eastAsia="en-US"/>
              </w:rPr>
              <w:t>5 milj.</w:t>
            </w:r>
          </w:p>
        </w:tc>
        <w:tc>
          <w:tcPr>
            <w:tcW w:w="1570" w:type="dxa"/>
          </w:tcPr>
          <w:p w14:paraId="31DEAE9B" w14:textId="77777777" w:rsidR="00583AEC" w:rsidRPr="00896D99" w:rsidRDefault="00583AEC" w:rsidP="00321091">
            <w:r w:rsidRPr="00896D99">
              <w:rPr>
                <w:rFonts w:eastAsia="Calibri"/>
                <w:b/>
                <w:bCs/>
                <w:sz w:val="24"/>
                <w:szCs w:val="24"/>
                <w:lang w:eastAsia="en-US"/>
              </w:rPr>
              <w:t>10 milj.</w:t>
            </w:r>
          </w:p>
        </w:tc>
        <w:tc>
          <w:tcPr>
            <w:tcW w:w="1383" w:type="dxa"/>
          </w:tcPr>
          <w:p w14:paraId="46DD389D" w14:textId="77777777" w:rsidR="00583AEC" w:rsidRPr="00896D99" w:rsidRDefault="00583AEC" w:rsidP="00321091">
            <w:r w:rsidRPr="00896D99">
              <w:rPr>
                <w:rFonts w:eastAsia="Calibri"/>
                <w:b/>
                <w:bCs/>
                <w:sz w:val="24"/>
                <w:szCs w:val="24"/>
                <w:lang w:eastAsia="en-US"/>
              </w:rPr>
              <w:t>7,5 milj.</w:t>
            </w:r>
          </w:p>
        </w:tc>
        <w:tc>
          <w:tcPr>
            <w:tcW w:w="1518" w:type="dxa"/>
          </w:tcPr>
          <w:p w14:paraId="2FD1C3BD" w14:textId="77777777" w:rsidR="00583AEC" w:rsidRPr="00896D99" w:rsidRDefault="00583AEC" w:rsidP="00321091">
            <w:r w:rsidRPr="00896D99">
              <w:rPr>
                <w:rFonts w:eastAsia="Calibri"/>
                <w:b/>
                <w:bCs/>
                <w:sz w:val="24"/>
                <w:szCs w:val="24"/>
                <w:lang w:eastAsia="en-US"/>
              </w:rPr>
              <w:t>7,5 milj.</w:t>
            </w:r>
          </w:p>
        </w:tc>
        <w:tc>
          <w:tcPr>
            <w:tcW w:w="1560" w:type="dxa"/>
          </w:tcPr>
          <w:p w14:paraId="1D4F084C" w14:textId="77777777" w:rsidR="00583AEC" w:rsidRPr="00896D99" w:rsidRDefault="00583AEC" w:rsidP="00321091">
            <w:r w:rsidRPr="00896D99">
              <w:rPr>
                <w:rFonts w:eastAsia="Calibri"/>
                <w:b/>
                <w:bCs/>
                <w:sz w:val="24"/>
                <w:szCs w:val="24"/>
                <w:lang w:eastAsia="en-US"/>
              </w:rPr>
              <w:t>10 milj.</w:t>
            </w:r>
          </w:p>
        </w:tc>
        <w:tc>
          <w:tcPr>
            <w:tcW w:w="1701" w:type="dxa"/>
          </w:tcPr>
          <w:p w14:paraId="7BFE0EE4" w14:textId="77777777" w:rsidR="00583AEC" w:rsidRPr="00896D99" w:rsidRDefault="00583AEC" w:rsidP="00321091">
            <w:r w:rsidRPr="00896D99">
              <w:rPr>
                <w:rFonts w:eastAsia="Calibri"/>
                <w:b/>
                <w:bCs/>
                <w:sz w:val="24"/>
                <w:szCs w:val="24"/>
                <w:lang w:eastAsia="en-US"/>
              </w:rPr>
              <w:t>5 milj.</w:t>
            </w:r>
          </w:p>
        </w:tc>
      </w:tr>
      <w:tr w:rsidR="00583AEC" w:rsidRPr="00896D99" w14:paraId="555EB9D5" w14:textId="77777777" w:rsidTr="00321091">
        <w:tc>
          <w:tcPr>
            <w:tcW w:w="2764" w:type="dxa"/>
            <w:gridSpan w:val="2"/>
          </w:tcPr>
          <w:p w14:paraId="59085A27" w14:textId="77777777" w:rsidR="00583AEC" w:rsidRPr="00896D99" w:rsidRDefault="00583AEC" w:rsidP="00321091">
            <w:r w:rsidRPr="00896D99">
              <w:rPr>
                <w:rFonts w:eastAsia="Calibri"/>
                <w:sz w:val="24"/>
                <w:szCs w:val="24"/>
                <w:lang w:eastAsia="en-US"/>
              </w:rPr>
              <w:t xml:space="preserve">Jaunas ieslodzīto sieviešu izvietošanai domātas infrastruktūras (150 vietas) būvniecība Cēsu </w:t>
            </w:r>
            <w:proofErr w:type="spellStart"/>
            <w:r w:rsidRPr="00896D99">
              <w:rPr>
                <w:rFonts w:eastAsia="Calibri"/>
                <w:sz w:val="24"/>
                <w:szCs w:val="24"/>
                <w:lang w:eastAsia="en-US"/>
              </w:rPr>
              <w:t>AIeN</w:t>
            </w:r>
            <w:proofErr w:type="spellEnd"/>
            <w:r w:rsidRPr="00896D99">
              <w:rPr>
                <w:rFonts w:eastAsia="Calibri"/>
                <w:sz w:val="24"/>
                <w:szCs w:val="24"/>
                <w:lang w:eastAsia="en-US"/>
              </w:rPr>
              <w:t xml:space="preserve"> </w:t>
            </w:r>
          </w:p>
        </w:tc>
        <w:tc>
          <w:tcPr>
            <w:tcW w:w="2901" w:type="dxa"/>
            <w:gridSpan w:val="2"/>
          </w:tcPr>
          <w:p w14:paraId="307761AF" w14:textId="77777777" w:rsidR="00583AEC" w:rsidRPr="00896D99" w:rsidRDefault="00583AEC" w:rsidP="00321091">
            <w:r w:rsidRPr="00896D99">
              <w:rPr>
                <w:rFonts w:eastAsia="Calibri"/>
                <w:sz w:val="24"/>
                <w:szCs w:val="24"/>
                <w:lang w:eastAsia="en-US"/>
              </w:rPr>
              <w:t xml:space="preserve">Atklātā cietuma korpusa (100 vietas) būvniecība Olaines cietumā (secīgi nojaucot neatbilstošo atklātā cietuma infrastruktūru attiecīgā apjomā) </w:t>
            </w:r>
          </w:p>
        </w:tc>
        <w:tc>
          <w:tcPr>
            <w:tcW w:w="3261" w:type="dxa"/>
            <w:gridSpan w:val="2"/>
          </w:tcPr>
          <w:p w14:paraId="6EEB5668" w14:textId="77777777" w:rsidR="00583AEC" w:rsidRPr="00896D99" w:rsidRDefault="00583AEC" w:rsidP="00321091">
            <w:pPr>
              <w:jc w:val="both"/>
            </w:pPr>
            <w:r w:rsidRPr="00896D99">
              <w:rPr>
                <w:rFonts w:eastAsia="Calibri"/>
                <w:sz w:val="24"/>
                <w:szCs w:val="24"/>
                <w:lang w:eastAsia="en-US"/>
              </w:rPr>
              <w:t xml:space="preserve">Jauna korpusa (300 vietas) būvniecība Jēkabpils cietumā (secīgi nojaucot neatbilstošo cietuma infrastruktūru attiecīgā apjomā) </w:t>
            </w:r>
          </w:p>
        </w:tc>
      </w:tr>
      <w:tr w:rsidR="00583AEC" w:rsidRPr="00896D99" w14:paraId="74F3BDB0" w14:textId="77777777" w:rsidTr="00321091">
        <w:tc>
          <w:tcPr>
            <w:tcW w:w="1194" w:type="dxa"/>
          </w:tcPr>
          <w:p w14:paraId="2E0C0981" w14:textId="77777777" w:rsidR="00583AEC" w:rsidRPr="00896D99" w:rsidRDefault="00583AEC" w:rsidP="00321091"/>
        </w:tc>
        <w:tc>
          <w:tcPr>
            <w:tcW w:w="2953" w:type="dxa"/>
            <w:gridSpan w:val="2"/>
          </w:tcPr>
          <w:p w14:paraId="1ED56DA3" w14:textId="77777777" w:rsidR="00583AEC" w:rsidRPr="00896D99" w:rsidRDefault="00583AEC" w:rsidP="00321091">
            <w:r w:rsidRPr="00896D99">
              <w:rPr>
                <w:rFonts w:eastAsia="Calibri"/>
                <w:sz w:val="24"/>
                <w:szCs w:val="24"/>
                <w:lang w:eastAsia="en-US"/>
              </w:rPr>
              <w:t xml:space="preserve">Jauna korpusa (200 vietas) būvniecība Valmieras cietumā (vienlaikus nojaucot neatbilstošo atklātā cietuma infrastruktūru attiecīgā apjomā) </w:t>
            </w:r>
          </w:p>
        </w:tc>
        <w:tc>
          <w:tcPr>
            <w:tcW w:w="3078" w:type="dxa"/>
            <w:gridSpan w:val="2"/>
          </w:tcPr>
          <w:p w14:paraId="7CDBBC89" w14:textId="77777777" w:rsidR="00583AEC" w:rsidRPr="00896D99" w:rsidRDefault="00583AEC" w:rsidP="00321091">
            <w:r w:rsidRPr="00896D99">
              <w:rPr>
                <w:rFonts w:eastAsia="Calibri"/>
                <w:sz w:val="24"/>
                <w:szCs w:val="24"/>
                <w:lang w:eastAsia="en-US"/>
              </w:rPr>
              <w:t xml:space="preserve">Jauna korpusa būvniecība Rīgas Centrālcietumā (300) (vienlaikus nojaucot neatbilstošo atklātā cietuma infrastruktūru attiecīgā apjomā) </w:t>
            </w:r>
          </w:p>
        </w:tc>
        <w:tc>
          <w:tcPr>
            <w:tcW w:w="1701" w:type="dxa"/>
          </w:tcPr>
          <w:p w14:paraId="14DCC810" w14:textId="77777777" w:rsidR="00583AEC" w:rsidRPr="00896D99" w:rsidRDefault="00583AEC" w:rsidP="00321091">
            <w:pPr>
              <w:jc w:val="both"/>
            </w:pPr>
            <w:r w:rsidRPr="00896D99">
              <w:rPr>
                <w:rFonts w:eastAsia="Calibri"/>
                <w:sz w:val="24"/>
                <w:szCs w:val="24"/>
                <w:lang w:eastAsia="en-US"/>
              </w:rPr>
              <w:t>Izvērtējums par tālāko rīcību</w:t>
            </w:r>
          </w:p>
        </w:tc>
      </w:tr>
    </w:tbl>
    <w:p w14:paraId="45C10BC3" w14:textId="77777777" w:rsidR="00583AEC" w:rsidRPr="00896D99" w:rsidRDefault="00583AEC" w:rsidP="00583AEC">
      <w:pPr>
        <w:tabs>
          <w:tab w:val="left" w:pos="993"/>
        </w:tabs>
        <w:suppressAutoHyphens/>
        <w:autoSpaceDN w:val="0"/>
        <w:ind w:firstLine="720"/>
        <w:jc w:val="both"/>
        <w:rPr>
          <w:rFonts w:eastAsia="Calibri"/>
          <w:sz w:val="24"/>
          <w:szCs w:val="24"/>
          <w:lang w:eastAsia="en-US"/>
        </w:rPr>
      </w:pPr>
      <w:r w:rsidRPr="00896D99">
        <w:rPr>
          <w:rFonts w:eastAsia="Calibri"/>
          <w:sz w:val="24"/>
          <w:szCs w:val="24"/>
          <w:lang w:eastAsia="en-US"/>
        </w:rPr>
        <w:t xml:space="preserve">2031.gadā plānots izvērtējums, lai pamatojoties uz tā brīža aktuālo situāciju, lemtu par tālāko ieslodzījuma vietu infrastruktūras attīstību. </w:t>
      </w:r>
    </w:p>
    <w:p w14:paraId="19ED1760" w14:textId="77777777" w:rsidR="00583AEC" w:rsidRPr="00896D99" w:rsidRDefault="00583AEC" w:rsidP="00583AEC">
      <w:pPr>
        <w:tabs>
          <w:tab w:val="left" w:pos="993"/>
        </w:tabs>
        <w:suppressAutoHyphens/>
        <w:autoSpaceDN w:val="0"/>
        <w:ind w:firstLine="720"/>
        <w:jc w:val="both"/>
        <w:rPr>
          <w:rFonts w:eastAsia="Calibri"/>
          <w:sz w:val="24"/>
          <w:szCs w:val="24"/>
          <w:lang w:eastAsia="en-US"/>
        </w:rPr>
      </w:pPr>
    </w:p>
    <w:p w14:paraId="5F7CA008" w14:textId="65BC38A7" w:rsidR="00210F1D" w:rsidRPr="00896D99" w:rsidRDefault="0003606E" w:rsidP="00A804B8">
      <w:pPr>
        <w:spacing w:after="160" w:line="259" w:lineRule="auto"/>
        <w:ind w:firstLine="709"/>
        <w:contextualSpacing/>
        <w:jc w:val="both"/>
        <w:rPr>
          <w:sz w:val="32"/>
          <w:szCs w:val="32"/>
        </w:rPr>
      </w:pPr>
      <w:r w:rsidRPr="00896D99">
        <w:rPr>
          <w:rFonts w:eastAsia="Calibri"/>
          <w:sz w:val="24"/>
          <w:szCs w:val="24"/>
          <w:lang w:eastAsia="en-US"/>
        </w:rPr>
        <w:t>Attiecībā uz pašreizēj</w:t>
      </w:r>
      <w:r w:rsidR="00EA68EA" w:rsidRPr="00896D99">
        <w:rPr>
          <w:rFonts w:eastAsia="Calibri"/>
          <w:sz w:val="24"/>
          <w:szCs w:val="24"/>
          <w:lang w:eastAsia="en-US"/>
        </w:rPr>
        <w:t>ās</w:t>
      </w:r>
      <w:r w:rsidRPr="00896D99">
        <w:rPr>
          <w:rFonts w:eastAsia="Calibri"/>
          <w:sz w:val="24"/>
          <w:szCs w:val="24"/>
          <w:lang w:eastAsia="en-US"/>
        </w:rPr>
        <w:t xml:space="preserve"> Cēsu Audzināšanas</w:t>
      </w:r>
      <w:r w:rsidR="00EA68EA" w:rsidRPr="00896D99">
        <w:rPr>
          <w:rFonts w:eastAsia="Calibri"/>
          <w:sz w:val="24"/>
          <w:szCs w:val="24"/>
          <w:lang w:eastAsia="en-US"/>
        </w:rPr>
        <w:t xml:space="preserve"> </w:t>
      </w:r>
      <w:r w:rsidRPr="00896D99">
        <w:rPr>
          <w:rFonts w:eastAsia="Calibri"/>
          <w:sz w:val="24"/>
          <w:szCs w:val="24"/>
          <w:lang w:eastAsia="en-US"/>
        </w:rPr>
        <w:t>iestādes</w:t>
      </w:r>
      <w:r w:rsidR="00EA68EA" w:rsidRPr="00896D99">
        <w:rPr>
          <w:rFonts w:eastAsia="Calibri"/>
          <w:sz w:val="24"/>
          <w:szCs w:val="24"/>
          <w:lang w:eastAsia="en-US"/>
        </w:rPr>
        <w:t xml:space="preserve"> </w:t>
      </w:r>
      <w:r w:rsidR="00DA22C5" w:rsidRPr="00896D99">
        <w:rPr>
          <w:rFonts w:eastAsia="Calibri"/>
          <w:sz w:val="24"/>
          <w:szCs w:val="24"/>
          <w:lang w:eastAsia="en-US"/>
        </w:rPr>
        <w:t>nepilngadīgajiem</w:t>
      </w:r>
      <w:r w:rsidRPr="00896D99">
        <w:rPr>
          <w:rFonts w:eastAsia="Calibri"/>
          <w:sz w:val="24"/>
          <w:szCs w:val="24"/>
          <w:lang w:eastAsia="en-US"/>
        </w:rPr>
        <w:t xml:space="preserve"> attīstību ir </w:t>
      </w:r>
      <w:r w:rsidR="00EA68EA" w:rsidRPr="00896D99">
        <w:rPr>
          <w:rFonts w:eastAsia="Calibri"/>
          <w:sz w:val="24"/>
          <w:szCs w:val="24"/>
          <w:lang w:eastAsia="en-US"/>
        </w:rPr>
        <w:t>jāpiemin</w:t>
      </w:r>
      <w:r w:rsidRPr="00896D99">
        <w:rPr>
          <w:rFonts w:eastAsia="Calibri"/>
          <w:sz w:val="24"/>
          <w:szCs w:val="24"/>
          <w:lang w:eastAsia="en-US"/>
        </w:rPr>
        <w:t xml:space="preserve">, ka </w:t>
      </w:r>
      <w:r w:rsidR="00DA22C5" w:rsidRPr="00896D99">
        <w:rPr>
          <w:rFonts w:eastAsia="Calibri"/>
          <w:color w:val="000000" w:themeColor="text1"/>
          <w:sz w:val="24"/>
          <w:szCs w:val="24"/>
        </w:rPr>
        <w:t xml:space="preserve">2024. gada 12. septembrī tika parakstīts nolīgums starp ES un </w:t>
      </w:r>
      <w:proofErr w:type="spellStart"/>
      <w:r w:rsidR="00DA22C5" w:rsidRPr="00896D99">
        <w:rPr>
          <w:rFonts w:eastAsia="Calibri"/>
          <w:color w:val="000000" w:themeColor="text1"/>
          <w:sz w:val="24"/>
          <w:szCs w:val="24"/>
        </w:rPr>
        <w:t>donorvalstīm</w:t>
      </w:r>
      <w:proofErr w:type="spellEnd"/>
      <w:r w:rsidR="00DA22C5" w:rsidRPr="00896D99">
        <w:rPr>
          <w:rFonts w:eastAsia="Calibri"/>
          <w:color w:val="000000" w:themeColor="text1"/>
          <w:sz w:val="24"/>
          <w:szCs w:val="24"/>
        </w:rPr>
        <w:t xml:space="preserve"> (Islandi, Lihtenšteinu un Norvēģiju) par </w:t>
      </w:r>
      <w:r w:rsidR="00DA22C5" w:rsidRPr="00896D99">
        <w:rPr>
          <w:rFonts w:eastAsia="Calibri"/>
          <w:b/>
          <w:bCs/>
          <w:color w:val="000000" w:themeColor="text1"/>
          <w:sz w:val="24"/>
          <w:szCs w:val="24"/>
        </w:rPr>
        <w:t xml:space="preserve">jaunajiem </w:t>
      </w:r>
      <w:r w:rsidR="00DA22C5" w:rsidRPr="00896D99">
        <w:rPr>
          <w:b/>
          <w:bCs/>
          <w:iCs/>
          <w:color w:val="000000" w:themeColor="text1"/>
          <w:sz w:val="24"/>
          <w:szCs w:val="24"/>
        </w:rPr>
        <w:t xml:space="preserve">EEZ/Norvēģijas </w:t>
      </w:r>
      <w:proofErr w:type="spellStart"/>
      <w:r w:rsidR="00DA22C5" w:rsidRPr="00896D99">
        <w:rPr>
          <w:b/>
          <w:bCs/>
          <w:iCs/>
          <w:color w:val="000000" w:themeColor="text1"/>
          <w:sz w:val="24"/>
          <w:szCs w:val="24"/>
        </w:rPr>
        <w:t>grantiem</w:t>
      </w:r>
      <w:proofErr w:type="spellEnd"/>
      <w:r w:rsidR="00DA22C5" w:rsidRPr="00896D99" w:rsidDel="00FD1857">
        <w:rPr>
          <w:rFonts w:eastAsia="Calibri"/>
          <w:b/>
          <w:bCs/>
          <w:color w:val="000000" w:themeColor="text1"/>
          <w:sz w:val="24"/>
          <w:szCs w:val="24"/>
        </w:rPr>
        <w:t xml:space="preserve"> </w:t>
      </w:r>
      <w:r w:rsidR="00DA22C5" w:rsidRPr="00896D99">
        <w:rPr>
          <w:rFonts w:eastAsia="Calibri"/>
          <w:color w:val="000000" w:themeColor="text1"/>
          <w:sz w:val="24"/>
          <w:szCs w:val="24"/>
        </w:rPr>
        <w:t xml:space="preserve">periodā no 2021. līdz 2028. </w:t>
      </w:r>
      <w:r w:rsidR="00DA22C5" w:rsidRPr="00896D99">
        <w:rPr>
          <w:rFonts w:eastAsia="Calibri"/>
          <w:sz w:val="24"/>
          <w:szCs w:val="24"/>
        </w:rPr>
        <w:t xml:space="preserve">gadam. Savukārt </w:t>
      </w:r>
      <w:r w:rsidR="00210F1D" w:rsidRPr="00896D99">
        <w:rPr>
          <w:rFonts w:eastAsia="Calibri"/>
          <w:sz w:val="24"/>
          <w:szCs w:val="24"/>
          <w:lang w:eastAsia="en-US"/>
        </w:rPr>
        <w:t xml:space="preserve">2025.gada 3.jūnijā </w:t>
      </w:r>
      <w:r w:rsidR="00795DF9" w:rsidRPr="00896D99">
        <w:rPr>
          <w:rFonts w:eastAsia="Calibri"/>
          <w:sz w:val="24"/>
          <w:szCs w:val="24"/>
          <w:lang w:eastAsia="en-US"/>
        </w:rPr>
        <w:t>Ministru</w:t>
      </w:r>
      <w:r w:rsidR="00210F1D" w:rsidRPr="00896D99">
        <w:rPr>
          <w:rFonts w:eastAsia="Calibri"/>
          <w:sz w:val="24"/>
          <w:szCs w:val="24"/>
          <w:lang w:eastAsia="en-US"/>
        </w:rPr>
        <w:t xml:space="preserve"> </w:t>
      </w:r>
      <w:r w:rsidR="00795DF9" w:rsidRPr="00896D99">
        <w:rPr>
          <w:rFonts w:eastAsia="Calibri"/>
          <w:sz w:val="24"/>
          <w:szCs w:val="24"/>
          <w:lang w:eastAsia="en-US"/>
        </w:rPr>
        <w:t>kabinets</w:t>
      </w:r>
      <w:r w:rsidR="00CD056D" w:rsidRPr="00896D99">
        <w:rPr>
          <w:rFonts w:eastAsia="Calibri"/>
          <w:sz w:val="24"/>
          <w:szCs w:val="24"/>
          <w:lang w:eastAsia="en-US"/>
        </w:rPr>
        <w:t xml:space="preserve"> apstiprināja </w:t>
      </w:r>
      <w:bookmarkStart w:id="1" w:name="_Hlk189486728"/>
      <w:bookmarkEnd w:id="1"/>
      <w:r w:rsidR="00CD056D" w:rsidRPr="00896D99">
        <w:rPr>
          <w:rFonts w:eastAsia="Calibri"/>
          <w:sz w:val="24"/>
          <w:szCs w:val="24"/>
          <w:lang w:eastAsia="en-US"/>
        </w:rPr>
        <w:t>i</w:t>
      </w:r>
      <w:r w:rsidR="00210F1D" w:rsidRPr="00896D99">
        <w:rPr>
          <w:sz w:val="24"/>
          <w:szCs w:val="24"/>
        </w:rPr>
        <w:t>nformatīv</w:t>
      </w:r>
      <w:r w:rsidR="00E37F22" w:rsidRPr="00896D99">
        <w:rPr>
          <w:sz w:val="24"/>
          <w:szCs w:val="24"/>
        </w:rPr>
        <w:t>o</w:t>
      </w:r>
      <w:r w:rsidR="00210F1D" w:rsidRPr="00896D99">
        <w:rPr>
          <w:sz w:val="24"/>
          <w:szCs w:val="24"/>
        </w:rPr>
        <w:t xml:space="preserve"> ziņojum</w:t>
      </w:r>
      <w:r w:rsidR="00E37F22" w:rsidRPr="00896D99">
        <w:rPr>
          <w:sz w:val="24"/>
          <w:szCs w:val="24"/>
        </w:rPr>
        <w:t>u</w:t>
      </w:r>
      <w:r w:rsidR="00210F1D" w:rsidRPr="00896D99">
        <w:rPr>
          <w:sz w:val="24"/>
          <w:szCs w:val="24"/>
        </w:rPr>
        <w:t xml:space="preserve"> par</w:t>
      </w:r>
      <w:r w:rsidR="00CD056D" w:rsidRPr="00896D99">
        <w:rPr>
          <w:sz w:val="24"/>
          <w:szCs w:val="24"/>
        </w:rPr>
        <w:t xml:space="preserve"> </w:t>
      </w:r>
      <w:r w:rsidR="00210F1D" w:rsidRPr="00896D99">
        <w:rPr>
          <w:sz w:val="24"/>
          <w:szCs w:val="24"/>
        </w:rPr>
        <w:t>Finanšu ministrijas pārziņā esošo Eiropas Savienības fondu un ārvalstu finanšu palīdzības aktualitātēm līdz 2025. gada aprīlim</w:t>
      </w:r>
      <w:r w:rsidR="00CD056D" w:rsidRPr="00896D99">
        <w:rPr>
          <w:sz w:val="24"/>
          <w:szCs w:val="24"/>
        </w:rPr>
        <w:t xml:space="preserve"> (2025.gada 3.jūnija sēdes prot</w:t>
      </w:r>
      <w:r w:rsidR="007D4F57" w:rsidRPr="00896D99">
        <w:rPr>
          <w:sz w:val="24"/>
          <w:szCs w:val="24"/>
        </w:rPr>
        <w:t>o</w:t>
      </w:r>
      <w:r w:rsidR="00CD056D" w:rsidRPr="00896D99">
        <w:rPr>
          <w:sz w:val="24"/>
          <w:szCs w:val="24"/>
        </w:rPr>
        <w:t>kols Nr.</w:t>
      </w:r>
      <w:r w:rsidR="00D25286" w:rsidRPr="00896D99">
        <w:rPr>
          <w:sz w:val="24"/>
          <w:szCs w:val="24"/>
        </w:rPr>
        <w:t xml:space="preserve"> 22,</w:t>
      </w:r>
      <w:r w:rsidR="00CD056D" w:rsidRPr="00896D99">
        <w:rPr>
          <w:sz w:val="24"/>
          <w:szCs w:val="24"/>
        </w:rPr>
        <w:t xml:space="preserve"> </w:t>
      </w:r>
      <w:r w:rsidR="001A47CA" w:rsidRPr="00896D99">
        <w:rPr>
          <w:sz w:val="24"/>
          <w:szCs w:val="24"/>
        </w:rPr>
        <w:t>25.</w:t>
      </w:r>
      <w:r w:rsidR="007D4F57" w:rsidRPr="00896D99">
        <w:rPr>
          <w:sz w:val="24"/>
          <w:szCs w:val="24"/>
        </w:rPr>
        <w:t>§)</w:t>
      </w:r>
      <w:r w:rsidR="00904F04" w:rsidRPr="00896D99">
        <w:rPr>
          <w:sz w:val="24"/>
          <w:szCs w:val="24"/>
        </w:rPr>
        <w:t xml:space="preserve">. </w:t>
      </w:r>
      <w:r w:rsidR="00F51627" w:rsidRPr="00896D99">
        <w:rPr>
          <w:rFonts w:eastAsia="Calibri"/>
          <w:sz w:val="24"/>
          <w:szCs w:val="24"/>
        </w:rPr>
        <w:t xml:space="preserve">Valdība apstiprināja </w:t>
      </w:r>
      <w:r w:rsidR="004924F0" w:rsidRPr="00896D99">
        <w:rPr>
          <w:rFonts w:eastAsia="Calibri"/>
          <w:sz w:val="24"/>
          <w:szCs w:val="24"/>
        </w:rPr>
        <w:t xml:space="preserve">Latvijas sākotnējo priekšlikumu mandātam sarunām ar </w:t>
      </w:r>
      <w:proofErr w:type="spellStart"/>
      <w:r w:rsidR="004924F0" w:rsidRPr="00896D99">
        <w:rPr>
          <w:rFonts w:eastAsia="Calibri"/>
          <w:sz w:val="24"/>
          <w:szCs w:val="24"/>
        </w:rPr>
        <w:t>donorvalstīm</w:t>
      </w:r>
      <w:proofErr w:type="spellEnd"/>
      <w:r w:rsidR="004924F0" w:rsidRPr="00896D99">
        <w:rPr>
          <w:rFonts w:eastAsia="Calibri"/>
          <w:sz w:val="24"/>
          <w:szCs w:val="24"/>
        </w:rPr>
        <w:t xml:space="preserve"> par Latvijā īstenojamām trīs mērķētām investīciju programmām</w:t>
      </w:r>
      <w:r w:rsidR="00574E4B" w:rsidRPr="00896D99">
        <w:rPr>
          <w:rFonts w:eastAsia="Calibri"/>
          <w:sz w:val="24"/>
          <w:szCs w:val="24"/>
        </w:rPr>
        <w:t xml:space="preserve">, tostarp </w:t>
      </w:r>
      <w:r w:rsidR="007F001D" w:rsidRPr="00896D99">
        <w:rPr>
          <w:rFonts w:eastAsia="Calibri"/>
          <w:sz w:val="24"/>
          <w:szCs w:val="24"/>
        </w:rPr>
        <w:t xml:space="preserve">šajā priekšlikumā ir ietverta </w:t>
      </w:r>
      <w:r w:rsidR="00574E4B" w:rsidRPr="00896D99">
        <w:rPr>
          <w:rFonts w:eastAsia="Calibri"/>
          <w:sz w:val="24"/>
          <w:szCs w:val="24"/>
        </w:rPr>
        <w:t>arī programm</w:t>
      </w:r>
      <w:r w:rsidR="007F001D" w:rsidRPr="00896D99">
        <w:rPr>
          <w:rFonts w:eastAsia="Calibri"/>
          <w:sz w:val="24"/>
          <w:szCs w:val="24"/>
        </w:rPr>
        <w:t>a</w:t>
      </w:r>
      <w:r w:rsidR="00574E4B" w:rsidRPr="00896D99">
        <w:rPr>
          <w:rFonts w:eastAsia="Calibri"/>
          <w:sz w:val="24"/>
          <w:szCs w:val="24"/>
        </w:rPr>
        <w:t xml:space="preserve"> “</w:t>
      </w:r>
      <w:r w:rsidR="004924F0" w:rsidRPr="00896D99">
        <w:rPr>
          <w:rFonts w:eastAsia="Aptos"/>
          <w:b/>
          <w:bCs/>
          <w:sz w:val="24"/>
          <w:szCs w:val="24"/>
        </w:rPr>
        <w:t>Korekcijas dienesti</w:t>
      </w:r>
      <w:r w:rsidR="00574E4B" w:rsidRPr="00896D99">
        <w:rPr>
          <w:rFonts w:eastAsia="Aptos"/>
          <w:b/>
          <w:bCs/>
          <w:sz w:val="24"/>
          <w:szCs w:val="24"/>
        </w:rPr>
        <w:t>”</w:t>
      </w:r>
      <w:r w:rsidR="004924F0" w:rsidRPr="00896D99">
        <w:rPr>
          <w:rFonts w:eastAsia="Aptos"/>
          <w:sz w:val="24"/>
          <w:szCs w:val="24"/>
        </w:rPr>
        <w:t xml:space="preserve"> </w:t>
      </w:r>
      <w:r w:rsidR="002C21C6" w:rsidRPr="00896D99">
        <w:rPr>
          <w:sz w:val="24"/>
          <w:szCs w:val="24"/>
        </w:rPr>
        <w:t>(</w:t>
      </w:r>
      <w:proofErr w:type="spellStart"/>
      <w:r w:rsidR="002C21C6" w:rsidRPr="00896D99">
        <w:rPr>
          <w:sz w:val="24"/>
          <w:szCs w:val="24"/>
        </w:rPr>
        <w:t>donorvalstu</w:t>
      </w:r>
      <w:proofErr w:type="spellEnd"/>
      <w:r w:rsidR="002C21C6" w:rsidRPr="00896D99">
        <w:rPr>
          <w:sz w:val="24"/>
          <w:szCs w:val="24"/>
        </w:rPr>
        <w:t xml:space="preserve"> finansējums 15 milj. euro, nacionālais līdzfinansējums 2,7 milj. euro, kopējais finansējums 17,6 milj. euro) </w:t>
      </w:r>
      <w:r w:rsidR="00330E89" w:rsidRPr="00896D99">
        <w:rPr>
          <w:sz w:val="24"/>
          <w:szCs w:val="24"/>
        </w:rPr>
        <w:t>un plānots, ka</w:t>
      </w:r>
      <w:r w:rsidR="002C21C6" w:rsidRPr="00896D99">
        <w:rPr>
          <w:sz w:val="24"/>
          <w:szCs w:val="24"/>
        </w:rPr>
        <w:t xml:space="preserve"> programmas apsaimniekotājs </w:t>
      </w:r>
      <w:r w:rsidR="00330E89" w:rsidRPr="00896D99">
        <w:rPr>
          <w:sz w:val="24"/>
          <w:szCs w:val="24"/>
        </w:rPr>
        <w:t xml:space="preserve">būs </w:t>
      </w:r>
      <w:r w:rsidR="002C21C6" w:rsidRPr="00896D99">
        <w:rPr>
          <w:sz w:val="24"/>
          <w:szCs w:val="24"/>
        </w:rPr>
        <w:t>Tieslietu ministrija (sadarbībā ar Labklājības ministriju un Veselības ministrij</w:t>
      </w:r>
      <w:r w:rsidR="00AC2AFB" w:rsidRPr="00896D99">
        <w:rPr>
          <w:sz w:val="24"/>
          <w:szCs w:val="24"/>
        </w:rPr>
        <w:t xml:space="preserve">a). </w:t>
      </w:r>
    </w:p>
    <w:p w14:paraId="78E31D98" w14:textId="7937414A" w:rsidR="00C62C8F" w:rsidRPr="00896D99" w:rsidRDefault="00316307" w:rsidP="00C62C8F">
      <w:pPr>
        <w:tabs>
          <w:tab w:val="left" w:pos="567"/>
          <w:tab w:val="left" w:pos="993"/>
        </w:tabs>
        <w:ind w:firstLine="709"/>
        <w:jc w:val="both"/>
        <w:rPr>
          <w:sz w:val="24"/>
          <w:szCs w:val="24"/>
        </w:rPr>
      </w:pPr>
      <w:r w:rsidRPr="00896D99">
        <w:rPr>
          <w:rFonts w:eastAsia="Calibri"/>
          <w:sz w:val="24"/>
          <w:szCs w:val="24"/>
          <w:lang w:eastAsia="en-US"/>
        </w:rPr>
        <w:t>Tā kā</w:t>
      </w:r>
      <w:r w:rsidR="00C62C8F" w:rsidRPr="00896D99">
        <w:rPr>
          <w:sz w:val="24"/>
          <w:szCs w:val="24"/>
        </w:rPr>
        <w:t xml:space="preserve"> jautājums par ieslodzīto sieviešu atšķirīgajām vajadzībām ieslodzījuma laikā kļūst aizvien aktuālāks, tas tiek uzsvērts Eiropas Padomes rekomendācijās</w:t>
      </w:r>
      <w:r w:rsidR="00C62C8F" w:rsidRPr="00896D99">
        <w:rPr>
          <w:rStyle w:val="Vresatsauce"/>
          <w:sz w:val="24"/>
          <w:szCs w:val="24"/>
        </w:rPr>
        <w:footnoteReference w:id="14"/>
      </w:r>
      <w:r w:rsidR="00C62C8F" w:rsidRPr="00896D99">
        <w:rPr>
          <w:sz w:val="24"/>
          <w:szCs w:val="24"/>
        </w:rPr>
        <w:t xml:space="preserve"> un iekļauts Eiropas institūciju darba formātos un konferencēs. Ieslodzītās sievietes dzīves laikā ir biežāk cietušas no vardarbības, lielai daļai ir atkarību un garīgās veselības problēmas, liela daļa </w:t>
      </w:r>
      <w:r w:rsidR="00C62C8F" w:rsidRPr="00896D99">
        <w:rPr>
          <w:sz w:val="24"/>
          <w:szCs w:val="24"/>
        </w:rPr>
        <w:lastRenderedPageBreak/>
        <w:t xml:space="preserve">dzīves laikā ir piedzīvojušas fiziskas un emocionālas traumas, kuras nav atrisinātas un ietekmē viņu dzīves kvalitāti. Vienlaikus lielākajai daļai ieslodzīto sieviešu ieslodzījuma laikā ir kritiski svarīgi piedalīties savu bērnu aprūpē un uzturēt attiecības ar ģimeni. </w:t>
      </w:r>
    </w:p>
    <w:p w14:paraId="3BF346AE" w14:textId="722EB2F6" w:rsidR="00C62C8F" w:rsidRPr="00896D99" w:rsidRDefault="00316307" w:rsidP="00C62C8F">
      <w:pPr>
        <w:tabs>
          <w:tab w:val="left" w:pos="230"/>
          <w:tab w:val="left" w:pos="567"/>
        </w:tabs>
        <w:ind w:firstLine="709"/>
        <w:jc w:val="both"/>
        <w:rPr>
          <w:sz w:val="24"/>
          <w:szCs w:val="24"/>
        </w:rPr>
      </w:pPr>
      <w:r w:rsidRPr="00896D99">
        <w:rPr>
          <w:sz w:val="24"/>
          <w:szCs w:val="24"/>
        </w:rPr>
        <w:t xml:space="preserve">Šobrīd </w:t>
      </w:r>
      <w:r w:rsidR="00C62C8F" w:rsidRPr="00896D99">
        <w:rPr>
          <w:sz w:val="24"/>
          <w:szCs w:val="24"/>
        </w:rPr>
        <w:tab/>
        <w:t>Iļģuciema cietumā sievietes sodu izcieš slēgtā cietuma režīm</w:t>
      </w:r>
      <w:r w:rsidRPr="00896D99">
        <w:rPr>
          <w:sz w:val="24"/>
          <w:szCs w:val="24"/>
        </w:rPr>
        <w:t>ā</w:t>
      </w:r>
      <w:r w:rsidR="00C62C8F" w:rsidRPr="00896D99">
        <w:rPr>
          <w:sz w:val="24"/>
          <w:szCs w:val="24"/>
        </w:rPr>
        <w:t xml:space="preserve"> un atrodas apcietinājumā, tajā tiek izvietotas arī nepilngadīgās ieslodzītās. Cietumā atrodas Latvijā vienīgā nodaļa, kur ieslodzītās mātes var uzturēties kopā ar mazgadīgiem</w:t>
      </w:r>
      <w:r w:rsidR="00C62C8F" w:rsidRPr="00896D99">
        <w:rPr>
          <w:rStyle w:val="Vresatsauce"/>
          <w:sz w:val="24"/>
          <w:szCs w:val="24"/>
        </w:rPr>
        <w:footnoteReference w:id="15"/>
      </w:r>
      <w:r w:rsidR="00C62C8F" w:rsidRPr="00896D99">
        <w:rPr>
          <w:sz w:val="24"/>
          <w:szCs w:val="24"/>
        </w:rPr>
        <w:t xml:space="preserve"> bērniem. Cietuma ēkas ir novecojušas, tās neapmierina visas ieslodzīto sieviešu vajadzības, ēku plānojums liek lielu daļu personāla novirzīt ieslodzīto fiziskai apsardzei un uzraudzībā, tajā trūkst telpu resocializācijas procesa izvēršanai un saiknes ar ģimeni veicināšanai. Tāpat cietumā nav iespējams veidot efektīvu atklātā cietuma nodaļu un uzturēt saikni ar sabiedrību. </w:t>
      </w:r>
    </w:p>
    <w:p w14:paraId="2D3C179B" w14:textId="76A15BBF" w:rsidR="009B57B7" w:rsidRPr="00896D99" w:rsidRDefault="00C62C8F" w:rsidP="00C62C8F">
      <w:pPr>
        <w:tabs>
          <w:tab w:val="left" w:pos="567"/>
          <w:tab w:val="left" w:pos="993"/>
        </w:tabs>
        <w:ind w:firstLine="709"/>
        <w:jc w:val="both"/>
        <w:rPr>
          <w:sz w:val="24"/>
          <w:szCs w:val="24"/>
        </w:rPr>
      </w:pPr>
      <w:r w:rsidRPr="00896D99">
        <w:rPr>
          <w:sz w:val="24"/>
          <w:szCs w:val="24"/>
        </w:rPr>
        <w:t xml:space="preserve"> </w:t>
      </w:r>
      <w:r w:rsidR="003C25EB" w:rsidRPr="00896D99">
        <w:rPr>
          <w:sz w:val="24"/>
          <w:szCs w:val="24"/>
        </w:rPr>
        <w:t>Viena no p</w:t>
      </w:r>
      <w:r w:rsidRPr="00896D99">
        <w:rPr>
          <w:sz w:val="24"/>
          <w:szCs w:val="24"/>
          <w:u w:val="single"/>
        </w:rPr>
        <w:t xml:space="preserve">rogrammas </w:t>
      </w:r>
      <w:r w:rsidR="003C25EB" w:rsidRPr="00896D99">
        <w:rPr>
          <w:rFonts w:eastAsia="Calibri"/>
          <w:sz w:val="24"/>
          <w:szCs w:val="24"/>
        </w:rPr>
        <w:t>“</w:t>
      </w:r>
      <w:r w:rsidR="003C25EB" w:rsidRPr="00896D99">
        <w:rPr>
          <w:rFonts w:eastAsia="Aptos"/>
          <w:sz w:val="24"/>
          <w:szCs w:val="24"/>
        </w:rPr>
        <w:t xml:space="preserve">Korekcijas dienesti” aktivitātēm paredz </w:t>
      </w:r>
      <w:r w:rsidRPr="00896D99">
        <w:rPr>
          <w:sz w:val="24"/>
          <w:szCs w:val="24"/>
        </w:rPr>
        <w:t>izveidot modern</w:t>
      </w:r>
      <w:r w:rsidR="003C25EB" w:rsidRPr="00896D99">
        <w:rPr>
          <w:sz w:val="24"/>
          <w:szCs w:val="24"/>
        </w:rPr>
        <w:t>u</w:t>
      </w:r>
      <w:r w:rsidRPr="00896D99">
        <w:rPr>
          <w:sz w:val="24"/>
          <w:szCs w:val="24"/>
        </w:rPr>
        <w:t xml:space="preserve"> ieslodzīto sieviešu vajadzībām un starptautiskajām prasībām atbilstoša infrastruktūr</w:t>
      </w:r>
      <w:r w:rsidR="003C25EB" w:rsidRPr="00896D99">
        <w:rPr>
          <w:sz w:val="24"/>
          <w:szCs w:val="24"/>
        </w:rPr>
        <w:t>u</w:t>
      </w:r>
      <w:r w:rsidRPr="00896D99">
        <w:rPr>
          <w:sz w:val="24"/>
          <w:szCs w:val="24"/>
        </w:rPr>
        <w:t>, kura veicinās saiknes ar ģimeni uzturēšanu un mazinās ieslodzījuma negatīvos efektus, t.sk. ieslodzītajām, kas cietumā uzturas ar saviem bērniem. Atsevišķās infrastruktūras vienībās var</w:t>
      </w:r>
      <w:r w:rsidR="003C25EB" w:rsidRPr="00896D99">
        <w:rPr>
          <w:sz w:val="24"/>
          <w:szCs w:val="24"/>
        </w:rPr>
        <w:t>ētu</w:t>
      </w:r>
      <w:r w:rsidRPr="00896D99">
        <w:rPr>
          <w:sz w:val="24"/>
          <w:szCs w:val="24"/>
        </w:rPr>
        <w:t xml:space="preserve"> tikt integrēta RESCALED pieeja, lai nodrošinātu individuālu pieeju ieslodzītajām un saiknes ar sabiedrību veicināšanu.</w:t>
      </w:r>
      <w:r w:rsidR="003C25EB" w:rsidRPr="00896D99">
        <w:rPr>
          <w:sz w:val="24"/>
          <w:szCs w:val="24"/>
        </w:rPr>
        <w:t xml:space="preserve"> </w:t>
      </w:r>
      <w:r w:rsidR="009B57B7" w:rsidRPr="00896D99">
        <w:rPr>
          <w:sz w:val="24"/>
          <w:szCs w:val="24"/>
        </w:rPr>
        <w:t xml:space="preserve">Tādejādi tiks ietaupīti arī valsts budžeta līdzekļi, jo būvniecību paredzēts veikt par programmā pieejamajiem līdzekļiem. </w:t>
      </w:r>
    </w:p>
    <w:p w14:paraId="7EEB61CA" w14:textId="775F877A" w:rsidR="00C62C8F" w:rsidRPr="00896D99" w:rsidRDefault="003C25EB" w:rsidP="00C62C8F">
      <w:pPr>
        <w:tabs>
          <w:tab w:val="left" w:pos="567"/>
          <w:tab w:val="left" w:pos="993"/>
        </w:tabs>
        <w:ind w:firstLine="709"/>
        <w:jc w:val="both"/>
        <w:rPr>
          <w:sz w:val="24"/>
          <w:szCs w:val="24"/>
        </w:rPr>
      </w:pPr>
      <w:r w:rsidRPr="00896D99">
        <w:rPr>
          <w:sz w:val="24"/>
          <w:szCs w:val="24"/>
        </w:rPr>
        <w:t xml:space="preserve">Šo ieslodzītajām sievietēm paredzēto infrastruktūru plānots attīstīt esošās Cēsu Audzināšanas iestādes nepilngadīgajiem teritorijā un sekojoši pēc tās izveides – tiks slēgts esošais Iļģuciema cietums. </w:t>
      </w:r>
    </w:p>
    <w:p w14:paraId="3CE5AAFD" w14:textId="119D8A99" w:rsidR="00F4299A" w:rsidRPr="00896D99" w:rsidRDefault="004A1419" w:rsidP="00C62C8F">
      <w:pPr>
        <w:tabs>
          <w:tab w:val="left" w:pos="567"/>
          <w:tab w:val="left" w:pos="993"/>
        </w:tabs>
        <w:ind w:firstLine="709"/>
        <w:jc w:val="both"/>
        <w:rPr>
          <w:sz w:val="24"/>
          <w:szCs w:val="24"/>
        </w:rPr>
      </w:pPr>
      <w:r w:rsidRPr="00896D99">
        <w:rPr>
          <w:sz w:val="24"/>
          <w:szCs w:val="24"/>
        </w:rPr>
        <w:t>Izvērtējot</w:t>
      </w:r>
      <w:r w:rsidR="00F4299A" w:rsidRPr="00896D99">
        <w:rPr>
          <w:sz w:val="24"/>
          <w:szCs w:val="24"/>
        </w:rPr>
        <w:t xml:space="preserve"> </w:t>
      </w:r>
      <w:r w:rsidR="00DE262B" w:rsidRPr="00896D99">
        <w:rPr>
          <w:sz w:val="24"/>
          <w:szCs w:val="24"/>
        </w:rPr>
        <w:t>ES fondu ietvaros pieejam</w:t>
      </w:r>
      <w:r w:rsidRPr="00896D99">
        <w:rPr>
          <w:sz w:val="24"/>
          <w:szCs w:val="24"/>
        </w:rPr>
        <w:t>os</w:t>
      </w:r>
      <w:r w:rsidR="00DE262B" w:rsidRPr="00896D99">
        <w:rPr>
          <w:sz w:val="24"/>
          <w:szCs w:val="24"/>
        </w:rPr>
        <w:t xml:space="preserve"> līdzekļ</w:t>
      </w:r>
      <w:r w:rsidRPr="00896D99">
        <w:rPr>
          <w:sz w:val="24"/>
          <w:szCs w:val="24"/>
        </w:rPr>
        <w:t>us, Tieslietu ministrija secina, ka tajos nav paredzēta iespēja būvēt</w:t>
      </w:r>
      <w:r w:rsidR="00DE262B" w:rsidRPr="00896D99">
        <w:rPr>
          <w:sz w:val="24"/>
          <w:szCs w:val="24"/>
        </w:rPr>
        <w:t xml:space="preserve"> </w:t>
      </w:r>
      <w:r w:rsidRPr="00896D99">
        <w:rPr>
          <w:sz w:val="24"/>
          <w:szCs w:val="24"/>
        </w:rPr>
        <w:t>ieslodzījuma</w:t>
      </w:r>
      <w:r w:rsidR="00DE262B" w:rsidRPr="00896D99">
        <w:rPr>
          <w:sz w:val="24"/>
          <w:szCs w:val="24"/>
        </w:rPr>
        <w:t xml:space="preserve"> vietu </w:t>
      </w:r>
      <w:r w:rsidRPr="00896D99">
        <w:rPr>
          <w:sz w:val="24"/>
          <w:szCs w:val="24"/>
        </w:rPr>
        <w:t xml:space="preserve">infrastruktūru. </w:t>
      </w:r>
    </w:p>
    <w:p w14:paraId="65951358" w14:textId="77777777" w:rsidR="00C62C8F" w:rsidRPr="00896D99" w:rsidRDefault="00C62C8F" w:rsidP="00583AEC">
      <w:pPr>
        <w:tabs>
          <w:tab w:val="left" w:pos="993"/>
        </w:tabs>
        <w:suppressAutoHyphens/>
        <w:autoSpaceDN w:val="0"/>
        <w:ind w:firstLine="720"/>
        <w:jc w:val="both"/>
        <w:rPr>
          <w:rFonts w:eastAsia="Calibri"/>
          <w:sz w:val="24"/>
          <w:szCs w:val="24"/>
          <w:lang w:eastAsia="en-US"/>
        </w:rPr>
      </w:pPr>
    </w:p>
    <w:p w14:paraId="37A6880E" w14:textId="0021AB25" w:rsidR="00583AEC" w:rsidRPr="00896D99" w:rsidRDefault="00583AEC" w:rsidP="00583AEC">
      <w:pPr>
        <w:tabs>
          <w:tab w:val="left" w:pos="993"/>
        </w:tabs>
        <w:suppressAutoHyphens/>
        <w:autoSpaceDN w:val="0"/>
        <w:ind w:firstLine="720"/>
        <w:jc w:val="both"/>
        <w:rPr>
          <w:rFonts w:eastAsia="Calibri"/>
          <w:sz w:val="24"/>
          <w:szCs w:val="24"/>
          <w:lang w:eastAsia="en-US"/>
        </w:rPr>
      </w:pPr>
      <w:r w:rsidRPr="00896D99">
        <w:rPr>
          <w:rFonts w:eastAsia="Calibri"/>
          <w:sz w:val="24"/>
          <w:szCs w:val="24"/>
          <w:lang w:eastAsia="en-US"/>
        </w:rPr>
        <w:t xml:space="preserve">No </w:t>
      </w:r>
      <w:r w:rsidR="00EA68EA" w:rsidRPr="00896D99">
        <w:rPr>
          <w:rFonts w:eastAsia="Calibri"/>
          <w:sz w:val="24"/>
          <w:szCs w:val="24"/>
          <w:lang w:eastAsia="en-US"/>
        </w:rPr>
        <w:t xml:space="preserve">visa iepriekš </w:t>
      </w:r>
      <w:r w:rsidRPr="00896D99">
        <w:rPr>
          <w:rFonts w:eastAsia="Calibri"/>
          <w:sz w:val="24"/>
          <w:szCs w:val="24"/>
          <w:lang w:eastAsia="en-US"/>
        </w:rPr>
        <w:t>minētā izriet rīcība ar katru cietumu:</w:t>
      </w:r>
    </w:p>
    <w:tbl>
      <w:tblPr>
        <w:tblStyle w:val="Reatabula"/>
        <w:tblW w:w="8926" w:type="dxa"/>
        <w:tblLook w:val="04A0" w:firstRow="1" w:lastRow="0" w:firstColumn="1" w:lastColumn="0" w:noHBand="0" w:noVBand="1"/>
      </w:tblPr>
      <w:tblGrid>
        <w:gridCol w:w="1991"/>
        <w:gridCol w:w="808"/>
        <w:gridCol w:w="1824"/>
        <w:gridCol w:w="4303"/>
      </w:tblGrid>
      <w:tr w:rsidR="00090EB5" w:rsidRPr="00896D99" w14:paraId="06B4519A" w14:textId="77777777" w:rsidTr="00090EB5">
        <w:tc>
          <w:tcPr>
            <w:tcW w:w="1991" w:type="dxa"/>
          </w:tcPr>
          <w:p w14:paraId="36E40118" w14:textId="77777777" w:rsidR="00090EB5" w:rsidRPr="00896D99" w:rsidRDefault="00090EB5" w:rsidP="006D7560">
            <w:pPr>
              <w:tabs>
                <w:tab w:val="left" w:pos="993"/>
              </w:tabs>
              <w:suppressAutoHyphens/>
              <w:autoSpaceDN w:val="0"/>
              <w:ind w:firstLine="32"/>
              <w:rPr>
                <w:rFonts w:eastAsia="Calibri"/>
                <w:b/>
                <w:bCs/>
                <w:sz w:val="24"/>
                <w:szCs w:val="24"/>
                <w:lang w:eastAsia="en-US"/>
              </w:rPr>
            </w:pPr>
          </w:p>
        </w:tc>
        <w:tc>
          <w:tcPr>
            <w:tcW w:w="808" w:type="dxa"/>
          </w:tcPr>
          <w:p w14:paraId="640ACFA1" w14:textId="77777777" w:rsidR="00090EB5" w:rsidRPr="00896D99" w:rsidRDefault="00090EB5" w:rsidP="002E7D68">
            <w:pPr>
              <w:tabs>
                <w:tab w:val="left" w:pos="993"/>
              </w:tabs>
              <w:suppressAutoHyphens/>
              <w:autoSpaceDN w:val="0"/>
              <w:ind w:firstLine="32"/>
              <w:jc w:val="center"/>
              <w:rPr>
                <w:rFonts w:eastAsia="Calibri"/>
                <w:b/>
                <w:bCs/>
                <w:sz w:val="24"/>
                <w:szCs w:val="24"/>
                <w:lang w:eastAsia="en-US"/>
              </w:rPr>
            </w:pPr>
            <w:r w:rsidRPr="00896D99">
              <w:rPr>
                <w:rFonts w:eastAsia="Calibri"/>
                <w:b/>
                <w:bCs/>
                <w:sz w:val="24"/>
                <w:szCs w:val="24"/>
                <w:lang w:eastAsia="en-US"/>
              </w:rPr>
              <w:t>Vietu limits</w:t>
            </w:r>
          </w:p>
        </w:tc>
        <w:tc>
          <w:tcPr>
            <w:tcW w:w="1824" w:type="dxa"/>
          </w:tcPr>
          <w:p w14:paraId="0DCC527F" w14:textId="77777777" w:rsidR="00090EB5" w:rsidRPr="00896D99" w:rsidRDefault="00090EB5" w:rsidP="002E7D68">
            <w:pPr>
              <w:tabs>
                <w:tab w:val="left" w:pos="993"/>
              </w:tabs>
              <w:suppressAutoHyphens/>
              <w:autoSpaceDN w:val="0"/>
              <w:ind w:firstLine="32"/>
              <w:jc w:val="center"/>
              <w:rPr>
                <w:rFonts w:eastAsia="Calibri"/>
                <w:b/>
                <w:bCs/>
                <w:sz w:val="24"/>
                <w:szCs w:val="24"/>
                <w:lang w:eastAsia="en-US"/>
              </w:rPr>
            </w:pPr>
            <w:r w:rsidRPr="00896D99">
              <w:rPr>
                <w:rFonts w:eastAsia="Calibri"/>
                <w:b/>
                <w:bCs/>
                <w:sz w:val="24"/>
                <w:szCs w:val="24"/>
                <w:lang w:eastAsia="en-US"/>
              </w:rPr>
              <w:t>Ieslodzītie uz  2025.gada 13.janvāri</w:t>
            </w:r>
          </w:p>
        </w:tc>
        <w:tc>
          <w:tcPr>
            <w:tcW w:w="4303" w:type="dxa"/>
          </w:tcPr>
          <w:p w14:paraId="7285810A" w14:textId="77777777" w:rsidR="00090EB5" w:rsidRPr="00896D99" w:rsidRDefault="00090EB5" w:rsidP="006D7560">
            <w:pPr>
              <w:tabs>
                <w:tab w:val="left" w:pos="993"/>
              </w:tabs>
              <w:suppressAutoHyphens/>
              <w:autoSpaceDN w:val="0"/>
              <w:ind w:firstLine="32"/>
              <w:rPr>
                <w:rFonts w:eastAsia="Calibri"/>
                <w:b/>
                <w:bCs/>
                <w:sz w:val="24"/>
                <w:szCs w:val="24"/>
                <w:lang w:eastAsia="en-US"/>
              </w:rPr>
            </w:pPr>
            <w:r w:rsidRPr="00896D99">
              <w:rPr>
                <w:rFonts w:eastAsia="Calibri"/>
                <w:b/>
                <w:bCs/>
                <w:sz w:val="24"/>
                <w:szCs w:val="24"/>
                <w:lang w:eastAsia="en-US"/>
              </w:rPr>
              <w:t>Rīcība</w:t>
            </w:r>
          </w:p>
        </w:tc>
      </w:tr>
      <w:tr w:rsidR="00090EB5" w:rsidRPr="00896D99" w14:paraId="10ACB2AE" w14:textId="77777777" w:rsidTr="00090EB5">
        <w:tc>
          <w:tcPr>
            <w:tcW w:w="1991" w:type="dxa"/>
          </w:tcPr>
          <w:p w14:paraId="4EAB22E3" w14:textId="77777777" w:rsidR="00090EB5" w:rsidRPr="00896D99" w:rsidRDefault="00090EB5" w:rsidP="006D7560">
            <w:pPr>
              <w:tabs>
                <w:tab w:val="left" w:pos="993"/>
              </w:tabs>
              <w:suppressAutoHyphens/>
              <w:autoSpaceDN w:val="0"/>
              <w:ind w:firstLine="32"/>
              <w:rPr>
                <w:rFonts w:eastAsia="Calibri"/>
                <w:b/>
                <w:bCs/>
                <w:sz w:val="24"/>
                <w:szCs w:val="24"/>
                <w:lang w:eastAsia="en-US"/>
              </w:rPr>
            </w:pPr>
            <w:r w:rsidRPr="00896D99">
              <w:rPr>
                <w:b/>
                <w:bCs/>
                <w:sz w:val="24"/>
                <w:szCs w:val="24"/>
              </w:rPr>
              <w:t xml:space="preserve">Liepājas cietums </w:t>
            </w:r>
          </w:p>
        </w:tc>
        <w:tc>
          <w:tcPr>
            <w:tcW w:w="808" w:type="dxa"/>
          </w:tcPr>
          <w:p w14:paraId="1666432C" w14:textId="77777777" w:rsidR="00090EB5" w:rsidRPr="00896D99" w:rsidRDefault="00090EB5" w:rsidP="002E7D68">
            <w:pPr>
              <w:tabs>
                <w:tab w:val="left" w:pos="993"/>
              </w:tabs>
              <w:suppressAutoHyphens/>
              <w:autoSpaceDN w:val="0"/>
              <w:ind w:firstLine="32"/>
              <w:jc w:val="center"/>
              <w:rPr>
                <w:rFonts w:eastAsia="Calibri"/>
                <w:bCs/>
                <w:sz w:val="24"/>
                <w:szCs w:val="24"/>
                <w:lang w:eastAsia="en-US"/>
              </w:rPr>
            </w:pPr>
            <w:r w:rsidRPr="00896D99">
              <w:rPr>
                <w:bCs/>
                <w:sz w:val="24"/>
                <w:szCs w:val="24"/>
              </w:rPr>
              <w:t>180</w:t>
            </w:r>
          </w:p>
        </w:tc>
        <w:tc>
          <w:tcPr>
            <w:tcW w:w="1824" w:type="dxa"/>
          </w:tcPr>
          <w:p w14:paraId="6C2BA741" w14:textId="77777777" w:rsidR="00090EB5" w:rsidRPr="00896D99" w:rsidRDefault="00090EB5" w:rsidP="002E7D68">
            <w:pPr>
              <w:tabs>
                <w:tab w:val="left" w:pos="993"/>
              </w:tabs>
              <w:ind w:firstLine="32"/>
              <w:jc w:val="center"/>
              <w:rPr>
                <w:bCs/>
                <w:sz w:val="24"/>
                <w:szCs w:val="24"/>
              </w:rPr>
            </w:pPr>
            <w:r w:rsidRPr="00896D99">
              <w:rPr>
                <w:bCs/>
                <w:sz w:val="24"/>
                <w:szCs w:val="24"/>
              </w:rPr>
              <w:t>167</w:t>
            </w:r>
          </w:p>
        </w:tc>
        <w:tc>
          <w:tcPr>
            <w:tcW w:w="4303" w:type="dxa"/>
          </w:tcPr>
          <w:p w14:paraId="61BC5243" w14:textId="77777777" w:rsidR="00090EB5" w:rsidRPr="00896D99" w:rsidRDefault="00090EB5" w:rsidP="006D7560">
            <w:pPr>
              <w:tabs>
                <w:tab w:val="left" w:pos="993"/>
              </w:tabs>
              <w:suppressAutoHyphens/>
              <w:autoSpaceDN w:val="0"/>
              <w:ind w:firstLine="32"/>
              <w:rPr>
                <w:rFonts w:eastAsia="Calibri"/>
                <w:sz w:val="24"/>
                <w:szCs w:val="24"/>
                <w:lang w:eastAsia="en-US"/>
              </w:rPr>
            </w:pPr>
            <w:r w:rsidRPr="00896D99">
              <w:rPr>
                <w:rFonts w:eastAsia="Calibri"/>
                <w:sz w:val="24"/>
                <w:szCs w:val="24"/>
                <w:lang w:eastAsia="en-US"/>
              </w:rPr>
              <w:t>Slēgt pēc jaunā Liepājas cietuma darbības uzsākšanas (</w:t>
            </w:r>
            <w:r w:rsidRPr="00896D99">
              <w:rPr>
                <w:rFonts w:eastAsia="Calibri"/>
                <w:b/>
                <w:bCs/>
                <w:sz w:val="24"/>
                <w:szCs w:val="24"/>
                <w:lang w:eastAsia="en-US"/>
              </w:rPr>
              <w:t>2026.gads</w:t>
            </w:r>
            <w:r w:rsidRPr="00896D99">
              <w:rPr>
                <w:rFonts w:eastAsia="Calibri"/>
                <w:sz w:val="24"/>
                <w:szCs w:val="24"/>
                <w:lang w:eastAsia="en-US"/>
              </w:rPr>
              <w:t>)</w:t>
            </w:r>
          </w:p>
        </w:tc>
      </w:tr>
      <w:tr w:rsidR="00090EB5" w:rsidRPr="00896D99" w14:paraId="265EABFB" w14:textId="77777777" w:rsidTr="00090EB5">
        <w:tc>
          <w:tcPr>
            <w:tcW w:w="1991" w:type="dxa"/>
          </w:tcPr>
          <w:p w14:paraId="4C4F649F" w14:textId="77777777" w:rsidR="00090EB5" w:rsidRPr="00896D99" w:rsidRDefault="00090EB5" w:rsidP="006D7560">
            <w:pPr>
              <w:tabs>
                <w:tab w:val="left" w:pos="993"/>
              </w:tabs>
              <w:ind w:firstLine="32"/>
              <w:rPr>
                <w:rFonts w:eastAsia="Calibri"/>
                <w:b/>
                <w:bCs/>
                <w:sz w:val="24"/>
                <w:szCs w:val="24"/>
                <w:lang w:eastAsia="en-US"/>
              </w:rPr>
            </w:pPr>
            <w:r w:rsidRPr="00896D99">
              <w:rPr>
                <w:b/>
                <w:bCs/>
                <w:sz w:val="24"/>
                <w:szCs w:val="24"/>
              </w:rPr>
              <w:t xml:space="preserve">Jelgavas cietums </w:t>
            </w:r>
          </w:p>
        </w:tc>
        <w:tc>
          <w:tcPr>
            <w:tcW w:w="808" w:type="dxa"/>
          </w:tcPr>
          <w:p w14:paraId="1CD4166F" w14:textId="77777777" w:rsidR="00090EB5" w:rsidRPr="00896D99" w:rsidRDefault="00090EB5" w:rsidP="002E7D68">
            <w:pPr>
              <w:tabs>
                <w:tab w:val="left" w:pos="993"/>
              </w:tabs>
              <w:suppressAutoHyphens/>
              <w:autoSpaceDN w:val="0"/>
              <w:ind w:firstLine="32"/>
              <w:jc w:val="center"/>
              <w:rPr>
                <w:rFonts w:eastAsia="Calibri"/>
                <w:bCs/>
                <w:sz w:val="24"/>
                <w:szCs w:val="24"/>
                <w:lang w:eastAsia="en-US"/>
              </w:rPr>
            </w:pPr>
            <w:r w:rsidRPr="00896D99">
              <w:rPr>
                <w:bCs/>
                <w:sz w:val="24"/>
                <w:szCs w:val="24"/>
              </w:rPr>
              <w:t>344</w:t>
            </w:r>
          </w:p>
        </w:tc>
        <w:tc>
          <w:tcPr>
            <w:tcW w:w="1824" w:type="dxa"/>
          </w:tcPr>
          <w:p w14:paraId="0F6D5EAB" w14:textId="77777777" w:rsidR="00090EB5" w:rsidRPr="00896D99" w:rsidRDefault="00090EB5" w:rsidP="002E7D68">
            <w:pPr>
              <w:tabs>
                <w:tab w:val="left" w:pos="993"/>
              </w:tabs>
              <w:suppressAutoHyphens/>
              <w:autoSpaceDN w:val="0"/>
              <w:ind w:firstLine="32"/>
              <w:jc w:val="center"/>
              <w:rPr>
                <w:rFonts w:eastAsia="Calibri"/>
                <w:bCs/>
                <w:sz w:val="24"/>
                <w:szCs w:val="24"/>
                <w:lang w:eastAsia="en-US"/>
              </w:rPr>
            </w:pPr>
            <w:r w:rsidRPr="00896D99">
              <w:rPr>
                <w:bCs/>
                <w:sz w:val="24"/>
                <w:szCs w:val="24"/>
              </w:rPr>
              <w:t>312</w:t>
            </w:r>
          </w:p>
        </w:tc>
        <w:tc>
          <w:tcPr>
            <w:tcW w:w="4303" w:type="dxa"/>
          </w:tcPr>
          <w:p w14:paraId="71D57E64" w14:textId="77777777" w:rsidR="00090EB5" w:rsidRPr="00896D99" w:rsidRDefault="00090EB5" w:rsidP="006D7560">
            <w:pPr>
              <w:tabs>
                <w:tab w:val="left" w:pos="993"/>
              </w:tabs>
              <w:suppressAutoHyphens/>
              <w:autoSpaceDN w:val="0"/>
              <w:ind w:firstLine="32"/>
              <w:rPr>
                <w:rFonts w:eastAsia="Calibri"/>
                <w:sz w:val="24"/>
                <w:szCs w:val="24"/>
                <w:lang w:eastAsia="en-US"/>
              </w:rPr>
            </w:pPr>
            <w:r w:rsidRPr="00896D99">
              <w:rPr>
                <w:rFonts w:eastAsia="Calibri"/>
                <w:sz w:val="24"/>
                <w:szCs w:val="24"/>
                <w:lang w:eastAsia="en-US"/>
              </w:rPr>
              <w:t>Slēgt pēc jaunā Liepājas cietuma darbības uzsākšanas (</w:t>
            </w:r>
            <w:r w:rsidRPr="00896D99">
              <w:rPr>
                <w:rFonts w:eastAsia="Calibri"/>
                <w:b/>
                <w:bCs/>
                <w:sz w:val="24"/>
                <w:szCs w:val="24"/>
                <w:lang w:eastAsia="en-US"/>
              </w:rPr>
              <w:t>2026.gada beigas</w:t>
            </w:r>
            <w:r w:rsidRPr="00896D99">
              <w:rPr>
                <w:rFonts w:eastAsia="Calibri"/>
                <w:sz w:val="24"/>
                <w:szCs w:val="24"/>
                <w:lang w:eastAsia="en-US"/>
              </w:rPr>
              <w:t>)</w:t>
            </w:r>
          </w:p>
        </w:tc>
      </w:tr>
      <w:tr w:rsidR="00090EB5" w:rsidRPr="00896D99" w14:paraId="33311ED9" w14:textId="77777777" w:rsidTr="00090EB5">
        <w:tc>
          <w:tcPr>
            <w:tcW w:w="1991" w:type="dxa"/>
          </w:tcPr>
          <w:p w14:paraId="18F87428" w14:textId="77777777" w:rsidR="00090EB5" w:rsidRPr="00896D99" w:rsidRDefault="00090EB5" w:rsidP="006D7560">
            <w:pPr>
              <w:tabs>
                <w:tab w:val="left" w:pos="993"/>
              </w:tabs>
              <w:suppressAutoHyphens/>
              <w:autoSpaceDN w:val="0"/>
              <w:ind w:firstLine="32"/>
              <w:rPr>
                <w:rFonts w:eastAsia="Calibri"/>
                <w:b/>
                <w:bCs/>
                <w:sz w:val="24"/>
                <w:szCs w:val="24"/>
                <w:lang w:eastAsia="en-US"/>
              </w:rPr>
            </w:pPr>
            <w:r w:rsidRPr="00896D99">
              <w:rPr>
                <w:b/>
                <w:bCs/>
                <w:sz w:val="24"/>
                <w:szCs w:val="24"/>
              </w:rPr>
              <w:t xml:space="preserve">Daugavgrīvas cietums </w:t>
            </w:r>
          </w:p>
        </w:tc>
        <w:tc>
          <w:tcPr>
            <w:tcW w:w="808" w:type="dxa"/>
          </w:tcPr>
          <w:p w14:paraId="0E8CF04F" w14:textId="77777777" w:rsidR="00090EB5" w:rsidRPr="00896D99" w:rsidRDefault="00090EB5" w:rsidP="002E7D68">
            <w:pPr>
              <w:tabs>
                <w:tab w:val="left" w:pos="993"/>
              </w:tabs>
              <w:suppressAutoHyphens/>
              <w:autoSpaceDN w:val="0"/>
              <w:ind w:firstLine="32"/>
              <w:jc w:val="center"/>
              <w:rPr>
                <w:rFonts w:eastAsia="Calibri"/>
                <w:bCs/>
                <w:sz w:val="24"/>
                <w:szCs w:val="24"/>
                <w:lang w:eastAsia="en-US"/>
              </w:rPr>
            </w:pPr>
            <w:r w:rsidRPr="00896D99">
              <w:rPr>
                <w:bCs/>
                <w:sz w:val="24"/>
                <w:szCs w:val="24"/>
              </w:rPr>
              <w:t>1186</w:t>
            </w:r>
          </w:p>
        </w:tc>
        <w:tc>
          <w:tcPr>
            <w:tcW w:w="1824" w:type="dxa"/>
          </w:tcPr>
          <w:p w14:paraId="4FEBCF01" w14:textId="77777777" w:rsidR="00090EB5" w:rsidRPr="00896D99" w:rsidRDefault="00090EB5" w:rsidP="002E7D68">
            <w:pPr>
              <w:tabs>
                <w:tab w:val="left" w:pos="993"/>
              </w:tabs>
              <w:ind w:firstLine="32"/>
              <w:jc w:val="center"/>
              <w:rPr>
                <w:bCs/>
                <w:sz w:val="24"/>
                <w:szCs w:val="24"/>
              </w:rPr>
            </w:pPr>
            <w:r w:rsidRPr="00896D99">
              <w:rPr>
                <w:bCs/>
                <w:sz w:val="24"/>
                <w:szCs w:val="24"/>
              </w:rPr>
              <w:t>1065</w:t>
            </w:r>
          </w:p>
        </w:tc>
        <w:tc>
          <w:tcPr>
            <w:tcW w:w="4303" w:type="dxa"/>
          </w:tcPr>
          <w:p w14:paraId="24713E12" w14:textId="2FEF1672" w:rsidR="00090EB5" w:rsidRPr="00896D99" w:rsidRDefault="00090EB5" w:rsidP="006D7560">
            <w:pPr>
              <w:pStyle w:val="Sarakstarindkopa"/>
              <w:numPr>
                <w:ilvl w:val="0"/>
                <w:numId w:val="3"/>
              </w:numPr>
              <w:tabs>
                <w:tab w:val="left" w:pos="240"/>
                <w:tab w:val="left" w:pos="993"/>
              </w:tabs>
              <w:suppressAutoHyphens/>
              <w:autoSpaceDN w:val="0"/>
              <w:ind w:left="57" w:hanging="18"/>
              <w:rPr>
                <w:rFonts w:eastAsia="Calibri"/>
                <w:sz w:val="24"/>
                <w:szCs w:val="24"/>
                <w:lang w:eastAsia="en-US"/>
              </w:rPr>
            </w:pPr>
            <w:r w:rsidRPr="00896D99">
              <w:rPr>
                <w:rFonts w:eastAsia="Calibri"/>
                <w:sz w:val="24"/>
                <w:szCs w:val="24"/>
                <w:lang w:eastAsia="en-US"/>
              </w:rPr>
              <w:t>Grīvas nodaļa tiek slēgta pēc jaunā Liepājas cietuma darbības uzsākšanas (</w:t>
            </w:r>
            <w:r w:rsidRPr="00896D99">
              <w:rPr>
                <w:rFonts w:eastAsia="Calibri"/>
                <w:b/>
                <w:bCs/>
                <w:sz w:val="24"/>
                <w:szCs w:val="24"/>
                <w:lang w:eastAsia="en-US"/>
              </w:rPr>
              <w:t>202</w:t>
            </w:r>
            <w:r w:rsidR="00113512" w:rsidRPr="00896D99">
              <w:rPr>
                <w:rFonts w:eastAsia="Calibri"/>
                <w:b/>
                <w:bCs/>
                <w:sz w:val="24"/>
                <w:szCs w:val="24"/>
                <w:lang w:eastAsia="en-US"/>
              </w:rPr>
              <w:t>6</w:t>
            </w:r>
            <w:r w:rsidRPr="00896D99">
              <w:rPr>
                <w:rFonts w:eastAsia="Calibri"/>
                <w:b/>
                <w:bCs/>
                <w:sz w:val="24"/>
                <w:szCs w:val="24"/>
                <w:lang w:eastAsia="en-US"/>
              </w:rPr>
              <w:t>.gads</w:t>
            </w:r>
            <w:r w:rsidRPr="00896D99">
              <w:rPr>
                <w:rFonts w:eastAsia="Calibri"/>
                <w:sz w:val="24"/>
                <w:szCs w:val="24"/>
                <w:lang w:eastAsia="en-US"/>
              </w:rPr>
              <w:t xml:space="preserve">).  </w:t>
            </w:r>
          </w:p>
          <w:p w14:paraId="2766F0D0" w14:textId="77777777" w:rsidR="00090EB5" w:rsidRPr="00896D99" w:rsidRDefault="00090EB5" w:rsidP="006D7560">
            <w:pPr>
              <w:pStyle w:val="Sarakstarindkopa"/>
              <w:numPr>
                <w:ilvl w:val="0"/>
                <w:numId w:val="3"/>
              </w:numPr>
              <w:tabs>
                <w:tab w:val="left" w:pos="240"/>
                <w:tab w:val="left" w:pos="993"/>
              </w:tabs>
              <w:suppressAutoHyphens/>
              <w:autoSpaceDN w:val="0"/>
              <w:ind w:left="57" w:hanging="18"/>
              <w:rPr>
                <w:rFonts w:eastAsia="Calibri"/>
                <w:sz w:val="24"/>
                <w:szCs w:val="24"/>
                <w:lang w:eastAsia="en-US"/>
              </w:rPr>
            </w:pPr>
            <w:r w:rsidRPr="00896D99">
              <w:rPr>
                <w:rFonts w:eastAsia="Calibri"/>
                <w:sz w:val="24"/>
                <w:szCs w:val="24"/>
                <w:lang w:eastAsia="en-US"/>
              </w:rPr>
              <w:t>Daugavpils nodaļa tiek slēgta pēc jaunu  korpusu uzbūvēšanas Jēkabpils cietumā.</w:t>
            </w:r>
          </w:p>
        </w:tc>
      </w:tr>
      <w:tr w:rsidR="00090EB5" w:rsidRPr="00896D99" w14:paraId="422200E3" w14:textId="77777777" w:rsidTr="00090EB5">
        <w:tc>
          <w:tcPr>
            <w:tcW w:w="1991" w:type="dxa"/>
          </w:tcPr>
          <w:p w14:paraId="7E794903" w14:textId="18986AFB" w:rsidR="00090EB5" w:rsidRPr="00896D99" w:rsidRDefault="00090EB5" w:rsidP="006D7560">
            <w:pPr>
              <w:tabs>
                <w:tab w:val="left" w:pos="993"/>
              </w:tabs>
              <w:suppressAutoHyphens/>
              <w:autoSpaceDN w:val="0"/>
              <w:ind w:firstLine="32"/>
              <w:rPr>
                <w:b/>
                <w:bCs/>
                <w:sz w:val="24"/>
                <w:szCs w:val="24"/>
              </w:rPr>
            </w:pPr>
            <w:r w:rsidRPr="00896D99">
              <w:rPr>
                <w:b/>
                <w:bCs/>
                <w:sz w:val="24"/>
                <w:szCs w:val="24"/>
              </w:rPr>
              <w:t xml:space="preserve">Cēsu </w:t>
            </w:r>
            <w:proofErr w:type="spellStart"/>
            <w:r w:rsidR="00C2547A" w:rsidRPr="00896D99">
              <w:rPr>
                <w:b/>
                <w:bCs/>
                <w:sz w:val="24"/>
                <w:szCs w:val="24"/>
              </w:rPr>
              <w:t>AIeN</w:t>
            </w:r>
            <w:proofErr w:type="spellEnd"/>
            <w:r w:rsidRPr="00896D99">
              <w:rPr>
                <w:b/>
                <w:bCs/>
                <w:sz w:val="24"/>
                <w:szCs w:val="24"/>
              </w:rPr>
              <w:t xml:space="preserve"> </w:t>
            </w:r>
          </w:p>
        </w:tc>
        <w:tc>
          <w:tcPr>
            <w:tcW w:w="808" w:type="dxa"/>
          </w:tcPr>
          <w:p w14:paraId="0DF304A9" w14:textId="77777777" w:rsidR="00090EB5" w:rsidRPr="00896D99" w:rsidRDefault="00090EB5" w:rsidP="002E7D68">
            <w:pPr>
              <w:tabs>
                <w:tab w:val="left" w:pos="993"/>
              </w:tabs>
              <w:suppressAutoHyphens/>
              <w:autoSpaceDN w:val="0"/>
              <w:ind w:firstLine="32"/>
              <w:jc w:val="center"/>
              <w:rPr>
                <w:rFonts w:eastAsia="Calibri"/>
                <w:bCs/>
                <w:sz w:val="24"/>
                <w:szCs w:val="24"/>
                <w:lang w:eastAsia="en-US"/>
              </w:rPr>
            </w:pPr>
            <w:r w:rsidRPr="00896D99">
              <w:rPr>
                <w:bCs/>
                <w:sz w:val="24"/>
                <w:szCs w:val="24"/>
              </w:rPr>
              <w:t>80</w:t>
            </w:r>
          </w:p>
        </w:tc>
        <w:tc>
          <w:tcPr>
            <w:tcW w:w="1824" w:type="dxa"/>
          </w:tcPr>
          <w:p w14:paraId="3F067194" w14:textId="77777777" w:rsidR="00090EB5" w:rsidRPr="00896D99" w:rsidRDefault="00090EB5" w:rsidP="002E7D68">
            <w:pPr>
              <w:tabs>
                <w:tab w:val="left" w:pos="993"/>
              </w:tabs>
              <w:suppressAutoHyphens/>
              <w:autoSpaceDN w:val="0"/>
              <w:ind w:firstLine="32"/>
              <w:jc w:val="center"/>
              <w:rPr>
                <w:rFonts w:eastAsia="Calibri"/>
                <w:bCs/>
                <w:sz w:val="24"/>
                <w:szCs w:val="24"/>
                <w:lang w:eastAsia="en-US"/>
              </w:rPr>
            </w:pPr>
            <w:r w:rsidRPr="00896D99">
              <w:rPr>
                <w:bCs/>
                <w:sz w:val="24"/>
                <w:szCs w:val="24"/>
              </w:rPr>
              <w:t>29</w:t>
            </w:r>
          </w:p>
        </w:tc>
        <w:tc>
          <w:tcPr>
            <w:tcW w:w="4303" w:type="dxa"/>
          </w:tcPr>
          <w:p w14:paraId="75401EB8" w14:textId="77777777" w:rsidR="00090EB5" w:rsidRPr="00896D99" w:rsidRDefault="00090EB5" w:rsidP="006D7560">
            <w:pPr>
              <w:tabs>
                <w:tab w:val="left" w:pos="993"/>
              </w:tabs>
              <w:suppressAutoHyphens/>
              <w:autoSpaceDN w:val="0"/>
              <w:ind w:firstLine="32"/>
              <w:rPr>
                <w:rFonts w:eastAsia="Calibri"/>
                <w:sz w:val="24"/>
                <w:szCs w:val="24"/>
                <w:lang w:eastAsia="en-US"/>
              </w:rPr>
            </w:pPr>
            <w:r w:rsidRPr="00896D99">
              <w:rPr>
                <w:rFonts w:eastAsia="Calibri"/>
                <w:sz w:val="24"/>
                <w:szCs w:val="24"/>
                <w:lang w:eastAsia="en-US"/>
              </w:rPr>
              <w:t>Saglabāt un pārveidot par nepilngadīgo un sieviešu cietumu.</w:t>
            </w:r>
          </w:p>
          <w:p w14:paraId="37E75E86" w14:textId="77777777" w:rsidR="00090EB5" w:rsidRPr="00896D99" w:rsidRDefault="00090EB5" w:rsidP="006D7560">
            <w:pPr>
              <w:tabs>
                <w:tab w:val="left" w:pos="993"/>
              </w:tabs>
              <w:suppressAutoHyphens/>
              <w:autoSpaceDN w:val="0"/>
              <w:ind w:firstLine="32"/>
              <w:rPr>
                <w:rFonts w:eastAsia="Calibri"/>
                <w:sz w:val="24"/>
                <w:szCs w:val="24"/>
                <w:lang w:eastAsia="en-US"/>
              </w:rPr>
            </w:pPr>
            <w:r w:rsidRPr="00896D99">
              <w:rPr>
                <w:rFonts w:eastAsia="Calibri"/>
                <w:i/>
                <w:iCs/>
                <w:sz w:val="24"/>
                <w:szCs w:val="24"/>
                <w:lang w:eastAsia="en-US"/>
              </w:rPr>
              <w:t>Jauna korpusa būvniecība.</w:t>
            </w:r>
          </w:p>
        </w:tc>
      </w:tr>
      <w:tr w:rsidR="00090EB5" w:rsidRPr="00896D99" w14:paraId="3CBDE663" w14:textId="77777777" w:rsidTr="00090EB5">
        <w:tc>
          <w:tcPr>
            <w:tcW w:w="1991" w:type="dxa"/>
          </w:tcPr>
          <w:p w14:paraId="2D88E5E0" w14:textId="77777777" w:rsidR="00090EB5" w:rsidRPr="00896D99" w:rsidRDefault="00090EB5" w:rsidP="006D7560">
            <w:pPr>
              <w:tabs>
                <w:tab w:val="left" w:pos="993"/>
              </w:tabs>
              <w:suppressAutoHyphens/>
              <w:autoSpaceDN w:val="0"/>
              <w:ind w:firstLine="32"/>
              <w:rPr>
                <w:b/>
                <w:bCs/>
                <w:sz w:val="24"/>
                <w:szCs w:val="24"/>
              </w:rPr>
            </w:pPr>
            <w:r w:rsidRPr="00896D99">
              <w:rPr>
                <w:b/>
                <w:bCs/>
                <w:sz w:val="24"/>
                <w:szCs w:val="24"/>
              </w:rPr>
              <w:t xml:space="preserve">Iļģuciema cietums </w:t>
            </w:r>
          </w:p>
        </w:tc>
        <w:tc>
          <w:tcPr>
            <w:tcW w:w="808" w:type="dxa"/>
          </w:tcPr>
          <w:p w14:paraId="77E77AF1" w14:textId="77777777" w:rsidR="00090EB5" w:rsidRPr="00896D99" w:rsidRDefault="00090EB5" w:rsidP="002E7D68">
            <w:pPr>
              <w:tabs>
                <w:tab w:val="left" w:pos="993"/>
              </w:tabs>
              <w:suppressAutoHyphens/>
              <w:autoSpaceDN w:val="0"/>
              <w:ind w:firstLine="32"/>
              <w:jc w:val="center"/>
              <w:rPr>
                <w:rFonts w:eastAsia="Calibri"/>
                <w:bCs/>
                <w:sz w:val="24"/>
                <w:szCs w:val="24"/>
                <w:lang w:eastAsia="en-US"/>
              </w:rPr>
            </w:pPr>
            <w:r w:rsidRPr="00896D99">
              <w:rPr>
                <w:bCs/>
                <w:sz w:val="24"/>
                <w:szCs w:val="24"/>
              </w:rPr>
              <w:t>268</w:t>
            </w:r>
          </w:p>
        </w:tc>
        <w:tc>
          <w:tcPr>
            <w:tcW w:w="1824" w:type="dxa"/>
          </w:tcPr>
          <w:p w14:paraId="06647514" w14:textId="77777777" w:rsidR="00090EB5" w:rsidRPr="00896D99" w:rsidRDefault="00090EB5" w:rsidP="002E7D68">
            <w:pPr>
              <w:tabs>
                <w:tab w:val="left" w:pos="993"/>
              </w:tabs>
              <w:suppressAutoHyphens/>
              <w:autoSpaceDN w:val="0"/>
              <w:ind w:firstLine="32"/>
              <w:jc w:val="center"/>
              <w:rPr>
                <w:rFonts w:eastAsia="Calibri"/>
                <w:bCs/>
                <w:sz w:val="24"/>
                <w:szCs w:val="24"/>
                <w:lang w:eastAsia="en-US"/>
              </w:rPr>
            </w:pPr>
            <w:r w:rsidRPr="00896D99">
              <w:rPr>
                <w:bCs/>
                <w:sz w:val="24"/>
                <w:szCs w:val="24"/>
              </w:rPr>
              <w:t>185</w:t>
            </w:r>
          </w:p>
        </w:tc>
        <w:tc>
          <w:tcPr>
            <w:tcW w:w="4303" w:type="dxa"/>
          </w:tcPr>
          <w:p w14:paraId="56EC27C0" w14:textId="77777777" w:rsidR="00090EB5" w:rsidRPr="00896D99" w:rsidRDefault="00090EB5" w:rsidP="006D7560">
            <w:pPr>
              <w:tabs>
                <w:tab w:val="left" w:pos="993"/>
              </w:tabs>
              <w:suppressAutoHyphens/>
              <w:autoSpaceDN w:val="0"/>
              <w:ind w:firstLine="32"/>
              <w:rPr>
                <w:rFonts w:eastAsia="Calibri"/>
                <w:sz w:val="24"/>
                <w:szCs w:val="24"/>
                <w:lang w:eastAsia="en-US"/>
              </w:rPr>
            </w:pPr>
            <w:r w:rsidRPr="00896D99">
              <w:rPr>
                <w:rFonts w:eastAsia="Calibri"/>
                <w:sz w:val="24"/>
                <w:szCs w:val="24"/>
                <w:lang w:eastAsia="en-US"/>
              </w:rPr>
              <w:t xml:space="preserve">Slēgt pēc Cēsu </w:t>
            </w:r>
            <w:proofErr w:type="spellStart"/>
            <w:r w:rsidRPr="00896D99">
              <w:rPr>
                <w:rFonts w:eastAsia="Calibri"/>
                <w:sz w:val="24"/>
                <w:szCs w:val="24"/>
                <w:lang w:eastAsia="en-US"/>
              </w:rPr>
              <w:t>AIeN</w:t>
            </w:r>
            <w:proofErr w:type="spellEnd"/>
            <w:r w:rsidRPr="00896D99">
              <w:rPr>
                <w:rFonts w:eastAsia="Calibri"/>
                <w:sz w:val="24"/>
                <w:szCs w:val="24"/>
                <w:lang w:eastAsia="en-US"/>
              </w:rPr>
              <w:t xml:space="preserve"> pārveides. </w:t>
            </w:r>
          </w:p>
        </w:tc>
      </w:tr>
      <w:tr w:rsidR="00090EB5" w:rsidRPr="00896D99" w14:paraId="427BFA5F" w14:textId="77777777" w:rsidTr="00090EB5">
        <w:tc>
          <w:tcPr>
            <w:tcW w:w="1991" w:type="dxa"/>
          </w:tcPr>
          <w:p w14:paraId="5C3C448C" w14:textId="77777777" w:rsidR="00090EB5" w:rsidRPr="00896D99" w:rsidRDefault="00090EB5" w:rsidP="006D7560">
            <w:pPr>
              <w:tabs>
                <w:tab w:val="left" w:pos="993"/>
              </w:tabs>
              <w:suppressAutoHyphens/>
              <w:autoSpaceDN w:val="0"/>
              <w:ind w:firstLine="32"/>
              <w:rPr>
                <w:b/>
                <w:bCs/>
                <w:sz w:val="24"/>
                <w:szCs w:val="24"/>
              </w:rPr>
            </w:pPr>
            <w:r w:rsidRPr="00896D99">
              <w:rPr>
                <w:b/>
                <w:bCs/>
                <w:sz w:val="24"/>
                <w:szCs w:val="24"/>
              </w:rPr>
              <w:t xml:space="preserve">Jēkabpils cietums </w:t>
            </w:r>
          </w:p>
        </w:tc>
        <w:tc>
          <w:tcPr>
            <w:tcW w:w="808" w:type="dxa"/>
          </w:tcPr>
          <w:p w14:paraId="0F1E8DDF" w14:textId="77777777" w:rsidR="00090EB5" w:rsidRPr="00896D99" w:rsidRDefault="00090EB5" w:rsidP="002E7D68">
            <w:pPr>
              <w:tabs>
                <w:tab w:val="left" w:pos="993"/>
              </w:tabs>
              <w:suppressAutoHyphens/>
              <w:autoSpaceDN w:val="0"/>
              <w:ind w:firstLine="32"/>
              <w:jc w:val="center"/>
              <w:rPr>
                <w:rFonts w:eastAsia="Calibri"/>
                <w:bCs/>
                <w:sz w:val="24"/>
                <w:szCs w:val="24"/>
                <w:lang w:eastAsia="en-US"/>
              </w:rPr>
            </w:pPr>
            <w:r w:rsidRPr="00896D99">
              <w:rPr>
                <w:bCs/>
                <w:sz w:val="24"/>
                <w:szCs w:val="24"/>
              </w:rPr>
              <w:t>342</w:t>
            </w:r>
          </w:p>
        </w:tc>
        <w:tc>
          <w:tcPr>
            <w:tcW w:w="1824" w:type="dxa"/>
          </w:tcPr>
          <w:p w14:paraId="223563C7" w14:textId="77777777" w:rsidR="00090EB5" w:rsidRPr="00896D99" w:rsidRDefault="00090EB5" w:rsidP="002E7D68">
            <w:pPr>
              <w:tabs>
                <w:tab w:val="left" w:pos="993"/>
              </w:tabs>
              <w:suppressAutoHyphens/>
              <w:autoSpaceDN w:val="0"/>
              <w:ind w:firstLine="32"/>
              <w:jc w:val="center"/>
              <w:rPr>
                <w:rFonts w:eastAsia="Calibri"/>
                <w:bCs/>
                <w:sz w:val="24"/>
                <w:szCs w:val="24"/>
                <w:lang w:eastAsia="en-US"/>
              </w:rPr>
            </w:pPr>
            <w:r w:rsidRPr="00896D99">
              <w:rPr>
                <w:bCs/>
                <w:sz w:val="24"/>
                <w:szCs w:val="24"/>
              </w:rPr>
              <w:t>309</w:t>
            </w:r>
          </w:p>
        </w:tc>
        <w:tc>
          <w:tcPr>
            <w:tcW w:w="4303" w:type="dxa"/>
          </w:tcPr>
          <w:p w14:paraId="754192DF" w14:textId="75E7B752" w:rsidR="00090EB5" w:rsidRPr="00896D99" w:rsidRDefault="003B3673" w:rsidP="00C12671">
            <w:pPr>
              <w:tabs>
                <w:tab w:val="left" w:pos="290"/>
                <w:tab w:val="left" w:pos="993"/>
              </w:tabs>
              <w:suppressAutoHyphens/>
              <w:autoSpaceDN w:val="0"/>
              <w:rPr>
                <w:rFonts w:eastAsia="Calibri"/>
                <w:i/>
                <w:iCs/>
                <w:sz w:val="24"/>
                <w:szCs w:val="24"/>
                <w:lang w:eastAsia="en-US"/>
              </w:rPr>
            </w:pPr>
            <w:r w:rsidRPr="00896D99">
              <w:rPr>
                <w:rFonts w:eastAsia="Calibri"/>
                <w:sz w:val="24"/>
                <w:szCs w:val="24"/>
                <w:lang w:eastAsia="en-US"/>
              </w:rPr>
              <w:t>Saglabāt un attīstīt</w:t>
            </w:r>
            <w:r w:rsidR="00C12671" w:rsidRPr="00896D99">
              <w:rPr>
                <w:rFonts w:eastAsia="Calibri"/>
                <w:sz w:val="24"/>
                <w:szCs w:val="24"/>
                <w:lang w:eastAsia="en-US"/>
              </w:rPr>
              <w:t>.</w:t>
            </w:r>
            <w:r w:rsidRPr="00896D99">
              <w:rPr>
                <w:rFonts w:eastAsia="Calibri"/>
                <w:b/>
                <w:bCs/>
                <w:sz w:val="24"/>
                <w:szCs w:val="24"/>
                <w:lang w:eastAsia="en-US"/>
              </w:rPr>
              <w:t xml:space="preserve"> </w:t>
            </w:r>
          </w:p>
          <w:p w14:paraId="6FAC5D16" w14:textId="7FF98E64" w:rsidR="00090EB5" w:rsidRPr="00896D99" w:rsidRDefault="00090EB5" w:rsidP="00C12671">
            <w:pPr>
              <w:tabs>
                <w:tab w:val="left" w:pos="290"/>
                <w:tab w:val="left" w:pos="993"/>
              </w:tabs>
              <w:suppressAutoHyphens/>
              <w:autoSpaceDN w:val="0"/>
              <w:rPr>
                <w:rFonts w:eastAsia="Calibri"/>
                <w:i/>
                <w:iCs/>
                <w:sz w:val="24"/>
                <w:szCs w:val="24"/>
                <w:lang w:eastAsia="en-US"/>
              </w:rPr>
            </w:pPr>
            <w:r w:rsidRPr="00896D99">
              <w:rPr>
                <w:rFonts w:eastAsia="Calibri"/>
                <w:i/>
                <w:iCs/>
                <w:sz w:val="24"/>
                <w:szCs w:val="24"/>
                <w:lang w:eastAsia="en-US"/>
              </w:rPr>
              <w:t xml:space="preserve">Jaunu korpusu būvniecība </w:t>
            </w:r>
          </w:p>
        </w:tc>
      </w:tr>
      <w:tr w:rsidR="00090EB5" w:rsidRPr="00896D99" w14:paraId="36D15D45" w14:textId="77777777" w:rsidTr="00090EB5">
        <w:tc>
          <w:tcPr>
            <w:tcW w:w="1991" w:type="dxa"/>
          </w:tcPr>
          <w:p w14:paraId="2940DF36" w14:textId="77777777" w:rsidR="00090EB5" w:rsidRPr="00896D99" w:rsidRDefault="00090EB5" w:rsidP="006D7560">
            <w:pPr>
              <w:tabs>
                <w:tab w:val="left" w:pos="993"/>
              </w:tabs>
              <w:ind w:firstLine="32"/>
              <w:rPr>
                <w:b/>
                <w:bCs/>
                <w:sz w:val="24"/>
                <w:szCs w:val="24"/>
              </w:rPr>
            </w:pPr>
            <w:r w:rsidRPr="00896D99">
              <w:rPr>
                <w:b/>
                <w:bCs/>
                <w:sz w:val="24"/>
                <w:szCs w:val="24"/>
              </w:rPr>
              <w:t xml:space="preserve">Olaines cietums </w:t>
            </w:r>
          </w:p>
          <w:p w14:paraId="38BFE625" w14:textId="77777777" w:rsidR="00090EB5" w:rsidRPr="00896D99" w:rsidRDefault="00090EB5" w:rsidP="006D7560">
            <w:pPr>
              <w:tabs>
                <w:tab w:val="left" w:pos="993"/>
              </w:tabs>
              <w:suppressAutoHyphens/>
              <w:autoSpaceDN w:val="0"/>
              <w:ind w:firstLine="32"/>
              <w:rPr>
                <w:b/>
                <w:bCs/>
                <w:iCs/>
                <w:sz w:val="24"/>
                <w:szCs w:val="24"/>
              </w:rPr>
            </w:pPr>
          </w:p>
        </w:tc>
        <w:tc>
          <w:tcPr>
            <w:tcW w:w="808" w:type="dxa"/>
          </w:tcPr>
          <w:p w14:paraId="34ECF6E1" w14:textId="77777777" w:rsidR="00090EB5" w:rsidRPr="00896D99" w:rsidRDefault="00090EB5" w:rsidP="002E7D68">
            <w:pPr>
              <w:tabs>
                <w:tab w:val="left" w:pos="993"/>
              </w:tabs>
              <w:suppressAutoHyphens/>
              <w:autoSpaceDN w:val="0"/>
              <w:ind w:firstLine="32"/>
              <w:jc w:val="center"/>
              <w:rPr>
                <w:rFonts w:eastAsia="Calibri"/>
                <w:bCs/>
                <w:sz w:val="24"/>
                <w:szCs w:val="24"/>
                <w:lang w:eastAsia="en-US"/>
              </w:rPr>
            </w:pPr>
            <w:r w:rsidRPr="00896D99">
              <w:rPr>
                <w:bCs/>
                <w:sz w:val="24"/>
                <w:szCs w:val="24"/>
              </w:rPr>
              <w:t>500</w:t>
            </w:r>
          </w:p>
        </w:tc>
        <w:tc>
          <w:tcPr>
            <w:tcW w:w="1824" w:type="dxa"/>
          </w:tcPr>
          <w:p w14:paraId="01C7DCA0" w14:textId="77777777" w:rsidR="00090EB5" w:rsidRPr="00896D99" w:rsidRDefault="00090EB5" w:rsidP="002E7D68">
            <w:pPr>
              <w:tabs>
                <w:tab w:val="left" w:pos="993"/>
              </w:tabs>
              <w:ind w:firstLine="32"/>
              <w:jc w:val="center"/>
              <w:rPr>
                <w:bCs/>
                <w:sz w:val="24"/>
                <w:szCs w:val="24"/>
              </w:rPr>
            </w:pPr>
            <w:r w:rsidRPr="00896D99">
              <w:rPr>
                <w:bCs/>
                <w:sz w:val="24"/>
                <w:szCs w:val="24"/>
              </w:rPr>
              <w:t>160</w:t>
            </w:r>
          </w:p>
        </w:tc>
        <w:tc>
          <w:tcPr>
            <w:tcW w:w="4303" w:type="dxa"/>
          </w:tcPr>
          <w:p w14:paraId="6B679328" w14:textId="77777777" w:rsidR="00090EB5" w:rsidRPr="00896D99" w:rsidRDefault="00090EB5" w:rsidP="006D7560">
            <w:pPr>
              <w:tabs>
                <w:tab w:val="left" w:pos="993"/>
              </w:tabs>
              <w:suppressAutoHyphens/>
              <w:autoSpaceDN w:val="0"/>
              <w:ind w:firstLine="32"/>
              <w:rPr>
                <w:rFonts w:eastAsia="Calibri"/>
                <w:sz w:val="24"/>
                <w:szCs w:val="24"/>
                <w:lang w:eastAsia="en-US"/>
              </w:rPr>
            </w:pPr>
            <w:r w:rsidRPr="00896D99">
              <w:rPr>
                <w:rFonts w:eastAsia="Calibri"/>
                <w:sz w:val="24"/>
                <w:szCs w:val="24"/>
                <w:lang w:eastAsia="en-US"/>
              </w:rPr>
              <w:t>Saglabāt un attīstīt.</w:t>
            </w:r>
          </w:p>
          <w:p w14:paraId="7F8545BD" w14:textId="77777777" w:rsidR="00090EB5" w:rsidRPr="00896D99" w:rsidRDefault="00090EB5" w:rsidP="006D7560">
            <w:pPr>
              <w:tabs>
                <w:tab w:val="left" w:pos="993"/>
              </w:tabs>
              <w:suppressAutoHyphens/>
              <w:autoSpaceDN w:val="0"/>
              <w:ind w:firstLine="32"/>
              <w:rPr>
                <w:rFonts w:eastAsia="Calibri"/>
                <w:i/>
                <w:iCs/>
                <w:sz w:val="24"/>
                <w:szCs w:val="24"/>
                <w:lang w:eastAsia="en-US"/>
              </w:rPr>
            </w:pPr>
            <w:r w:rsidRPr="00896D99">
              <w:rPr>
                <w:rFonts w:eastAsia="Calibri"/>
                <w:i/>
                <w:iCs/>
                <w:sz w:val="24"/>
                <w:szCs w:val="24"/>
                <w:lang w:eastAsia="en-US"/>
              </w:rPr>
              <w:t>Atklātā cietuma korpusu būvniecība Zemgales notiesāto izvietošanai</w:t>
            </w:r>
          </w:p>
        </w:tc>
      </w:tr>
      <w:tr w:rsidR="00090EB5" w:rsidRPr="00896D99" w14:paraId="7822C053" w14:textId="77777777" w:rsidTr="00090EB5">
        <w:tc>
          <w:tcPr>
            <w:tcW w:w="1991" w:type="dxa"/>
          </w:tcPr>
          <w:p w14:paraId="18F3F26A" w14:textId="77777777" w:rsidR="00090EB5" w:rsidRPr="00896D99" w:rsidRDefault="00090EB5" w:rsidP="006D7560">
            <w:pPr>
              <w:tabs>
                <w:tab w:val="left" w:pos="993"/>
              </w:tabs>
              <w:suppressAutoHyphens/>
              <w:autoSpaceDN w:val="0"/>
              <w:ind w:firstLine="32"/>
              <w:rPr>
                <w:rFonts w:eastAsia="Calibri"/>
                <w:b/>
                <w:bCs/>
                <w:sz w:val="24"/>
                <w:szCs w:val="24"/>
                <w:lang w:eastAsia="en-US"/>
              </w:rPr>
            </w:pPr>
            <w:r w:rsidRPr="00896D99">
              <w:rPr>
                <w:b/>
                <w:bCs/>
                <w:sz w:val="24"/>
                <w:szCs w:val="24"/>
              </w:rPr>
              <w:t xml:space="preserve">Valmieras cietums </w:t>
            </w:r>
          </w:p>
        </w:tc>
        <w:tc>
          <w:tcPr>
            <w:tcW w:w="808" w:type="dxa"/>
          </w:tcPr>
          <w:p w14:paraId="61A797E2" w14:textId="77777777" w:rsidR="00090EB5" w:rsidRPr="00896D99" w:rsidRDefault="00090EB5" w:rsidP="002E7D68">
            <w:pPr>
              <w:tabs>
                <w:tab w:val="left" w:pos="993"/>
              </w:tabs>
              <w:suppressAutoHyphens/>
              <w:autoSpaceDN w:val="0"/>
              <w:ind w:firstLine="32"/>
              <w:jc w:val="center"/>
              <w:rPr>
                <w:rFonts w:eastAsia="Calibri"/>
                <w:bCs/>
                <w:sz w:val="24"/>
                <w:szCs w:val="24"/>
                <w:lang w:eastAsia="en-US"/>
              </w:rPr>
            </w:pPr>
            <w:r w:rsidRPr="00896D99">
              <w:rPr>
                <w:bCs/>
                <w:sz w:val="24"/>
                <w:szCs w:val="24"/>
              </w:rPr>
              <w:t>463</w:t>
            </w:r>
          </w:p>
        </w:tc>
        <w:tc>
          <w:tcPr>
            <w:tcW w:w="1824" w:type="dxa"/>
          </w:tcPr>
          <w:p w14:paraId="757AAEF6" w14:textId="77777777" w:rsidR="00090EB5" w:rsidRPr="00896D99" w:rsidRDefault="00090EB5" w:rsidP="002E7D68">
            <w:pPr>
              <w:tabs>
                <w:tab w:val="left" w:pos="993"/>
              </w:tabs>
              <w:suppressAutoHyphens/>
              <w:autoSpaceDN w:val="0"/>
              <w:ind w:firstLine="32"/>
              <w:jc w:val="center"/>
              <w:rPr>
                <w:rFonts w:eastAsia="Calibri"/>
                <w:bCs/>
                <w:sz w:val="24"/>
                <w:szCs w:val="24"/>
                <w:lang w:eastAsia="en-US"/>
              </w:rPr>
            </w:pPr>
            <w:r w:rsidRPr="00896D99">
              <w:rPr>
                <w:bCs/>
                <w:sz w:val="24"/>
                <w:szCs w:val="24"/>
              </w:rPr>
              <w:t xml:space="preserve">219 (renovētais korpuss tiks </w:t>
            </w:r>
            <w:r w:rsidRPr="00896D99">
              <w:rPr>
                <w:bCs/>
                <w:sz w:val="24"/>
                <w:szCs w:val="24"/>
              </w:rPr>
              <w:lastRenderedPageBreak/>
              <w:t>atvērts līdz 1.martam)</w:t>
            </w:r>
          </w:p>
        </w:tc>
        <w:tc>
          <w:tcPr>
            <w:tcW w:w="4303" w:type="dxa"/>
          </w:tcPr>
          <w:p w14:paraId="7E9708DA" w14:textId="77777777" w:rsidR="00090EB5" w:rsidRPr="00896D99" w:rsidRDefault="00090EB5" w:rsidP="006D7560">
            <w:pPr>
              <w:tabs>
                <w:tab w:val="left" w:pos="993"/>
              </w:tabs>
              <w:suppressAutoHyphens/>
              <w:autoSpaceDN w:val="0"/>
              <w:ind w:firstLine="32"/>
              <w:rPr>
                <w:rFonts w:eastAsia="Calibri"/>
                <w:sz w:val="24"/>
                <w:szCs w:val="24"/>
                <w:lang w:eastAsia="en-US"/>
              </w:rPr>
            </w:pPr>
            <w:r w:rsidRPr="00896D99">
              <w:rPr>
                <w:rFonts w:eastAsia="Calibri"/>
                <w:sz w:val="24"/>
                <w:szCs w:val="24"/>
                <w:lang w:eastAsia="en-US"/>
              </w:rPr>
              <w:lastRenderedPageBreak/>
              <w:t>Saglabāt un attīstīt.</w:t>
            </w:r>
          </w:p>
          <w:p w14:paraId="033B8C35" w14:textId="77777777" w:rsidR="00090EB5" w:rsidRPr="00896D99" w:rsidRDefault="00090EB5" w:rsidP="006D7560">
            <w:pPr>
              <w:tabs>
                <w:tab w:val="left" w:pos="993"/>
              </w:tabs>
              <w:suppressAutoHyphens/>
              <w:autoSpaceDN w:val="0"/>
              <w:ind w:firstLine="32"/>
              <w:rPr>
                <w:rFonts w:eastAsia="Calibri"/>
                <w:sz w:val="24"/>
                <w:szCs w:val="24"/>
                <w:lang w:eastAsia="en-US"/>
              </w:rPr>
            </w:pPr>
            <w:r w:rsidRPr="00896D99">
              <w:rPr>
                <w:rFonts w:eastAsia="Calibri"/>
                <w:sz w:val="24"/>
                <w:szCs w:val="24"/>
                <w:lang w:eastAsia="en-US"/>
              </w:rPr>
              <w:lastRenderedPageBreak/>
              <w:t xml:space="preserve">2025.gadā nodots ekspluatācijā renovētais korpuss. </w:t>
            </w:r>
          </w:p>
          <w:p w14:paraId="1E7E8E38" w14:textId="77777777" w:rsidR="00090EB5" w:rsidRPr="00896D99" w:rsidRDefault="00090EB5" w:rsidP="006D7560">
            <w:pPr>
              <w:tabs>
                <w:tab w:val="left" w:pos="993"/>
              </w:tabs>
              <w:suppressAutoHyphens/>
              <w:autoSpaceDN w:val="0"/>
              <w:ind w:firstLine="32"/>
              <w:rPr>
                <w:rFonts w:eastAsia="Calibri"/>
                <w:sz w:val="24"/>
                <w:szCs w:val="24"/>
                <w:lang w:eastAsia="en-US"/>
              </w:rPr>
            </w:pPr>
            <w:r w:rsidRPr="00896D99">
              <w:rPr>
                <w:rFonts w:eastAsia="Calibri"/>
                <w:i/>
                <w:iCs/>
                <w:sz w:val="24"/>
                <w:szCs w:val="24"/>
                <w:lang w:eastAsia="en-US"/>
              </w:rPr>
              <w:t>Jaunu korpusu būvniecība Vidzemes reģiona notiesāto izvietošanai, pakāpeniski nojaucot esošās ēkas</w:t>
            </w:r>
          </w:p>
        </w:tc>
      </w:tr>
      <w:tr w:rsidR="00090EB5" w:rsidRPr="00896D99" w14:paraId="2ABF17F7" w14:textId="77777777" w:rsidTr="00090EB5">
        <w:tc>
          <w:tcPr>
            <w:tcW w:w="1991" w:type="dxa"/>
          </w:tcPr>
          <w:p w14:paraId="68393A05" w14:textId="77777777" w:rsidR="00090EB5" w:rsidRPr="00896D99" w:rsidRDefault="00090EB5" w:rsidP="006D7560">
            <w:pPr>
              <w:tabs>
                <w:tab w:val="left" w:pos="993"/>
              </w:tabs>
              <w:suppressAutoHyphens/>
              <w:autoSpaceDN w:val="0"/>
              <w:ind w:firstLine="32"/>
              <w:rPr>
                <w:rFonts w:eastAsia="Calibri"/>
                <w:b/>
                <w:bCs/>
                <w:sz w:val="24"/>
                <w:szCs w:val="24"/>
                <w:lang w:eastAsia="en-US"/>
              </w:rPr>
            </w:pPr>
            <w:r w:rsidRPr="00896D99">
              <w:rPr>
                <w:b/>
                <w:bCs/>
                <w:sz w:val="24"/>
                <w:szCs w:val="24"/>
              </w:rPr>
              <w:lastRenderedPageBreak/>
              <w:t xml:space="preserve">Rīgas Centrālcietums </w:t>
            </w:r>
          </w:p>
        </w:tc>
        <w:tc>
          <w:tcPr>
            <w:tcW w:w="808" w:type="dxa"/>
          </w:tcPr>
          <w:p w14:paraId="7673B40B" w14:textId="77777777" w:rsidR="00090EB5" w:rsidRPr="00896D99" w:rsidRDefault="00090EB5" w:rsidP="002E7D68">
            <w:pPr>
              <w:tabs>
                <w:tab w:val="left" w:pos="993"/>
              </w:tabs>
              <w:suppressAutoHyphens/>
              <w:autoSpaceDN w:val="0"/>
              <w:ind w:firstLine="32"/>
              <w:jc w:val="center"/>
              <w:rPr>
                <w:rFonts w:eastAsia="Calibri"/>
                <w:bCs/>
                <w:sz w:val="24"/>
                <w:szCs w:val="24"/>
                <w:lang w:eastAsia="en-US"/>
              </w:rPr>
            </w:pPr>
            <w:r w:rsidRPr="00896D99">
              <w:rPr>
                <w:bCs/>
                <w:sz w:val="24"/>
                <w:szCs w:val="24"/>
              </w:rPr>
              <w:t>1201</w:t>
            </w:r>
          </w:p>
        </w:tc>
        <w:tc>
          <w:tcPr>
            <w:tcW w:w="1824" w:type="dxa"/>
          </w:tcPr>
          <w:p w14:paraId="4FCF0F38" w14:textId="77777777" w:rsidR="00090EB5" w:rsidRPr="00896D99" w:rsidRDefault="00090EB5" w:rsidP="002E7D68">
            <w:pPr>
              <w:tabs>
                <w:tab w:val="left" w:pos="993"/>
              </w:tabs>
              <w:suppressAutoHyphens/>
              <w:autoSpaceDN w:val="0"/>
              <w:ind w:firstLine="32"/>
              <w:jc w:val="center"/>
              <w:rPr>
                <w:rFonts w:eastAsia="Calibri"/>
                <w:bCs/>
                <w:sz w:val="24"/>
                <w:szCs w:val="24"/>
                <w:lang w:eastAsia="en-US"/>
              </w:rPr>
            </w:pPr>
            <w:r w:rsidRPr="00896D99">
              <w:rPr>
                <w:bCs/>
                <w:sz w:val="24"/>
                <w:szCs w:val="24"/>
              </w:rPr>
              <w:t>1043</w:t>
            </w:r>
          </w:p>
        </w:tc>
        <w:tc>
          <w:tcPr>
            <w:tcW w:w="4303" w:type="dxa"/>
          </w:tcPr>
          <w:p w14:paraId="5587AFAF" w14:textId="77777777" w:rsidR="00090EB5" w:rsidRPr="00896D99" w:rsidRDefault="00090EB5" w:rsidP="006D7560">
            <w:pPr>
              <w:tabs>
                <w:tab w:val="left" w:pos="993"/>
              </w:tabs>
              <w:suppressAutoHyphens/>
              <w:autoSpaceDN w:val="0"/>
              <w:ind w:firstLine="32"/>
              <w:rPr>
                <w:rFonts w:eastAsia="Calibri"/>
                <w:sz w:val="24"/>
                <w:szCs w:val="24"/>
                <w:lang w:eastAsia="en-US"/>
              </w:rPr>
            </w:pPr>
            <w:r w:rsidRPr="00896D99">
              <w:rPr>
                <w:rFonts w:eastAsia="Calibri"/>
                <w:sz w:val="24"/>
                <w:szCs w:val="24"/>
                <w:lang w:eastAsia="en-US"/>
              </w:rPr>
              <w:t>Saglabāt un attīstīt</w:t>
            </w:r>
          </w:p>
          <w:p w14:paraId="516BAC55" w14:textId="77777777" w:rsidR="00090EB5" w:rsidRPr="00896D99" w:rsidRDefault="00090EB5" w:rsidP="006D7560">
            <w:pPr>
              <w:tabs>
                <w:tab w:val="left" w:pos="993"/>
              </w:tabs>
              <w:suppressAutoHyphens/>
              <w:autoSpaceDN w:val="0"/>
              <w:ind w:firstLine="32"/>
              <w:rPr>
                <w:rFonts w:eastAsia="Calibri"/>
                <w:sz w:val="24"/>
                <w:szCs w:val="24"/>
                <w:lang w:eastAsia="en-US"/>
              </w:rPr>
            </w:pPr>
            <w:r w:rsidRPr="00896D99">
              <w:rPr>
                <w:rFonts w:eastAsia="Calibri"/>
                <w:i/>
                <w:iCs/>
                <w:sz w:val="24"/>
                <w:szCs w:val="24"/>
                <w:lang w:eastAsia="en-US"/>
              </w:rPr>
              <w:t>Jaunu korpusu būvniecība, pakāpeniski nojaucot esošās ēkas</w:t>
            </w:r>
          </w:p>
        </w:tc>
      </w:tr>
    </w:tbl>
    <w:p w14:paraId="3257717B" w14:textId="77777777" w:rsidR="00583AEC" w:rsidRPr="00896D99" w:rsidRDefault="00583AEC" w:rsidP="00583AEC">
      <w:pPr>
        <w:ind w:firstLine="709"/>
        <w:jc w:val="both"/>
        <w:rPr>
          <w:sz w:val="24"/>
          <w:szCs w:val="24"/>
        </w:rPr>
      </w:pPr>
    </w:p>
    <w:p w14:paraId="2CDBB69D" w14:textId="45EEA72C" w:rsidR="0084494F" w:rsidRPr="00896D99" w:rsidRDefault="00A91FB6" w:rsidP="00583AEC">
      <w:pPr>
        <w:ind w:firstLine="709"/>
        <w:jc w:val="both"/>
        <w:rPr>
          <w:b/>
          <w:bCs/>
          <w:sz w:val="24"/>
          <w:szCs w:val="24"/>
        </w:rPr>
      </w:pPr>
      <w:r w:rsidRPr="00896D99">
        <w:rPr>
          <w:b/>
          <w:bCs/>
          <w:sz w:val="24"/>
          <w:szCs w:val="24"/>
        </w:rPr>
        <w:t xml:space="preserve">Ņemot vērā </w:t>
      </w:r>
      <w:r w:rsidR="00A239C5" w:rsidRPr="00896D99">
        <w:rPr>
          <w:b/>
          <w:bCs/>
          <w:sz w:val="24"/>
          <w:szCs w:val="24"/>
        </w:rPr>
        <w:t xml:space="preserve">visu </w:t>
      </w:r>
      <w:r w:rsidRPr="00896D99">
        <w:rPr>
          <w:b/>
          <w:bCs/>
          <w:sz w:val="24"/>
          <w:szCs w:val="24"/>
        </w:rPr>
        <w:t>minēto, Ministru kabinetam ir nep</w:t>
      </w:r>
      <w:r w:rsidR="00FF6444" w:rsidRPr="00896D99">
        <w:rPr>
          <w:b/>
          <w:bCs/>
          <w:sz w:val="24"/>
          <w:szCs w:val="24"/>
        </w:rPr>
        <w:t xml:space="preserve">ieciešams lemt par </w:t>
      </w:r>
      <w:r w:rsidR="0030655C" w:rsidRPr="00896D99">
        <w:rPr>
          <w:b/>
          <w:bCs/>
          <w:sz w:val="24"/>
          <w:szCs w:val="24"/>
        </w:rPr>
        <w:t xml:space="preserve">ziņojumā minētā risinājuma atbalstīšanu un finansējumu </w:t>
      </w:r>
      <w:r w:rsidR="00DB5F4B" w:rsidRPr="00896D99">
        <w:rPr>
          <w:b/>
          <w:bCs/>
          <w:sz w:val="24"/>
          <w:szCs w:val="24"/>
        </w:rPr>
        <w:t>ieslodzījuma</w:t>
      </w:r>
      <w:r w:rsidR="00FF6444" w:rsidRPr="00896D99">
        <w:rPr>
          <w:b/>
          <w:bCs/>
          <w:sz w:val="24"/>
          <w:szCs w:val="24"/>
        </w:rPr>
        <w:t xml:space="preserve"> </w:t>
      </w:r>
      <w:r w:rsidR="00DB5F4B" w:rsidRPr="00896D99">
        <w:rPr>
          <w:b/>
          <w:bCs/>
          <w:sz w:val="24"/>
          <w:szCs w:val="24"/>
        </w:rPr>
        <w:t>v</w:t>
      </w:r>
      <w:r w:rsidR="00FF6444" w:rsidRPr="00896D99">
        <w:rPr>
          <w:b/>
          <w:bCs/>
          <w:sz w:val="24"/>
          <w:szCs w:val="24"/>
        </w:rPr>
        <w:t xml:space="preserve">ietu infrastruktūras attīstības </w:t>
      </w:r>
      <w:r w:rsidR="00DB5F4B" w:rsidRPr="00896D99">
        <w:rPr>
          <w:b/>
          <w:bCs/>
          <w:sz w:val="24"/>
          <w:szCs w:val="24"/>
        </w:rPr>
        <w:t>nodrošināšanai</w:t>
      </w:r>
      <w:r w:rsidR="00FF6444" w:rsidRPr="00896D99">
        <w:rPr>
          <w:b/>
          <w:bCs/>
          <w:sz w:val="24"/>
          <w:szCs w:val="24"/>
        </w:rPr>
        <w:t>, tādejādi</w:t>
      </w:r>
      <w:r w:rsidR="0030655C" w:rsidRPr="00896D99">
        <w:rPr>
          <w:b/>
          <w:bCs/>
          <w:sz w:val="24"/>
          <w:szCs w:val="24"/>
        </w:rPr>
        <w:t xml:space="preserve"> nodrošinot</w:t>
      </w:r>
      <w:r w:rsidR="0084494F" w:rsidRPr="00896D99">
        <w:rPr>
          <w:b/>
          <w:bCs/>
          <w:sz w:val="24"/>
          <w:szCs w:val="24"/>
        </w:rPr>
        <w:t>:</w:t>
      </w:r>
    </w:p>
    <w:p w14:paraId="33A6E9FB" w14:textId="1711BD31" w:rsidR="0084494F" w:rsidRPr="00896D99" w:rsidRDefault="0084494F" w:rsidP="00446CAB">
      <w:pPr>
        <w:pStyle w:val="Sarakstarindkopa"/>
        <w:numPr>
          <w:ilvl w:val="0"/>
          <w:numId w:val="27"/>
        </w:numPr>
        <w:tabs>
          <w:tab w:val="left" w:pos="993"/>
        </w:tabs>
        <w:ind w:left="0" w:firstLine="709"/>
        <w:jc w:val="both"/>
        <w:rPr>
          <w:sz w:val="24"/>
          <w:szCs w:val="24"/>
        </w:rPr>
      </w:pPr>
      <w:r w:rsidRPr="00896D99">
        <w:rPr>
          <w:sz w:val="24"/>
          <w:szCs w:val="24"/>
        </w:rPr>
        <w:t>Latvijas</w:t>
      </w:r>
      <w:r w:rsidR="003D59CA" w:rsidRPr="00896D99">
        <w:rPr>
          <w:sz w:val="24"/>
          <w:szCs w:val="24"/>
        </w:rPr>
        <w:t xml:space="preserve"> </w:t>
      </w:r>
      <w:r w:rsidRPr="00896D99">
        <w:rPr>
          <w:sz w:val="24"/>
          <w:szCs w:val="24"/>
        </w:rPr>
        <w:t>starptautisk</w:t>
      </w:r>
      <w:r w:rsidR="00B74AB1" w:rsidRPr="00896D99">
        <w:rPr>
          <w:sz w:val="24"/>
          <w:szCs w:val="24"/>
        </w:rPr>
        <w:t>o</w:t>
      </w:r>
      <w:r w:rsidR="003D59CA" w:rsidRPr="00896D99">
        <w:rPr>
          <w:sz w:val="24"/>
          <w:szCs w:val="24"/>
        </w:rPr>
        <w:t xml:space="preserve"> saistīb</w:t>
      </w:r>
      <w:r w:rsidR="00B74AB1" w:rsidRPr="00896D99">
        <w:rPr>
          <w:sz w:val="24"/>
          <w:szCs w:val="24"/>
        </w:rPr>
        <w:t>u</w:t>
      </w:r>
      <w:r w:rsidR="003D59CA" w:rsidRPr="00896D99">
        <w:rPr>
          <w:sz w:val="24"/>
          <w:szCs w:val="24"/>
        </w:rPr>
        <w:t xml:space="preserve">, kas noteiktas </w:t>
      </w:r>
      <w:r w:rsidR="00BA3539" w:rsidRPr="00BA3539">
        <w:rPr>
          <w:sz w:val="24"/>
          <w:szCs w:val="24"/>
        </w:rPr>
        <w:t>Eiropas konvencij</w:t>
      </w:r>
      <w:r w:rsidR="00BA3539">
        <w:rPr>
          <w:sz w:val="24"/>
          <w:szCs w:val="24"/>
        </w:rPr>
        <w:t>ā</w:t>
      </w:r>
      <w:r w:rsidR="00BA3539" w:rsidRPr="00BA3539">
        <w:rPr>
          <w:sz w:val="24"/>
          <w:szCs w:val="24"/>
        </w:rPr>
        <w:t xml:space="preserve"> par spīdzināšanas un necilvēcīgas vai pazemojošas rīcības vai soda novēršanu</w:t>
      </w:r>
      <w:r w:rsidR="00B74AB1" w:rsidRPr="00896D99">
        <w:rPr>
          <w:sz w:val="24"/>
          <w:szCs w:val="24"/>
        </w:rPr>
        <w:t xml:space="preserve">, </w:t>
      </w:r>
      <w:r w:rsidR="000A038C" w:rsidRPr="00896D99">
        <w:rPr>
          <w:sz w:val="24"/>
          <w:szCs w:val="24"/>
        </w:rPr>
        <w:t xml:space="preserve">pilnīgu </w:t>
      </w:r>
      <w:r w:rsidR="00B74AB1" w:rsidRPr="00896D99">
        <w:rPr>
          <w:sz w:val="24"/>
          <w:szCs w:val="24"/>
        </w:rPr>
        <w:t>izpildi</w:t>
      </w:r>
      <w:r w:rsidRPr="00896D99">
        <w:rPr>
          <w:sz w:val="24"/>
          <w:szCs w:val="24"/>
        </w:rPr>
        <w:t>;</w:t>
      </w:r>
    </w:p>
    <w:p w14:paraId="02B3A576" w14:textId="190A05D4" w:rsidR="00583AEC" w:rsidRPr="00896D99" w:rsidRDefault="00446CAB" w:rsidP="00446CAB">
      <w:pPr>
        <w:pStyle w:val="Sarakstarindkopa"/>
        <w:numPr>
          <w:ilvl w:val="0"/>
          <w:numId w:val="27"/>
        </w:numPr>
        <w:tabs>
          <w:tab w:val="left" w:pos="993"/>
        </w:tabs>
        <w:ind w:left="0" w:firstLine="709"/>
        <w:jc w:val="both"/>
        <w:rPr>
          <w:sz w:val="24"/>
          <w:szCs w:val="24"/>
        </w:rPr>
      </w:pPr>
      <w:r w:rsidRPr="00896D99">
        <w:rPr>
          <w:sz w:val="24"/>
          <w:szCs w:val="24"/>
        </w:rPr>
        <w:t xml:space="preserve">ieslodzījuma vietu </w:t>
      </w:r>
      <w:r w:rsidR="00900694" w:rsidRPr="00896D99">
        <w:rPr>
          <w:sz w:val="24"/>
          <w:szCs w:val="24"/>
        </w:rPr>
        <w:t xml:space="preserve">infrastruktūru, kurā </w:t>
      </w:r>
      <w:r w:rsidRPr="00896D99">
        <w:rPr>
          <w:sz w:val="24"/>
          <w:szCs w:val="24"/>
        </w:rPr>
        <w:t>līdz minimumam</w:t>
      </w:r>
      <w:r w:rsidR="00900694" w:rsidRPr="00896D99">
        <w:rPr>
          <w:sz w:val="24"/>
          <w:szCs w:val="24"/>
        </w:rPr>
        <w:t xml:space="preserve"> samazināta </w:t>
      </w:r>
      <w:r w:rsidRPr="00896D99">
        <w:rPr>
          <w:sz w:val="24"/>
          <w:szCs w:val="24"/>
        </w:rPr>
        <w:t>ieslodzīto</w:t>
      </w:r>
      <w:r w:rsidR="00900694" w:rsidRPr="00896D99">
        <w:rPr>
          <w:sz w:val="24"/>
          <w:szCs w:val="24"/>
        </w:rPr>
        <w:t xml:space="preserve"> </w:t>
      </w:r>
      <w:r w:rsidRPr="00896D99">
        <w:rPr>
          <w:sz w:val="24"/>
          <w:szCs w:val="24"/>
        </w:rPr>
        <w:t>neformālās</w:t>
      </w:r>
      <w:r w:rsidR="00900694" w:rsidRPr="00896D99">
        <w:rPr>
          <w:sz w:val="24"/>
          <w:szCs w:val="24"/>
        </w:rPr>
        <w:t xml:space="preserve"> hierarhijas pastāvēšanas</w:t>
      </w:r>
      <w:r w:rsidRPr="00896D99">
        <w:rPr>
          <w:sz w:val="24"/>
          <w:szCs w:val="24"/>
        </w:rPr>
        <w:t xml:space="preserve"> iespēja</w:t>
      </w:r>
      <w:r w:rsidR="00CD39E5" w:rsidRPr="00896D99">
        <w:rPr>
          <w:sz w:val="24"/>
          <w:szCs w:val="24"/>
        </w:rPr>
        <w:t xml:space="preserve"> un kura atbilst CPT standartiem</w:t>
      </w:r>
      <w:r w:rsidR="0084494F" w:rsidRPr="00896D99">
        <w:rPr>
          <w:sz w:val="24"/>
          <w:szCs w:val="24"/>
        </w:rPr>
        <w:t>;</w:t>
      </w:r>
    </w:p>
    <w:p w14:paraId="40A6167E" w14:textId="1E93B494" w:rsidR="0084494F" w:rsidRPr="00896D99" w:rsidRDefault="00446CAB" w:rsidP="00446CAB">
      <w:pPr>
        <w:pStyle w:val="Sarakstarindkopa"/>
        <w:numPr>
          <w:ilvl w:val="0"/>
          <w:numId w:val="27"/>
        </w:numPr>
        <w:tabs>
          <w:tab w:val="left" w:pos="993"/>
        </w:tabs>
        <w:ind w:left="0" w:firstLine="709"/>
        <w:jc w:val="both"/>
        <w:rPr>
          <w:sz w:val="24"/>
          <w:szCs w:val="24"/>
        </w:rPr>
      </w:pPr>
      <w:r w:rsidRPr="00896D99">
        <w:rPr>
          <w:sz w:val="24"/>
          <w:szCs w:val="24"/>
        </w:rPr>
        <w:t xml:space="preserve">iespēju izvairīties no </w:t>
      </w:r>
      <w:r w:rsidR="00BA3539" w:rsidRPr="00BA3539">
        <w:rPr>
          <w:sz w:val="24"/>
          <w:szCs w:val="24"/>
        </w:rPr>
        <w:t>Eiropas konvencij</w:t>
      </w:r>
      <w:r w:rsidR="00BA3539">
        <w:rPr>
          <w:sz w:val="24"/>
          <w:szCs w:val="24"/>
        </w:rPr>
        <w:t>ā</w:t>
      </w:r>
      <w:r w:rsidR="00BA3539" w:rsidRPr="00BA3539">
        <w:rPr>
          <w:sz w:val="24"/>
          <w:szCs w:val="24"/>
        </w:rPr>
        <w:t xml:space="preserve"> par spīdzināšanas un necilvēcīgas vai pazemojošas rīcības vai soda novēršanu</w:t>
      </w:r>
      <w:r w:rsidR="00BA3539" w:rsidRPr="00896D99" w:rsidDel="00BA3539">
        <w:rPr>
          <w:sz w:val="24"/>
          <w:szCs w:val="24"/>
        </w:rPr>
        <w:t xml:space="preserve"> </w:t>
      </w:r>
      <w:r w:rsidRPr="00896D99">
        <w:rPr>
          <w:sz w:val="24"/>
          <w:szCs w:val="24"/>
        </w:rPr>
        <w:t xml:space="preserve">10.panta otrajā daļā noteiktā publiskā paziņojuma paušanas par Latviju.  </w:t>
      </w:r>
    </w:p>
    <w:p w14:paraId="40DF4435" w14:textId="1A3BCED7" w:rsidR="00583AEC" w:rsidRPr="00896D99" w:rsidRDefault="00A239C5" w:rsidP="00446CAB">
      <w:pPr>
        <w:tabs>
          <w:tab w:val="left" w:pos="993"/>
        </w:tabs>
        <w:ind w:firstLine="709"/>
        <w:jc w:val="both"/>
        <w:rPr>
          <w:sz w:val="24"/>
          <w:szCs w:val="24"/>
        </w:rPr>
      </w:pPr>
      <w:r w:rsidRPr="00896D99">
        <w:rPr>
          <w:sz w:val="24"/>
          <w:szCs w:val="24"/>
        </w:rPr>
        <w:t>Lemjot par finansējuma piešķiršanu</w:t>
      </w:r>
      <w:r w:rsidR="00FE507E" w:rsidRPr="00896D99">
        <w:rPr>
          <w:sz w:val="24"/>
          <w:szCs w:val="24"/>
        </w:rPr>
        <w:t>,</w:t>
      </w:r>
      <w:r w:rsidR="002B215C" w:rsidRPr="00896D99">
        <w:rPr>
          <w:sz w:val="24"/>
          <w:szCs w:val="24"/>
        </w:rPr>
        <w:t xml:space="preserve"> ir jāvērtē iespēja daļu no šeit iecerēt</w:t>
      </w:r>
      <w:r w:rsidR="00FE507E" w:rsidRPr="00896D99">
        <w:rPr>
          <w:sz w:val="24"/>
          <w:szCs w:val="24"/>
        </w:rPr>
        <w:t>ās</w:t>
      </w:r>
      <w:r w:rsidR="002B215C" w:rsidRPr="00896D99">
        <w:rPr>
          <w:sz w:val="24"/>
          <w:szCs w:val="24"/>
        </w:rPr>
        <w:t xml:space="preserve"> jaunās infrastruktūras būvniecība</w:t>
      </w:r>
      <w:r w:rsidR="00FE507E" w:rsidRPr="00896D99">
        <w:rPr>
          <w:sz w:val="24"/>
          <w:szCs w:val="24"/>
        </w:rPr>
        <w:t>s finansēt</w:t>
      </w:r>
      <w:r w:rsidR="00EF6215" w:rsidRPr="00896D99">
        <w:rPr>
          <w:sz w:val="24"/>
          <w:szCs w:val="24"/>
        </w:rPr>
        <w:t xml:space="preserve"> </w:t>
      </w:r>
      <w:r w:rsidR="00CE464E">
        <w:rPr>
          <w:sz w:val="24"/>
          <w:szCs w:val="24"/>
        </w:rPr>
        <w:t xml:space="preserve">arī </w:t>
      </w:r>
      <w:r w:rsidR="00EF6215" w:rsidRPr="00896D99">
        <w:rPr>
          <w:sz w:val="24"/>
          <w:szCs w:val="24"/>
        </w:rPr>
        <w:t>citu</w:t>
      </w:r>
      <w:r w:rsidR="00FE507E" w:rsidRPr="00896D99">
        <w:rPr>
          <w:sz w:val="24"/>
          <w:szCs w:val="24"/>
        </w:rPr>
        <w:t xml:space="preserve"> pieejamo finanšu instrumentu</w:t>
      </w:r>
      <w:r w:rsidR="00EF6215" w:rsidRPr="00896D99">
        <w:rPr>
          <w:sz w:val="24"/>
          <w:szCs w:val="24"/>
        </w:rPr>
        <w:t xml:space="preserve"> ietvaros</w:t>
      </w:r>
      <w:r w:rsidR="00FE507E" w:rsidRPr="00896D99">
        <w:rPr>
          <w:sz w:val="24"/>
          <w:szCs w:val="24"/>
        </w:rPr>
        <w:t xml:space="preserve">, </w:t>
      </w:r>
      <w:r w:rsidR="00EF6215" w:rsidRPr="00896D99">
        <w:rPr>
          <w:sz w:val="24"/>
          <w:szCs w:val="24"/>
        </w:rPr>
        <w:t xml:space="preserve">piemēram, </w:t>
      </w:r>
      <w:r w:rsidR="00FE507E" w:rsidRPr="00896D99">
        <w:rPr>
          <w:sz w:val="24"/>
          <w:szCs w:val="24"/>
        </w:rPr>
        <w:t>ņem</w:t>
      </w:r>
      <w:r w:rsidR="00EF6215" w:rsidRPr="00896D99">
        <w:rPr>
          <w:sz w:val="24"/>
          <w:szCs w:val="24"/>
        </w:rPr>
        <w:t xml:space="preserve">ot </w:t>
      </w:r>
      <w:r w:rsidR="00FE507E" w:rsidRPr="00896D99">
        <w:rPr>
          <w:sz w:val="24"/>
          <w:szCs w:val="24"/>
        </w:rPr>
        <w:t xml:space="preserve">vērā, ka </w:t>
      </w:r>
      <w:r w:rsidR="00EF6215" w:rsidRPr="00896D99">
        <w:rPr>
          <w:sz w:val="24"/>
          <w:szCs w:val="24"/>
        </w:rPr>
        <w:t>Tieslietu</w:t>
      </w:r>
      <w:r w:rsidR="00FE507E" w:rsidRPr="00896D99">
        <w:rPr>
          <w:sz w:val="24"/>
          <w:szCs w:val="24"/>
        </w:rPr>
        <w:t xml:space="preserve"> m</w:t>
      </w:r>
      <w:r w:rsidR="00EF6215" w:rsidRPr="00896D99">
        <w:rPr>
          <w:sz w:val="24"/>
          <w:szCs w:val="24"/>
        </w:rPr>
        <w:t>i</w:t>
      </w:r>
      <w:r w:rsidR="00FE507E" w:rsidRPr="00896D99">
        <w:rPr>
          <w:sz w:val="24"/>
          <w:szCs w:val="24"/>
        </w:rPr>
        <w:t xml:space="preserve">nistrija jaunas ieslodzītajām sievietēm piemērotas infrastruktūras </w:t>
      </w:r>
      <w:r w:rsidR="00EF6215" w:rsidRPr="00896D99">
        <w:rPr>
          <w:sz w:val="24"/>
          <w:szCs w:val="24"/>
        </w:rPr>
        <w:t>būvniecību</w:t>
      </w:r>
      <w:r w:rsidR="00FE507E" w:rsidRPr="00896D99">
        <w:rPr>
          <w:sz w:val="24"/>
          <w:szCs w:val="24"/>
        </w:rPr>
        <w:t xml:space="preserve"> virza kā prioritāti Norvēģijas finanšu inst</w:t>
      </w:r>
      <w:r w:rsidR="00EF6215" w:rsidRPr="00896D99">
        <w:rPr>
          <w:sz w:val="24"/>
          <w:szCs w:val="24"/>
        </w:rPr>
        <w:t>r</w:t>
      </w:r>
      <w:r w:rsidR="00FE507E" w:rsidRPr="00896D99">
        <w:rPr>
          <w:sz w:val="24"/>
          <w:szCs w:val="24"/>
        </w:rPr>
        <w:t xml:space="preserve">umenta </w:t>
      </w:r>
      <w:r w:rsidR="00F31999" w:rsidRPr="00896D99">
        <w:rPr>
          <w:sz w:val="24"/>
          <w:szCs w:val="24"/>
        </w:rPr>
        <w:t xml:space="preserve">apguvei </w:t>
      </w:r>
      <w:r w:rsidR="00FE507E" w:rsidRPr="00896D99">
        <w:rPr>
          <w:sz w:val="24"/>
          <w:szCs w:val="24"/>
        </w:rPr>
        <w:t xml:space="preserve">nākamajā periodā. </w:t>
      </w:r>
    </w:p>
    <w:p w14:paraId="47BA8C80" w14:textId="77777777" w:rsidR="00A239C5" w:rsidRPr="00896D99" w:rsidRDefault="00A239C5" w:rsidP="00446CAB">
      <w:pPr>
        <w:tabs>
          <w:tab w:val="left" w:pos="993"/>
        </w:tabs>
        <w:ind w:firstLine="709"/>
        <w:jc w:val="both"/>
        <w:rPr>
          <w:sz w:val="24"/>
          <w:szCs w:val="24"/>
        </w:rPr>
      </w:pPr>
    </w:p>
    <w:p w14:paraId="1913578C" w14:textId="42F07B2A" w:rsidR="00647D92" w:rsidRDefault="00DC3E66" w:rsidP="001B12F2">
      <w:pPr>
        <w:pStyle w:val="tv213"/>
        <w:shd w:val="clear" w:color="auto" w:fill="FFFFFF"/>
        <w:spacing w:before="0" w:beforeAutospacing="0" w:after="0" w:afterAutospacing="0"/>
        <w:ind w:firstLine="709"/>
        <w:jc w:val="both"/>
        <w:rPr>
          <w:color w:val="000000"/>
        </w:rPr>
      </w:pPr>
      <w:r w:rsidRPr="00896D99">
        <w:rPr>
          <w:color w:val="000000"/>
        </w:rPr>
        <w:t xml:space="preserve">Šādā veidā piešķirtais finansējums būs </w:t>
      </w:r>
      <w:r w:rsidR="00932973" w:rsidRPr="00896D99">
        <w:rPr>
          <w:color w:val="000000"/>
        </w:rPr>
        <w:t xml:space="preserve">nopietns </w:t>
      </w:r>
      <w:r w:rsidRPr="00896D99">
        <w:rPr>
          <w:color w:val="000000"/>
        </w:rPr>
        <w:t xml:space="preserve">ieguldījums </w:t>
      </w:r>
      <w:r w:rsidR="009550E9" w:rsidRPr="00896D99">
        <w:rPr>
          <w:color w:val="000000"/>
        </w:rPr>
        <w:t>valsts</w:t>
      </w:r>
      <w:r w:rsidR="00FA7641" w:rsidRPr="00896D99">
        <w:rPr>
          <w:color w:val="000000"/>
        </w:rPr>
        <w:t xml:space="preserve"> drošības </w:t>
      </w:r>
      <w:r w:rsidR="009550E9" w:rsidRPr="00896D99">
        <w:rPr>
          <w:color w:val="000000"/>
        </w:rPr>
        <w:t>nodrošināšanai</w:t>
      </w:r>
      <w:r w:rsidR="00F97BB1" w:rsidRPr="00896D99">
        <w:rPr>
          <w:color w:val="000000"/>
        </w:rPr>
        <w:t>,</w:t>
      </w:r>
      <w:r w:rsidRPr="00896D99">
        <w:rPr>
          <w:color w:val="000000"/>
        </w:rPr>
        <w:t xml:space="preserve"> jo </w:t>
      </w:r>
      <w:r w:rsidR="0026641A" w:rsidRPr="00896D99">
        <w:rPr>
          <w:color w:val="000000"/>
        </w:rPr>
        <w:t>Ie</w:t>
      </w:r>
      <w:r w:rsidR="0030655C" w:rsidRPr="00896D99">
        <w:rPr>
          <w:color w:val="000000"/>
        </w:rPr>
        <w:t xml:space="preserve">VP </w:t>
      </w:r>
      <w:r w:rsidR="00647D92" w:rsidRPr="00896D99">
        <w:rPr>
          <w:color w:val="000000"/>
        </w:rPr>
        <w:t>īsteno nozīmīgu sabiedrības drošības un valsts iekšējās drošības nodrošināšanas uzdevumu, tajā skaitā – pasākumus ieslodzīto bēgšanas vai to mēģinājumu nepieļaušanai, pasākumus no ieslodzījuma vietām neatļautos saziņas veidos organizētu noziedzīgo nodarījumu apjoma ierobežošanai</w:t>
      </w:r>
      <w:r w:rsidR="006A5E9C" w:rsidRPr="00896D99">
        <w:rPr>
          <w:color w:val="000000"/>
        </w:rPr>
        <w:t xml:space="preserve">, </w:t>
      </w:r>
      <w:r w:rsidR="00417151" w:rsidRPr="00896D99">
        <w:rPr>
          <w:color w:val="000000"/>
        </w:rPr>
        <w:t xml:space="preserve">t.sk. nelojālu iedzīvotāju un citu valstu pilsoņu centienu ierobežošanai, </w:t>
      </w:r>
      <w:r w:rsidR="00647D92" w:rsidRPr="00896D99">
        <w:rPr>
          <w:color w:val="000000"/>
        </w:rPr>
        <w:t>neatļauto vielu un priekšmetu nokļūšanas samazināšanai ieslodzījuma vietās, pasākumus ieslodzīto radikalizācijas mazināšanai</w:t>
      </w:r>
      <w:r w:rsidR="00D81BF2" w:rsidRPr="00896D99">
        <w:rPr>
          <w:color w:val="000000"/>
        </w:rPr>
        <w:t>,</w:t>
      </w:r>
      <w:r w:rsidR="00647D92" w:rsidRPr="00896D99">
        <w:rPr>
          <w:color w:val="000000"/>
        </w:rPr>
        <w:t xml:space="preserve"> utt. Īpaši būtiski tas ir pašreizējā ģeopolitiskajā situācijā saistībā ar plaša mēroga Krievijas militāro agresiju pret Ukrainu un pieaugošiem ģeopolitiskiem riskiem. </w:t>
      </w:r>
    </w:p>
    <w:p w14:paraId="0F8BAFFD" w14:textId="77777777" w:rsidR="00B55DCA" w:rsidRPr="00896D99" w:rsidRDefault="00B55DCA" w:rsidP="001B12F2">
      <w:pPr>
        <w:pStyle w:val="tv213"/>
        <w:shd w:val="clear" w:color="auto" w:fill="FFFFFF"/>
        <w:spacing w:before="0" w:beforeAutospacing="0" w:after="0" w:afterAutospacing="0"/>
        <w:ind w:firstLine="709"/>
        <w:jc w:val="both"/>
        <w:rPr>
          <w:color w:val="000000"/>
        </w:rPr>
      </w:pPr>
    </w:p>
    <w:p w14:paraId="499A5DDF" w14:textId="15482A5A" w:rsidR="00AE68BC" w:rsidRDefault="00FF5315" w:rsidP="001B12F2">
      <w:pPr>
        <w:pStyle w:val="tv213"/>
        <w:shd w:val="clear" w:color="auto" w:fill="FFFFFF"/>
        <w:spacing w:before="0" w:beforeAutospacing="0" w:after="0" w:afterAutospacing="0"/>
        <w:ind w:firstLine="709"/>
        <w:jc w:val="both"/>
        <w:rPr>
          <w:color w:val="000000"/>
        </w:rPr>
      </w:pPr>
      <w:r w:rsidRPr="00896D99">
        <w:rPr>
          <w:color w:val="000000"/>
        </w:rPr>
        <w:t>Tāpat, ņemot vērā</w:t>
      </w:r>
      <w:r w:rsidR="002C698D" w:rsidRPr="00896D99">
        <w:rPr>
          <w:color w:val="000000"/>
        </w:rPr>
        <w:t xml:space="preserve"> publiskās un privātās partnerības </w:t>
      </w:r>
      <w:r w:rsidR="005C7135" w:rsidRPr="00896D99">
        <w:rPr>
          <w:color w:val="000000"/>
        </w:rPr>
        <w:t xml:space="preserve">attīstību un </w:t>
      </w:r>
      <w:r w:rsidR="002C698D" w:rsidRPr="00896D99">
        <w:rPr>
          <w:color w:val="000000"/>
        </w:rPr>
        <w:t>veiksmīgos piemērus</w:t>
      </w:r>
      <w:r w:rsidR="005C7135" w:rsidRPr="00896D99">
        <w:rPr>
          <w:color w:val="000000"/>
        </w:rPr>
        <w:t xml:space="preserve"> Latvijā</w:t>
      </w:r>
      <w:r w:rsidR="002C698D" w:rsidRPr="00896D99">
        <w:rPr>
          <w:color w:val="000000"/>
        </w:rPr>
        <w:t xml:space="preserve">, </w:t>
      </w:r>
      <w:r w:rsidR="005C7135" w:rsidRPr="00896D99">
        <w:rPr>
          <w:color w:val="000000"/>
        </w:rPr>
        <w:t xml:space="preserve">ir atkārtoti jāizvērtē </w:t>
      </w:r>
      <w:r w:rsidR="002C698D" w:rsidRPr="00896D99">
        <w:rPr>
          <w:color w:val="000000"/>
        </w:rPr>
        <w:t>jautājum</w:t>
      </w:r>
      <w:r w:rsidR="005C7135" w:rsidRPr="00896D99">
        <w:rPr>
          <w:color w:val="000000"/>
        </w:rPr>
        <w:t>s</w:t>
      </w:r>
      <w:r w:rsidR="002C698D" w:rsidRPr="00896D99">
        <w:rPr>
          <w:color w:val="000000"/>
        </w:rPr>
        <w:t xml:space="preserve"> par </w:t>
      </w:r>
      <w:r w:rsidR="005C7135" w:rsidRPr="00896D99">
        <w:rPr>
          <w:color w:val="000000"/>
        </w:rPr>
        <w:t>ieslodzījuma vietu infrastruktūras attīstībai nepaciešam</w:t>
      </w:r>
      <w:r w:rsidR="002219D7" w:rsidRPr="00896D99">
        <w:rPr>
          <w:color w:val="000000"/>
        </w:rPr>
        <w:t>ā</w:t>
      </w:r>
      <w:r w:rsidR="005C7135" w:rsidRPr="00896D99">
        <w:rPr>
          <w:color w:val="000000"/>
        </w:rPr>
        <w:t>s b</w:t>
      </w:r>
      <w:r w:rsidR="002219D7" w:rsidRPr="00896D99">
        <w:rPr>
          <w:color w:val="000000"/>
        </w:rPr>
        <w:t>ūv</w:t>
      </w:r>
      <w:r w:rsidR="005C7135" w:rsidRPr="00896D99">
        <w:rPr>
          <w:color w:val="000000"/>
        </w:rPr>
        <w:t>niecīb</w:t>
      </w:r>
      <w:r w:rsidR="002219D7" w:rsidRPr="00896D99">
        <w:rPr>
          <w:color w:val="000000"/>
        </w:rPr>
        <w:t>as īstenošanu šād</w:t>
      </w:r>
      <w:r w:rsidR="00406714" w:rsidRPr="00896D99">
        <w:rPr>
          <w:color w:val="000000"/>
        </w:rPr>
        <w:t>ā</w:t>
      </w:r>
      <w:r w:rsidR="002219D7" w:rsidRPr="00896D99">
        <w:rPr>
          <w:color w:val="000000"/>
        </w:rPr>
        <w:t xml:space="preserve"> formā. </w:t>
      </w:r>
      <w:r w:rsidR="00AF5A69" w:rsidRPr="00896D99">
        <w:rPr>
          <w:color w:val="000000"/>
        </w:rPr>
        <w:t>Jautājums</w:t>
      </w:r>
      <w:r w:rsidR="00CF7A7C" w:rsidRPr="00896D99">
        <w:rPr>
          <w:color w:val="000000"/>
        </w:rPr>
        <w:t xml:space="preserve"> par p</w:t>
      </w:r>
      <w:r w:rsidR="00AF5A69" w:rsidRPr="00896D99">
        <w:rPr>
          <w:color w:val="000000"/>
        </w:rPr>
        <w:t>u</w:t>
      </w:r>
      <w:r w:rsidR="00CF7A7C" w:rsidRPr="00896D99">
        <w:rPr>
          <w:color w:val="000000"/>
        </w:rPr>
        <w:t>blisko un privāto partnerīb</w:t>
      </w:r>
      <w:r w:rsidR="00AF5A69" w:rsidRPr="00896D99">
        <w:rPr>
          <w:color w:val="000000"/>
        </w:rPr>
        <w:t>as izmantošanas iespējām</w:t>
      </w:r>
      <w:r w:rsidR="00CF7A7C" w:rsidRPr="00896D99">
        <w:rPr>
          <w:color w:val="000000"/>
        </w:rPr>
        <w:t xml:space="preserve"> </w:t>
      </w:r>
      <w:r w:rsidR="00AF5A69" w:rsidRPr="00896D99">
        <w:rPr>
          <w:color w:val="000000"/>
        </w:rPr>
        <w:t xml:space="preserve">tika pētīts </w:t>
      </w:r>
      <w:r w:rsidR="008D638B" w:rsidRPr="00896D99">
        <w:rPr>
          <w:color w:val="000000"/>
        </w:rPr>
        <w:t>un secinājumi aprakstīti</w:t>
      </w:r>
      <w:r w:rsidR="00AF5A69" w:rsidRPr="00896D99">
        <w:rPr>
          <w:color w:val="000000"/>
        </w:rPr>
        <w:t xml:space="preserve"> </w:t>
      </w:r>
      <w:r w:rsidR="008D638B" w:rsidRPr="00896D99">
        <w:rPr>
          <w:color w:val="000000"/>
        </w:rPr>
        <w:t>Ieslodzījuma vietu i</w:t>
      </w:r>
      <w:r w:rsidR="006C3E5E" w:rsidRPr="00896D99">
        <w:rPr>
          <w:color w:val="000000"/>
        </w:rPr>
        <w:t>n</w:t>
      </w:r>
      <w:r w:rsidR="00D9016D" w:rsidRPr="00896D99">
        <w:rPr>
          <w:color w:val="000000"/>
        </w:rPr>
        <w:t>frast</w:t>
      </w:r>
      <w:r w:rsidR="006C3E5E" w:rsidRPr="00896D99">
        <w:rPr>
          <w:color w:val="000000"/>
        </w:rPr>
        <w:t>rukt</w:t>
      </w:r>
      <w:r w:rsidR="00D9016D" w:rsidRPr="00896D99">
        <w:rPr>
          <w:color w:val="000000"/>
        </w:rPr>
        <w:t xml:space="preserve">ūras </w:t>
      </w:r>
      <w:r w:rsidR="006C3E5E" w:rsidRPr="00896D99">
        <w:rPr>
          <w:color w:val="000000"/>
        </w:rPr>
        <w:t>attīstība</w:t>
      </w:r>
      <w:r w:rsidR="008D638B" w:rsidRPr="00896D99">
        <w:rPr>
          <w:color w:val="000000"/>
        </w:rPr>
        <w:t>s</w:t>
      </w:r>
      <w:r w:rsidR="006C3E5E" w:rsidRPr="00896D99">
        <w:rPr>
          <w:color w:val="000000"/>
        </w:rPr>
        <w:t xml:space="preserve"> koncepcijā</w:t>
      </w:r>
      <w:r w:rsidR="00406714" w:rsidRPr="00896D99">
        <w:rPr>
          <w:color w:val="000000"/>
        </w:rPr>
        <w:t xml:space="preserve"> </w:t>
      </w:r>
      <w:r w:rsidR="000B2F42" w:rsidRPr="00896D99">
        <w:rPr>
          <w:color w:val="000000"/>
        </w:rPr>
        <w:t>(apstiprināta</w:t>
      </w:r>
      <w:r w:rsidR="00406714" w:rsidRPr="00896D99">
        <w:rPr>
          <w:color w:val="000000"/>
        </w:rPr>
        <w:t xml:space="preserve"> ar Ministru </w:t>
      </w:r>
      <w:r w:rsidR="000B2F42" w:rsidRPr="00896D99">
        <w:rPr>
          <w:color w:val="000000"/>
        </w:rPr>
        <w:t>kabineta</w:t>
      </w:r>
      <w:r w:rsidR="00406714" w:rsidRPr="00896D99">
        <w:rPr>
          <w:color w:val="000000"/>
        </w:rPr>
        <w:t xml:space="preserve"> </w:t>
      </w:r>
      <w:r w:rsidR="003506EC" w:rsidRPr="00896D99">
        <w:rPr>
          <w:color w:val="000000"/>
        </w:rPr>
        <w:t>2013.gada 12.fe</w:t>
      </w:r>
      <w:r w:rsidR="000B2F42" w:rsidRPr="00896D99">
        <w:rPr>
          <w:color w:val="000000"/>
        </w:rPr>
        <w:t>bruāra rīkojumu Nr.50 “Par Ieslodzījuma vietu infrastruktūras attīstības koncepciju”).</w:t>
      </w:r>
      <w:r w:rsidR="006C3E5E" w:rsidRPr="00896D99">
        <w:rPr>
          <w:color w:val="000000"/>
        </w:rPr>
        <w:t xml:space="preserve"> Tomēr </w:t>
      </w:r>
      <w:r w:rsidR="0068440C" w:rsidRPr="00896D99">
        <w:rPr>
          <w:color w:val="000000"/>
        </w:rPr>
        <w:t xml:space="preserve">šie </w:t>
      </w:r>
      <w:r w:rsidR="006C3E5E" w:rsidRPr="00896D99">
        <w:rPr>
          <w:color w:val="000000"/>
        </w:rPr>
        <w:t>secinājumi balstījās uz tradicionālo modeli, kur jauna cietuma būvniecība un apsaimniekošana tiek skatīta kopā</w:t>
      </w:r>
      <w:r w:rsidR="0068440C" w:rsidRPr="00896D99">
        <w:rPr>
          <w:color w:val="000000"/>
        </w:rPr>
        <w:t>, jo t</w:t>
      </w:r>
      <w:r w:rsidR="00163A6A" w:rsidRPr="00896D99">
        <w:rPr>
          <w:color w:val="000000"/>
        </w:rPr>
        <w:t>as atbilst praksei</w:t>
      </w:r>
      <w:r w:rsidR="006C3E5E" w:rsidRPr="00896D99">
        <w:rPr>
          <w:color w:val="000000"/>
        </w:rPr>
        <w:t xml:space="preserve">. </w:t>
      </w:r>
    </w:p>
    <w:p w14:paraId="67D9BE8C" w14:textId="77777777" w:rsidR="00B55DCA" w:rsidRPr="00896D99" w:rsidRDefault="00B55DCA" w:rsidP="001B12F2">
      <w:pPr>
        <w:pStyle w:val="tv213"/>
        <w:shd w:val="clear" w:color="auto" w:fill="FFFFFF"/>
        <w:spacing w:before="0" w:beforeAutospacing="0" w:after="0" w:afterAutospacing="0"/>
        <w:ind w:firstLine="709"/>
        <w:jc w:val="both"/>
        <w:rPr>
          <w:color w:val="000000"/>
        </w:rPr>
      </w:pPr>
    </w:p>
    <w:p w14:paraId="205E964B" w14:textId="13406851" w:rsidR="004F68AF" w:rsidRPr="006F30DE" w:rsidRDefault="00AE68BC" w:rsidP="001B12F2">
      <w:pPr>
        <w:pStyle w:val="tv213"/>
        <w:shd w:val="clear" w:color="auto" w:fill="FFFFFF"/>
        <w:spacing w:before="0" w:beforeAutospacing="0" w:after="0" w:afterAutospacing="0"/>
        <w:ind w:firstLine="709"/>
        <w:jc w:val="both"/>
        <w:rPr>
          <w:color w:val="000000"/>
        </w:rPr>
      </w:pPr>
      <w:r w:rsidRPr="00896D99">
        <w:rPr>
          <w:color w:val="000000"/>
        </w:rPr>
        <w:t>Ņemot vērā, ka kop</w:t>
      </w:r>
      <w:r w:rsidR="006A67F4" w:rsidRPr="00896D99">
        <w:rPr>
          <w:color w:val="000000"/>
        </w:rPr>
        <w:t xml:space="preserve">š </w:t>
      </w:r>
      <w:r w:rsidRPr="00896D99">
        <w:rPr>
          <w:color w:val="000000"/>
        </w:rPr>
        <w:t xml:space="preserve">iepriekšējā lēmuma </w:t>
      </w:r>
      <w:r w:rsidR="006A67F4" w:rsidRPr="00896D99">
        <w:rPr>
          <w:color w:val="000000"/>
        </w:rPr>
        <w:t>pieņemšana</w:t>
      </w:r>
      <w:r w:rsidRPr="00896D99">
        <w:rPr>
          <w:color w:val="000000"/>
        </w:rPr>
        <w:t>s</w:t>
      </w:r>
      <w:r w:rsidR="006A67F4" w:rsidRPr="00896D99">
        <w:rPr>
          <w:color w:val="000000"/>
        </w:rPr>
        <w:t xml:space="preserve"> </w:t>
      </w:r>
      <w:r w:rsidRPr="00896D99">
        <w:rPr>
          <w:color w:val="000000"/>
        </w:rPr>
        <w:t xml:space="preserve">ir pagājis </w:t>
      </w:r>
      <w:r w:rsidR="006A67F4" w:rsidRPr="00896D99">
        <w:rPr>
          <w:color w:val="000000"/>
        </w:rPr>
        <w:t xml:space="preserve">ilgs </w:t>
      </w:r>
      <w:r w:rsidRPr="00896D99">
        <w:rPr>
          <w:color w:val="000000"/>
        </w:rPr>
        <w:t xml:space="preserve">laiks un </w:t>
      </w:r>
      <w:r w:rsidR="006A67F4" w:rsidRPr="00896D99">
        <w:rPr>
          <w:color w:val="000000"/>
        </w:rPr>
        <w:t>Latvijā</w:t>
      </w:r>
      <w:r w:rsidRPr="00896D99">
        <w:rPr>
          <w:color w:val="000000"/>
        </w:rPr>
        <w:t xml:space="preserve"> ir </w:t>
      </w:r>
      <w:r w:rsidR="006A67F4" w:rsidRPr="00896D99">
        <w:rPr>
          <w:color w:val="000000"/>
        </w:rPr>
        <w:t>īstenoti</w:t>
      </w:r>
      <w:r w:rsidRPr="00896D99">
        <w:rPr>
          <w:color w:val="000000"/>
        </w:rPr>
        <w:t xml:space="preserve"> </w:t>
      </w:r>
      <w:r w:rsidR="006A67F4" w:rsidRPr="00896D99">
        <w:rPr>
          <w:color w:val="000000"/>
        </w:rPr>
        <w:t>pirmi</w:t>
      </w:r>
      <w:r w:rsidRPr="00896D99">
        <w:rPr>
          <w:color w:val="000000"/>
        </w:rPr>
        <w:t>e publiskās</w:t>
      </w:r>
      <w:r w:rsidR="006A67F4" w:rsidRPr="00896D99">
        <w:rPr>
          <w:color w:val="000000"/>
        </w:rPr>
        <w:t xml:space="preserve"> </w:t>
      </w:r>
      <w:r w:rsidRPr="00896D99">
        <w:rPr>
          <w:color w:val="000000"/>
        </w:rPr>
        <w:t xml:space="preserve">un </w:t>
      </w:r>
      <w:r w:rsidR="006A67F4" w:rsidRPr="00896D99">
        <w:rPr>
          <w:color w:val="000000"/>
        </w:rPr>
        <w:t>p</w:t>
      </w:r>
      <w:r w:rsidRPr="00896D99">
        <w:rPr>
          <w:color w:val="000000"/>
        </w:rPr>
        <w:t>rivātā part</w:t>
      </w:r>
      <w:r w:rsidR="006A67F4" w:rsidRPr="00896D99">
        <w:rPr>
          <w:color w:val="000000"/>
        </w:rPr>
        <w:t>nerības projek</w:t>
      </w:r>
      <w:r w:rsidR="00A57AE4" w:rsidRPr="00896D99">
        <w:rPr>
          <w:color w:val="000000"/>
        </w:rPr>
        <w:t>t</w:t>
      </w:r>
      <w:r w:rsidR="006A67F4" w:rsidRPr="00896D99">
        <w:rPr>
          <w:color w:val="000000"/>
        </w:rPr>
        <w:t xml:space="preserve">i, attiecīgais </w:t>
      </w:r>
      <w:r w:rsidR="00EE7E28" w:rsidRPr="00896D99">
        <w:rPr>
          <w:color w:val="000000"/>
        </w:rPr>
        <w:t>jautājums</w:t>
      </w:r>
      <w:r w:rsidR="006A67F4" w:rsidRPr="00896D99">
        <w:rPr>
          <w:color w:val="000000"/>
        </w:rPr>
        <w:t xml:space="preserve"> </w:t>
      </w:r>
      <w:r w:rsidR="00A57AE4" w:rsidRPr="00896D99">
        <w:rPr>
          <w:color w:val="000000"/>
        </w:rPr>
        <w:t>ir</w:t>
      </w:r>
      <w:r w:rsidR="006A67F4" w:rsidRPr="00896D99">
        <w:rPr>
          <w:color w:val="000000"/>
        </w:rPr>
        <w:t xml:space="preserve"> jāp</w:t>
      </w:r>
      <w:r w:rsidR="0072270D" w:rsidRPr="00896D99">
        <w:rPr>
          <w:color w:val="000000"/>
        </w:rPr>
        <w:t>ārskat</w:t>
      </w:r>
      <w:r w:rsidR="006A67F4" w:rsidRPr="00896D99">
        <w:rPr>
          <w:color w:val="000000"/>
        </w:rPr>
        <w:t xml:space="preserve">a. </w:t>
      </w:r>
      <w:r w:rsidR="00734694" w:rsidRPr="00896D99">
        <w:rPr>
          <w:color w:val="000000"/>
        </w:rPr>
        <w:t xml:space="preserve">Tāpat arī </w:t>
      </w:r>
      <w:r w:rsidR="006C3E5E" w:rsidRPr="00896D99">
        <w:rPr>
          <w:color w:val="000000"/>
        </w:rPr>
        <w:t>jaunais Liepājas cietums būs pirmais cietums Latvijā, kur</w:t>
      </w:r>
      <w:r w:rsidR="00163A6A" w:rsidRPr="00896D99">
        <w:rPr>
          <w:color w:val="000000"/>
        </w:rPr>
        <w:t xml:space="preserve">a </w:t>
      </w:r>
      <w:r w:rsidR="006C3E5E" w:rsidRPr="00896D99">
        <w:rPr>
          <w:color w:val="000000"/>
        </w:rPr>
        <w:t>apsaimniekošan</w:t>
      </w:r>
      <w:r w:rsidR="00FE23DB" w:rsidRPr="00896D99">
        <w:rPr>
          <w:color w:val="000000"/>
        </w:rPr>
        <w:t xml:space="preserve">u nenodrošinās Ieslodzījuma vietu pārvalde </w:t>
      </w:r>
      <w:r w:rsidR="006C3E5E" w:rsidRPr="00896D99">
        <w:rPr>
          <w:color w:val="000000"/>
        </w:rPr>
        <w:t>un tas paver jaunas iespējas arī pub</w:t>
      </w:r>
      <w:r w:rsidR="007040C5" w:rsidRPr="00896D99">
        <w:rPr>
          <w:color w:val="000000"/>
        </w:rPr>
        <w:t>lis</w:t>
      </w:r>
      <w:r w:rsidR="006C3E5E" w:rsidRPr="00896D99">
        <w:rPr>
          <w:color w:val="000000"/>
        </w:rPr>
        <w:t>kās</w:t>
      </w:r>
      <w:r w:rsidR="007040C5" w:rsidRPr="00896D99">
        <w:rPr>
          <w:color w:val="000000"/>
        </w:rPr>
        <w:t xml:space="preserve"> </w:t>
      </w:r>
      <w:r w:rsidR="006C3E5E" w:rsidRPr="00896D99">
        <w:rPr>
          <w:color w:val="000000"/>
        </w:rPr>
        <w:t>un privātās partnerības</w:t>
      </w:r>
      <w:r w:rsidR="007040C5" w:rsidRPr="00896D99">
        <w:rPr>
          <w:color w:val="000000"/>
        </w:rPr>
        <w:t xml:space="preserve"> izmantošanas</w:t>
      </w:r>
      <w:r w:rsidR="006C3E5E" w:rsidRPr="00896D99">
        <w:rPr>
          <w:color w:val="000000"/>
        </w:rPr>
        <w:t xml:space="preserve"> iespējai. </w:t>
      </w:r>
      <w:r w:rsidR="00CF7A7C" w:rsidRPr="00896D99">
        <w:rPr>
          <w:color w:val="000000"/>
        </w:rPr>
        <w:t>Tāpēc Ministru kabineta sēdes protokollēmumā iekļauts attiecīgs uzdevums</w:t>
      </w:r>
      <w:r w:rsidR="00793E40" w:rsidRPr="00896D99">
        <w:rPr>
          <w:color w:val="000000"/>
        </w:rPr>
        <w:t xml:space="preserve"> </w:t>
      </w:r>
      <w:r w:rsidR="00793E40" w:rsidRPr="00896D99">
        <w:t xml:space="preserve">Tieslietu ministrijai izvērtēt publiskās un privātā partnerības </w:t>
      </w:r>
      <w:r w:rsidR="00793E40" w:rsidRPr="00896D99">
        <w:lastRenderedPageBreak/>
        <w:t>izmantošanas iespējas šajā informatīvajā ziņojumā paredzētās ieslodzījuma vietu sistēmas attīstības nodrošināšanai un tieslietu ministram līdz 2026.gada 1.</w:t>
      </w:r>
      <w:r w:rsidR="00DD2D3D">
        <w:t>jūlijam</w:t>
      </w:r>
      <w:r w:rsidR="00793E40" w:rsidRPr="00896D99">
        <w:t xml:space="preserve"> iesniegt </w:t>
      </w:r>
      <w:r w:rsidR="001D48D4" w:rsidRPr="00896D99">
        <w:t xml:space="preserve">informatīvo </w:t>
      </w:r>
      <w:r w:rsidR="00793E40" w:rsidRPr="00896D99">
        <w:t>ziņojumu izskatīšanai Ministru kabineta sēdē.</w:t>
      </w:r>
    </w:p>
    <w:p w14:paraId="50A71236" w14:textId="77777777" w:rsidR="004D7AB4" w:rsidRPr="00D01D78" w:rsidRDefault="004D7AB4" w:rsidP="00647D92">
      <w:pPr>
        <w:pStyle w:val="tv213"/>
        <w:shd w:val="clear" w:color="auto" w:fill="FFFFFF"/>
        <w:spacing w:before="0" w:beforeAutospacing="0" w:after="0" w:afterAutospacing="0"/>
        <w:ind w:firstLine="709"/>
        <w:jc w:val="both"/>
      </w:pPr>
    </w:p>
    <w:sectPr w:rsidR="004D7AB4" w:rsidRPr="00D01D78" w:rsidSect="000617A0">
      <w:headerReference w:type="default" r:id="rId11"/>
      <w:pgSz w:w="11906" w:h="16838"/>
      <w:pgMar w:top="1440" w:right="1276" w:bottom="1418"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22626" w14:textId="77777777" w:rsidR="00F41F83" w:rsidRDefault="00F41F83" w:rsidP="00DC0A72">
      <w:r>
        <w:separator/>
      </w:r>
    </w:p>
  </w:endnote>
  <w:endnote w:type="continuationSeparator" w:id="0">
    <w:p w14:paraId="62C9518E" w14:textId="77777777" w:rsidR="00F41F83" w:rsidRDefault="00F41F83" w:rsidP="00DC0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5F994" w14:textId="77777777" w:rsidR="00F41F83" w:rsidRDefault="00F41F83" w:rsidP="00DC0A72">
      <w:r>
        <w:separator/>
      </w:r>
    </w:p>
  </w:footnote>
  <w:footnote w:type="continuationSeparator" w:id="0">
    <w:p w14:paraId="2E4B3D2C" w14:textId="77777777" w:rsidR="00F41F83" w:rsidRDefault="00F41F83" w:rsidP="00DC0A72">
      <w:r>
        <w:continuationSeparator/>
      </w:r>
    </w:p>
  </w:footnote>
  <w:footnote w:id="1">
    <w:p w14:paraId="1AF598F5" w14:textId="6B7C73BC" w:rsidR="00A5234C" w:rsidRDefault="00A5234C" w:rsidP="001F78F4">
      <w:pPr>
        <w:pStyle w:val="Vresteksts"/>
        <w:jc w:val="both"/>
      </w:pPr>
      <w:r>
        <w:rPr>
          <w:rStyle w:val="Vresatsauce"/>
        </w:rPr>
        <w:footnoteRef/>
      </w:r>
      <w:r>
        <w:t xml:space="preserve"> Skatīt Tieslietu ministrijas informatīvo ziņojumu “Par rīcību ieslodzīto neformālās hierarhijas mazināšanai ieslodzījuma vietās” (24-TA-2168), izskatīts Ministru kabineta 2024.gada 8.oktobra sēdē, skatīt vairāk:</w:t>
      </w:r>
      <w:r w:rsidRPr="00A5234C">
        <w:t xml:space="preserve"> </w:t>
      </w:r>
      <w:hyperlink r:id="rId1" w:history="1">
        <w:r w:rsidRPr="001C4B5E">
          <w:rPr>
            <w:rStyle w:val="Hipersaite"/>
          </w:rPr>
          <w:t>https://tapportals.mk.gov.lv/legal_acts/bd1c1f6c-7854-4553-a4ba-f70bf4c8de5e</w:t>
        </w:r>
      </w:hyperlink>
      <w:r>
        <w:t xml:space="preserve">. </w:t>
      </w:r>
    </w:p>
  </w:footnote>
  <w:footnote w:id="2">
    <w:p w14:paraId="4B0527D4" w14:textId="1439A253" w:rsidR="00A5234C" w:rsidRDefault="00A5234C">
      <w:pPr>
        <w:pStyle w:val="Vresteksts"/>
      </w:pPr>
      <w:r>
        <w:rPr>
          <w:rStyle w:val="Vresatsauce"/>
        </w:rPr>
        <w:footnoteRef/>
      </w:r>
      <w:r>
        <w:t xml:space="preserve"> </w:t>
      </w:r>
      <w:r>
        <w:t xml:space="preserve">ANO Cilvēktiesību komitejas 2025.gada 14.jūlija noslēguma secinājumi, kas publicēti 2025.gada 18.jūlijā, angļu valodā pieejami: </w:t>
      </w:r>
      <w:hyperlink r:id="rId2" w:history="1">
        <w:r w:rsidRPr="001C4B5E">
          <w:rPr>
            <w:rStyle w:val="Hipersaite"/>
          </w:rPr>
          <w:t>https://www.mfa.gov.lv/lv/media/18455/download?attachment</w:t>
        </w:r>
      </w:hyperlink>
      <w:r>
        <w:t xml:space="preserve">. </w:t>
      </w:r>
    </w:p>
  </w:footnote>
  <w:footnote w:id="3">
    <w:p w14:paraId="458A8F95" w14:textId="666FFC5A" w:rsidR="00700A04" w:rsidRDefault="00700A04">
      <w:pPr>
        <w:pStyle w:val="Vresteksts"/>
      </w:pPr>
      <w:r>
        <w:rPr>
          <w:rStyle w:val="Vresatsauce"/>
        </w:rPr>
        <w:footnoteRef/>
      </w:r>
      <w:r>
        <w:t xml:space="preserve"> </w:t>
      </w:r>
      <w:r>
        <w:t xml:space="preserve">2025.gada </w:t>
      </w:r>
      <w:r w:rsidR="00734476">
        <w:t>10.martā</w:t>
      </w:r>
      <w:r>
        <w:t xml:space="preserve"> </w:t>
      </w:r>
      <w:r w:rsidR="00240D9D">
        <w:t>–</w:t>
      </w:r>
      <w:r>
        <w:t xml:space="preserve"> 35</w:t>
      </w:r>
      <w:r w:rsidR="00734476">
        <w:t>79</w:t>
      </w:r>
      <w:r w:rsidR="00240D9D">
        <w:t xml:space="preserve"> ieslodzītie. </w:t>
      </w:r>
    </w:p>
  </w:footnote>
  <w:footnote w:id="4">
    <w:p w14:paraId="7708D724" w14:textId="77777777" w:rsidR="00820225" w:rsidRPr="00820225" w:rsidRDefault="00820225" w:rsidP="00820225">
      <w:pPr>
        <w:pStyle w:val="Vresteksts"/>
        <w:jc w:val="both"/>
      </w:pPr>
      <w:r>
        <w:rPr>
          <w:rStyle w:val="Vresatsauce"/>
        </w:rPr>
        <w:footnoteRef/>
      </w:r>
      <w:r>
        <w:t xml:space="preserve"> </w:t>
      </w:r>
      <w:r w:rsidRPr="001F78F4">
        <w:rPr>
          <w:lang w:val="fr-FR"/>
        </w:rPr>
        <w:t xml:space="preserve">Aebi, M. F. &amp; Cocco, E. (2024). </w:t>
      </w:r>
      <w:r w:rsidRPr="00820225">
        <w:rPr>
          <w:lang w:val="en-US"/>
        </w:rPr>
        <w:t>SPACE I - 2023 – Council of Europe Annual Penal Statistics: Prison populations. Council of Europe. © Council of Europe &amp; University of Lausanne, 2024</w:t>
      </w:r>
    </w:p>
    <w:p w14:paraId="74766DCC" w14:textId="212C334E" w:rsidR="00820225" w:rsidRDefault="00820225">
      <w:pPr>
        <w:pStyle w:val="Vresteksts"/>
      </w:pPr>
      <w:hyperlink r:id="rId3" w:history="1">
        <w:r w:rsidRPr="00820225">
          <w:rPr>
            <w:rStyle w:val="Hipersaite"/>
          </w:rPr>
          <w:t>https://wp.unil.ch/space/files/2024/11/SPACE_I_2023_Report.pdf</w:t>
        </w:r>
      </w:hyperlink>
      <w:r w:rsidRPr="00820225">
        <w:t xml:space="preserve"> </w:t>
      </w:r>
    </w:p>
  </w:footnote>
  <w:footnote w:id="5">
    <w:p w14:paraId="14185BA0" w14:textId="77777777" w:rsidR="00980019" w:rsidRDefault="00980019" w:rsidP="000E0057">
      <w:pPr>
        <w:pStyle w:val="Vresteksts"/>
        <w:jc w:val="both"/>
      </w:pPr>
      <w:r>
        <w:rPr>
          <w:rStyle w:val="Vresatsauce"/>
        </w:rPr>
        <w:footnoteRef/>
      </w:r>
      <w:r>
        <w:t xml:space="preserve"> </w:t>
      </w:r>
      <w:r w:rsidRPr="00BC2DE1">
        <w:rPr>
          <w:szCs w:val="14"/>
        </w:rPr>
        <w:t xml:space="preserve">Aebi, M. F. &amp; Cocco, E. (2024). SPACE I - 2023 – </w:t>
      </w:r>
      <w:proofErr w:type="spellStart"/>
      <w:r w:rsidRPr="00BC2DE1">
        <w:rPr>
          <w:szCs w:val="14"/>
        </w:rPr>
        <w:t>Council</w:t>
      </w:r>
      <w:proofErr w:type="spellEnd"/>
      <w:r w:rsidRPr="00BC2DE1">
        <w:rPr>
          <w:szCs w:val="14"/>
        </w:rPr>
        <w:t xml:space="preserve"> </w:t>
      </w:r>
      <w:proofErr w:type="spellStart"/>
      <w:r w:rsidRPr="00BC2DE1">
        <w:rPr>
          <w:szCs w:val="14"/>
        </w:rPr>
        <w:t>of</w:t>
      </w:r>
      <w:proofErr w:type="spellEnd"/>
      <w:r w:rsidRPr="00BC2DE1">
        <w:rPr>
          <w:szCs w:val="14"/>
        </w:rPr>
        <w:t xml:space="preserve"> </w:t>
      </w:r>
      <w:proofErr w:type="spellStart"/>
      <w:r w:rsidRPr="00BC2DE1">
        <w:rPr>
          <w:szCs w:val="14"/>
        </w:rPr>
        <w:t>Europe</w:t>
      </w:r>
      <w:proofErr w:type="spellEnd"/>
      <w:r w:rsidRPr="00BC2DE1">
        <w:rPr>
          <w:szCs w:val="14"/>
        </w:rPr>
        <w:t xml:space="preserve"> </w:t>
      </w:r>
      <w:proofErr w:type="spellStart"/>
      <w:r w:rsidRPr="00BC2DE1">
        <w:rPr>
          <w:szCs w:val="14"/>
        </w:rPr>
        <w:t>Annual</w:t>
      </w:r>
      <w:proofErr w:type="spellEnd"/>
      <w:r w:rsidRPr="00BC2DE1">
        <w:rPr>
          <w:szCs w:val="14"/>
        </w:rPr>
        <w:t xml:space="preserve"> </w:t>
      </w:r>
      <w:proofErr w:type="spellStart"/>
      <w:r w:rsidRPr="00BC2DE1">
        <w:rPr>
          <w:szCs w:val="14"/>
        </w:rPr>
        <w:t>Penal</w:t>
      </w:r>
      <w:proofErr w:type="spellEnd"/>
      <w:r w:rsidRPr="00BC2DE1">
        <w:rPr>
          <w:szCs w:val="14"/>
        </w:rPr>
        <w:t xml:space="preserve"> </w:t>
      </w:r>
      <w:proofErr w:type="spellStart"/>
      <w:r w:rsidRPr="00BC2DE1">
        <w:rPr>
          <w:szCs w:val="14"/>
        </w:rPr>
        <w:t>Statistics</w:t>
      </w:r>
      <w:proofErr w:type="spellEnd"/>
      <w:r w:rsidRPr="00BC2DE1">
        <w:rPr>
          <w:szCs w:val="14"/>
        </w:rPr>
        <w:t xml:space="preserve">: </w:t>
      </w:r>
      <w:proofErr w:type="spellStart"/>
      <w:r w:rsidRPr="00BC2DE1">
        <w:rPr>
          <w:szCs w:val="14"/>
        </w:rPr>
        <w:t>Prison</w:t>
      </w:r>
      <w:proofErr w:type="spellEnd"/>
      <w:r w:rsidRPr="00BC2DE1">
        <w:rPr>
          <w:szCs w:val="14"/>
        </w:rPr>
        <w:t xml:space="preserve"> </w:t>
      </w:r>
      <w:proofErr w:type="spellStart"/>
      <w:r w:rsidRPr="00BC2DE1">
        <w:rPr>
          <w:szCs w:val="14"/>
        </w:rPr>
        <w:t>populations</w:t>
      </w:r>
      <w:proofErr w:type="spellEnd"/>
      <w:r w:rsidRPr="00BC2DE1">
        <w:rPr>
          <w:szCs w:val="14"/>
        </w:rPr>
        <w:t xml:space="preserve">. </w:t>
      </w:r>
      <w:proofErr w:type="spellStart"/>
      <w:r w:rsidRPr="00BC2DE1">
        <w:rPr>
          <w:szCs w:val="14"/>
        </w:rPr>
        <w:t>Council</w:t>
      </w:r>
      <w:proofErr w:type="spellEnd"/>
      <w:r w:rsidRPr="00BC2DE1">
        <w:rPr>
          <w:szCs w:val="14"/>
        </w:rPr>
        <w:t xml:space="preserve"> </w:t>
      </w:r>
      <w:proofErr w:type="spellStart"/>
      <w:r w:rsidRPr="00BC2DE1">
        <w:rPr>
          <w:szCs w:val="14"/>
        </w:rPr>
        <w:t>of</w:t>
      </w:r>
      <w:proofErr w:type="spellEnd"/>
      <w:r w:rsidRPr="00BC2DE1">
        <w:rPr>
          <w:szCs w:val="14"/>
        </w:rPr>
        <w:t xml:space="preserve"> </w:t>
      </w:r>
      <w:proofErr w:type="spellStart"/>
      <w:r w:rsidRPr="00BC2DE1">
        <w:rPr>
          <w:szCs w:val="14"/>
        </w:rPr>
        <w:t>Europe</w:t>
      </w:r>
      <w:proofErr w:type="spellEnd"/>
      <w:r w:rsidRPr="00BC2DE1">
        <w:rPr>
          <w:szCs w:val="14"/>
        </w:rPr>
        <w:t xml:space="preserve">. © </w:t>
      </w:r>
      <w:proofErr w:type="spellStart"/>
      <w:r w:rsidRPr="00BC2DE1">
        <w:rPr>
          <w:szCs w:val="14"/>
        </w:rPr>
        <w:t>Council</w:t>
      </w:r>
      <w:proofErr w:type="spellEnd"/>
      <w:r w:rsidRPr="00BC2DE1">
        <w:rPr>
          <w:szCs w:val="14"/>
        </w:rPr>
        <w:t xml:space="preserve"> </w:t>
      </w:r>
      <w:proofErr w:type="spellStart"/>
      <w:r w:rsidRPr="00BC2DE1">
        <w:rPr>
          <w:szCs w:val="14"/>
        </w:rPr>
        <w:t>of</w:t>
      </w:r>
      <w:proofErr w:type="spellEnd"/>
      <w:r w:rsidRPr="00BC2DE1">
        <w:rPr>
          <w:szCs w:val="14"/>
        </w:rPr>
        <w:t xml:space="preserve"> </w:t>
      </w:r>
      <w:proofErr w:type="spellStart"/>
      <w:r w:rsidRPr="00BC2DE1">
        <w:rPr>
          <w:szCs w:val="14"/>
        </w:rPr>
        <w:t>Europe</w:t>
      </w:r>
      <w:proofErr w:type="spellEnd"/>
      <w:r w:rsidRPr="00BC2DE1">
        <w:rPr>
          <w:szCs w:val="14"/>
        </w:rPr>
        <w:t xml:space="preserve"> &amp; </w:t>
      </w:r>
      <w:proofErr w:type="spellStart"/>
      <w:r w:rsidRPr="00BC2DE1">
        <w:rPr>
          <w:szCs w:val="14"/>
        </w:rPr>
        <w:t>University</w:t>
      </w:r>
      <w:proofErr w:type="spellEnd"/>
      <w:r w:rsidRPr="00BC2DE1">
        <w:rPr>
          <w:szCs w:val="14"/>
        </w:rPr>
        <w:t xml:space="preserve"> </w:t>
      </w:r>
      <w:proofErr w:type="spellStart"/>
      <w:r w:rsidRPr="00BC2DE1">
        <w:rPr>
          <w:szCs w:val="14"/>
        </w:rPr>
        <w:t>of</w:t>
      </w:r>
      <w:proofErr w:type="spellEnd"/>
      <w:r w:rsidRPr="00BC2DE1">
        <w:rPr>
          <w:szCs w:val="14"/>
        </w:rPr>
        <w:t xml:space="preserve"> </w:t>
      </w:r>
      <w:proofErr w:type="spellStart"/>
      <w:r w:rsidRPr="00BC2DE1">
        <w:rPr>
          <w:szCs w:val="14"/>
        </w:rPr>
        <w:t>Lausanne</w:t>
      </w:r>
      <w:proofErr w:type="spellEnd"/>
      <w:r w:rsidRPr="00BC2DE1">
        <w:rPr>
          <w:szCs w:val="14"/>
        </w:rPr>
        <w:t>, 2024</w:t>
      </w:r>
      <w:r>
        <w:t xml:space="preserve">. </w:t>
      </w:r>
      <w:r w:rsidRPr="00BC2DE1">
        <w:rPr>
          <w:szCs w:val="14"/>
        </w:rPr>
        <w:t xml:space="preserve">Pieejams: </w:t>
      </w:r>
      <w:hyperlink r:id="rId4" w:history="1">
        <w:r w:rsidRPr="00BC2DE1">
          <w:rPr>
            <w:rStyle w:val="Hipersaite"/>
            <w:szCs w:val="14"/>
          </w:rPr>
          <w:t>https://wp.unil.ch/space/files/2024/06/SPACE_I_2023_Report.pdf</w:t>
        </w:r>
      </w:hyperlink>
      <w:r w:rsidRPr="00BC2DE1">
        <w:rPr>
          <w:szCs w:val="14"/>
        </w:rPr>
        <w:t xml:space="preserve"> [Skatīts 27.06.2024.]</w:t>
      </w:r>
    </w:p>
  </w:footnote>
  <w:footnote w:id="6">
    <w:p w14:paraId="057FD688" w14:textId="77777777" w:rsidR="00980019" w:rsidRPr="009B337B" w:rsidRDefault="00980019" w:rsidP="007A5B75">
      <w:pPr>
        <w:pStyle w:val="Vresteksts"/>
        <w:jc w:val="both"/>
      </w:pPr>
      <w:r w:rsidRPr="009B337B">
        <w:rPr>
          <w:rStyle w:val="Vresatsauce"/>
        </w:rPr>
        <w:footnoteRef/>
      </w:r>
      <w:r w:rsidRPr="009B337B">
        <w:t xml:space="preserve"> </w:t>
      </w:r>
      <w:r w:rsidRPr="009B337B">
        <w:t>Skatīt Sprieduma 28.</w:t>
      </w:r>
      <w:r>
        <w:t xml:space="preserve"> </w:t>
      </w:r>
      <w:r w:rsidRPr="009B337B">
        <w:t>rindkopu (Tiesībsarga ziņojumi pēc vizītēm 2012.-2018.</w:t>
      </w:r>
      <w:r>
        <w:t xml:space="preserve"> </w:t>
      </w:r>
      <w:r w:rsidRPr="009B337B">
        <w:t>gadā un CPT secinājumi pēc 2016. un 2022.</w:t>
      </w:r>
      <w:r>
        <w:t xml:space="preserve"> </w:t>
      </w:r>
      <w:r w:rsidRPr="009B337B">
        <w:t>gada vizītēm Latvijas ieslodzījuma vietās); skatīt arī Sprieduma 24-27.</w:t>
      </w:r>
      <w:r>
        <w:t xml:space="preserve"> </w:t>
      </w:r>
      <w:r w:rsidRPr="009B337B">
        <w:t>rindkopa, tostarp Senāta Administratīvo lietu departamenta 2012.</w:t>
      </w:r>
      <w:r>
        <w:t xml:space="preserve"> </w:t>
      </w:r>
      <w:r w:rsidRPr="009B337B">
        <w:t>gada 9.</w:t>
      </w:r>
      <w:r>
        <w:t xml:space="preserve"> </w:t>
      </w:r>
      <w:r w:rsidRPr="009B337B">
        <w:t>jūlija spriedums lietā Nr.SKA-681/2012 un citi.</w:t>
      </w:r>
    </w:p>
  </w:footnote>
  <w:footnote w:id="7">
    <w:p w14:paraId="1455C4E0" w14:textId="77777777" w:rsidR="00980019" w:rsidRPr="00B536BC" w:rsidRDefault="00980019" w:rsidP="007A5B75">
      <w:pPr>
        <w:pStyle w:val="Vresteksts"/>
        <w:jc w:val="both"/>
      </w:pPr>
      <w:r w:rsidRPr="00B536BC">
        <w:rPr>
          <w:rStyle w:val="Vresatsauce"/>
        </w:rPr>
        <w:footnoteRef/>
      </w:r>
      <w:r w:rsidRPr="00B536BC">
        <w:t xml:space="preserve"> </w:t>
      </w:r>
      <w:r>
        <w:t xml:space="preserve">Visi CPT ziņojumi ir pieejami vietnē: </w:t>
      </w:r>
      <w:hyperlink r:id="rId5" w:history="1">
        <w:r w:rsidRPr="00B77801">
          <w:rPr>
            <w:rStyle w:val="Hipersaite"/>
          </w:rPr>
          <w:t>https://www.coe.int/en/web/cpt/latvia</w:t>
        </w:r>
      </w:hyperlink>
      <w:r>
        <w:t xml:space="preserve"> </w:t>
      </w:r>
    </w:p>
  </w:footnote>
  <w:footnote w:id="8">
    <w:p w14:paraId="3DB8CEC7" w14:textId="3A603453" w:rsidR="008978D1" w:rsidRDefault="008978D1" w:rsidP="001F78F4">
      <w:pPr>
        <w:pStyle w:val="Vresteksts"/>
        <w:jc w:val="both"/>
      </w:pPr>
      <w:r>
        <w:rPr>
          <w:rStyle w:val="Vresatsauce"/>
        </w:rPr>
        <w:footnoteRef/>
      </w:r>
      <w:r>
        <w:t xml:space="preserve"> </w:t>
      </w:r>
      <w:r>
        <w:t xml:space="preserve">Eiropas Padomes Ministru komitejas lēmums angļu valodā pieejams: </w:t>
      </w:r>
      <w:hyperlink r:id="rId6" w:history="1">
        <w:r w:rsidRPr="001C4B5E">
          <w:rPr>
            <w:rStyle w:val="Hipersaite"/>
          </w:rPr>
          <w:t>https://hudoc.exec.coe.int/?i=004-65667</w:t>
        </w:r>
      </w:hyperlink>
      <w:r>
        <w:t xml:space="preserve">. </w:t>
      </w:r>
    </w:p>
  </w:footnote>
  <w:footnote w:id="9">
    <w:p w14:paraId="061B1EFC" w14:textId="4B28E0DE" w:rsidR="00705EC2" w:rsidRDefault="00705EC2">
      <w:pPr>
        <w:pStyle w:val="Vresteksts"/>
      </w:pPr>
      <w:r>
        <w:rPr>
          <w:rStyle w:val="Vresatsauce"/>
        </w:rPr>
        <w:footnoteRef/>
      </w:r>
      <w:r>
        <w:t xml:space="preserve"> </w:t>
      </w:r>
      <w:r>
        <w:t xml:space="preserve">Pieejams vietnē: </w:t>
      </w:r>
      <w:hyperlink r:id="rId7" w:history="1"/>
      <w:r>
        <w:t xml:space="preserve"> </w:t>
      </w:r>
      <w:hyperlink r:id="rId8" w:history="1">
        <w:r w:rsidRPr="00705EC2">
          <w:rPr>
            <w:rStyle w:val="Hipersaite"/>
          </w:rPr>
          <w:t>https://rm.coe.int/1680b47e65</w:t>
        </w:r>
      </w:hyperlink>
    </w:p>
  </w:footnote>
  <w:footnote w:id="10">
    <w:p w14:paraId="448FDC14" w14:textId="73566B23" w:rsidR="0041648A" w:rsidRPr="001F78F4" w:rsidRDefault="00407997" w:rsidP="000B50A4">
      <w:pPr>
        <w:pStyle w:val="Footnote0"/>
        <w:tabs>
          <w:tab w:val="left" w:pos="284"/>
        </w:tabs>
        <w:jc w:val="both"/>
        <w:rPr>
          <w:rStyle w:val="Footnote"/>
          <w:rFonts w:ascii="Times New Roman" w:hAnsi="Times New Roman" w:cs="Times New Roman"/>
        </w:rPr>
      </w:pPr>
      <w:r w:rsidRPr="000B50A4">
        <w:rPr>
          <w:rStyle w:val="Vresatsauce"/>
          <w:rFonts w:ascii="Times New Roman" w:hAnsi="Times New Roman" w:cs="Times New Roman"/>
        </w:rPr>
        <w:footnoteRef/>
      </w:r>
      <w:r w:rsidRPr="000B50A4">
        <w:rPr>
          <w:rFonts w:ascii="Times New Roman" w:hAnsi="Times New Roman" w:cs="Times New Roman"/>
        </w:rPr>
        <w:t xml:space="preserve"> </w:t>
      </w:r>
      <w:r w:rsidR="00CA26EE" w:rsidRPr="00CA26EE">
        <w:rPr>
          <w:rFonts w:ascii="Times New Roman" w:hAnsi="Times New Roman" w:cs="Times New Roman"/>
        </w:rPr>
        <w:t>Eiropas konvencija par spīdzināšanas un necilvēcīgas vai pazemojošas rīcības vai soda novēršanu</w:t>
      </w:r>
      <w:r w:rsidR="00CA26EE">
        <w:rPr>
          <w:rFonts w:ascii="Times New Roman" w:hAnsi="Times New Roman" w:cs="Times New Roman"/>
        </w:rPr>
        <w:t xml:space="preserve"> </w:t>
      </w:r>
      <w:r w:rsidRPr="000B50A4">
        <w:rPr>
          <w:rStyle w:val="Footnote"/>
          <w:rFonts w:ascii="Times New Roman" w:hAnsi="Times New Roman" w:cs="Times New Roman"/>
          <w:lang w:bidi="lv-LV"/>
        </w:rPr>
        <w:t>10. panta 2. punkts nosaka: “Ja Puse nesadarbojas vai atsakās uzlabot situāciju, ņemot vērā Komitejas ieteikumus, Komiteja var pieņemt lēmumu pēc tam, kad Pusei ir bijusi iespēja darīt zināmu savu viedokli, ar divu trešdaļu balsu vairākumu sniegt publisku paziņojumu par šo jautājumu.”</w:t>
      </w:r>
      <w:r w:rsidR="0041648A">
        <w:rPr>
          <w:rStyle w:val="Footnote"/>
          <w:rFonts w:ascii="Times New Roman" w:hAnsi="Times New Roman" w:cs="Times New Roman"/>
          <w:lang w:bidi="lv-LV"/>
        </w:rPr>
        <w:t xml:space="preserve"> </w:t>
      </w:r>
      <w:r w:rsidR="00446E3A">
        <w:rPr>
          <w:rStyle w:val="Footnote"/>
          <w:rFonts w:ascii="Times New Roman" w:hAnsi="Times New Roman" w:cs="Times New Roman"/>
          <w:lang w:bidi="lv-LV"/>
        </w:rPr>
        <w:t xml:space="preserve">Pēdējo 30 gadu laikā </w:t>
      </w:r>
      <w:r w:rsidR="0041648A">
        <w:rPr>
          <w:rStyle w:val="Footnote"/>
          <w:rFonts w:ascii="Times New Roman" w:hAnsi="Times New Roman" w:cs="Times New Roman"/>
          <w:lang w:bidi="lv-LV"/>
        </w:rPr>
        <w:t>ir sniegti</w:t>
      </w:r>
      <w:r w:rsidR="00446E3A">
        <w:rPr>
          <w:rStyle w:val="Footnote"/>
          <w:rFonts w:ascii="Times New Roman" w:hAnsi="Times New Roman" w:cs="Times New Roman"/>
          <w:lang w:bidi="lv-LV"/>
        </w:rPr>
        <w:t xml:space="preserve"> </w:t>
      </w:r>
      <w:r w:rsidR="0041648A">
        <w:rPr>
          <w:rStyle w:val="Footnote"/>
          <w:rFonts w:ascii="Times New Roman" w:hAnsi="Times New Roman" w:cs="Times New Roman"/>
          <w:lang w:bidi="lv-LV"/>
        </w:rPr>
        <w:t>1</w:t>
      </w:r>
      <w:r w:rsidR="00252DF3">
        <w:rPr>
          <w:rStyle w:val="Footnote"/>
          <w:rFonts w:ascii="Times New Roman" w:hAnsi="Times New Roman" w:cs="Times New Roman"/>
          <w:lang w:bidi="lv-LV"/>
        </w:rPr>
        <w:t>2</w:t>
      </w:r>
      <w:r w:rsidR="0041648A">
        <w:rPr>
          <w:rStyle w:val="Footnote"/>
          <w:rFonts w:ascii="Times New Roman" w:hAnsi="Times New Roman" w:cs="Times New Roman"/>
          <w:lang w:bidi="lv-LV"/>
        </w:rPr>
        <w:t xml:space="preserve"> </w:t>
      </w:r>
      <w:r w:rsidR="00446E3A">
        <w:rPr>
          <w:rStyle w:val="Footnote"/>
          <w:rFonts w:ascii="Times New Roman" w:hAnsi="Times New Roman" w:cs="Times New Roman"/>
          <w:lang w:bidi="lv-LV"/>
        </w:rPr>
        <w:t xml:space="preserve">paziņojumi: </w:t>
      </w:r>
      <w:r w:rsidR="0041648A">
        <w:rPr>
          <w:rStyle w:val="Footnote"/>
          <w:rFonts w:ascii="Times New Roman" w:hAnsi="Times New Roman" w:cs="Times New Roman"/>
          <w:lang w:bidi="lv-LV"/>
        </w:rPr>
        <w:t>par Turciju (1992, 1996); Krieviju (2001,</w:t>
      </w:r>
      <w:r w:rsidR="00E653F6">
        <w:rPr>
          <w:rStyle w:val="Footnote"/>
          <w:rFonts w:ascii="Times New Roman" w:hAnsi="Times New Roman" w:cs="Times New Roman"/>
          <w:lang w:bidi="lv-LV"/>
        </w:rPr>
        <w:t xml:space="preserve"> </w:t>
      </w:r>
      <w:r w:rsidR="0041648A">
        <w:rPr>
          <w:rStyle w:val="Footnote"/>
          <w:rFonts w:ascii="Times New Roman" w:hAnsi="Times New Roman" w:cs="Times New Roman"/>
          <w:lang w:bidi="lv-LV"/>
        </w:rPr>
        <w:t>2003,</w:t>
      </w:r>
      <w:r w:rsidR="00E653F6">
        <w:rPr>
          <w:rStyle w:val="Footnote"/>
          <w:rFonts w:ascii="Times New Roman" w:hAnsi="Times New Roman" w:cs="Times New Roman"/>
          <w:lang w:bidi="lv-LV"/>
        </w:rPr>
        <w:t xml:space="preserve"> </w:t>
      </w:r>
      <w:r w:rsidR="0041648A">
        <w:rPr>
          <w:rStyle w:val="Footnote"/>
          <w:rFonts w:ascii="Times New Roman" w:hAnsi="Times New Roman" w:cs="Times New Roman"/>
          <w:lang w:bidi="lv-LV"/>
        </w:rPr>
        <w:t>2007,</w:t>
      </w:r>
      <w:r w:rsidR="00E653F6">
        <w:rPr>
          <w:rStyle w:val="Footnote"/>
          <w:rFonts w:ascii="Times New Roman" w:hAnsi="Times New Roman" w:cs="Times New Roman"/>
          <w:lang w:bidi="lv-LV"/>
        </w:rPr>
        <w:t xml:space="preserve"> </w:t>
      </w:r>
      <w:r w:rsidR="0041648A">
        <w:rPr>
          <w:rStyle w:val="Footnote"/>
          <w:rFonts w:ascii="Times New Roman" w:hAnsi="Times New Roman" w:cs="Times New Roman"/>
          <w:lang w:bidi="lv-LV"/>
        </w:rPr>
        <w:t>2019,</w:t>
      </w:r>
      <w:r w:rsidR="00E653F6">
        <w:rPr>
          <w:rStyle w:val="Footnote"/>
          <w:rFonts w:ascii="Times New Roman" w:hAnsi="Times New Roman" w:cs="Times New Roman"/>
          <w:lang w:bidi="lv-LV"/>
        </w:rPr>
        <w:t xml:space="preserve"> </w:t>
      </w:r>
      <w:r w:rsidR="0041648A">
        <w:rPr>
          <w:rStyle w:val="Footnote"/>
          <w:rFonts w:ascii="Times New Roman" w:hAnsi="Times New Roman" w:cs="Times New Roman"/>
          <w:lang w:bidi="lv-LV"/>
        </w:rPr>
        <w:t>2024); Grieķiju (2011); Bulgāriju (2015, 2021); Beļģiju (2017); Azerbaidžānu (2024).</w:t>
      </w:r>
    </w:p>
  </w:footnote>
  <w:footnote w:id="11">
    <w:p w14:paraId="3C8C22EE" w14:textId="2478BB9C" w:rsidR="00E84805" w:rsidRDefault="00E84805">
      <w:pPr>
        <w:pStyle w:val="Vresteksts"/>
      </w:pPr>
      <w:r>
        <w:rPr>
          <w:rStyle w:val="Vresatsauce"/>
        </w:rPr>
        <w:footnoteRef/>
      </w:r>
      <w:r>
        <w:t xml:space="preserve"> </w:t>
      </w:r>
      <w:hyperlink r:id="rId9" w:history="1">
        <w:r w:rsidRPr="00A320AA">
          <w:rPr>
            <w:rStyle w:val="Hipersaite"/>
          </w:rPr>
          <w:t>https://likumi.lv/ta/id/254755-par-ieslodzijuma-vietu-infrastrukturas-attistibas-koncepciju</w:t>
        </w:r>
      </w:hyperlink>
      <w:r>
        <w:t xml:space="preserve"> </w:t>
      </w:r>
    </w:p>
  </w:footnote>
  <w:footnote w:id="12">
    <w:p w14:paraId="2DBBD62C" w14:textId="01B10882" w:rsidR="00CE5943" w:rsidRPr="00BA3539" w:rsidRDefault="00CE5943" w:rsidP="00CE5943">
      <w:pPr>
        <w:jc w:val="both"/>
        <w:rPr>
          <w:i/>
          <w:iCs/>
        </w:rPr>
      </w:pPr>
      <w:r w:rsidRPr="009D154D">
        <w:rPr>
          <w:rStyle w:val="Vresatsauce"/>
        </w:rPr>
        <w:footnoteRef/>
      </w:r>
      <w:r w:rsidRPr="009D154D">
        <w:t xml:space="preserve"> </w:t>
      </w:r>
      <w:r w:rsidRPr="009D154D">
        <w:t>CPT secinājums 2022.gada ziņojumā</w:t>
      </w:r>
      <w:r w:rsidR="00BA3539">
        <w:t xml:space="preserve"> 5 lpp., pieejams vietnē </w:t>
      </w:r>
      <w:hyperlink r:id="rId10" w:history="1">
        <w:r w:rsidR="00BA3539" w:rsidRPr="00BA3539">
          <w:rPr>
            <w:rStyle w:val="Hipersaite"/>
          </w:rPr>
          <w:t>https://rm.coe.int/1680abe946</w:t>
        </w:r>
      </w:hyperlink>
      <w:r w:rsidRPr="009D154D">
        <w:t xml:space="preserve">: </w:t>
      </w:r>
      <w:r w:rsidR="00BA3539">
        <w:t>“</w:t>
      </w:r>
      <w:r w:rsidRPr="00BA3539">
        <w:rPr>
          <w:i/>
          <w:iCs/>
        </w:rPr>
        <w:t>Turklāt, vispārīgi runājot, Daugavgrīvas cietuma Grīvas nodaļa nespēja nodrošināt pienācīgu ieslodzīto izmitināšanu tās novecojušā iekārtojuma un telpu nolietojuma līmeņa dēļ.</w:t>
      </w:r>
      <w:r w:rsidR="00BA3539" w:rsidRPr="00BA3539">
        <w:rPr>
          <w:i/>
          <w:iCs/>
        </w:rPr>
        <w:t>”</w:t>
      </w:r>
      <w:r w:rsidRPr="00BA3539">
        <w:rPr>
          <w:i/>
          <w:iCs/>
        </w:rPr>
        <w:t xml:space="preserve"> </w:t>
      </w:r>
    </w:p>
    <w:p w14:paraId="1A142CC1" w14:textId="77777777" w:rsidR="00CE5943" w:rsidRDefault="00CE5943" w:rsidP="00CE5943">
      <w:pPr>
        <w:pStyle w:val="Vresteksts"/>
      </w:pPr>
    </w:p>
  </w:footnote>
  <w:footnote w:id="13">
    <w:p w14:paraId="3D7EA2AC" w14:textId="2C4893E3" w:rsidR="0033367A" w:rsidRPr="00A91FB6" w:rsidRDefault="0033367A">
      <w:pPr>
        <w:pStyle w:val="Vresteksts"/>
      </w:pPr>
      <w:r w:rsidRPr="00A91FB6">
        <w:rPr>
          <w:rStyle w:val="Vresatsauce"/>
        </w:rPr>
        <w:footnoteRef/>
      </w:r>
      <w:r w:rsidRPr="00A91FB6">
        <w:t xml:space="preserve"> </w:t>
      </w:r>
      <w:r w:rsidRPr="00A91FB6">
        <w:t>Tieslietu ministrijas prioritāte nākamajā Norvēģijas finansējuma instrumenta periodā.</w:t>
      </w:r>
    </w:p>
  </w:footnote>
  <w:footnote w:id="14">
    <w:p w14:paraId="39D615E2" w14:textId="77777777" w:rsidR="00C62C8F" w:rsidRDefault="00C62C8F" w:rsidP="00B55DCA">
      <w:pPr>
        <w:pStyle w:val="Vresteksts"/>
        <w:shd w:val="clear" w:color="auto" w:fill="FFFFFF" w:themeFill="background1"/>
        <w:jc w:val="both"/>
      </w:pPr>
      <w:r>
        <w:rPr>
          <w:rStyle w:val="Vresatsauce"/>
        </w:rPr>
        <w:footnoteRef/>
      </w:r>
      <w:r>
        <w:t xml:space="preserve"> </w:t>
      </w:r>
      <w:proofErr w:type="gramStart"/>
      <w:r w:rsidRPr="00B55DCA">
        <w:rPr>
          <w:shd w:val="clear" w:color="auto" w:fill="D0CECE" w:themeFill="background2" w:themeFillShade="E6"/>
          <w:lang w:val="en-US"/>
        </w:rPr>
        <w:t>Rec(</w:t>
      </w:r>
      <w:proofErr w:type="gramEnd"/>
      <w:r w:rsidRPr="00B55DCA">
        <w:rPr>
          <w:shd w:val="clear" w:color="auto" w:fill="D0CECE" w:themeFill="background2" w:themeFillShade="E6"/>
          <w:lang w:val="en-US"/>
        </w:rPr>
        <w:t>2006)2-rev - Recommendation of the Committee of Ministers to member States on the European Prison Rules (Adopted by the Committee of Ministers on 11 January 2006, at the 952nd meeting of the Ministers' Deputies and revised and amended by the Committee of Ministers on 1 July 2020 at the 1380th meeting of the Ministers' Deputies),</w:t>
      </w:r>
      <w:r w:rsidRPr="00B55DCA">
        <w:rPr>
          <w:shd w:val="clear" w:color="auto" w:fill="D0CECE" w:themeFill="background2" w:themeFillShade="E6"/>
        </w:rPr>
        <w:t xml:space="preserve"> u.c.</w:t>
      </w:r>
    </w:p>
  </w:footnote>
  <w:footnote w:id="15">
    <w:p w14:paraId="65123FC3" w14:textId="77777777" w:rsidR="00C62C8F" w:rsidRPr="00700C86" w:rsidRDefault="00C62C8F" w:rsidP="00C62C8F">
      <w:pPr>
        <w:pStyle w:val="Vresteksts"/>
      </w:pPr>
      <w:r w:rsidRPr="00700C86">
        <w:rPr>
          <w:rStyle w:val="Vresatsauce"/>
        </w:rPr>
        <w:footnoteRef/>
      </w:r>
      <w:r w:rsidRPr="00700C86">
        <w:t xml:space="preserve"> </w:t>
      </w:r>
      <w:r w:rsidRPr="00700C86">
        <w:t>bērniem līdz 4 gadu vecumam.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856543"/>
      <w:docPartObj>
        <w:docPartGallery w:val="Page Numbers (Top of Page)"/>
        <w:docPartUnique/>
      </w:docPartObj>
    </w:sdtPr>
    <w:sdtEndPr/>
    <w:sdtContent>
      <w:p w14:paraId="4B72952B" w14:textId="59603B05" w:rsidR="00C91B93" w:rsidRPr="006A2858" w:rsidRDefault="00980019" w:rsidP="006A2858">
        <w:pPr>
          <w:pStyle w:val="Galvene"/>
          <w:jc w:val="center"/>
        </w:pPr>
        <w:r>
          <w:fldChar w:fldCharType="begin"/>
        </w:r>
        <w:r>
          <w:instrText>PAGE   \* MERGEFORMAT</w:instrText>
        </w:r>
        <w:r>
          <w:fldChar w:fldCharType="separate"/>
        </w:r>
        <w:r>
          <w:t>2</w:t>
        </w:r>
        <w:r>
          <w:fldChar w:fldCharType="end"/>
        </w:r>
      </w:p>
    </w:sdtContent>
  </w:sdt>
  <w:p w14:paraId="6F762E64" w14:textId="05D16EF0" w:rsidR="00980019" w:rsidRDefault="00980019" w:rsidP="00C91B93">
    <w:pPr>
      <w:pStyle w:val="Galvene"/>
      <w:tabs>
        <w:tab w:val="clear" w:pos="4153"/>
        <w:tab w:val="clear" w:pos="8306"/>
        <w:tab w:val="left" w:pos="490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7933"/>
    <w:multiLevelType w:val="hybridMultilevel"/>
    <w:tmpl w:val="DACE94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5506E17"/>
    <w:multiLevelType w:val="hybridMultilevel"/>
    <w:tmpl w:val="61F465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6535360"/>
    <w:multiLevelType w:val="hybridMultilevel"/>
    <w:tmpl w:val="CECE4D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D074C8"/>
    <w:multiLevelType w:val="hybridMultilevel"/>
    <w:tmpl w:val="722A1B2A"/>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19B622D5"/>
    <w:multiLevelType w:val="hybridMultilevel"/>
    <w:tmpl w:val="FF32C2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E7376A"/>
    <w:multiLevelType w:val="hybridMultilevel"/>
    <w:tmpl w:val="1EC83464"/>
    <w:lvl w:ilvl="0" w:tplc="7ADCAFB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C6F066C"/>
    <w:multiLevelType w:val="hybridMultilevel"/>
    <w:tmpl w:val="722A1B2A"/>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15:restartNumberingAfterBreak="0">
    <w:nsid w:val="26CD2DE1"/>
    <w:multiLevelType w:val="hybridMultilevel"/>
    <w:tmpl w:val="F06A96FA"/>
    <w:lvl w:ilvl="0" w:tplc="ABCE99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28B740C5"/>
    <w:multiLevelType w:val="hybridMultilevel"/>
    <w:tmpl w:val="6964B09E"/>
    <w:lvl w:ilvl="0" w:tplc="50F4396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3CF54D8"/>
    <w:multiLevelType w:val="hybridMultilevel"/>
    <w:tmpl w:val="575C0130"/>
    <w:lvl w:ilvl="0" w:tplc="DA6C1CC6">
      <w:start w:val="1"/>
      <w:numFmt w:val="decimal"/>
      <w:lvlText w:val="%1."/>
      <w:lvlJc w:val="left"/>
      <w:pPr>
        <w:ind w:left="1080" w:hanging="360"/>
      </w:pPr>
      <w:rPr>
        <w:rFonts w:eastAsiaTheme="minorHAns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69C387F"/>
    <w:multiLevelType w:val="hybridMultilevel"/>
    <w:tmpl w:val="EB4C4818"/>
    <w:lvl w:ilvl="0" w:tplc="9FBEE35C">
      <w:start w:val="1"/>
      <w:numFmt w:val="upp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3AAE521A"/>
    <w:multiLevelType w:val="hybridMultilevel"/>
    <w:tmpl w:val="722A1B2A"/>
    <w:lvl w:ilvl="0" w:tplc="14F4243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42FA2909"/>
    <w:multiLevelType w:val="hybridMultilevel"/>
    <w:tmpl w:val="BDB8ED84"/>
    <w:lvl w:ilvl="0" w:tplc="1AD601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B76390A"/>
    <w:multiLevelType w:val="hybridMultilevel"/>
    <w:tmpl w:val="EFB0B7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4C6872AE"/>
    <w:multiLevelType w:val="hybridMultilevel"/>
    <w:tmpl w:val="7508260E"/>
    <w:lvl w:ilvl="0" w:tplc="7A6AAB90">
      <w:start w:val="2021"/>
      <w:numFmt w:val="bullet"/>
      <w:lvlText w:val=""/>
      <w:lvlJc w:val="left"/>
      <w:pPr>
        <w:ind w:left="720" w:hanging="360"/>
      </w:pPr>
      <w:rPr>
        <w:rFonts w:ascii="Symbol" w:eastAsia="Calibri" w:hAnsi="Symbol" w:cs="Times New Roman" w:hint="default"/>
      </w:rPr>
    </w:lvl>
    <w:lvl w:ilvl="1" w:tplc="500C3920">
      <w:start w:val="1"/>
      <w:numFmt w:val="bullet"/>
      <w:lvlText w:val="o"/>
      <w:lvlJc w:val="left"/>
      <w:pPr>
        <w:ind w:left="1440" w:hanging="360"/>
      </w:pPr>
      <w:rPr>
        <w:rFonts w:ascii="Courier New" w:hAnsi="Courier New" w:cs="Courier New" w:hint="default"/>
      </w:rPr>
    </w:lvl>
    <w:lvl w:ilvl="2" w:tplc="E42E62FE">
      <w:start w:val="1"/>
      <w:numFmt w:val="bullet"/>
      <w:lvlText w:val=""/>
      <w:lvlJc w:val="left"/>
      <w:pPr>
        <w:ind w:left="2160" w:hanging="360"/>
      </w:pPr>
      <w:rPr>
        <w:rFonts w:ascii="Wingdings" w:hAnsi="Wingdings" w:hint="default"/>
      </w:rPr>
    </w:lvl>
    <w:lvl w:ilvl="3" w:tplc="3940CC34">
      <w:start w:val="1"/>
      <w:numFmt w:val="bullet"/>
      <w:lvlText w:val=""/>
      <w:lvlJc w:val="left"/>
      <w:pPr>
        <w:ind w:left="2880" w:hanging="360"/>
      </w:pPr>
      <w:rPr>
        <w:rFonts w:ascii="Symbol" w:hAnsi="Symbol" w:hint="default"/>
      </w:rPr>
    </w:lvl>
    <w:lvl w:ilvl="4" w:tplc="9244D1EA">
      <w:start w:val="1"/>
      <w:numFmt w:val="bullet"/>
      <w:lvlText w:val="o"/>
      <w:lvlJc w:val="left"/>
      <w:pPr>
        <w:ind w:left="3600" w:hanging="360"/>
      </w:pPr>
      <w:rPr>
        <w:rFonts w:ascii="Courier New" w:hAnsi="Courier New" w:cs="Courier New" w:hint="default"/>
      </w:rPr>
    </w:lvl>
    <w:lvl w:ilvl="5" w:tplc="BB52D47C">
      <w:start w:val="1"/>
      <w:numFmt w:val="bullet"/>
      <w:lvlText w:val=""/>
      <w:lvlJc w:val="left"/>
      <w:pPr>
        <w:ind w:left="4320" w:hanging="360"/>
      </w:pPr>
      <w:rPr>
        <w:rFonts w:ascii="Wingdings" w:hAnsi="Wingdings" w:hint="default"/>
      </w:rPr>
    </w:lvl>
    <w:lvl w:ilvl="6" w:tplc="4440BBB0">
      <w:start w:val="1"/>
      <w:numFmt w:val="bullet"/>
      <w:lvlText w:val=""/>
      <w:lvlJc w:val="left"/>
      <w:pPr>
        <w:ind w:left="5040" w:hanging="360"/>
      </w:pPr>
      <w:rPr>
        <w:rFonts w:ascii="Symbol" w:hAnsi="Symbol" w:hint="default"/>
      </w:rPr>
    </w:lvl>
    <w:lvl w:ilvl="7" w:tplc="D9F05472">
      <w:start w:val="1"/>
      <w:numFmt w:val="bullet"/>
      <w:lvlText w:val="o"/>
      <w:lvlJc w:val="left"/>
      <w:pPr>
        <w:ind w:left="5760" w:hanging="360"/>
      </w:pPr>
      <w:rPr>
        <w:rFonts w:ascii="Courier New" w:hAnsi="Courier New" w:cs="Courier New" w:hint="default"/>
      </w:rPr>
    </w:lvl>
    <w:lvl w:ilvl="8" w:tplc="12885474">
      <w:start w:val="1"/>
      <w:numFmt w:val="bullet"/>
      <w:lvlText w:val=""/>
      <w:lvlJc w:val="left"/>
      <w:pPr>
        <w:ind w:left="6480" w:hanging="360"/>
      </w:pPr>
      <w:rPr>
        <w:rFonts w:ascii="Wingdings" w:hAnsi="Wingdings" w:hint="default"/>
      </w:rPr>
    </w:lvl>
  </w:abstractNum>
  <w:abstractNum w:abstractNumId="15" w15:restartNumberingAfterBreak="0">
    <w:nsid w:val="4CB629F5"/>
    <w:multiLevelType w:val="hybridMultilevel"/>
    <w:tmpl w:val="3AAEABA4"/>
    <w:lvl w:ilvl="0" w:tplc="317EF3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F3B42FE"/>
    <w:multiLevelType w:val="hybridMultilevel"/>
    <w:tmpl w:val="B28C3AB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4FCD3564"/>
    <w:multiLevelType w:val="hybridMultilevel"/>
    <w:tmpl w:val="77325526"/>
    <w:lvl w:ilvl="0" w:tplc="F9F4A968">
      <w:start w:val="1"/>
      <w:numFmt w:val="decimal"/>
      <w:lvlText w:val="%1."/>
      <w:lvlJc w:val="left"/>
      <w:pPr>
        <w:ind w:left="1080" w:hanging="360"/>
      </w:pPr>
      <w:rPr>
        <w:rFonts w:hint="default"/>
        <w:b w:val="0"/>
        <w:bCs/>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2BB0623"/>
    <w:multiLevelType w:val="hybridMultilevel"/>
    <w:tmpl w:val="E93C2A9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CEA34C1"/>
    <w:multiLevelType w:val="hybridMultilevel"/>
    <w:tmpl w:val="0BB8D1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1D60FD5"/>
    <w:multiLevelType w:val="hybridMultilevel"/>
    <w:tmpl w:val="9F2279BC"/>
    <w:lvl w:ilvl="0" w:tplc="FD7ACF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55C3DAB"/>
    <w:multiLevelType w:val="hybridMultilevel"/>
    <w:tmpl w:val="43A6B7F0"/>
    <w:lvl w:ilvl="0" w:tplc="51188B4C">
      <w:start w:val="1"/>
      <w:numFmt w:val="decimal"/>
      <w:lvlText w:val="%1."/>
      <w:lvlJc w:val="left"/>
      <w:pPr>
        <w:ind w:left="1560" w:hanging="84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AB91C6C"/>
    <w:multiLevelType w:val="hybridMultilevel"/>
    <w:tmpl w:val="59128476"/>
    <w:lvl w:ilvl="0" w:tplc="843692E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75D12905"/>
    <w:multiLevelType w:val="hybridMultilevel"/>
    <w:tmpl w:val="1DFEE0A6"/>
    <w:lvl w:ilvl="0" w:tplc="0E567B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9B20007"/>
    <w:multiLevelType w:val="hybridMultilevel"/>
    <w:tmpl w:val="F2C045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B397FB7"/>
    <w:multiLevelType w:val="hybridMultilevel"/>
    <w:tmpl w:val="E5A487DA"/>
    <w:lvl w:ilvl="0" w:tplc="04260001">
      <w:start w:val="1"/>
      <w:numFmt w:val="bullet"/>
      <w:lvlText w:val=""/>
      <w:lvlJc w:val="left"/>
      <w:pPr>
        <w:ind w:left="752" w:hanging="360"/>
      </w:pPr>
      <w:rPr>
        <w:rFonts w:ascii="Symbol" w:hAnsi="Symbol" w:hint="default"/>
      </w:rPr>
    </w:lvl>
    <w:lvl w:ilvl="1" w:tplc="04260003" w:tentative="1">
      <w:start w:val="1"/>
      <w:numFmt w:val="bullet"/>
      <w:lvlText w:val="o"/>
      <w:lvlJc w:val="left"/>
      <w:pPr>
        <w:ind w:left="1472" w:hanging="360"/>
      </w:pPr>
      <w:rPr>
        <w:rFonts w:ascii="Courier New" w:hAnsi="Courier New" w:cs="Courier New" w:hint="default"/>
      </w:rPr>
    </w:lvl>
    <w:lvl w:ilvl="2" w:tplc="04260005" w:tentative="1">
      <w:start w:val="1"/>
      <w:numFmt w:val="bullet"/>
      <w:lvlText w:val=""/>
      <w:lvlJc w:val="left"/>
      <w:pPr>
        <w:ind w:left="2192" w:hanging="360"/>
      </w:pPr>
      <w:rPr>
        <w:rFonts w:ascii="Wingdings" w:hAnsi="Wingdings" w:hint="default"/>
      </w:rPr>
    </w:lvl>
    <w:lvl w:ilvl="3" w:tplc="04260001" w:tentative="1">
      <w:start w:val="1"/>
      <w:numFmt w:val="bullet"/>
      <w:lvlText w:val=""/>
      <w:lvlJc w:val="left"/>
      <w:pPr>
        <w:ind w:left="2912" w:hanging="360"/>
      </w:pPr>
      <w:rPr>
        <w:rFonts w:ascii="Symbol" w:hAnsi="Symbol" w:hint="default"/>
      </w:rPr>
    </w:lvl>
    <w:lvl w:ilvl="4" w:tplc="04260003" w:tentative="1">
      <w:start w:val="1"/>
      <w:numFmt w:val="bullet"/>
      <w:lvlText w:val="o"/>
      <w:lvlJc w:val="left"/>
      <w:pPr>
        <w:ind w:left="3632" w:hanging="360"/>
      </w:pPr>
      <w:rPr>
        <w:rFonts w:ascii="Courier New" w:hAnsi="Courier New" w:cs="Courier New" w:hint="default"/>
      </w:rPr>
    </w:lvl>
    <w:lvl w:ilvl="5" w:tplc="04260005" w:tentative="1">
      <w:start w:val="1"/>
      <w:numFmt w:val="bullet"/>
      <w:lvlText w:val=""/>
      <w:lvlJc w:val="left"/>
      <w:pPr>
        <w:ind w:left="4352" w:hanging="360"/>
      </w:pPr>
      <w:rPr>
        <w:rFonts w:ascii="Wingdings" w:hAnsi="Wingdings" w:hint="default"/>
      </w:rPr>
    </w:lvl>
    <w:lvl w:ilvl="6" w:tplc="04260001" w:tentative="1">
      <w:start w:val="1"/>
      <w:numFmt w:val="bullet"/>
      <w:lvlText w:val=""/>
      <w:lvlJc w:val="left"/>
      <w:pPr>
        <w:ind w:left="5072" w:hanging="360"/>
      </w:pPr>
      <w:rPr>
        <w:rFonts w:ascii="Symbol" w:hAnsi="Symbol" w:hint="default"/>
      </w:rPr>
    </w:lvl>
    <w:lvl w:ilvl="7" w:tplc="04260003" w:tentative="1">
      <w:start w:val="1"/>
      <w:numFmt w:val="bullet"/>
      <w:lvlText w:val="o"/>
      <w:lvlJc w:val="left"/>
      <w:pPr>
        <w:ind w:left="5792" w:hanging="360"/>
      </w:pPr>
      <w:rPr>
        <w:rFonts w:ascii="Courier New" w:hAnsi="Courier New" w:cs="Courier New" w:hint="default"/>
      </w:rPr>
    </w:lvl>
    <w:lvl w:ilvl="8" w:tplc="04260005" w:tentative="1">
      <w:start w:val="1"/>
      <w:numFmt w:val="bullet"/>
      <w:lvlText w:val=""/>
      <w:lvlJc w:val="left"/>
      <w:pPr>
        <w:ind w:left="6512" w:hanging="360"/>
      </w:pPr>
      <w:rPr>
        <w:rFonts w:ascii="Wingdings" w:hAnsi="Wingdings" w:hint="default"/>
      </w:rPr>
    </w:lvl>
  </w:abstractNum>
  <w:abstractNum w:abstractNumId="26" w15:restartNumberingAfterBreak="0">
    <w:nsid w:val="7ED61CCE"/>
    <w:multiLevelType w:val="hybridMultilevel"/>
    <w:tmpl w:val="8D4044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EE028A1"/>
    <w:multiLevelType w:val="hybridMultilevel"/>
    <w:tmpl w:val="68C6D1D6"/>
    <w:lvl w:ilvl="0" w:tplc="423A2A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30646201">
    <w:abstractNumId w:val="27"/>
  </w:num>
  <w:num w:numId="2" w16cid:durableId="216935177">
    <w:abstractNumId w:val="20"/>
  </w:num>
  <w:num w:numId="3" w16cid:durableId="1042241989">
    <w:abstractNumId w:val="1"/>
  </w:num>
  <w:num w:numId="4" w16cid:durableId="1047336562">
    <w:abstractNumId w:val="18"/>
  </w:num>
  <w:num w:numId="5" w16cid:durableId="2090880407">
    <w:abstractNumId w:val="17"/>
  </w:num>
  <w:num w:numId="6" w16cid:durableId="1544556314">
    <w:abstractNumId w:val="13"/>
  </w:num>
  <w:num w:numId="7" w16cid:durableId="858006786">
    <w:abstractNumId w:val="24"/>
  </w:num>
  <w:num w:numId="8" w16cid:durableId="764497955">
    <w:abstractNumId w:val="21"/>
  </w:num>
  <w:num w:numId="9" w16cid:durableId="385842370">
    <w:abstractNumId w:val="16"/>
  </w:num>
  <w:num w:numId="10" w16cid:durableId="1563639531">
    <w:abstractNumId w:val="23"/>
  </w:num>
  <w:num w:numId="11" w16cid:durableId="79447656">
    <w:abstractNumId w:val="14"/>
  </w:num>
  <w:num w:numId="12" w16cid:durableId="124398491">
    <w:abstractNumId w:val="9"/>
  </w:num>
  <w:num w:numId="13" w16cid:durableId="1348168782">
    <w:abstractNumId w:val="25"/>
  </w:num>
  <w:num w:numId="14" w16cid:durableId="1077939596">
    <w:abstractNumId w:val="22"/>
  </w:num>
  <w:num w:numId="15" w16cid:durableId="394278370">
    <w:abstractNumId w:val="8"/>
  </w:num>
  <w:num w:numId="16" w16cid:durableId="1959140810">
    <w:abstractNumId w:val="2"/>
  </w:num>
  <w:num w:numId="17" w16cid:durableId="16760292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5870832">
    <w:abstractNumId w:val="12"/>
  </w:num>
  <w:num w:numId="19" w16cid:durableId="12851221">
    <w:abstractNumId w:val="11"/>
  </w:num>
  <w:num w:numId="20" w16cid:durableId="1037699200">
    <w:abstractNumId w:val="5"/>
  </w:num>
  <w:num w:numId="21" w16cid:durableId="34162624">
    <w:abstractNumId w:val="6"/>
  </w:num>
  <w:num w:numId="22" w16cid:durableId="1600213825">
    <w:abstractNumId w:val="3"/>
  </w:num>
  <w:num w:numId="23" w16cid:durableId="203055475">
    <w:abstractNumId w:val="26"/>
  </w:num>
  <w:num w:numId="24" w16cid:durableId="967050701">
    <w:abstractNumId w:val="19"/>
  </w:num>
  <w:num w:numId="25" w16cid:durableId="1882352761">
    <w:abstractNumId w:val="4"/>
  </w:num>
  <w:num w:numId="26" w16cid:durableId="724913158">
    <w:abstractNumId w:val="15"/>
  </w:num>
  <w:num w:numId="27" w16cid:durableId="479465236">
    <w:abstractNumId w:val="7"/>
  </w:num>
  <w:num w:numId="28" w16cid:durableId="626158940">
    <w:abstractNumId w:val="26"/>
  </w:num>
  <w:num w:numId="29" w16cid:durableId="849414899">
    <w:abstractNumId w:val="19"/>
  </w:num>
  <w:num w:numId="30" w16cid:durableId="1883012332">
    <w:abstractNumId w:val="4"/>
  </w:num>
  <w:num w:numId="31" w16cid:durableId="6134866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A72"/>
    <w:rsid w:val="00000291"/>
    <w:rsid w:val="0000090B"/>
    <w:rsid w:val="00000DB7"/>
    <w:rsid w:val="00007B5D"/>
    <w:rsid w:val="00010883"/>
    <w:rsid w:val="00010F6B"/>
    <w:rsid w:val="000112ED"/>
    <w:rsid w:val="00011390"/>
    <w:rsid w:val="00011DBB"/>
    <w:rsid w:val="00014F51"/>
    <w:rsid w:val="0002125A"/>
    <w:rsid w:val="00021344"/>
    <w:rsid w:val="00023E8F"/>
    <w:rsid w:val="0002571A"/>
    <w:rsid w:val="0002577B"/>
    <w:rsid w:val="000308E2"/>
    <w:rsid w:val="0003178F"/>
    <w:rsid w:val="000336CC"/>
    <w:rsid w:val="000347CD"/>
    <w:rsid w:val="000359A4"/>
    <w:rsid w:val="0003606E"/>
    <w:rsid w:val="0003731C"/>
    <w:rsid w:val="0004219B"/>
    <w:rsid w:val="0004325A"/>
    <w:rsid w:val="000450D3"/>
    <w:rsid w:val="000451C6"/>
    <w:rsid w:val="00046AEA"/>
    <w:rsid w:val="00051044"/>
    <w:rsid w:val="00053EF4"/>
    <w:rsid w:val="000617A0"/>
    <w:rsid w:val="0007026C"/>
    <w:rsid w:val="00070C7E"/>
    <w:rsid w:val="00072739"/>
    <w:rsid w:val="000750B1"/>
    <w:rsid w:val="000758CF"/>
    <w:rsid w:val="00077731"/>
    <w:rsid w:val="00081518"/>
    <w:rsid w:val="00082BB1"/>
    <w:rsid w:val="00083EEB"/>
    <w:rsid w:val="000843E5"/>
    <w:rsid w:val="00084C18"/>
    <w:rsid w:val="00084C39"/>
    <w:rsid w:val="00084C92"/>
    <w:rsid w:val="00090522"/>
    <w:rsid w:val="00090EB5"/>
    <w:rsid w:val="00090F27"/>
    <w:rsid w:val="00091BB1"/>
    <w:rsid w:val="00092FAB"/>
    <w:rsid w:val="00093427"/>
    <w:rsid w:val="0009343C"/>
    <w:rsid w:val="00093EBA"/>
    <w:rsid w:val="000969AA"/>
    <w:rsid w:val="000A038C"/>
    <w:rsid w:val="000A1C30"/>
    <w:rsid w:val="000A26FE"/>
    <w:rsid w:val="000A3755"/>
    <w:rsid w:val="000A6A92"/>
    <w:rsid w:val="000B0547"/>
    <w:rsid w:val="000B096E"/>
    <w:rsid w:val="000B2F42"/>
    <w:rsid w:val="000B4A2C"/>
    <w:rsid w:val="000B50A4"/>
    <w:rsid w:val="000B5D0D"/>
    <w:rsid w:val="000C1AAE"/>
    <w:rsid w:val="000C360A"/>
    <w:rsid w:val="000C6D7C"/>
    <w:rsid w:val="000C7A13"/>
    <w:rsid w:val="000D0125"/>
    <w:rsid w:val="000D0AA0"/>
    <w:rsid w:val="000D0ADB"/>
    <w:rsid w:val="000D10C4"/>
    <w:rsid w:val="000D20BA"/>
    <w:rsid w:val="000D23EE"/>
    <w:rsid w:val="000D59CA"/>
    <w:rsid w:val="000D7360"/>
    <w:rsid w:val="000E0057"/>
    <w:rsid w:val="000E0C73"/>
    <w:rsid w:val="000E554D"/>
    <w:rsid w:val="000E5D58"/>
    <w:rsid w:val="000E76B8"/>
    <w:rsid w:val="000F7AA5"/>
    <w:rsid w:val="0010129E"/>
    <w:rsid w:val="00101A2D"/>
    <w:rsid w:val="00104FCF"/>
    <w:rsid w:val="00105FBE"/>
    <w:rsid w:val="00106362"/>
    <w:rsid w:val="00110837"/>
    <w:rsid w:val="00110AF6"/>
    <w:rsid w:val="0011292B"/>
    <w:rsid w:val="00113256"/>
    <w:rsid w:val="00113512"/>
    <w:rsid w:val="00113F12"/>
    <w:rsid w:val="00120D2A"/>
    <w:rsid w:val="00121CFA"/>
    <w:rsid w:val="00121D77"/>
    <w:rsid w:val="00122A72"/>
    <w:rsid w:val="00123C0D"/>
    <w:rsid w:val="0013430C"/>
    <w:rsid w:val="00136841"/>
    <w:rsid w:val="00140A03"/>
    <w:rsid w:val="00140EDC"/>
    <w:rsid w:val="001420C3"/>
    <w:rsid w:val="001422A9"/>
    <w:rsid w:val="0014257E"/>
    <w:rsid w:val="00142639"/>
    <w:rsid w:val="0014440A"/>
    <w:rsid w:val="001450E3"/>
    <w:rsid w:val="00147943"/>
    <w:rsid w:val="00150539"/>
    <w:rsid w:val="00151640"/>
    <w:rsid w:val="0015187E"/>
    <w:rsid w:val="00154737"/>
    <w:rsid w:val="0015685C"/>
    <w:rsid w:val="00160EB7"/>
    <w:rsid w:val="001616E6"/>
    <w:rsid w:val="00161B39"/>
    <w:rsid w:val="00163A6A"/>
    <w:rsid w:val="001706C5"/>
    <w:rsid w:val="0017118E"/>
    <w:rsid w:val="00171E6E"/>
    <w:rsid w:val="00173B5A"/>
    <w:rsid w:val="0017745C"/>
    <w:rsid w:val="00181766"/>
    <w:rsid w:val="001939A9"/>
    <w:rsid w:val="00196AD7"/>
    <w:rsid w:val="001A0447"/>
    <w:rsid w:val="001A0AD7"/>
    <w:rsid w:val="001A0FD3"/>
    <w:rsid w:val="001A1DF2"/>
    <w:rsid w:val="001A47CA"/>
    <w:rsid w:val="001A4F7A"/>
    <w:rsid w:val="001A68A1"/>
    <w:rsid w:val="001B12F2"/>
    <w:rsid w:val="001B2040"/>
    <w:rsid w:val="001B329B"/>
    <w:rsid w:val="001B4268"/>
    <w:rsid w:val="001B46B6"/>
    <w:rsid w:val="001B49C5"/>
    <w:rsid w:val="001B6A13"/>
    <w:rsid w:val="001C179B"/>
    <w:rsid w:val="001C1917"/>
    <w:rsid w:val="001C348A"/>
    <w:rsid w:val="001C41F5"/>
    <w:rsid w:val="001C7C3F"/>
    <w:rsid w:val="001D0ED2"/>
    <w:rsid w:val="001D2CEF"/>
    <w:rsid w:val="001D3F51"/>
    <w:rsid w:val="001D48D4"/>
    <w:rsid w:val="001D4A9E"/>
    <w:rsid w:val="001D584A"/>
    <w:rsid w:val="001D58DD"/>
    <w:rsid w:val="001D5F63"/>
    <w:rsid w:val="001D6EAF"/>
    <w:rsid w:val="001D7436"/>
    <w:rsid w:val="001E02DB"/>
    <w:rsid w:val="001E1AD0"/>
    <w:rsid w:val="001E2FDB"/>
    <w:rsid w:val="001E4848"/>
    <w:rsid w:val="001E5308"/>
    <w:rsid w:val="001E6CC7"/>
    <w:rsid w:val="001E7E5D"/>
    <w:rsid w:val="001F0782"/>
    <w:rsid w:val="001F12C5"/>
    <w:rsid w:val="001F3567"/>
    <w:rsid w:val="001F4CDF"/>
    <w:rsid w:val="001F5B9D"/>
    <w:rsid w:val="001F666B"/>
    <w:rsid w:val="001F78F4"/>
    <w:rsid w:val="00201536"/>
    <w:rsid w:val="00203DF0"/>
    <w:rsid w:val="002044C5"/>
    <w:rsid w:val="002070F6"/>
    <w:rsid w:val="00210F1D"/>
    <w:rsid w:val="00211AC6"/>
    <w:rsid w:val="00212038"/>
    <w:rsid w:val="00213790"/>
    <w:rsid w:val="00213FBB"/>
    <w:rsid w:val="00215098"/>
    <w:rsid w:val="002219D7"/>
    <w:rsid w:val="00222014"/>
    <w:rsid w:val="002221B3"/>
    <w:rsid w:val="0023289B"/>
    <w:rsid w:val="00232CD6"/>
    <w:rsid w:val="00234491"/>
    <w:rsid w:val="0023754B"/>
    <w:rsid w:val="00237F89"/>
    <w:rsid w:val="002400BB"/>
    <w:rsid w:val="00240D9D"/>
    <w:rsid w:val="00242039"/>
    <w:rsid w:val="00242081"/>
    <w:rsid w:val="002437D2"/>
    <w:rsid w:val="002438BB"/>
    <w:rsid w:val="00243D17"/>
    <w:rsid w:val="002441BB"/>
    <w:rsid w:val="00246CCC"/>
    <w:rsid w:val="0024789F"/>
    <w:rsid w:val="00247BAB"/>
    <w:rsid w:val="00247BE5"/>
    <w:rsid w:val="00247CD1"/>
    <w:rsid w:val="00252DF3"/>
    <w:rsid w:val="002543E0"/>
    <w:rsid w:val="0025445B"/>
    <w:rsid w:val="00255772"/>
    <w:rsid w:val="00260DC3"/>
    <w:rsid w:val="00263E10"/>
    <w:rsid w:val="00264755"/>
    <w:rsid w:val="00265739"/>
    <w:rsid w:val="00265879"/>
    <w:rsid w:val="0026641A"/>
    <w:rsid w:val="00267EE5"/>
    <w:rsid w:val="00270A9F"/>
    <w:rsid w:val="00273981"/>
    <w:rsid w:val="0027772F"/>
    <w:rsid w:val="00280117"/>
    <w:rsid w:val="00281180"/>
    <w:rsid w:val="0028133C"/>
    <w:rsid w:val="0028452D"/>
    <w:rsid w:val="00284F45"/>
    <w:rsid w:val="002874C5"/>
    <w:rsid w:val="002875B1"/>
    <w:rsid w:val="00287ECE"/>
    <w:rsid w:val="00297DB0"/>
    <w:rsid w:val="002A3676"/>
    <w:rsid w:val="002A4277"/>
    <w:rsid w:val="002A56F1"/>
    <w:rsid w:val="002A5D3D"/>
    <w:rsid w:val="002A6EA9"/>
    <w:rsid w:val="002B0322"/>
    <w:rsid w:val="002B215C"/>
    <w:rsid w:val="002B55D6"/>
    <w:rsid w:val="002B5BCA"/>
    <w:rsid w:val="002C0AFD"/>
    <w:rsid w:val="002C21C6"/>
    <w:rsid w:val="002C2EBA"/>
    <w:rsid w:val="002C3BA6"/>
    <w:rsid w:val="002C3F26"/>
    <w:rsid w:val="002C4FFC"/>
    <w:rsid w:val="002C639D"/>
    <w:rsid w:val="002C698D"/>
    <w:rsid w:val="002C6A61"/>
    <w:rsid w:val="002C7512"/>
    <w:rsid w:val="002D1844"/>
    <w:rsid w:val="002D1F0C"/>
    <w:rsid w:val="002D70A4"/>
    <w:rsid w:val="002D76A4"/>
    <w:rsid w:val="002E51A9"/>
    <w:rsid w:val="002E7D68"/>
    <w:rsid w:val="002F16A6"/>
    <w:rsid w:val="002F431B"/>
    <w:rsid w:val="002F5075"/>
    <w:rsid w:val="0030048F"/>
    <w:rsid w:val="00300C4C"/>
    <w:rsid w:val="00301DD9"/>
    <w:rsid w:val="0030212B"/>
    <w:rsid w:val="00302C83"/>
    <w:rsid w:val="00303755"/>
    <w:rsid w:val="0030577B"/>
    <w:rsid w:val="00306263"/>
    <w:rsid w:val="0030655C"/>
    <w:rsid w:val="003107AE"/>
    <w:rsid w:val="00312A63"/>
    <w:rsid w:val="00312BBA"/>
    <w:rsid w:val="00313047"/>
    <w:rsid w:val="003152A7"/>
    <w:rsid w:val="00315C85"/>
    <w:rsid w:val="00316307"/>
    <w:rsid w:val="00330E89"/>
    <w:rsid w:val="00332935"/>
    <w:rsid w:val="0033367A"/>
    <w:rsid w:val="00336B00"/>
    <w:rsid w:val="0033765F"/>
    <w:rsid w:val="00341528"/>
    <w:rsid w:val="00344654"/>
    <w:rsid w:val="00350276"/>
    <w:rsid w:val="003506EC"/>
    <w:rsid w:val="00351EDA"/>
    <w:rsid w:val="003543EC"/>
    <w:rsid w:val="0035440A"/>
    <w:rsid w:val="003609EA"/>
    <w:rsid w:val="00360D02"/>
    <w:rsid w:val="003612E6"/>
    <w:rsid w:val="00361863"/>
    <w:rsid w:val="00362445"/>
    <w:rsid w:val="00362AE3"/>
    <w:rsid w:val="003634D7"/>
    <w:rsid w:val="0036499C"/>
    <w:rsid w:val="00365D5A"/>
    <w:rsid w:val="003664F5"/>
    <w:rsid w:val="003674B0"/>
    <w:rsid w:val="00370D2A"/>
    <w:rsid w:val="00371E22"/>
    <w:rsid w:val="00372CC2"/>
    <w:rsid w:val="00374690"/>
    <w:rsid w:val="00377105"/>
    <w:rsid w:val="003816B9"/>
    <w:rsid w:val="0038296B"/>
    <w:rsid w:val="00382EDC"/>
    <w:rsid w:val="00385632"/>
    <w:rsid w:val="003901AC"/>
    <w:rsid w:val="00393080"/>
    <w:rsid w:val="003945CC"/>
    <w:rsid w:val="00396185"/>
    <w:rsid w:val="003A0931"/>
    <w:rsid w:val="003A2B75"/>
    <w:rsid w:val="003A2F07"/>
    <w:rsid w:val="003A3E29"/>
    <w:rsid w:val="003A4043"/>
    <w:rsid w:val="003A4DE2"/>
    <w:rsid w:val="003A55C5"/>
    <w:rsid w:val="003A5925"/>
    <w:rsid w:val="003B0445"/>
    <w:rsid w:val="003B1ABA"/>
    <w:rsid w:val="003B3673"/>
    <w:rsid w:val="003B58C6"/>
    <w:rsid w:val="003B6BCD"/>
    <w:rsid w:val="003B7D7D"/>
    <w:rsid w:val="003C1D73"/>
    <w:rsid w:val="003C25EB"/>
    <w:rsid w:val="003C29E6"/>
    <w:rsid w:val="003C2FCC"/>
    <w:rsid w:val="003C635F"/>
    <w:rsid w:val="003D29F7"/>
    <w:rsid w:val="003D33B8"/>
    <w:rsid w:val="003D59CA"/>
    <w:rsid w:val="003D632C"/>
    <w:rsid w:val="003D63C9"/>
    <w:rsid w:val="003E7363"/>
    <w:rsid w:val="003E7A56"/>
    <w:rsid w:val="003F05AF"/>
    <w:rsid w:val="003F0930"/>
    <w:rsid w:val="003F1121"/>
    <w:rsid w:val="003F1484"/>
    <w:rsid w:val="003F17E7"/>
    <w:rsid w:val="003F3DE1"/>
    <w:rsid w:val="003F3E0F"/>
    <w:rsid w:val="004013D5"/>
    <w:rsid w:val="00404C80"/>
    <w:rsid w:val="00405107"/>
    <w:rsid w:val="00405ADD"/>
    <w:rsid w:val="00405C8C"/>
    <w:rsid w:val="00405FDE"/>
    <w:rsid w:val="00406714"/>
    <w:rsid w:val="00407294"/>
    <w:rsid w:val="00407997"/>
    <w:rsid w:val="004112D0"/>
    <w:rsid w:val="00414061"/>
    <w:rsid w:val="0041648A"/>
    <w:rsid w:val="00417151"/>
    <w:rsid w:val="00417FFA"/>
    <w:rsid w:val="00421832"/>
    <w:rsid w:val="0042185A"/>
    <w:rsid w:val="004222CD"/>
    <w:rsid w:val="00427490"/>
    <w:rsid w:val="004275F8"/>
    <w:rsid w:val="00427A8D"/>
    <w:rsid w:val="004324C7"/>
    <w:rsid w:val="004346CA"/>
    <w:rsid w:val="00434C29"/>
    <w:rsid w:val="0043547D"/>
    <w:rsid w:val="004366AB"/>
    <w:rsid w:val="00437B6F"/>
    <w:rsid w:val="00437DAA"/>
    <w:rsid w:val="004420C0"/>
    <w:rsid w:val="004453BD"/>
    <w:rsid w:val="004466A7"/>
    <w:rsid w:val="00446CAB"/>
    <w:rsid w:val="00446E3A"/>
    <w:rsid w:val="00462971"/>
    <w:rsid w:val="00463735"/>
    <w:rsid w:val="00463E26"/>
    <w:rsid w:val="00466882"/>
    <w:rsid w:val="00467F32"/>
    <w:rsid w:val="004745EB"/>
    <w:rsid w:val="00474CDE"/>
    <w:rsid w:val="00474F42"/>
    <w:rsid w:val="00484FB8"/>
    <w:rsid w:val="004862D7"/>
    <w:rsid w:val="00487B2F"/>
    <w:rsid w:val="00490011"/>
    <w:rsid w:val="00491DFD"/>
    <w:rsid w:val="004924F0"/>
    <w:rsid w:val="00496F9C"/>
    <w:rsid w:val="0049779B"/>
    <w:rsid w:val="004A02F4"/>
    <w:rsid w:val="004A1419"/>
    <w:rsid w:val="004A4F31"/>
    <w:rsid w:val="004A63B8"/>
    <w:rsid w:val="004A783F"/>
    <w:rsid w:val="004C1B21"/>
    <w:rsid w:val="004C4725"/>
    <w:rsid w:val="004C6592"/>
    <w:rsid w:val="004C74A0"/>
    <w:rsid w:val="004C7ABD"/>
    <w:rsid w:val="004D270F"/>
    <w:rsid w:val="004D2C27"/>
    <w:rsid w:val="004D4DC3"/>
    <w:rsid w:val="004D7AB4"/>
    <w:rsid w:val="004E41BE"/>
    <w:rsid w:val="004E606D"/>
    <w:rsid w:val="004E6C8E"/>
    <w:rsid w:val="004E71A2"/>
    <w:rsid w:val="004E7B1B"/>
    <w:rsid w:val="004F01A0"/>
    <w:rsid w:val="004F1397"/>
    <w:rsid w:val="004F178D"/>
    <w:rsid w:val="004F2D1B"/>
    <w:rsid w:val="004F6009"/>
    <w:rsid w:val="004F68AF"/>
    <w:rsid w:val="004F7267"/>
    <w:rsid w:val="005015E3"/>
    <w:rsid w:val="00507703"/>
    <w:rsid w:val="00507F91"/>
    <w:rsid w:val="00510911"/>
    <w:rsid w:val="00511E2B"/>
    <w:rsid w:val="005124C0"/>
    <w:rsid w:val="00512830"/>
    <w:rsid w:val="0051323C"/>
    <w:rsid w:val="00522696"/>
    <w:rsid w:val="005271BF"/>
    <w:rsid w:val="0053255B"/>
    <w:rsid w:val="005338EF"/>
    <w:rsid w:val="00535505"/>
    <w:rsid w:val="0053567D"/>
    <w:rsid w:val="005456A4"/>
    <w:rsid w:val="005463A2"/>
    <w:rsid w:val="00547020"/>
    <w:rsid w:val="005511E2"/>
    <w:rsid w:val="00551A2D"/>
    <w:rsid w:val="0055297F"/>
    <w:rsid w:val="005557C3"/>
    <w:rsid w:val="0055790F"/>
    <w:rsid w:val="005608A9"/>
    <w:rsid w:val="00560E9D"/>
    <w:rsid w:val="0056449E"/>
    <w:rsid w:val="00564C49"/>
    <w:rsid w:val="00566630"/>
    <w:rsid w:val="005674B2"/>
    <w:rsid w:val="00567D7E"/>
    <w:rsid w:val="0057010F"/>
    <w:rsid w:val="00570A33"/>
    <w:rsid w:val="00570EDE"/>
    <w:rsid w:val="00571A11"/>
    <w:rsid w:val="005722AE"/>
    <w:rsid w:val="00573B5A"/>
    <w:rsid w:val="00574E4B"/>
    <w:rsid w:val="00580CE5"/>
    <w:rsid w:val="00583AEC"/>
    <w:rsid w:val="00585927"/>
    <w:rsid w:val="0058789C"/>
    <w:rsid w:val="0059038F"/>
    <w:rsid w:val="00592A0F"/>
    <w:rsid w:val="00593D0C"/>
    <w:rsid w:val="005948D1"/>
    <w:rsid w:val="00594FDE"/>
    <w:rsid w:val="00596A40"/>
    <w:rsid w:val="005A05EE"/>
    <w:rsid w:val="005A18D7"/>
    <w:rsid w:val="005A3BAC"/>
    <w:rsid w:val="005A50DF"/>
    <w:rsid w:val="005A520C"/>
    <w:rsid w:val="005A56CB"/>
    <w:rsid w:val="005A5CAF"/>
    <w:rsid w:val="005B1A3B"/>
    <w:rsid w:val="005B6791"/>
    <w:rsid w:val="005C26D0"/>
    <w:rsid w:val="005C4BBE"/>
    <w:rsid w:val="005C524D"/>
    <w:rsid w:val="005C58F5"/>
    <w:rsid w:val="005C7135"/>
    <w:rsid w:val="005C7406"/>
    <w:rsid w:val="005D1438"/>
    <w:rsid w:val="005D1A85"/>
    <w:rsid w:val="005D2373"/>
    <w:rsid w:val="005D4C77"/>
    <w:rsid w:val="005D5B57"/>
    <w:rsid w:val="005D62B7"/>
    <w:rsid w:val="005E25A4"/>
    <w:rsid w:val="005E2719"/>
    <w:rsid w:val="005E46B0"/>
    <w:rsid w:val="005E4D46"/>
    <w:rsid w:val="005E4DDE"/>
    <w:rsid w:val="005E5560"/>
    <w:rsid w:val="005F5694"/>
    <w:rsid w:val="006024B3"/>
    <w:rsid w:val="006031C9"/>
    <w:rsid w:val="006050EA"/>
    <w:rsid w:val="0060576D"/>
    <w:rsid w:val="00606F63"/>
    <w:rsid w:val="00611161"/>
    <w:rsid w:val="006138CF"/>
    <w:rsid w:val="00615E24"/>
    <w:rsid w:val="00620C57"/>
    <w:rsid w:val="0062276B"/>
    <w:rsid w:val="00624C60"/>
    <w:rsid w:val="00624DD6"/>
    <w:rsid w:val="006262DC"/>
    <w:rsid w:val="00626428"/>
    <w:rsid w:val="006267CF"/>
    <w:rsid w:val="00630039"/>
    <w:rsid w:val="00630101"/>
    <w:rsid w:val="00630769"/>
    <w:rsid w:val="006308BA"/>
    <w:rsid w:val="00632E2C"/>
    <w:rsid w:val="006354F3"/>
    <w:rsid w:val="006378CE"/>
    <w:rsid w:val="00642850"/>
    <w:rsid w:val="00642926"/>
    <w:rsid w:val="0064447F"/>
    <w:rsid w:val="006450BB"/>
    <w:rsid w:val="00646E4F"/>
    <w:rsid w:val="00647D92"/>
    <w:rsid w:val="00651085"/>
    <w:rsid w:val="00654D34"/>
    <w:rsid w:val="00656BDF"/>
    <w:rsid w:val="00657F97"/>
    <w:rsid w:val="00662287"/>
    <w:rsid w:val="0066244B"/>
    <w:rsid w:val="00663B93"/>
    <w:rsid w:val="00663F41"/>
    <w:rsid w:val="00665782"/>
    <w:rsid w:val="00670852"/>
    <w:rsid w:val="00676DEB"/>
    <w:rsid w:val="00677363"/>
    <w:rsid w:val="00677B01"/>
    <w:rsid w:val="0068127F"/>
    <w:rsid w:val="00681C71"/>
    <w:rsid w:val="00683073"/>
    <w:rsid w:val="0068440C"/>
    <w:rsid w:val="0068488B"/>
    <w:rsid w:val="006856B7"/>
    <w:rsid w:val="0068780C"/>
    <w:rsid w:val="00691D7D"/>
    <w:rsid w:val="00693A00"/>
    <w:rsid w:val="00694BB1"/>
    <w:rsid w:val="006A2858"/>
    <w:rsid w:val="006A3E6D"/>
    <w:rsid w:val="006A4AE3"/>
    <w:rsid w:val="006A5103"/>
    <w:rsid w:val="006A5E9C"/>
    <w:rsid w:val="006A67F4"/>
    <w:rsid w:val="006B10C8"/>
    <w:rsid w:val="006B1720"/>
    <w:rsid w:val="006B3291"/>
    <w:rsid w:val="006B3358"/>
    <w:rsid w:val="006B63AE"/>
    <w:rsid w:val="006C1EFA"/>
    <w:rsid w:val="006C301C"/>
    <w:rsid w:val="006C3E5E"/>
    <w:rsid w:val="006C412E"/>
    <w:rsid w:val="006C48B0"/>
    <w:rsid w:val="006C6343"/>
    <w:rsid w:val="006C64B3"/>
    <w:rsid w:val="006C6B85"/>
    <w:rsid w:val="006C737F"/>
    <w:rsid w:val="006C7619"/>
    <w:rsid w:val="006C7956"/>
    <w:rsid w:val="006D0C45"/>
    <w:rsid w:val="006D1164"/>
    <w:rsid w:val="006D1AD7"/>
    <w:rsid w:val="006D349F"/>
    <w:rsid w:val="006D38C9"/>
    <w:rsid w:val="006D4B60"/>
    <w:rsid w:val="006D6020"/>
    <w:rsid w:val="006E0BF7"/>
    <w:rsid w:val="006E0F8A"/>
    <w:rsid w:val="006E2524"/>
    <w:rsid w:val="006E33BE"/>
    <w:rsid w:val="006E42AA"/>
    <w:rsid w:val="006E7AEC"/>
    <w:rsid w:val="006F31E7"/>
    <w:rsid w:val="006F5460"/>
    <w:rsid w:val="006F56C3"/>
    <w:rsid w:val="006F7D56"/>
    <w:rsid w:val="00700A04"/>
    <w:rsid w:val="00701641"/>
    <w:rsid w:val="00703426"/>
    <w:rsid w:val="007040C5"/>
    <w:rsid w:val="00704445"/>
    <w:rsid w:val="00705EC2"/>
    <w:rsid w:val="00705F79"/>
    <w:rsid w:val="00710422"/>
    <w:rsid w:val="00710AAB"/>
    <w:rsid w:val="00712B72"/>
    <w:rsid w:val="00713229"/>
    <w:rsid w:val="00720EE2"/>
    <w:rsid w:val="0072270D"/>
    <w:rsid w:val="00724A93"/>
    <w:rsid w:val="00727D2D"/>
    <w:rsid w:val="007322F0"/>
    <w:rsid w:val="00734476"/>
    <w:rsid w:val="00734694"/>
    <w:rsid w:val="0073488D"/>
    <w:rsid w:val="00735554"/>
    <w:rsid w:val="00735777"/>
    <w:rsid w:val="007358FE"/>
    <w:rsid w:val="00736F0D"/>
    <w:rsid w:val="007370B1"/>
    <w:rsid w:val="00740C8B"/>
    <w:rsid w:val="00741228"/>
    <w:rsid w:val="007417C1"/>
    <w:rsid w:val="0074187D"/>
    <w:rsid w:val="00741C5D"/>
    <w:rsid w:val="00742391"/>
    <w:rsid w:val="00743F38"/>
    <w:rsid w:val="00745BD9"/>
    <w:rsid w:val="007474B5"/>
    <w:rsid w:val="00750076"/>
    <w:rsid w:val="007502A7"/>
    <w:rsid w:val="007516BC"/>
    <w:rsid w:val="007533A8"/>
    <w:rsid w:val="00756326"/>
    <w:rsid w:val="007576A2"/>
    <w:rsid w:val="00757833"/>
    <w:rsid w:val="00760B62"/>
    <w:rsid w:val="00762268"/>
    <w:rsid w:val="00762A59"/>
    <w:rsid w:val="00766AC3"/>
    <w:rsid w:val="0076722F"/>
    <w:rsid w:val="0077028E"/>
    <w:rsid w:val="007705A2"/>
    <w:rsid w:val="00770C15"/>
    <w:rsid w:val="00771747"/>
    <w:rsid w:val="007725F9"/>
    <w:rsid w:val="0077281B"/>
    <w:rsid w:val="007746B8"/>
    <w:rsid w:val="0078183E"/>
    <w:rsid w:val="00783385"/>
    <w:rsid w:val="00783822"/>
    <w:rsid w:val="00784BCB"/>
    <w:rsid w:val="00787CDC"/>
    <w:rsid w:val="00792EA1"/>
    <w:rsid w:val="00793E40"/>
    <w:rsid w:val="00794A55"/>
    <w:rsid w:val="00795DF9"/>
    <w:rsid w:val="007A07C6"/>
    <w:rsid w:val="007A2DA4"/>
    <w:rsid w:val="007A3746"/>
    <w:rsid w:val="007A3E99"/>
    <w:rsid w:val="007A4FE8"/>
    <w:rsid w:val="007A5181"/>
    <w:rsid w:val="007A5B75"/>
    <w:rsid w:val="007A68C1"/>
    <w:rsid w:val="007B52EF"/>
    <w:rsid w:val="007B71E6"/>
    <w:rsid w:val="007B7530"/>
    <w:rsid w:val="007C03BE"/>
    <w:rsid w:val="007C3316"/>
    <w:rsid w:val="007C3342"/>
    <w:rsid w:val="007C3D7C"/>
    <w:rsid w:val="007C4AA6"/>
    <w:rsid w:val="007C5976"/>
    <w:rsid w:val="007D0510"/>
    <w:rsid w:val="007D1164"/>
    <w:rsid w:val="007D12F9"/>
    <w:rsid w:val="007D4F57"/>
    <w:rsid w:val="007D5969"/>
    <w:rsid w:val="007E28AB"/>
    <w:rsid w:val="007E386F"/>
    <w:rsid w:val="007E4740"/>
    <w:rsid w:val="007E513D"/>
    <w:rsid w:val="007F001D"/>
    <w:rsid w:val="007F0CE4"/>
    <w:rsid w:val="007F1B07"/>
    <w:rsid w:val="007F2B24"/>
    <w:rsid w:val="007F52C0"/>
    <w:rsid w:val="007F5300"/>
    <w:rsid w:val="007F6438"/>
    <w:rsid w:val="007F72F3"/>
    <w:rsid w:val="00800101"/>
    <w:rsid w:val="00800478"/>
    <w:rsid w:val="00800F44"/>
    <w:rsid w:val="00801F97"/>
    <w:rsid w:val="0080245F"/>
    <w:rsid w:val="00802593"/>
    <w:rsid w:val="008032D4"/>
    <w:rsid w:val="008058FD"/>
    <w:rsid w:val="00806304"/>
    <w:rsid w:val="00807686"/>
    <w:rsid w:val="00810870"/>
    <w:rsid w:val="008108F4"/>
    <w:rsid w:val="00810A65"/>
    <w:rsid w:val="0081184C"/>
    <w:rsid w:val="00811851"/>
    <w:rsid w:val="00820225"/>
    <w:rsid w:val="00820282"/>
    <w:rsid w:val="00821D95"/>
    <w:rsid w:val="00825D87"/>
    <w:rsid w:val="0082650C"/>
    <w:rsid w:val="0083064E"/>
    <w:rsid w:val="00830762"/>
    <w:rsid w:val="00832C33"/>
    <w:rsid w:val="00832FE6"/>
    <w:rsid w:val="008341BD"/>
    <w:rsid w:val="008366FE"/>
    <w:rsid w:val="0084494F"/>
    <w:rsid w:val="00844A41"/>
    <w:rsid w:val="00846A36"/>
    <w:rsid w:val="00850F03"/>
    <w:rsid w:val="00852090"/>
    <w:rsid w:val="00852F13"/>
    <w:rsid w:val="008546D5"/>
    <w:rsid w:val="00854B8E"/>
    <w:rsid w:val="00860F00"/>
    <w:rsid w:val="0086104C"/>
    <w:rsid w:val="00861C77"/>
    <w:rsid w:val="00863833"/>
    <w:rsid w:val="00865B57"/>
    <w:rsid w:val="00867AA0"/>
    <w:rsid w:val="00870AB0"/>
    <w:rsid w:val="00871D76"/>
    <w:rsid w:val="00871FCD"/>
    <w:rsid w:val="0087321A"/>
    <w:rsid w:val="00874DA1"/>
    <w:rsid w:val="00876315"/>
    <w:rsid w:val="00876780"/>
    <w:rsid w:val="008774D5"/>
    <w:rsid w:val="00877C59"/>
    <w:rsid w:val="00882BA1"/>
    <w:rsid w:val="00885E18"/>
    <w:rsid w:val="008905FD"/>
    <w:rsid w:val="00890EEE"/>
    <w:rsid w:val="00896334"/>
    <w:rsid w:val="00896B17"/>
    <w:rsid w:val="00896D99"/>
    <w:rsid w:val="008978D1"/>
    <w:rsid w:val="008A146A"/>
    <w:rsid w:val="008A3DAE"/>
    <w:rsid w:val="008A4BCD"/>
    <w:rsid w:val="008A6423"/>
    <w:rsid w:val="008B2D55"/>
    <w:rsid w:val="008B2EBC"/>
    <w:rsid w:val="008B7C0D"/>
    <w:rsid w:val="008C1C83"/>
    <w:rsid w:val="008C343E"/>
    <w:rsid w:val="008C3D80"/>
    <w:rsid w:val="008C450B"/>
    <w:rsid w:val="008C6651"/>
    <w:rsid w:val="008C675E"/>
    <w:rsid w:val="008C688E"/>
    <w:rsid w:val="008D088B"/>
    <w:rsid w:val="008D2081"/>
    <w:rsid w:val="008D2436"/>
    <w:rsid w:val="008D35DD"/>
    <w:rsid w:val="008D45DC"/>
    <w:rsid w:val="008D55CC"/>
    <w:rsid w:val="008D638B"/>
    <w:rsid w:val="008D6E24"/>
    <w:rsid w:val="008E2580"/>
    <w:rsid w:val="008E32EA"/>
    <w:rsid w:val="008E4178"/>
    <w:rsid w:val="008E60E9"/>
    <w:rsid w:val="008E69B9"/>
    <w:rsid w:val="008E7875"/>
    <w:rsid w:val="008E7B18"/>
    <w:rsid w:val="008F2639"/>
    <w:rsid w:val="008F34C7"/>
    <w:rsid w:val="008F3760"/>
    <w:rsid w:val="008F7403"/>
    <w:rsid w:val="008F7492"/>
    <w:rsid w:val="00900694"/>
    <w:rsid w:val="00902138"/>
    <w:rsid w:val="009036D8"/>
    <w:rsid w:val="009037B0"/>
    <w:rsid w:val="00903813"/>
    <w:rsid w:val="009041F7"/>
    <w:rsid w:val="00904AE6"/>
    <w:rsid w:val="00904F04"/>
    <w:rsid w:val="0090643F"/>
    <w:rsid w:val="0090714C"/>
    <w:rsid w:val="00910CDB"/>
    <w:rsid w:val="0091210D"/>
    <w:rsid w:val="00914B16"/>
    <w:rsid w:val="0092028D"/>
    <w:rsid w:val="00920487"/>
    <w:rsid w:val="009270BC"/>
    <w:rsid w:val="00930304"/>
    <w:rsid w:val="009321E6"/>
    <w:rsid w:val="00932973"/>
    <w:rsid w:val="00934457"/>
    <w:rsid w:val="009357DA"/>
    <w:rsid w:val="00935A9A"/>
    <w:rsid w:val="00940774"/>
    <w:rsid w:val="00946197"/>
    <w:rsid w:val="00952292"/>
    <w:rsid w:val="00952324"/>
    <w:rsid w:val="009542AD"/>
    <w:rsid w:val="0095464E"/>
    <w:rsid w:val="009550E9"/>
    <w:rsid w:val="00956291"/>
    <w:rsid w:val="00956313"/>
    <w:rsid w:val="009564DA"/>
    <w:rsid w:val="00960248"/>
    <w:rsid w:val="00962DE9"/>
    <w:rsid w:val="009633B5"/>
    <w:rsid w:val="00963EB9"/>
    <w:rsid w:val="009644A5"/>
    <w:rsid w:val="0096467C"/>
    <w:rsid w:val="0096596C"/>
    <w:rsid w:val="00965A68"/>
    <w:rsid w:val="00967DEB"/>
    <w:rsid w:val="00973B59"/>
    <w:rsid w:val="00980019"/>
    <w:rsid w:val="0098161D"/>
    <w:rsid w:val="009833A1"/>
    <w:rsid w:val="00983EDD"/>
    <w:rsid w:val="00985038"/>
    <w:rsid w:val="0098509D"/>
    <w:rsid w:val="00985727"/>
    <w:rsid w:val="00985B3E"/>
    <w:rsid w:val="00991C20"/>
    <w:rsid w:val="0099289E"/>
    <w:rsid w:val="00994754"/>
    <w:rsid w:val="009A5F13"/>
    <w:rsid w:val="009B1533"/>
    <w:rsid w:val="009B2A89"/>
    <w:rsid w:val="009B37A7"/>
    <w:rsid w:val="009B39CE"/>
    <w:rsid w:val="009B495F"/>
    <w:rsid w:val="009B57B7"/>
    <w:rsid w:val="009B5F2E"/>
    <w:rsid w:val="009B6AEE"/>
    <w:rsid w:val="009B7CAF"/>
    <w:rsid w:val="009C04E2"/>
    <w:rsid w:val="009C2383"/>
    <w:rsid w:val="009C2AA7"/>
    <w:rsid w:val="009C4597"/>
    <w:rsid w:val="009C781F"/>
    <w:rsid w:val="009C7A11"/>
    <w:rsid w:val="009D0AF2"/>
    <w:rsid w:val="009D154D"/>
    <w:rsid w:val="009D19EF"/>
    <w:rsid w:val="009D2F65"/>
    <w:rsid w:val="009D4752"/>
    <w:rsid w:val="009E05D2"/>
    <w:rsid w:val="009E1454"/>
    <w:rsid w:val="009E1735"/>
    <w:rsid w:val="009E1B7A"/>
    <w:rsid w:val="009E4740"/>
    <w:rsid w:val="009E4EDE"/>
    <w:rsid w:val="009E5AE7"/>
    <w:rsid w:val="009F087F"/>
    <w:rsid w:val="009F09E0"/>
    <w:rsid w:val="009F7BC4"/>
    <w:rsid w:val="00A0117C"/>
    <w:rsid w:val="00A014C8"/>
    <w:rsid w:val="00A03879"/>
    <w:rsid w:val="00A044ED"/>
    <w:rsid w:val="00A10221"/>
    <w:rsid w:val="00A205BC"/>
    <w:rsid w:val="00A205DE"/>
    <w:rsid w:val="00A21310"/>
    <w:rsid w:val="00A21586"/>
    <w:rsid w:val="00A2171D"/>
    <w:rsid w:val="00A23596"/>
    <w:rsid w:val="00A239C5"/>
    <w:rsid w:val="00A243DB"/>
    <w:rsid w:val="00A25D8A"/>
    <w:rsid w:val="00A275F7"/>
    <w:rsid w:val="00A30D5E"/>
    <w:rsid w:val="00A42DE5"/>
    <w:rsid w:val="00A453AB"/>
    <w:rsid w:val="00A5234C"/>
    <w:rsid w:val="00A54FD0"/>
    <w:rsid w:val="00A55A7C"/>
    <w:rsid w:val="00A560C6"/>
    <w:rsid w:val="00A5664D"/>
    <w:rsid w:val="00A57AE4"/>
    <w:rsid w:val="00A621AF"/>
    <w:rsid w:val="00A63000"/>
    <w:rsid w:val="00A64BF8"/>
    <w:rsid w:val="00A64EC8"/>
    <w:rsid w:val="00A72ED6"/>
    <w:rsid w:val="00A7434D"/>
    <w:rsid w:val="00A744C7"/>
    <w:rsid w:val="00A75561"/>
    <w:rsid w:val="00A804B8"/>
    <w:rsid w:val="00A8367D"/>
    <w:rsid w:val="00A854B5"/>
    <w:rsid w:val="00A90C85"/>
    <w:rsid w:val="00A91FB6"/>
    <w:rsid w:val="00A92477"/>
    <w:rsid w:val="00A93CE4"/>
    <w:rsid w:val="00A9478C"/>
    <w:rsid w:val="00A94940"/>
    <w:rsid w:val="00A952B9"/>
    <w:rsid w:val="00A96A1C"/>
    <w:rsid w:val="00AA1390"/>
    <w:rsid w:val="00AA45DE"/>
    <w:rsid w:val="00AA5BC9"/>
    <w:rsid w:val="00AA7BB4"/>
    <w:rsid w:val="00AB0C14"/>
    <w:rsid w:val="00AB180B"/>
    <w:rsid w:val="00AB1F74"/>
    <w:rsid w:val="00AB2B6C"/>
    <w:rsid w:val="00AB326E"/>
    <w:rsid w:val="00AB78AD"/>
    <w:rsid w:val="00AB7E2D"/>
    <w:rsid w:val="00AC0617"/>
    <w:rsid w:val="00AC0800"/>
    <w:rsid w:val="00AC0BA4"/>
    <w:rsid w:val="00AC2AFB"/>
    <w:rsid w:val="00AC414D"/>
    <w:rsid w:val="00AC440E"/>
    <w:rsid w:val="00AC4AA8"/>
    <w:rsid w:val="00AC559D"/>
    <w:rsid w:val="00AC5CFC"/>
    <w:rsid w:val="00AC7770"/>
    <w:rsid w:val="00AC78A8"/>
    <w:rsid w:val="00AD2E5E"/>
    <w:rsid w:val="00AD4929"/>
    <w:rsid w:val="00AD4D76"/>
    <w:rsid w:val="00AD6634"/>
    <w:rsid w:val="00AE0712"/>
    <w:rsid w:val="00AE2E0D"/>
    <w:rsid w:val="00AE31DC"/>
    <w:rsid w:val="00AE3A32"/>
    <w:rsid w:val="00AE4222"/>
    <w:rsid w:val="00AE67CE"/>
    <w:rsid w:val="00AE68BC"/>
    <w:rsid w:val="00AE6DAA"/>
    <w:rsid w:val="00AF0054"/>
    <w:rsid w:val="00AF1836"/>
    <w:rsid w:val="00AF2FAB"/>
    <w:rsid w:val="00AF388B"/>
    <w:rsid w:val="00AF490E"/>
    <w:rsid w:val="00AF5A69"/>
    <w:rsid w:val="00AF5D36"/>
    <w:rsid w:val="00B00CE8"/>
    <w:rsid w:val="00B018F1"/>
    <w:rsid w:val="00B02212"/>
    <w:rsid w:val="00B03B95"/>
    <w:rsid w:val="00B03CAD"/>
    <w:rsid w:val="00B042D4"/>
    <w:rsid w:val="00B16B49"/>
    <w:rsid w:val="00B20397"/>
    <w:rsid w:val="00B2074C"/>
    <w:rsid w:val="00B24CC9"/>
    <w:rsid w:val="00B250A4"/>
    <w:rsid w:val="00B25EE7"/>
    <w:rsid w:val="00B26275"/>
    <w:rsid w:val="00B3251D"/>
    <w:rsid w:val="00B346EA"/>
    <w:rsid w:val="00B35325"/>
    <w:rsid w:val="00B3593C"/>
    <w:rsid w:val="00B42C3E"/>
    <w:rsid w:val="00B50519"/>
    <w:rsid w:val="00B516EC"/>
    <w:rsid w:val="00B5243E"/>
    <w:rsid w:val="00B5309C"/>
    <w:rsid w:val="00B5376B"/>
    <w:rsid w:val="00B54F5A"/>
    <w:rsid w:val="00B55DCA"/>
    <w:rsid w:val="00B55E12"/>
    <w:rsid w:val="00B611C0"/>
    <w:rsid w:val="00B65C6A"/>
    <w:rsid w:val="00B706C9"/>
    <w:rsid w:val="00B708D2"/>
    <w:rsid w:val="00B70D66"/>
    <w:rsid w:val="00B7264A"/>
    <w:rsid w:val="00B72D81"/>
    <w:rsid w:val="00B734A2"/>
    <w:rsid w:val="00B74AB1"/>
    <w:rsid w:val="00B74E47"/>
    <w:rsid w:val="00B76B5A"/>
    <w:rsid w:val="00B81B6B"/>
    <w:rsid w:val="00B8328D"/>
    <w:rsid w:val="00B84492"/>
    <w:rsid w:val="00B850C8"/>
    <w:rsid w:val="00B85438"/>
    <w:rsid w:val="00B8613F"/>
    <w:rsid w:val="00B86ADD"/>
    <w:rsid w:val="00B8779A"/>
    <w:rsid w:val="00B903E4"/>
    <w:rsid w:val="00B95F25"/>
    <w:rsid w:val="00B96160"/>
    <w:rsid w:val="00BA15AE"/>
    <w:rsid w:val="00BA34BD"/>
    <w:rsid w:val="00BA3539"/>
    <w:rsid w:val="00BA3572"/>
    <w:rsid w:val="00BA54D0"/>
    <w:rsid w:val="00BA5C51"/>
    <w:rsid w:val="00BA68BF"/>
    <w:rsid w:val="00BA6A23"/>
    <w:rsid w:val="00BB0456"/>
    <w:rsid w:val="00BB2845"/>
    <w:rsid w:val="00BB6912"/>
    <w:rsid w:val="00BB7A43"/>
    <w:rsid w:val="00BC136D"/>
    <w:rsid w:val="00BC2283"/>
    <w:rsid w:val="00BC4F89"/>
    <w:rsid w:val="00BD25E7"/>
    <w:rsid w:val="00BD57B2"/>
    <w:rsid w:val="00BD5E9C"/>
    <w:rsid w:val="00BD6924"/>
    <w:rsid w:val="00BD6AF0"/>
    <w:rsid w:val="00BD73CB"/>
    <w:rsid w:val="00BD79B8"/>
    <w:rsid w:val="00BD7F9A"/>
    <w:rsid w:val="00BE0900"/>
    <w:rsid w:val="00BE1F60"/>
    <w:rsid w:val="00BE2BF7"/>
    <w:rsid w:val="00BE2D8A"/>
    <w:rsid w:val="00BE47E9"/>
    <w:rsid w:val="00BE516C"/>
    <w:rsid w:val="00BE6634"/>
    <w:rsid w:val="00BF0858"/>
    <w:rsid w:val="00BF2400"/>
    <w:rsid w:val="00BF2952"/>
    <w:rsid w:val="00BF3129"/>
    <w:rsid w:val="00BF34AD"/>
    <w:rsid w:val="00BF449B"/>
    <w:rsid w:val="00BF478A"/>
    <w:rsid w:val="00BF6403"/>
    <w:rsid w:val="00BF6E05"/>
    <w:rsid w:val="00BF7739"/>
    <w:rsid w:val="00C00191"/>
    <w:rsid w:val="00C002F2"/>
    <w:rsid w:val="00C027E2"/>
    <w:rsid w:val="00C03E7B"/>
    <w:rsid w:val="00C05F8A"/>
    <w:rsid w:val="00C1141F"/>
    <w:rsid w:val="00C11514"/>
    <w:rsid w:val="00C12671"/>
    <w:rsid w:val="00C12EAA"/>
    <w:rsid w:val="00C13715"/>
    <w:rsid w:val="00C2547A"/>
    <w:rsid w:val="00C302AD"/>
    <w:rsid w:val="00C347D8"/>
    <w:rsid w:val="00C34E6A"/>
    <w:rsid w:val="00C356AB"/>
    <w:rsid w:val="00C37661"/>
    <w:rsid w:val="00C43935"/>
    <w:rsid w:val="00C50B9C"/>
    <w:rsid w:val="00C510F8"/>
    <w:rsid w:val="00C52291"/>
    <w:rsid w:val="00C53732"/>
    <w:rsid w:val="00C544B9"/>
    <w:rsid w:val="00C56A8B"/>
    <w:rsid w:val="00C6213F"/>
    <w:rsid w:val="00C62C8F"/>
    <w:rsid w:val="00C638B0"/>
    <w:rsid w:val="00C638C4"/>
    <w:rsid w:val="00C6444D"/>
    <w:rsid w:val="00C64E55"/>
    <w:rsid w:val="00C65523"/>
    <w:rsid w:val="00C66FEC"/>
    <w:rsid w:val="00C72A1E"/>
    <w:rsid w:val="00C72DC0"/>
    <w:rsid w:val="00C7555B"/>
    <w:rsid w:val="00C7607E"/>
    <w:rsid w:val="00C803D0"/>
    <w:rsid w:val="00C85ED2"/>
    <w:rsid w:val="00C87BA5"/>
    <w:rsid w:val="00C87E53"/>
    <w:rsid w:val="00C91243"/>
    <w:rsid w:val="00C91B93"/>
    <w:rsid w:val="00C9204E"/>
    <w:rsid w:val="00C9624C"/>
    <w:rsid w:val="00C9712F"/>
    <w:rsid w:val="00C977B4"/>
    <w:rsid w:val="00CA26EE"/>
    <w:rsid w:val="00CA2FE4"/>
    <w:rsid w:val="00CA46C3"/>
    <w:rsid w:val="00CA4CC0"/>
    <w:rsid w:val="00CA5E6C"/>
    <w:rsid w:val="00CA6944"/>
    <w:rsid w:val="00CA6A08"/>
    <w:rsid w:val="00CB0D3A"/>
    <w:rsid w:val="00CB1507"/>
    <w:rsid w:val="00CB333B"/>
    <w:rsid w:val="00CB68DA"/>
    <w:rsid w:val="00CB6D8B"/>
    <w:rsid w:val="00CB6E62"/>
    <w:rsid w:val="00CC11FB"/>
    <w:rsid w:val="00CC167D"/>
    <w:rsid w:val="00CC2584"/>
    <w:rsid w:val="00CC3A8E"/>
    <w:rsid w:val="00CC4236"/>
    <w:rsid w:val="00CC6F9F"/>
    <w:rsid w:val="00CC75FD"/>
    <w:rsid w:val="00CD01DF"/>
    <w:rsid w:val="00CD056D"/>
    <w:rsid w:val="00CD3142"/>
    <w:rsid w:val="00CD39E5"/>
    <w:rsid w:val="00CE0C78"/>
    <w:rsid w:val="00CE0D2D"/>
    <w:rsid w:val="00CE121D"/>
    <w:rsid w:val="00CE1586"/>
    <w:rsid w:val="00CE23E1"/>
    <w:rsid w:val="00CE2B24"/>
    <w:rsid w:val="00CE408C"/>
    <w:rsid w:val="00CE464E"/>
    <w:rsid w:val="00CE4813"/>
    <w:rsid w:val="00CE48C3"/>
    <w:rsid w:val="00CE4ABB"/>
    <w:rsid w:val="00CE56E0"/>
    <w:rsid w:val="00CE5943"/>
    <w:rsid w:val="00CE6C17"/>
    <w:rsid w:val="00CF0220"/>
    <w:rsid w:val="00CF1A4D"/>
    <w:rsid w:val="00CF1AA1"/>
    <w:rsid w:val="00CF3C6C"/>
    <w:rsid w:val="00CF4C7D"/>
    <w:rsid w:val="00CF7048"/>
    <w:rsid w:val="00CF7A7C"/>
    <w:rsid w:val="00D01201"/>
    <w:rsid w:val="00D01459"/>
    <w:rsid w:val="00D0160C"/>
    <w:rsid w:val="00D01D78"/>
    <w:rsid w:val="00D02622"/>
    <w:rsid w:val="00D05EC2"/>
    <w:rsid w:val="00D13378"/>
    <w:rsid w:val="00D16EAC"/>
    <w:rsid w:val="00D17D05"/>
    <w:rsid w:val="00D21AD6"/>
    <w:rsid w:val="00D22E27"/>
    <w:rsid w:val="00D25286"/>
    <w:rsid w:val="00D266A0"/>
    <w:rsid w:val="00D26C2E"/>
    <w:rsid w:val="00D31FCE"/>
    <w:rsid w:val="00D3211B"/>
    <w:rsid w:val="00D32F64"/>
    <w:rsid w:val="00D355BD"/>
    <w:rsid w:val="00D3676C"/>
    <w:rsid w:val="00D36D81"/>
    <w:rsid w:val="00D37C58"/>
    <w:rsid w:val="00D460DC"/>
    <w:rsid w:val="00D50470"/>
    <w:rsid w:val="00D5495B"/>
    <w:rsid w:val="00D57ED3"/>
    <w:rsid w:val="00D60B97"/>
    <w:rsid w:val="00D60E1C"/>
    <w:rsid w:val="00D640A0"/>
    <w:rsid w:val="00D65521"/>
    <w:rsid w:val="00D66244"/>
    <w:rsid w:val="00D75799"/>
    <w:rsid w:val="00D76CF4"/>
    <w:rsid w:val="00D771A6"/>
    <w:rsid w:val="00D800A3"/>
    <w:rsid w:val="00D81BF2"/>
    <w:rsid w:val="00D827AE"/>
    <w:rsid w:val="00D828E6"/>
    <w:rsid w:val="00D83668"/>
    <w:rsid w:val="00D8598E"/>
    <w:rsid w:val="00D871C1"/>
    <w:rsid w:val="00D9016D"/>
    <w:rsid w:val="00D9662C"/>
    <w:rsid w:val="00D96F76"/>
    <w:rsid w:val="00D97626"/>
    <w:rsid w:val="00D97A59"/>
    <w:rsid w:val="00DA22C5"/>
    <w:rsid w:val="00DA2C26"/>
    <w:rsid w:val="00DA3B57"/>
    <w:rsid w:val="00DA66B1"/>
    <w:rsid w:val="00DA7B26"/>
    <w:rsid w:val="00DB0CD1"/>
    <w:rsid w:val="00DB36D8"/>
    <w:rsid w:val="00DB4B43"/>
    <w:rsid w:val="00DB5E18"/>
    <w:rsid w:val="00DB5F4B"/>
    <w:rsid w:val="00DB630A"/>
    <w:rsid w:val="00DB6AF9"/>
    <w:rsid w:val="00DC077C"/>
    <w:rsid w:val="00DC0A72"/>
    <w:rsid w:val="00DC0F9D"/>
    <w:rsid w:val="00DC227E"/>
    <w:rsid w:val="00DC27B8"/>
    <w:rsid w:val="00DC3E66"/>
    <w:rsid w:val="00DC6904"/>
    <w:rsid w:val="00DC72C5"/>
    <w:rsid w:val="00DD2D3D"/>
    <w:rsid w:val="00DD4C1C"/>
    <w:rsid w:val="00DE146B"/>
    <w:rsid w:val="00DE15BA"/>
    <w:rsid w:val="00DE262B"/>
    <w:rsid w:val="00DE412E"/>
    <w:rsid w:val="00DE4FF4"/>
    <w:rsid w:val="00DE607E"/>
    <w:rsid w:val="00DE63DD"/>
    <w:rsid w:val="00DE6692"/>
    <w:rsid w:val="00DF196C"/>
    <w:rsid w:val="00DF19A5"/>
    <w:rsid w:val="00DF3234"/>
    <w:rsid w:val="00DF34BA"/>
    <w:rsid w:val="00DF42B0"/>
    <w:rsid w:val="00DF4326"/>
    <w:rsid w:val="00DF4405"/>
    <w:rsid w:val="00DF5454"/>
    <w:rsid w:val="00DF7AB1"/>
    <w:rsid w:val="00DF7EF4"/>
    <w:rsid w:val="00E01117"/>
    <w:rsid w:val="00E02028"/>
    <w:rsid w:val="00E031D7"/>
    <w:rsid w:val="00E0465C"/>
    <w:rsid w:val="00E04E70"/>
    <w:rsid w:val="00E051DA"/>
    <w:rsid w:val="00E06658"/>
    <w:rsid w:val="00E06836"/>
    <w:rsid w:val="00E12922"/>
    <w:rsid w:val="00E12A24"/>
    <w:rsid w:val="00E13B0C"/>
    <w:rsid w:val="00E14EEE"/>
    <w:rsid w:val="00E14F59"/>
    <w:rsid w:val="00E21552"/>
    <w:rsid w:val="00E21A8E"/>
    <w:rsid w:val="00E21F72"/>
    <w:rsid w:val="00E22DAD"/>
    <w:rsid w:val="00E22ED8"/>
    <w:rsid w:val="00E22FE1"/>
    <w:rsid w:val="00E25A66"/>
    <w:rsid w:val="00E27F8E"/>
    <w:rsid w:val="00E30DA8"/>
    <w:rsid w:val="00E345F9"/>
    <w:rsid w:val="00E36BFA"/>
    <w:rsid w:val="00E37F22"/>
    <w:rsid w:val="00E41750"/>
    <w:rsid w:val="00E41F6C"/>
    <w:rsid w:val="00E42AAE"/>
    <w:rsid w:val="00E43D29"/>
    <w:rsid w:val="00E444D8"/>
    <w:rsid w:val="00E455E0"/>
    <w:rsid w:val="00E4563A"/>
    <w:rsid w:val="00E47EB4"/>
    <w:rsid w:val="00E51A6C"/>
    <w:rsid w:val="00E51ED4"/>
    <w:rsid w:val="00E53857"/>
    <w:rsid w:val="00E55336"/>
    <w:rsid w:val="00E559C8"/>
    <w:rsid w:val="00E61FE6"/>
    <w:rsid w:val="00E62846"/>
    <w:rsid w:val="00E651CF"/>
    <w:rsid w:val="00E653F6"/>
    <w:rsid w:val="00E65523"/>
    <w:rsid w:val="00E65B26"/>
    <w:rsid w:val="00E66B84"/>
    <w:rsid w:val="00E71EB2"/>
    <w:rsid w:val="00E72730"/>
    <w:rsid w:val="00E75B76"/>
    <w:rsid w:val="00E76618"/>
    <w:rsid w:val="00E7726E"/>
    <w:rsid w:val="00E7775B"/>
    <w:rsid w:val="00E77C43"/>
    <w:rsid w:val="00E81FB9"/>
    <w:rsid w:val="00E84805"/>
    <w:rsid w:val="00E857C9"/>
    <w:rsid w:val="00E85DC6"/>
    <w:rsid w:val="00E87368"/>
    <w:rsid w:val="00E876B6"/>
    <w:rsid w:val="00E900C1"/>
    <w:rsid w:val="00E915BC"/>
    <w:rsid w:val="00E926F6"/>
    <w:rsid w:val="00E9392D"/>
    <w:rsid w:val="00E940C5"/>
    <w:rsid w:val="00E940D0"/>
    <w:rsid w:val="00E965C2"/>
    <w:rsid w:val="00E97497"/>
    <w:rsid w:val="00EA0C4E"/>
    <w:rsid w:val="00EA1E2F"/>
    <w:rsid w:val="00EA202D"/>
    <w:rsid w:val="00EA3686"/>
    <w:rsid w:val="00EA4BE5"/>
    <w:rsid w:val="00EA68EA"/>
    <w:rsid w:val="00EA7C7A"/>
    <w:rsid w:val="00EB1D9A"/>
    <w:rsid w:val="00EB3718"/>
    <w:rsid w:val="00EB5564"/>
    <w:rsid w:val="00EB6931"/>
    <w:rsid w:val="00EB74D1"/>
    <w:rsid w:val="00EC0680"/>
    <w:rsid w:val="00EC245B"/>
    <w:rsid w:val="00EC353A"/>
    <w:rsid w:val="00EC4141"/>
    <w:rsid w:val="00EC4531"/>
    <w:rsid w:val="00EC71BE"/>
    <w:rsid w:val="00ED166E"/>
    <w:rsid w:val="00ED2DB7"/>
    <w:rsid w:val="00ED3752"/>
    <w:rsid w:val="00ED5833"/>
    <w:rsid w:val="00ED6262"/>
    <w:rsid w:val="00ED64EA"/>
    <w:rsid w:val="00EE7130"/>
    <w:rsid w:val="00EE7E28"/>
    <w:rsid w:val="00EF051C"/>
    <w:rsid w:val="00EF336B"/>
    <w:rsid w:val="00EF3632"/>
    <w:rsid w:val="00EF40A9"/>
    <w:rsid w:val="00EF6215"/>
    <w:rsid w:val="00EF740F"/>
    <w:rsid w:val="00F005C8"/>
    <w:rsid w:val="00F006EA"/>
    <w:rsid w:val="00F02A2E"/>
    <w:rsid w:val="00F0390A"/>
    <w:rsid w:val="00F07D12"/>
    <w:rsid w:val="00F1056E"/>
    <w:rsid w:val="00F11366"/>
    <w:rsid w:val="00F13035"/>
    <w:rsid w:val="00F130D8"/>
    <w:rsid w:val="00F13BF2"/>
    <w:rsid w:val="00F16C28"/>
    <w:rsid w:val="00F17B67"/>
    <w:rsid w:val="00F20E79"/>
    <w:rsid w:val="00F20F69"/>
    <w:rsid w:val="00F22890"/>
    <w:rsid w:val="00F252E2"/>
    <w:rsid w:val="00F266BC"/>
    <w:rsid w:val="00F26B6A"/>
    <w:rsid w:val="00F31999"/>
    <w:rsid w:val="00F31DDB"/>
    <w:rsid w:val="00F32F70"/>
    <w:rsid w:val="00F3476E"/>
    <w:rsid w:val="00F36D85"/>
    <w:rsid w:val="00F375B2"/>
    <w:rsid w:val="00F37FD8"/>
    <w:rsid w:val="00F4077C"/>
    <w:rsid w:val="00F41F83"/>
    <w:rsid w:val="00F42747"/>
    <w:rsid w:val="00F4299A"/>
    <w:rsid w:val="00F4427F"/>
    <w:rsid w:val="00F44FD3"/>
    <w:rsid w:val="00F47EA6"/>
    <w:rsid w:val="00F50C59"/>
    <w:rsid w:val="00F51394"/>
    <w:rsid w:val="00F51627"/>
    <w:rsid w:val="00F52220"/>
    <w:rsid w:val="00F5312E"/>
    <w:rsid w:val="00F558A9"/>
    <w:rsid w:val="00F57BB2"/>
    <w:rsid w:val="00F6292F"/>
    <w:rsid w:val="00F63B05"/>
    <w:rsid w:val="00F63DF4"/>
    <w:rsid w:val="00F64D9C"/>
    <w:rsid w:val="00F656CB"/>
    <w:rsid w:val="00F66626"/>
    <w:rsid w:val="00F71501"/>
    <w:rsid w:val="00F73CA3"/>
    <w:rsid w:val="00F748FA"/>
    <w:rsid w:val="00F7552B"/>
    <w:rsid w:val="00F84594"/>
    <w:rsid w:val="00F84AEE"/>
    <w:rsid w:val="00F8532F"/>
    <w:rsid w:val="00F869C0"/>
    <w:rsid w:val="00F92725"/>
    <w:rsid w:val="00F92AF3"/>
    <w:rsid w:val="00F94099"/>
    <w:rsid w:val="00F96656"/>
    <w:rsid w:val="00F97BB1"/>
    <w:rsid w:val="00F97E3E"/>
    <w:rsid w:val="00F97E90"/>
    <w:rsid w:val="00FA0936"/>
    <w:rsid w:val="00FA094E"/>
    <w:rsid w:val="00FA10C4"/>
    <w:rsid w:val="00FA3A95"/>
    <w:rsid w:val="00FA43AB"/>
    <w:rsid w:val="00FA4440"/>
    <w:rsid w:val="00FA4C96"/>
    <w:rsid w:val="00FA5D28"/>
    <w:rsid w:val="00FA71C6"/>
    <w:rsid w:val="00FA7641"/>
    <w:rsid w:val="00FB45C2"/>
    <w:rsid w:val="00FC0989"/>
    <w:rsid w:val="00FC3254"/>
    <w:rsid w:val="00FC3E6E"/>
    <w:rsid w:val="00FC7709"/>
    <w:rsid w:val="00FD0964"/>
    <w:rsid w:val="00FD1917"/>
    <w:rsid w:val="00FD217B"/>
    <w:rsid w:val="00FD32A2"/>
    <w:rsid w:val="00FD55B0"/>
    <w:rsid w:val="00FD5911"/>
    <w:rsid w:val="00FE217A"/>
    <w:rsid w:val="00FE23DB"/>
    <w:rsid w:val="00FE265E"/>
    <w:rsid w:val="00FE507E"/>
    <w:rsid w:val="00FE5CE2"/>
    <w:rsid w:val="00FF0C3A"/>
    <w:rsid w:val="00FF1D13"/>
    <w:rsid w:val="00FF40DB"/>
    <w:rsid w:val="00FF5315"/>
    <w:rsid w:val="00FF63C1"/>
    <w:rsid w:val="00FF64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722BA"/>
  <w15:chartTrackingRefBased/>
  <w15:docId w15:val="{E73DF91B-917C-4604-8EB3-DC176F6D4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C0A72"/>
    <w:pPr>
      <w:spacing w:after="0" w:line="240" w:lineRule="auto"/>
    </w:pPr>
    <w:rPr>
      <w:rFonts w:ascii="Times New Roman" w:eastAsia="Times New Roman" w:hAnsi="Times New Roman" w:cs="Times New Roman"/>
      <w:kern w:val="0"/>
      <w:sz w:val="20"/>
      <w:szCs w:val="20"/>
      <w:lang w:eastAsia="lv-LV"/>
      <w14:ligatures w14:val="none"/>
    </w:rPr>
  </w:style>
  <w:style w:type="paragraph" w:styleId="Virsraksts1">
    <w:name w:val="heading 1"/>
    <w:basedOn w:val="Parasts"/>
    <w:next w:val="Parasts"/>
    <w:link w:val="Virsraksts1Rakstz"/>
    <w:uiPriority w:val="9"/>
    <w:qFormat/>
    <w:rsid w:val="0070164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link w:val="Virsraksts2Rakstz"/>
    <w:uiPriority w:val="9"/>
    <w:qFormat/>
    <w:rsid w:val="00D3676C"/>
    <w:pPr>
      <w:spacing w:before="100" w:beforeAutospacing="1" w:after="100" w:afterAutospacing="1"/>
      <w:outlineLvl w:val="1"/>
    </w:pPr>
    <w:rPr>
      <w:b/>
      <w:bCs/>
      <w:sz w:val="36"/>
      <w:szCs w:val="36"/>
    </w:rPr>
  </w:style>
  <w:style w:type="paragraph" w:styleId="Virsraksts3">
    <w:name w:val="heading 3"/>
    <w:basedOn w:val="Parasts"/>
    <w:next w:val="Parasts"/>
    <w:link w:val="Virsraksts3Rakstz"/>
    <w:uiPriority w:val="9"/>
    <w:semiHidden/>
    <w:unhideWhenUsed/>
    <w:qFormat/>
    <w:rsid w:val="00CA26E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C0A72"/>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Bullet list,Bullets,Colorful List - Accent 12,Dot pt,H&amp;P List Paragraph,Indicator Text,List Paragraph Char Char Char,Normal bullet 2,Numbered Para 1,Numurets,PPS_Bullet,Saistīto dokumentu saraksts,Strip,Syle 1,Virsraksti,Bullet 1"/>
    <w:basedOn w:val="Parasts"/>
    <w:link w:val="SarakstarindkopaRakstz"/>
    <w:uiPriority w:val="34"/>
    <w:qFormat/>
    <w:rsid w:val="00DC0A72"/>
    <w:pPr>
      <w:ind w:left="720"/>
      <w:contextualSpacing/>
    </w:pPr>
  </w:style>
  <w:style w:type="paragraph" w:styleId="Vresteksts">
    <w:name w:val="footnote text"/>
    <w:basedOn w:val="Parasts"/>
    <w:link w:val="VrestekstsRakstz"/>
    <w:uiPriority w:val="99"/>
    <w:rsid w:val="00DC0A72"/>
  </w:style>
  <w:style w:type="character" w:customStyle="1" w:styleId="VrestekstsRakstz">
    <w:name w:val="Vēres teksts Rakstz."/>
    <w:basedOn w:val="Noklusjumarindkopasfonts"/>
    <w:link w:val="Vresteksts"/>
    <w:uiPriority w:val="99"/>
    <w:rsid w:val="00DC0A72"/>
    <w:rPr>
      <w:rFonts w:ascii="Times New Roman" w:eastAsia="Times New Roman" w:hAnsi="Times New Roman" w:cs="Times New Roman"/>
      <w:kern w:val="0"/>
      <w:sz w:val="20"/>
      <w:szCs w:val="20"/>
      <w:lang w:eastAsia="lv-LV"/>
      <w14:ligatures w14:val="none"/>
    </w:rPr>
  </w:style>
  <w:style w:type="character" w:styleId="Vresatsauce">
    <w:name w:val="footnote reference"/>
    <w:uiPriority w:val="99"/>
    <w:rsid w:val="00DC0A72"/>
    <w:rPr>
      <w:vertAlign w:val="superscript"/>
    </w:rPr>
  </w:style>
  <w:style w:type="character" w:styleId="Komentraatsauce">
    <w:name w:val="annotation reference"/>
    <w:basedOn w:val="Noklusjumarindkopasfonts"/>
    <w:uiPriority w:val="99"/>
    <w:semiHidden/>
    <w:unhideWhenUsed/>
    <w:rsid w:val="00F97E3E"/>
    <w:rPr>
      <w:sz w:val="16"/>
      <w:szCs w:val="16"/>
    </w:rPr>
  </w:style>
  <w:style w:type="paragraph" w:styleId="Komentrateksts">
    <w:name w:val="annotation text"/>
    <w:basedOn w:val="Parasts"/>
    <w:link w:val="KomentratekstsRakstz"/>
    <w:uiPriority w:val="99"/>
    <w:unhideWhenUsed/>
    <w:rsid w:val="00F97E3E"/>
  </w:style>
  <w:style w:type="character" w:customStyle="1" w:styleId="KomentratekstsRakstz">
    <w:name w:val="Komentāra teksts Rakstz."/>
    <w:basedOn w:val="Noklusjumarindkopasfonts"/>
    <w:link w:val="Komentrateksts"/>
    <w:uiPriority w:val="99"/>
    <w:rsid w:val="00F97E3E"/>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F97E3E"/>
    <w:rPr>
      <w:b/>
      <w:bCs/>
    </w:rPr>
  </w:style>
  <w:style w:type="character" w:customStyle="1" w:styleId="KomentratmaRakstz">
    <w:name w:val="Komentāra tēma Rakstz."/>
    <w:basedOn w:val="KomentratekstsRakstz"/>
    <w:link w:val="Komentratma"/>
    <w:uiPriority w:val="99"/>
    <w:semiHidden/>
    <w:rsid w:val="00F97E3E"/>
    <w:rPr>
      <w:rFonts w:ascii="Times New Roman" w:eastAsia="Times New Roman" w:hAnsi="Times New Roman" w:cs="Times New Roman"/>
      <w:b/>
      <w:bCs/>
      <w:kern w:val="0"/>
      <w:sz w:val="20"/>
      <w:szCs w:val="20"/>
      <w:lang w:eastAsia="lv-LV"/>
      <w14:ligatures w14:val="none"/>
    </w:rPr>
  </w:style>
  <w:style w:type="paragraph" w:styleId="Galvene">
    <w:name w:val="header"/>
    <w:basedOn w:val="Parasts"/>
    <w:link w:val="GalveneRakstz"/>
    <w:uiPriority w:val="99"/>
    <w:unhideWhenUsed/>
    <w:rsid w:val="00D22E27"/>
    <w:pPr>
      <w:tabs>
        <w:tab w:val="center" w:pos="4153"/>
        <w:tab w:val="right" w:pos="8306"/>
      </w:tabs>
    </w:pPr>
  </w:style>
  <w:style w:type="character" w:customStyle="1" w:styleId="GalveneRakstz">
    <w:name w:val="Galvene Rakstz."/>
    <w:basedOn w:val="Noklusjumarindkopasfonts"/>
    <w:link w:val="Galvene"/>
    <w:uiPriority w:val="99"/>
    <w:rsid w:val="00D22E27"/>
    <w:rPr>
      <w:rFonts w:ascii="Times New Roman" w:eastAsia="Times New Roman" w:hAnsi="Times New Roman" w:cs="Times New Roman"/>
      <w:kern w:val="0"/>
      <w:sz w:val="20"/>
      <w:szCs w:val="20"/>
      <w:lang w:eastAsia="lv-LV"/>
      <w14:ligatures w14:val="none"/>
    </w:rPr>
  </w:style>
  <w:style w:type="paragraph" w:styleId="Kjene">
    <w:name w:val="footer"/>
    <w:basedOn w:val="Parasts"/>
    <w:link w:val="KjeneRakstz"/>
    <w:uiPriority w:val="99"/>
    <w:unhideWhenUsed/>
    <w:rsid w:val="00D22E27"/>
    <w:pPr>
      <w:tabs>
        <w:tab w:val="center" w:pos="4153"/>
        <w:tab w:val="right" w:pos="8306"/>
      </w:tabs>
    </w:pPr>
  </w:style>
  <w:style w:type="character" w:customStyle="1" w:styleId="KjeneRakstz">
    <w:name w:val="Kājene Rakstz."/>
    <w:basedOn w:val="Noklusjumarindkopasfonts"/>
    <w:link w:val="Kjene"/>
    <w:uiPriority w:val="99"/>
    <w:rsid w:val="00D22E27"/>
    <w:rPr>
      <w:rFonts w:ascii="Times New Roman" w:eastAsia="Times New Roman" w:hAnsi="Times New Roman" w:cs="Times New Roman"/>
      <w:kern w:val="0"/>
      <w:sz w:val="20"/>
      <w:szCs w:val="20"/>
      <w:lang w:eastAsia="lv-LV"/>
      <w14:ligatures w14:val="none"/>
    </w:rPr>
  </w:style>
  <w:style w:type="paragraph" w:styleId="Beiguvresteksts">
    <w:name w:val="endnote text"/>
    <w:basedOn w:val="Parasts"/>
    <w:link w:val="BeiguvrestekstsRakstz"/>
    <w:uiPriority w:val="99"/>
    <w:semiHidden/>
    <w:unhideWhenUsed/>
    <w:rsid w:val="00D21AD6"/>
    <w:pPr>
      <w:jc w:val="both"/>
    </w:pPr>
    <w:rPr>
      <w:color w:val="333333"/>
    </w:rPr>
  </w:style>
  <w:style w:type="character" w:customStyle="1" w:styleId="BeiguvrestekstsRakstz">
    <w:name w:val="Beigu vēres teksts Rakstz."/>
    <w:basedOn w:val="Noklusjumarindkopasfonts"/>
    <w:link w:val="Beiguvresteksts"/>
    <w:uiPriority w:val="99"/>
    <w:semiHidden/>
    <w:rsid w:val="00D21AD6"/>
    <w:rPr>
      <w:rFonts w:ascii="Times New Roman" w:eastAsia="Times New Roman" w:hAnsi="Times New Roman" w:cs="Times New Roman"/>
      <w:color w:val="333333"/>
      <w:kern w:val="0"/>
      <w:sz w:val="20"/>
      <w:szCs w:val="20"/>
      <w:lang w:eastAsia="lv-LV"/>
      <w14:ligatures w14:val="none"/>
    </w:rPr>
  </w:style>
  <w:style w:type="character" w:styleId="Beiguvresatsauce">
    <w:name w:val="endnote reference"/>
    <w:basedOn w:val="Noklusjumarindkopasfonts"/>
    <w:uiPriority w:val="99"/>
    <w:semiHidden/>
    <w:unhideWhenUsed/>
    <w:rsid w:val="00D21AD6"/>
    <w:rPr>
      <w:vertAlign w:val="superscript"/>
    </w:rPr>
  </w:style>
  <w:style w:type="character" w:styleId="Hipersaite">
    <w:name w:val="Hyperlink"/>
    <w:basedOn w:val="Noklusjumarindkopasfonts"/>
    <w:uiPriority w:val="99"/>
    <w:unhideWhenUsed/>
    <w:rsid w:val="00D21AD6"/>
    <w:rPr>
      <w:color w:val="0563C1" w:themeColor="hyperlink"/>
      <w:u w:val="single"/>
    </w:rPr>
  </w:style>
  <w:style w:type="character" w:styleId="Izteiksmgs">
    <w:name w:val="Strong"/>
    <w:basedOn w:val="Noklusjumarindkopasfonts"/>
    <w:uiPriority w:val="22"/>
    <w:qFormat/>
    <w:rsid w:val="007A5B75"/>
    <w:rPr>
      <w:b/>
      <w:bCs/>
    </w:rPr>
  </w:style>
  <w:style w:type="paragraph" w:customStyle="1" w:styleId="text-align-justify">
    <w:name w:val="text-align-justify"/>
    <w:basedOn w:val="Parasts"/>
    <w:rsid w:val="007A5B75"/>
    <w:pPr>
      <w:spacing w:before="100" w:beforeAutospacing="1" w:after="100" w:afterAutospacing="1"/>
      <w:jc w:val="both"/>
    </w:pPr>
    <w:rPr>
      <w:sz w:val="24"/>
      <w:szCs w:val="24"/>
    </w:rPr>
  </w:style>
  <w:style w:type="character" w:customStyle="1" w:styleId="Footnote">
    <w:name w:val="Footnote_"/>
    <w:basedOn w:val="Noklusjumarindkopasfonts"/>
    <w:link w:val="Footnote0"/>
    <w:rsid w:val="00BA6A23"/>
    <w:rPr>
      <w:rFonts w:ascii="Arial" w:eastAsia="Arial" w:hAnsi="Arial" w:cs="Arial"/>
      <w:sz w:val="20"/>
      <w:szCs w:val="20"/>
    </w:rPr>
  </w:style>
  <w:style w:type="paragraph" w:customStyle="1" w:styleId="Footnote0">
    <w:name w:val="Footnote"/>
    <w:basedOn w:val="Parasts"/>
    <w:link w:val="Footnote"/>
    <w:rsid w:val="00BA6A23"/>
    <w:pPr>
      <w:widowControl w:val="0"/>
    </w:pPr>
    <w:rPr>
      <w:rFonts w:ascii="Arial" w:eastAsia="Arial" w:hAnsi="Arial" w:cs="Arial"/>
      <w:kern w:val="2"/>
      <w:lang w:eastAsia="en-US"/>
      <w14:ligatures w14:val="standardContextual"/>
    </w:rPr>
  </w:style>
  <w:style w:type="paragraph" w:styleId="Paraststmeklis">
    <w:name w:val="Normal (Web)"/>
    <w:basedOn w:val="Parasts"/>
    <w:uiPriority w:val="99"/>
    <w:unhideWhenUsed/>
    <w:rsid w:val="00247BE5"/>
    <w:pPr>
      <w:spacing w:before="100" w:beforeAutospacing="1" w:after="100" w:afterAutospacing="1"/>
    </w:pPr>
    <w:rPr>
      <w:sz w:val="24"/>
      <w:szCs w:val="24"/>
    </w:rPr>
  </w:style>
  <w:style w:type="paragraph" w:styleId="Balonteksts">
    <w:name w:val="Balloon Text"/>
    <w:basedOn w:val="Parasts"/>
    <w:link w:val="BalontekstsRakstz"/>
    <w:uiPriority w:val="99"/>
    <w:semiHidden/>
    <w:unhideWhenUsed/>
    <w:rsid w:val="0014257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4257E"/>
    <w:rPr>
      <w:rFonts w:ascii="Segoe UI" w:eastAsia="Times New Roman" w:hAnsi="Segoe UI" w:cs="Segoe UI"/>
      <w:kern w:val="0"/>
      <w:sz w:val="18"/>
      <w:szCs w:val="18"/>
      <w:lang w:eastAsia="lv-LV"/>
      <w14:ligatures w14:val="none"/>
    </w:rPr>
  </w:style>
  <w:style w:type="paragraph" w:styleId="Prskatjums">
    <w:name w:val="Revision"/>
    <w:hidden/>
    <w:uiPriority w:val="99"/>
    <w:semiHidden/>
    <w:rsid w:val="009C2AA7"/>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SarakstarindkopaRakstz">
    <w:name w:val="Saraksta rindkopa Rakstz."/>
    <w:aliases w:val="2 Rakstz.,Bullet list Rakstz.,Bullets Rakstz.,Colorful List - Accent 12 Rakstz.,Dot pt Rakstz.,H&amp;P List Paragraph Rakstz.,Indicator Text Rakstz.,List Paragraph Char Char Char Rakstz.,Normal bullet 2 Rakstz.,Numurets Rakstz."/>
    <w:basedOn w:val="Noklusjumarindkopasfonts"/>
    <w:link w:val="Sarakstarindkopa"/>
    <w:uiPriority w:val="34"/>
    <w:qFormat/>
    <w:locked/>
    <w:rsid w:val="00683073"/>
    <w:rPr>
      <w:rFonts w:ascii="Times New Roman" w:eastAsia="Times New Roman" w:hAnsi="Times New Roman" w:cs="Times New Roman"/>
      <w:kern w:val="0"/>
      <w:sz w:val="20"/>
      <w:szCs w:val="20"/>
      <w:lang w:eastAsia="lv-LV"/>
      <w14:ligatures w14:val="none"/>
    </w:rPr>
  </w:style>
  <w:style w:type="character" w:customStyle="1" w:styleId="Virsraksts2Rakstz">
    <w:name w:val="Virsraksts 2 Rakstz."/>
    <w:basedOn w:val="Noklusjumarindkopasfonts"/>
    <w:link w:val="Virsraksts2"/>
    <w:uiPriority w:val="9"/>
    <w:rsid w:val="00D3676C"/>
    <w:rPr>
      <w:rFonts w:ascii="Times New Roman" w:eastAsia="Times New Roman" w:hAnsi="Times New Roman" w:cs="Times New Roman"/>
      <w:b/>
      <w:bCs/>
      <w:kern w:val="0"/>
      <w:sz w:val="36"/>
      <w:szCs w:val="36"/>
      <w:lang w:eastAsia="lv-LV"/>
      <w14:ligatures w14:val="none"/>
    </w:rPr>
  </w:style>
  <w:style w:type="character" w:customStyle="1" w:styleId="Virsraksts1Rakstz">
    <w:name w:val="Virsraksts 1 Rakstz."/>
    <w:basedOn w:val="Noklusjumarindkopasfonts"/>
    <w:link w:val="Virsraksts1"/>
    <w:uiPriority w:val="9"/>
    <w:rsid w:val="00701641"/>
    <w:rPr>
      <w:rFonts w:asciiTheme="majorHAnsi" w:eastAsiaTheme="majorEastAsia" w:hAnsiTheme="majorHAnsi" w:cstheme="majorBidi"/>
      <w:color w:val="2F5496" w:themeColor="accent1" w:themeShade="BF"/>
      <w:kern w:val="0"/>
      <w:sz w:val="32"/>
      <w:szCs w:val="32"/>
      <w:lang w:eastAsia="lv-LV"/>
      <w14:ligatures w14:val="none"/>
    </w:rPr>
  </w:style>
  <w:style w:type="character" w:styleId="Neatrisintapieminana">
    <w:name w:val="Unresolved Mention"/>
    <w:basedOn w:val="Noklusjumarindkopasfonts"/>
    <w:uiPriority w:val="99"/>
    <w:semiHidden/>
    <w:unhideWhenUsed/>
    <w:rsid w:val="00820225"/>
    <w:rPr>
      <w:color w:val="605E5C"/>
      <w:shd w:val="clear" w:color="auto" w:fill="E1DFDD"/>
    </w:rPr>
  </w:style>
  <w:style w:type="character" w:customStyle="1" w:styleId="PamattekstsRakstz">
    <w:name w:val="Pamatteksts Rakstz."/>
    <w:basedOn w:val="Noklusjumarindkopasfonts"/>
    <w:link w:val="Pamatteksts"/>
    <w:rsid w:val="002A5D3D"/>
    <w:rPr>
      <w:rFonts w:ascii="Arial" w:eastAsia="Arial" w:hAnsi="Arial" w:cs="Arial"/>
    </w:rPr>
  </w:style>
  <w:style w:type="paragraph" w:styleId="Pamatteksts">
    <w:name w:val="Body Text"/>
    <w:basedOn w:val="Parasts"/>
    <w:link w:val="PamattekstsRakstz"/>
    <w:qFormat/>
    <w:rsid w:val="002A5D3D"/>
    <w:pPr>
      <w:widowControl w:val="0"/>
    </w:pPr>
    <w:rPr>
      <w:rFonts w:ascii="Arial" w:eastAsia="Arial" w:hAnsi="Arial" w:cs="Arial"/>
      <w:kern w:val="2"/>
      <w:sz w:val="22"/>
      <w:szCs w:val="22"/>
      <w:lang w:eastAsia="en-US"/>
      <w14:ligatures w14:val="standardContextual"/>
    </w:rPr>
  </w:style>
  <w:style w:type="character" w:customStyle="1" w:styleId="PamattekstsRakstz1">
    <w:name w:val="Pamatteksts Rakstz.1"/>
    <w:basedOn w:val="Noklusjumarindkopasfonts"/>
    <w:uiPriority w:val="99"/>
    <w:semiHidden/>
    <w:rsid w:val="002A5D3D"/>
    <w:rPr>
      <w:rFonts w:ascii="Times New Roman" w:eastAsia="Times New Roman" w:hAnsi="Times New Roman" w:cs="Times New Roman"/>
      <w:kern w:val="0"/>
      <w:sz w:val="20"/>
      <w:szCs w:val="20"/>
      <w:lang w:eastAsia="lv-LV"/>
      <w14:ligatures w14:val="none"/>
    </w:rPr>
  </w:style>
  <w:style w:type="paragraph" w:customStyle="1" w:styleId="tv213">
    <w:name w:val="tv213"/>
    <w:basedOn w:val="Parasts"/>
    <w:rsid w:val="00FA7641"/>
    <w:pPr>
      <w:spacing w:before="100" w:beforeAutospacing="1" w:after="100" w:afterAutospacing="1"/>
    </w:pPr>
    <w:rPr>
      <w:sz w:val="24"/>
      <w:szCs w:val="24"/>
    </w:rPr>
  </w:style>
  <w:style w:type="character" w:customStyle="1" w:styleId="normaltextrun">
    <w:name w:val="normaltextrun"/>
    <w:basedOn w:val="Noklusjumarindkopasfonts"/>
    <w:rsid w:val="00BE2BF7"/>
  </w:style>
  <w:style w:type="character" w:customStyle="1" w:styleId="eop">
    <w:name w:val="eop"/>
    <w:basedOn w:val="Noklusjumarindkopasfonts"/>
    <w:rsid w:val="00BE2BF7"/>
  </w:style>
  <w:style w:type="character" w:customStyle="1" w:styleId="Virsraksts3Rakstz">
    <w:name w:val="Virsraksts 3 Rakstz."/>
    <w:basedOn w:val="Noklusjumarindkopasfonts"/>
    <w:link w:val="Virsraksts3"/>
    <w:uiPriority w:val="9"/>
    <w:semiHidden/>
    <w:rsid w:val="00CA26EE"/>
    <w:rPr>
      <w:rFonts w:asciiTheme="majorHAnsi" w:eastAsiaTheme="majorEastAsia" w:hAnsiTheme="majorHAnsi" w:cstheme="majorBidi"/>
      <w:color w:val="1F3763" w:themeColor="accent1" w:themeShade="7F"/>
      <w:kern w:val="0"/>
      <w:sz w:val="24"/>
      <w:szCs w:val="24"/>
      <w:lang w:eastAsia="lv-LV"/>
      <w14:ligatures w14:val="none"/>
    </w:rPr>
  </w:style>
  <w:style w:type="character" w:styleId="Izmantotahipersaite">
    <w:name w:val="FollowedHyperlink"/>
    <w:basedOn w:val="Noklusjumarindkopasfonts"/>
    <w:uiPriority w:val="99"/>
    <w:semiHidden/>
    <w:unhideWhenUsed/>
    <w:rsid w:val="00705E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10625">
      <w:bodyDiv w:val="1"/>
      <w:marLeft w:val="0"/>
      <w:marRight w:val="0"/>
      <w:marTop w:val="0"/>
      <w:marBottom w:val="0"/>
      <w:divBdr>
        <w:top w:val="none" w:sz="0" w:space="0" w:color="auto"/>
        <w:left w:val="none" w:sz="0" w:space="0" w:color="auto"/>
        <w:bottom w:val="none" w:sz="0" w:space="0" w:color="auto"/>
        <w:right w:val="none" w:sz="0" w:space="0" w:color="auto"/>
      </w:divBdr>
    </w:div>
    <w:div w:id="202446468">
      <w:bodyDiv w:val="1"/>
      <w:marLeft w:val="0"/>
      <w:marRight w:val="0"/>
      <w:marTop w:val="0"/>
      <w:marBottom w:val="0"/>
      <w:divBdr>
        <w:top w:val="none" w:sz="0" w:space="0" w:color="auto"/>
        <w:left w:val="none" w:sz="0" w:space="0" w:color="auto"/>
        <w:bottom w:val="none" w:sz="0" w:space="0" w:color="auto"/>
        <w:right w:val="none" w:sz="0" w:space="0" w:color="auto"/>
      </w:divBdr>
    </w:div>
    <w:div w:id="205723073">
      <w:bodyDiv w:val="1"/>
      <w:marLeft w:val="0"/>
      <w:marRight w:val="0"/>
      <w:marTop w:val="0"/>
      <w:marBottom w:val="0"/>
      <w:divBdr>
        <w:top w:val="none" w:sz="0" w:space="0" w:color="auto"/>
        <w:left w:val="none" w:sz="0" w:space="0" w:color="auto"/>
        <w:bottom w:val="none" w:sz="0" w:space="0" w:color="auto"/>
        <w:right w:val="none" w:sz="0" w:space="0" w:color="auto"/>
      </w:divBdr>
    </w:div>
    <w:div w:id="224800096">
      <w:bodyDiv w:val="1"/>
      <w:marLeft w:val="0"/>
      <w:marRight w:val="0"/>
      <w:marTop w:val="0"/>
      <w:marBottom w:val="0"/>
      <w:divBdr>
        <w:top w:val="none" w:sz="0" w:space="0" w:color="auto"/>
        <w:left w:val="none" w:sz="0" w:space="0" w:color="auto"/>
        <w:bottom w:val="none" w:sz="0" w:space="0" w:color="auto"/>
        <w:right w:val="none" w:sz="0" w:space="0" w:color="auto"/>
      </w:divBdr>
    </w:div>
    <w:div w:id="461188567">
      <w:bodyDiv w:val="1"/>
      <w:marLeft w:val="0"/>
      <w:marRight w:val="0"/>
      <w:marTop w:val="0"/>
      <w:marBottom w:val="0"/>
      <w:divBdr>
        <w:top w:val="none" w:sz="0" w:space="0" w:color="auto"/>
        <w:left w:val="none" w:sz="0" w:space="0" w:color="auto"/>
        <w:bottom w:val="none" w:sz="0" w:space="0" w:color="auto"/>
        <w:right w:val="none" w:sz="0" w:space="0" w:color="auto"/>
      </w:divBdr>
    </w:div>
    <w:div w:id="877813824">
      <w:bodyDiv w:val="1"/>
      <w:marLeft w:val="0"/>
      <w:marRight w:val="0"/>
      <w:marTop w:val="0"/>
      <w:marBottom w:val="0"/>
      <w:divBdr>
        <w:top w:val="none" w:sz="0" w:space="0" w:color="auto"/>
        <w:left w:val="none" w:sz="0" w:space="0" w:color="auto"/>
        <w:bottom w:val="none" w:sz="0" w:space="0" w:color="auto"/>
        <w:right w:val="none" w:sz="0" w:space="0" w:color="auto"/>
      </w:divBdr>
    </w:div>
    <w:div w:id="912853876">
      <w:bodyDiv w:val="1"/>
      <w:marLeft w:val="0"/>
      <w:marRight w:val="0"/>
      <w:marTop w:val="0"/>
      <w:marBottom w:val="0"/>
      <w:divBdr>
        <w:top w:val="none" w:sz="0" w:space="0" w:color="auto"/>
        <w:left w:val="none" w:sz="0" w:space="0" w:color="auto"/>
        <w:bottom w:val="none" w:sz="0" w:space="0" w:color="auto"/>
        <w:right w:val="none" w:sz="0" w:space="0" w:color="auto"/>
      </w:divBdr>
    </w:div>
    <w:div w:id="1092555508">
      <w:bodyDiv w:val="1"/>
      <w:marLeft w:val="0"/>
      <w:marRight w:val="0"/>
      <w:marTop w:val="0"/>
      <w:marBottom w:val="0"/>
      <w:divBdr>
        <w:top w:val="none" w:sz="0" w:space="0" w:color="auto"/>
        <w:left w:val="none" w:sz="0" w:space="0" w:color="auto"/>
        <w:bottom w:val="none" w:sz="0" w:space="0" w:color="auto"/>
        <w:right w:val="none" w:sz="0" w:space="0" w:color="auto"/>
      </w:divBdr>
    </w:div>
    <w:div w:id="1205560390">
      <w:bodyDiv w:val="1"/>
      <w:marLeft w:val="0"/>
      <w:marRight w:val="0"/>
      <w:marTop w:val="0"/>
      <w:marBottom w:val="0"/>
      <w:divBdr>
        <w:top w:val="none" w:sz="0" w:space="0" w:color="auto"/>
        <w:left w:val="none" w:sz="0" w:space="0" w:color="auto"/>
        <w:bottom w:val="none" w:sz="0" w:space="0" w:color="auto"/>
        <w:right w:val="none" w:sz="0" w:space="0" w:color="auto"/>
      </w:divBdr>
    </w:div>
    <w:div w:id="1268390388">
      <w:bodyDiv w:val="1"/>
      <w:marLeft w:val="0"/>
      <w:marRight w:val="0"/>
      <w:marTop w:val="0"/>
      <w:marBottom w:val="0"/>
      <w:divBdr>
        <w:top w:val="none" w:sz="0" w:space="0" w:color="auto"/>
        <w:left w:val="none" w:sz="0" w:space="0" w:color="auto"/>
        <w:bottom w:val="none" w:sz="0" w:space="0" w:color="auto"/>
        <w:right w:val="none" w:sz="0" w:space="0" w:color="auto"/>
      </w:divBdr>
    </w:div>
    <w:div w:id="1290890218">
      <w:bodyDiv w:val="1"/>
      <w:marLeft w:val="0"/>
      <w:marRight w:val="0"/>
      <w:marTop w:val="0"/>
      <w:marBottom w:val="0"/>
      <w:divBdr>
        <w:top w:val="none" w:sz="0" w:space="0" w:color="auto"/>
        <w:left w:val="none" w:sz="0" w:space="0" w:color="auto"/>
        <w:bottom w:val="none" w:sz="0" w:space="0" w:color="auto"/>
        <w:right w:val="none" w:sz="0" w:space="0" w:color="auto"/>
      </w:divBdr>
    </w:div>
    <w:div w:id="1291400295">
      <w:bodyDiv w:val="1"/>
      <w:marLeft w:val="0"/>
      <w:marRight w:val="0"/>
      <w:marTop w:val="0"/>
      <w:marBottom w:val="0"/>
      <w:divBdr>
        <w:top w:val="none" w:sz="0" w:space="0" w:color="auto"/>
        <w:left w:val="none" w:sz="0" w:space="0" w:color="auto"/>
        <w:bottom w:val="none" w:sz="0" w:space="0" w:color="auto"/>
        <w:right w:val="none" w:sz="0" w:space="0" w:color="auto"/>
      </w:divBdr>
      <w:divsChild>
        <w:div w:id="685137155">
          <w:marLeft w:val="0"/>
          <w:marRight w:val="0"/>
          <w:marTop w:val="0"/>
          <w:marBottom w:val="0"/>
          <w:divBdr>
            <w:top w:val="single" w:sz="6" w:space="0" w:color="D8D8D8"/>
            <w:left w:val="single" w:sz="6" w:space="0" w:color="D8D8D8"/>
            <w:bottom w:val="single" w:sz="6" w:space="0" w:color="D8D8D8"/>
            <w:right w:val="single" w:sz="6" w:space="0" w:color="D8D8D8"/>
          </w:divBdr>
        </w:div>
        <w:div w:id="1762606987">
          <w:marLeft w:val="0"/>
          <w:marRight w:val="0"/>
          <w:marTop w:val="0"/>
          <w:marBottom w:val="0"/>
          <w:divBdr>
            <w:top w:val="none" w:sz="0" w:space="0" w:color="auto"/>
            <w:left w:val="none" w:sz="0" w:space="0" w:color="auto"/>
            <w:bottom w:val="none" w:sz="0" w:space="0" w:color="auto"/>
            <w:right w:val="none" w:sz="0" w:space="0" w:color="auto"/>
          </w:divBdr>
          <w:divsChild>
            <w:div w:id="1395161776">
              <w:marLeft w:val="0"/>
              <w:marRight w:val="0"/>
              <w:marTop w:val="0"/>
              <w:marBottom w:val="0"/>
              <w:divBdr>
                <w:top w:val="none" w:sz="0" w:space="0" w:color="auto"/>
                <w:left w:val="none" w:sz="0" w:space="0" w:color="auto"/>
                <w:bottom w:val="none" w:sz="0" w:space="0" w:color="auto"/>
                <w:right w:val="none" w:sz="0" w:space="0" w:color="auto"/>
              </w:divBdr>
              <w:divsChild>
                <w:div w:id="1490825745">
                  <w:marLeft w:val="0"/>
                  <w:marRight w:val="0"/>
                  <w:marTop w:val="0"/>
                  <w:marBottom w:val="0"/>
                  <w:divBdr>
                    <w:top w:val="none" w:sz="0" w:space="0" w:color="auto"/>
                    <w:left w:val="none" w:sz="0" w:space="0" w:color="auto"/>
                    <w:bottom w:val="none" w:sz="0" w:space="0" w:color="auto"/>
                    <w:right w:val="none" w:sz="0" w:space="0" w:color="auto"/>
                  </w:divBdr>
                  <w:divsChild>
                    <w:div w:id="1660381204">
                      <w:marLeft w:val="0"/>
                      <w:marRight w:val="0"/>
                      <w:marTop w:val="0"/>
                      <w:marBottom w:val="0"/>
                      <w:divBdr>
                        <w:top w:val="single" w:sz="6" w:space="0" w:color="D8D8D8"/>
                        <w:left w:val="single" w:sz="6" w:space="0" w:color="D8D8D8"/>
                        <w:bottom w:val="single" w:sz="6" w:space="0" w:color="D8D8D8"/>
                        <w:right w:val="single" w:sz="6" w:space="0" w:color="D8D8D8"/>
                      </w:divBdr>
                    </w:div>
                    <w:div w:id="1327324692">
                      <w:marLeft w:val="0"/>
                      <w:marRight w:val="0"/>
                      <w:marTop w:val="0"/>
                      <w:marBottom w:val="0"/>
                      <w:divBdr>
                        <w:top w:val="none" w:sz="0" w:space="0" w:color="auto"/>
                        <w:left w:val="none" w:sz="0" w:space="0" w:color="auto"/>
                        <w:bottom w:val="none" w:sz="0" w:space="0" w:color="auto"/>
                        <w:right w:val="none" w:sz="0" w:space="0" w:color="auto"/>
                      </w:divBdr>
                      <w:divsChild>
                        <w:div w:id="1979143167">
                          <w:marLeft w:val="0"/>
                          <w:marRight w:val="0"/>
                          <w:marTop w:val="0"/>
                          <w:marBottom w:val="0"/>
                          <w:divBdr>
                            <w:top w:val="none" w:sz="0" w:space="0" w:color="auto"/>
                            <w:left w:val="none" w:sz="0" w:space="0" w:color="auto"/>
                            <w:bottom w:val="none" w:sz="0" w:space="0" w:color="auto"/>
                            <w:right w:val="none" w:sz="0" w:space="0" w:color="auto"/>
                          </w:divBdr>
                          <w:divsChild>
                            <w:div w:id="1875266912">
                              <w:marLeft w:val="0"/>
                              <w:marRight w:val="0"/>
                              <w:marTop w:val="0"/>
                              <w:marBottom w:val="0"/>
                              <w:divBdr>
                                <w:top w:val="none" w:sz="0" w:space="0" w:color="auto"/>
                                <w:left w:val="none" w:sz="0" w:space="0" w:color="auto"/>
                                <w:bottom w:val="none" w:sz="0" w:space="0" w:color="auto"/>
                                <w:right w:val="none" w:sz="0" w:space="0" w:color="auto"/>
                              </w:divBdr>
                              <w:divsChild>
                                <w:div w:id="1985424707">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922909962">
                          <w:marLeft w:val="0"/>
                          <w:marRight w:val="0"/>
                          <w:marTop w:val="0"/>
                          <w:marBottom w:val="0"/>
                          <w:divBdr>
                            <w:top w:val="none" w:sz="0" w:space="0" w:color="auto"/>
                            <w:left w:val="none" w:sz="0" w:space="0" w:color="auto"/>
                            <w:bottom w:val="none" w:sz="0" w:space="0" w:color="auto"/>
                            <w:right w:val="none" w:sz="0" w:space="0" w:color="auto"/>
                          </w:divBdr>
                          <w:divsChild>
                            <w:div w:id="799688483">
                              <w:marLeft w:val="0"/>
                              <w:marRight w:val="0"/>
                              <w:marTop w:val="0"/>
                              <w:marBottom w:val="0"/>
                              <w:divBdr>
                                <w:top w:val="none" w:sz="0" w:space="0" w:color="auto"/>
                                <w:left w:val="none" w:sz="0" w:space="0" w:color="auto"/>
                                <w:bottom w:val="none" w:sz="0" w:space="0" w:color="auto"/>
                                <w:right w:val="none" w:sz="0" w:space="0" w:color="auto"/>
                              </w:divBdr>
                              <w:divsChild>
                                <w:div w:id="108015140">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449659375">
                          <w:marLeft w:val="0"/>
                          <w:marRight w:val="0"/>
                          <w:marTop w:val="0"/>
                          <w:marBottom w:val="0"/>
                          <w:divBdr>
                            <w:top w:val="none" w:sz="0" w:space="0" w:color="auto"/>
                            <w:left w:val="none" w:sz="0" w:space="0" w:color="auto"/>
                            <w:bottom w:val="none" w:sz="0" w:space="0" w:color="auto"/>
                            <w:right w:val="none" w:sz="0" w:space="0" w:color="auto"/>
                          </w:divBdr>
                          <w:divsChild>
                            <w:div w:id="1363550716">
                              <w:marLeft w:val="0"/>
                              <w:marRight w:val="0"/>
                              <w:marTop w:val="0"/>
                              <w:marBottom w:val="0"/>
                              <w:divBdr>
                                <w:top w:val="none" w:sz="0" w:space="0" w:color="auto"/>
                                <w:left w:val="none" w:sz="0" w:space="0" w:color="auto"/>
                                <w:bottom w:val="none" w:sz="0" w:space="0" w:color="auto"/>
                                <w:right w:val="none" w:sz="0" w:space="0" w:color="auto"/>
                              </w:divBdr>
                              <w:divsChild>
                                <w:div w:id="404885477">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sChild>
        </w:div>
      </w:divsChild>
    </w:div>
    <w:div w:id="1480800503">
      <w:bodyDiv w:val="1"/>
      <w:marLeft w:val="0"/>
      <w:marRight w:val="0"/>
      <w:marTop w:val="0"/>
      <w:marBottom w:val="0"/>
      <w:divBdr>
        <w:top w:val="none" w:sz="0" w:space="0" w:color="auto"/>
        <w:left w:val="none" w:sz="0" w:space="0" w:color="auto"/>
        <w:bottom w:val="none" w:sz="0" w:space="0" w:color="auto"/>
        <w:right w:val="none" w:sz="0" w:space="0" w:color="auto"/>
      </w:divBdr>
    </w:div>
    <w:div w:id="1665081707">
      <w:bodyDiv w:val="1"/>
      <w:marLeft w:val="0"/>
      <w:marRight w:val="0"/>
      <w:marTop w:val="0"/>
      <w:marBottom w:val="0"/>
      <w:divBdr>
        <w:top w:val="none" w:sz="0" w:space="0" w:color="auto"/>
        <w:left w:val="none" w:sz="0" w:space="0" w:color="auto"/>
        <w:bottom w:val="none" w:sz="0" w:space="0" w:color="auto"/>
        <w:right w:val="none" w:sz="0" w:space="0" w:color="auto"/>
      </w:divBdr>
    </w:div>
    <w:div w:id="1854682721">
      <w:bodyDiv w:val="1"/>
      <w:marLeft w:val="0"/>
      <w:marRight w:val="0"/>
      <w:marTop w:val="0"/>
      <w:marBottom w:val="0"/>
      <w:divBdr>
        <w:top w:val="none" w:sz="0" w:space="0" w:color="auto"/>
        <w:left w:val="none" w:sz="0" w:space="0" w:color="auto"/>
        <w:bottom w:val="none" w:sz="0" w:space="0" w:color="auto"/>
        <w:right w:val="none" w:sz="0" w:space="0" w:color="auto"/>
      </w:divBdr>
    </w:div>
    <w:div w:id="1858230938">
      <w:bodyDiv w:val="1"/>
      <w:marLeft w:val="0"/>
      <w:marRight w:val="0"/>
      <w:marTop w:val="0"/>
      <w:marBottom w:val="0"/>
      <w:divBdr>
        <w:top w:val="none" w:sz="0" w:space="0" w:color="auto"/>
        <w:left w:val="none" w:sz="0" w:space="0" w:color="auto"/>
        <w:bottom w:val="none" w:sz="0" w:space="0" w:color="auto"/>
        <w:right w:val="none" w:sz="0" w:space="0" w:color="auto"/>
      </w:divBdr>
    </w:div>
    <w:div w:id="1901669306">
      <w:bodyDiv w:val="1"/>
      <w:marLeft w:val="0"/>
      <w:marRight w:val="0"/>
      <w:marTop w:val="0"/>
      <w:marBottom w:val="0"/>
      <w:divBdr>
        <w:top w:val="none" w:sz="0" w:space="0" w:color="auto"/>
        <w:left w:val="none" w:sz="0" w:space="0" w:color="auto"/>
        <w:bottom w:val="none" w:sz="0" w:space="0" w:color="auto"/>
        <w:right w:val="none" w:sz="0" w:space="0" w:color="auto"/>
      </w:divBdr>
    </w:div>
    <w:div w:id="1916889265">
      <w:bodyDiv w:val="1"/>
      <w:marLeft w:val="0"/>
      <w:marRight w:val="0"/>
      <w:marTop w:val="0"/>
      <w:marBottom w:val="0"/>
      <w:divBdr>
        <w:top w:val="none" w:sz="0" w:space="0" w:color="auto"/>
        <w:left w:val="none" w:sz="0" w:space="0" w:color="auto"/>
        <w:bottom w:val="none" w:sz="0" w:space="0" w:color="auto"/>
        <w:right w:val="none" w:sz="0" w:space="0" w:color="auto"/>
      </w:divBdr>
    </w:div>
    <w:div w:id="1967882168">
      <w:bodyDiv w:val="1"/>
      <w:marLeft w:val="0"/>
      <w:marRight w:val="0"/>
      <w:marTop w:val="0"/>
      <w:marBottom w:val="0"/>
      <w:divBdr>
        <w:top w:val="none" w:sz="0" w:space="0" w:color="auto"/>
        <w:left w:val="none" w:sz="0" w:space="0" w:color="auto"/>
        <w:bottom w:val="none" w:sz="0" w:space="0" w:color="auto"/>
        <w:right w:val="none" w:sz="0" w:space="0" w:color="auto"/>
      </w:divBdr>
    </w:div>
    <w:div w:id="1981961123">
      <w:bodyDiv w:val="1"/>
      <w:marLeft w:val="0"/>
      <w:marRight w:val="0"/>
      <w:marTop w:val="0"/>
      <w:marBottom w:val="0"/>
      <w:divBdr>
        <w:top w:val="none" w:sz="0" w:space="0" w:color="auto"/>
        <w:left w:val="none" w:sz="0" w:space="0" w:color="auto"/>
        <w:bottom w:val="none" w:sz="0" w:space="0" w:color="auto"/>
        <w:right w:val="none" w:sz="0" w:space="0" w:color="auto"/>
      </w:divBdr>
    </w:div>
    <w:div w:id="2015918289">
      <w:bodyDiv w:val="1"/>
      <w:marLeft w:val="0"/>
      <w:marRight w:val="0"/>
      <w:marTop w:val="0"/>
      <w:marBottom w:val="0"/>
      <w:divBdr>
        <w:top w:val="none" w:sz="0" w:space="0" w:color="auto"/>
        <w:left w:val="none" w:sz="0" w:space="0" w:color="auto"/>
        <w:bottom w:val="none" w:sz="0" w:space="0" w:color="auto"/>
        <w:right w:val="none" w:sz="0" w:space="0" w:color="auto"/>
      </w:divBdr>
      <w:divsChild>
        <w:div w:id="1697002025">
          <w:marLeft w:val="0"/>
          <w:marRight w:val="0"/>
          <w:marTop w:val="0"/>
          <w:marBottom w:val="0"/>
          <w:divBdr>
            <w:top w:val="single" w:sz="6" w:space="0" w:color="D8D8D8"/>
            <w:left w:val="single" w:sz="6" w:space="0" w:color="D8D8D8"/>
            <w:bottom w:val="single" w:sz="6" w:space="0" w:color="D8D8D8"/>
            <w:right w:val="single" w:sz="6" w:space="0" w:color="D8D8D8"/>
          </w:divBdr>
        </w:div>
        <w:div w:id="1748383904">
          <w:marLeft w:val="0"/>
          <w:marRight w:val="0"/>
          <w:marTop w:val="0"/>
          <w:marBottom w:val="0"/>
          <w:divBdr>
            <w:top w:val="none" w:sz="0" w:space="0" w:color="auto"/>
            <w:left w:val="none" w:sz="0" w:space="0" w:color="auto"/>
            <w:bottom w:val="none" w:sz="0" w:space="0" w:color="auto"/>
            <w:right w:val="none" w:sz="0" w:space="0" w:color="auto"/>
          </w:divBdr>
          <w:divsChild>
            <w:div w:id="167184677">
              <w:marLeft w:val="0"/>
              <w:marRight w:val="0"/>
              <w:marTop w:val="0"/>
              <w:marBottom w:val="0"/>
              <w:divBdr>
                <w:top w:val="none" w:sz="0" w:space="0" w:color="auto"/>
                <w:left w:val="none" w:sz="0" w:space="0" w:color="auto"/>
                <w:bottom w:val="none" w:sz="0" w:space="0" w:color="auto"/>
                <w:right w:val="none" w:sz="0" w:space="0" w:color="auto"/>
              </w:divBdr>
              <w:divsChild>
                <w:div w:id="1504319593">
                  <w:marLeft w:val="0"/>
                  <w:marRight w:val="0"/>
                  <w:marTop w:val="0"/>
                  <w:marBottom w:val="0"/>
                  <w:divBdr>
                    <w:top w:val="none" w:sz="0" w:space="0" w:color="auto"/>
                    <w:left w:val="none" w:sz="0" w:space="0" w:color="auto"/>
                    <w:bottom w:val="none" w:sz="0" w:space="0" w:color="auto"/>
                    <w:right w:val="none" w:sz="0" w:space="0" w:color="auto"/>
                  </w:divBdr>
                  <w:divsChild>
                    <w:div w:id="1720736906">
                      <w:marLeft w:val="0"/>
                      <w:marRight w:val="0"/>
                      <w:marTop w:val="0"/>
                      <w:marBottom w:val="0"/>
                      <w:divBdr>
                        <w:top w:val="single" w:sz="6" w:space="0" w:color="D8D8D8"/>
                        <w:left w:val="single" w:sz="6" w:space="0" w:color="D8D8D8"/>
                        <w:bottom w:val="single" w:sz="6" w:space="0" w:color="D8D8D8"/>
                        <w:right w:val="single" w:sz="6" w:space="0" w:color="D8D8D8"/>
                      </w:divBdr>
                    </w:div>
                    <w:div w:id="724643135">
                      <w:marLeft w:val="0"/>
                      <w:marRight w:val="0"/>
                      <w:marTop w:val="0"/>
                      <w:marBottom w:val="0"/>
                      <w:divBdr>
                        <w:top w:val="none" w:sz="0" w:space="0" w:color="auto"/>
                        <w:left w:val="none" w:sz="0" w:space="0" w:color="auto"/>
                        <w:bottom w:val="none" w:sz="0" w:space="0" w:color="auto"/>
                        <w:right w:val="none" w:sz="0" w:space="0" w:color="auto"/>
                      </w:divBdr>
                      <w:divsChild>
                        <w:div w:id="618292713">
                          <w:marLeft w:val="0"/>
                          <w:marRight w:val="0"/>
                          <w:marTop w:val="0"/>
                          <w:marBottom w:val="0"/>
                          <w:divBdr>
                            <w:top w:val="none" w:sz="0" w:space="0" w:color="auto"/>
                            <w:left w:val="none" w:sz="0" w:space="0" w:color="auto"/>
                            <w:bottom w:val="none" w:sz="0" w:space="0" w:color="auto"/>
                            <w:right w:val="none" w:sz="0" w:space="0" w:color="auto"/>
                          </w:divBdr>
                          <w:divsChild>
                            <w:div w:id="1912697351">
                              <w:marLeft w:val="0"/>
                              <w:marRight w:val="0"/>
                              <w:marTop w:val="0"/>
                              <w:marBottom w:val="0"/>
                              <w:divBdr>
                                <w:top w:val="none" w:sz="0" w:space="0" w:color="auto"/>
                                <w:left w:val="none" w:sz="0" w:space="0" w:color="auto"/>
                                <w:bottom w:val="none" w:sz="0" w:space="0" w:color="auto"/>
                                <w:right w:val="none" w:sz="0" w:space="0" w:color="auto"/>
                              </w:divBdr>
                              <w:divsChild>
                                <w:div w:id="100304903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327201240">
                          <w:marLeft w:val="0"/>
                          <w:marRight w:val="0"/>
                          <w:marTop w:val="0"/>
                          <w:marBottom w:val="0"/>
                          <w:divBdr>
                            <w:top w:val="none" w:sz="0" w:space="0" w:color="auto"/>
                            <w:left w:val="none" w:sz="0" w:space="0" w:color="auto"/>
                            <w:bottom w:val="none" w:sz="0" w:space="0" w:color="auto"/>
                            <w:right w:val="none" w:sz="0" w:space="0" w:color="auto"/>
                          </w:divBdr>
                          <w:divsChild>
                            <w:div w:id="1570504859">
                              <w:marLeft w:val="0"/>
                              <w:marRight w:val="0"/>
                              <w:marTop w:val="0"/>
                              <w:marBottom w:val="0"/>
                              <w:divBdr>
                                <w:top w:val="none" w:sz="0" w:space="0" w:color="auto"/>
                                <w:left w:val="none" w:sz="0" w:space="0" w:color="auto"/>
                                <w:bottom w:val="none" w:sz="0" w:space="0" w:color="auto"/>
                                <w:right w:val="none" w:sz="0" w:space="0" w:color="auto"/>
                              </w:divBdr>
                              <w:divsChild>
                                <w:div w:id="1195268278">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878473965">
                          <w:marLeft w:val="0"/>
                          <w:marRight w:val="0"/>
                          <w:marTop w:val="0"/>
                          <w:marBottom w:val="0"/>
                          <w:divBdr>
                            <w:top w:val="none" w:sz="0" w:space="0" w:color="auto"/>
                            <w:left w:val="none" w:sz="0" w:space="0" w:color="auto"/>
                            <w:bottom w:val="none" w:sz="0" w:space="0" w:color="auto"/>
                            <w:right w:val="none" w:sz="0" w:space="0" w:color="auto"/>
                          </w:divBdr>
                          <w:divsChild>
                            <w:div w:id="1268391309">
                              <w:marLeft w:val="0"/>
                              <w:marRight w:val="0"/>
                              <w:marTop w:val="0"/>
                              <w:marBottom w:val="0"/>
                              <w:divBdr>
                                <w:top w:val="none" w:sz="0" w:space="0" w:color="auto"/>
                                <w:left w:val="none" w:sz="0" w:space="0" w:color="auto"/>
                                <w:bottom w:val="none" w:sz="0" w:space="0" w:color="auto"/>
                                <w:right w:val="none" w:sz="0" w:space="0" w:color="auto"/>
                              </w:divBdr>
                              <w:divsChild>
                                <w:div w:id="1019160217">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sChild>
        </w:div>
      </w:divsChild>
    </w:div>
    <w:div w:id="209867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rm.coe.int/1680b47e65" TargetMode="External"/><Relationship Id="rId3" Type="http://schemas.openxmlformats.org/officeDocument/2006/relationships/hyperlink" Target="https://wp.unil.ch/space/files/2024/11/SPACE_I_2023_Report.pdf" TargetMode="External"/><Relationship Id="rId7" Type="http://schemas.openxmlformats.org/officeDocument/2006/relationships/hyperlink" Target="https://rm.coe.int/1680b47e65" TargetMode="External"/><Relationship Id="rId2" Type="http://schemas.openxmlformats.org/officeDocument/2006/relationships/hyperlink" Target="https://www.mfa.gov.lv/lv/media/18455/download?attachment" TargetMode="External"/><Relationship Id="rId1" Type="http://schemas.openxmlformats.org/officeDocument/2006/relationships/hyperlink" Target="https://tapportals.mk.gov.lv/legal_acts/bd1c1f6c-7854-4553-a4ba-f70bf4c8de5e" TargetMode="External"/><Relationship Id="rId6" Type="http://schemas.openxmlformats.org/officeDocument/2006/relationships/hyperlink" Target="https://hudoc.exec.coe.int/?i=004-65667" TargetMode="External"/><Relationship Id="rId5" Type="http://schemas.openxmlformats.org/officeDocument/2006/relationships/hyperlink" Target="https://www.coe.int/en/web/cpt/latvia" TargetMode="External"/><Relationship Id="rId10" Type="http://schemas.openxmlformats.org/officeDocument/2006/relationships/hyperlink" Target="https://rm.coe.int/1680abe946" TargetMode="External"/><Relationship Id="rId4" Type="http://schemas.openxmlformats.org/officeDocument/2006/relationships/hyperlink" Target="https://wp.unil.ch/space/files/2024/06/SPACE_I_2023_Report.pdf" TargetMode="External"/><Relationship Id="rId9" Type="http://schemas.openxmlformats.org/officeDocument/2006/relationships/hyperlink" Target="https://likumi.lv/ta/id/254755-par-ieslodzijuma-vietu-infrastrukturas-attistibas-koncepcij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910E9424D86443AD8428DAE4785E2A" ma:contentTypeVersion="18" ma:contentTypeDescription="Create a new document." ma:contentTypeScope="" ma:versionID="bf000eba66868e3ebf4c929d7a69a6a2">
  <xsd:schema xmlns:xsd="http://www.w3.org/2001/XMLSchema" xmlns:xs="http://www.w3.org/2001/XMLSchema" xmlns:p="http://schemas.microsoft.com/office/2006/metadata/properties" xmlns:ns3="9f7b9bd2-6d38-4475-93e8-2e6df22378f9" xmlns:ns4="369c3b68-3a09-4714-88b9-375ad9b9c865" targetNamespace="http://schemas.microsoft.com/office/2006/metadata/properties" ma:root="true" ma:fieldsID="eff6bfbcc1f708a745aecd163b44f905" ns3:_="" ns4:_="">
    <xsd:import namespace="9f7b9bd2-6d38-4475-93e8-2e6df22378f9"/>
    <xsd:import namespace="369c3b68-3a09-4714-88b9-375ad9b9c8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9bd2-6d38-4475-93e8-2e6df2237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9c3b68-3a09-4714-88b9-375ad9b9c8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f7b9bd2-6d38-4475-93e8-2e6df22378f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E117F-EAE0-480A-B68E-BB73414581A2}">
  <ds:schemaRefs>
    <ds:schemaRef ds:uri="http://schemas.microsoft.com/sharepoint/v3/contenttype/forms"/>
  </ds:schemaRefs>
</ds:datastoreItem>
</file>

<file path=customXml/itemProps2.xml><?xml version="1.0" encoding="utf-8"?>
<ds:datastoreItem xmlns:ds="http://schemas.openxmlformats.org/officeDocument/2006/customXml" ds:itemID="{6C881893-D6C1-4C85-86AF-68FBB1617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9bd2-6d38-4475-93e8-2e6df22378f9"/>
    <ds:schemaRef ds:uri="369c3b68-3a09-4714-88b9-375ad9b9c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A99433-5643-49C6-8594-542F59BC2B4D}">
  <ds:schemaRefs>
    <ds:schemaRef ds:uri="http://schemas.microsoft.com/office/2006/metadata/properties"/>
    <ds:schemaRef ds:uri="http://schemas.microsoft.com/office/infopath/2007/PartnerControls"/>
    <ds:schemaRef ds:uri="9f7b9bd2-6d38-4475-93e8-2e6df22378f9"/>
  </ds:schemaRefs>
</ds:datastoreItem>
</file>

<file path=customXml/itemProps4.xml><?xml version="1.0" encoding="utf-8"?>
<ds:datastoreItem xmlns:ds="http://schemas.openxmlformats.org/officeDocument/2006/customXml" ds:itemID="{B6745F0F-A8CE-4211-90FC-E99746227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28125</Words>
  <Characters>16032</Characters>
  <Application>Microsoft Office Word</Application>
  <DocSecurity>0</DocSecurity>
  <Lines>133</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Ķipēna</dc:creator>
  <cp:keywords/>
  <dc:description/>
  <cp:lastModifiedBy>Kristīne Ķipēna</cp:lastModifiedBy>
  <cp:revision>2</cp:revision>
  <cp:lastPrinted>2025-02-07T15:30:00Z</cp:lastPrinted>
  <dcterms:created xsi:type="dcterms:W3CDTF">2026-06-26T14:29:00Z</dcterms:created>
  <dcterms:modified xsi:type="dcterms:W3CDTF">2026-06-26T14:29:00Z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0x010100D3910E9424D86443AD8428DAE4785E2A</vt:lpwstr>
  </property>
</Properties>
</file>