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03C2FD" w14:textId="77777777" w:rsidR="00AB3466" w:rsidRDefault="00000000">
      <w:pPr>
        <w:spacing w:before="180"/>
      </w:pPr>
      <w:r>
        <w:rPr>
          <w:b/>
          <w:sz w:val="32"/>
        </w:rPr>
        <w:t>1. Tiesību akta projekta izstrādes nepieciešamība</w:t>
      </w:r>
    </w:p>
    <w:p w14:paraId="685C5E0B" w14:textId="77777777" w:rsidR="00AB3466" w:rsidRDefault="00000000">
      <w:pPr>
        <w:spacing w:before="90" w:after="90"/>
      </w:pPr>
      <w:r>
        <w:rPr>
          <w:b/>
        </w:rPr>
        <w:t>Anotācijas (</w:t>
      </w:r>
      <w:proofErr w:type="spellStart"/>
      <w:r>
        <w:rPr>
          <w:b/>
        </w:rPr>
        <w:t>ex-ante</w:t>
      </w:r>
      <w:proofErr w:type="spellEnd"/>
      <w:r>
        <w:rPr>
          <w:b/>
        </w:rPr>
        <w:t>) nosaukums</w:t>
      </w:r>
    </w:p>
    <w:p w14:paraId="3A90A8AF" w14:textId="4908FF2B" w:rsidR="00AB3466" w:rsidRDefault="00000000">
      <w:r>
        <w:t>Tiesību akta projekta "</w:t>
      </w:r>
      <w:r w:rsidR="00CA429F" w:rsidRPr="00CA429F">
        <w:t xml:space="preserve"> Par zemes vienības Plāteru ielā 3, Daugavpilī, piekritību valstij, ¾ domājamo daļu nodošanu SIA “Publisko aktīvu pārvaldītājs Possessor” valdījumā un pārdošanu </w:t>
      </w:r>
      <w:r>
        <w:t>" sākotnējās ietekmes (</w:t>
      </w:r>
      <w:proofErr w:type="spellStart"/>
      <w:r>
        <w:t>ex-ante</w:t>
      </w:r>
      <w:proofErr w:type="spellEnd"/>
      <w:r>
        <w:t>) novērtējuma ziņojums (anotācija)</w:t>
      </w:r>
    </w:p>
    <w:p w14:paraId="5AA40F80" w14:textId="77777777" w:rsidR="00AB3466" w:rsidRDefault="00000000">
      <w:pPr>
        <w:spacing w:before="270" w:after="180"/>
      </w:pPr>
      <w:r>
        <w:rPr>
          <w:b/>
          <w:sz w:val="30"/>
        </w:rPr>
        <w:t>1.1. Pamatojums</w:t>
      </w:r>
    </w:p>
    <w:p w14:paraId="62F377BE" w14:textId="77777777" w:rsidR="00AB3466" w:rsidRDefault="00000000">
      <w:pPr>
        <w:spacing w:before="90" w:after="90"/>
      </w:pPr>
      <w:r>
        <w:rPr>
          <w:b/>
        </w:rPr>
        <w:t>Izstrādes pamatojums</w:t>
      </w:r>
    </w:p>
    <w:p w14:paraId="3145907C" w14:textId="77777777" w:rsidR="00AB3466" w:rsidRDefault="00000000">
      <w:r>
        <w:t>Ministrijas / iestādes iniciatīva</w:t>
      </w:r>
    </w:p>
    <w:p w14:paraId="54C4C46E" w14:textId="77777777" w:rsidR="00AB3466" w:rsidRDefault="00000000">
      <w:pPr>
        <w:spacing w:before="90" w:after="90"/>
      </w:pPr>
      <w:r>
        <w:rPr>
          <w:b/>
        </w:rPr>
        <w:t>Apraksts</w:t>
      </w:r>
    </w:p>
    <w:p w14:paraId="1749475D" w14:textId="7355CCF0" w:rsidR="00CA429F" w:rsidRDefault="00CA429F" w:rsidP="00CA429F">
      <w:r>
        <w:t>Zemes pārvaldības likuma 17.panta piektā daļa</w:t>
      </w:r>
      <w:r w:rsidR="001934AF">
        <w:t xml:space="preserve"> un pārejas noteikumu 11.punkts</w:t>
      </w:r>
      <w:r>
        <w:t>.</w:t>
      </w:r>
    </w:p>
    <w:p w14:paraId="714386D6" w14:textId="77777777" w:rsidR="00CA429F" w:rsidRDefault="00CA429F" w:rsidP="00CA429F">
      <w:r>
        <w:t>Ministru kabineta 2016.gada 29.marta noteikumu Nr.190 “Kārtība, kādā pieņem lēmumu par rezerves zemes fondā ieskaitīto zemes gabalu un īpašuma tiesību atjaunošanai neizmantoto zemes gabalu piederību vai piekritību” (turpmāk – Noteikumi Nr.190) 8. un 9.punkts.</w:t>
      </w:r>
    </w:p>
    <w:p w14:paraId="1BB09292" w14:textId="4698A798" w:rsidR="00AB3466" w:rsidRDefault="00CA429F" w:rsidP="00CA429F">
      <w:r>
        <w:t>Likuma „Par valsts un pašvaldību zemes īpašuma tiesībām un to nostiprināšanu zemesgrāmatās” 8.panta astotā daļa.</w:t>
      </w:r>
    </w:p>
    <w:p w14:paraId="5FF3A003" w14:textId="77777777" w:rsidR="00AB3466" w:rsidRDefault="00000000">
      <w:r>
        <w:t> </w:t>
      </w:r>
    </w:p>
    <w:p w14:paraId="204E7D0A" w14:textId="77777777" w:rsidR="00AB3466" w:rsidRDefault="00000000">
      <w:pPr>
        <w:spacing w:before="270" w:after="180"/>
      </w:pPr>
      <w:r>
        <w:rPr>
          <w:b/>
          <w:sz w:val="30"/>
        </w:rPr>
        <w:t>1.2. Mērķis</w:t>
      </w:r>
    </w:p>
    <w:p w14:paraId="7E1FBC53" w14:textId="77777777" w:rsidR="00AB3466" w:rsidRDefault="00000000">
      <w:pPr>
        <w:spacing w:before="90" w:after="90"/>
      </w:pPr>
      <w:r>
        <w:rPr>
          <w:b/>
        </w:rPr>
        <w:t>Mērķa apraksts</w:t>
      </w:r>
    </w:p>
    <w:p w14:paraId="2288B83C" w14:textId="2AC41FA2" w:rsidR="00AB3466" w:rsidRDefault="00CA429F">
      <w:r w:rsidRPr="00CA429F">
        <w:t>Rīkojuma mērķis ir noteikt zemes vienības piekritību valstij, ¾ domājamo daļu nodošanu AS “Publisko aktīvu pārvaldītājs Possessor” (turpmāk – Possessor) valdījumā, lai īpašumu tiesības uz tām varētu nostiprināt zemesgrāmatā uz valsts vārda Possessor personā, atbilstoši likuma “Par valsts un pašvaldību zemes īpašuma tiesībām un to nostiprināšanu zemesgrāmatās” 8.panta astotajā daļā noteiktajam.</w:t>
      </w:r>
    </w:p>
    <w:p w14:paraId="7210A7D7" w14:textId="77777777" w:rsidR="00AB3466" w:rsidRDefault="00000000">
      <w:pPr>
        <w:spacing w:before="90" w:after="90"/>
      </w:pPr>
      <w:r>
        <w:rPr>
          <w:b/>
        </w:rPr>
        <w:t>Spēkā stāšanās termiņš</w:t>
      </w:r>
    </w:p>
    <w:p w14:paraId="0403DF57" w14:textId="77777777" w:rsidR="00AB3466" w:rsidRDefault="00000000">
      <w:r>
        <w:t>Vispārējā kārtība</w:t>
      </w:r>
    </w:p>
    <w:p w14:paraId="239BC661" w14:textId="77777777" w:rsidR="00AB3466" w:rsidRDefault="00000000">
      <w:pPr>
        <w:spacing w:before="270" w:after="180"/>
      </w:pPr>
      <w:r>
        <w:rPr>
          <w:b/>
          <w:sz w:val="30"/>
        </w:rPr>
        <w:t>1.3. Pašreizējā situācija, problēmas un risinājumi</w:t>
      </w:r>
    </w:p>
    <w:p w14:paraId="2A162C70" w14:textId="77777777" w:rsidR="00AB3466" w:rsidRDefault="00000000">
      <w:pPr>
        <w:spacing w:before="90" w:after="90"/>
      </w:pPr>
      <w:r>
        <w:rPr>
          <w:b/>
        </w:rPr>
        <w:t>Pašreizējā situācija</w:t>
      </w:r>
    </w:p>
    <w:p w14:paraId="41B0B143" w14:textId="77777777" w:rsidR="00CA429F" w:rsidRDefault="00CA429F" w:rsidP="00CA429F">
      <w:pPr>
        <w:spacing w:before="90" w:after="90"/>
      </w:pPr>
    </w:p>
    <w:p w14:paraId="328D209F" w14:textId="3D333CA7" w:rsidR="00CA429F" w:rsidRDefault="00CA429F" w:rsidP="00CA429F">
      <w:pPr>
        <w:spacing w:before="90" w:after="90"/>
      </w:pPr>
      <w:r>
        <w:t>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r w:rsidR="001934AF" w:rsidRPr="001934AF">
        <w:t xml:space="preserve"> </w:t>
      </w:r>
      <w:r w:rsidR="001934AF">
        <w:t>A</w:t>
      </w:r>
      <w:r w:rsidR="001934AF" w:rsidRPr="001934AF">
        <w:t>tbilstoši Zemes pārvaldības likuma pārejas noteikumu 11.punktam</w:t>
      </w:r>
      <w:r w:rsidR="001934AF">
        <w:t xml:space="preserve"> </w:t>
      </w:r>
      <w:r w:rsidR="001934AF" w:rsidRPr="001934AF">
        <w:t xml:space="preserve">Ministru kabineta rīkojumu par šā likuma 17. panta pirmajā daļā minētajiem zemes gabaliem, kuri Ministru </w:t>
      </w:r>
      <w:r w:rsidR="001934AF" w:rsidRPr="001934AF">
        <w:lastRenderedPageBreak/>
        <w:t>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w:t>
      </w:r>
    </w:p>
    <w:p w14:paraId="6B293FF6" w14:textId="77777777" w:rsidR="00CA429F" w:rsidRDefault="00CA429F" w:rsidP="00CA429F">
      <w:pPr>
        <w:spacing w:before="90" w:after="90"/>
      </w:pPr>
      <w:r>
        <w:t>Atbilstoši Noteikumu Nr.190 3.2.apakšpunktā noteiktajam Valsts zemes dienests sagatavo un publisko savā tīmekļvietnē sarakstu par rezerves zemes fondā ieskaitītajām zemes vienībām un zemes vienībām, kuras nav izmantotas īpašuma tiesību atjaunošanai, tai skaitā par kopīpašumā esošajām domājamām daļām, kurām nav noteikta piederība vai piekritība, katrā administratīvajā teritorijā pēc Ministru kabineta rīkojuma izdošanas (pēc šo noteikumu spēkā stāšanās) par zemes reformas pabeigšanu attiecīgās vietējās pašvaldības administratīvajā teritorijā vai visās novada teritoriālā iedalījuma vienībās.</w:t>
      </w:r>
    </w:p>
    <w:p w14:paraId="2887B628" w14:textId="77777777" w:rsidR="00CA429F" w:rsidRDefault="00CA429F" w:rsidP="00CA429F">
      <w:pPr>
        <w:spacing w:before="90" w:after="90"/>
      </w:pPr>
      <w:r>
        <w:t>Ministru kabinets  2019.gada 4.septembrī ir pieņēmis rīkojumu Nr.430 “Par zemes reformas pabeigšanu Daugavpils pilsētā”.</w:t>
      </w:r>
    </w:p>
    <w:p w14:paraId="7963E4AF" w14:textId="77777777" w:rsidR="00CA429F" w:rsidRDefault="00CA429F" w:rsidP="00CA429F">
      <w:pPr>
        <w:spacing w:before="90" w:after="90"/>
      </w:pPr>
      <w:r>
        <w:t>Ministru kabinetam pieņemot rīkojumu par zemes reformas pabeigšanu attiecīgajā administratīvajā teritorijā, tiek apliecināts, ka visas konkrētajā teritorijā esošās zemes vienības ir apzinātas un tām noteikts tiesiskais statuss, kā arī visi procesi attiecībā uz personu tiesībām atgūt zemi ir pabeigti. Ja zemes reformas ietvaros zeme nebija piešķirta privātpersonām pastāvīgā lietošanā vai arī būves īpašniekam nebija tiesības iegūt zemi īpašuma saskaņā ar zemes reformas likumiem, tad šāda zeme ir ieskaitīta rezerves zemes fondā un piekrīt valstij vai pašvaldībai.</w:t>
      </w:r>
    </w:p>
    <w:p w14:paraId="08490AB5" w14:textId="77777777" w:rsidR="00CA429F" w:rsidRDefault="00CA429F" w:rsidP="00CA429F">
      <w:pPr>
        <w:spacing w:before="90" w:after="90"/>
      </w:pPr>
      <w:r>
        <w:t>Ekonomikas ministrija Noteikumu Nr.190 noteiktajā kārtībā ir izvērtējusi, kuras sarakstā norādītās zemes vienības piekrīt vai pieder valstij un izdarījusi sarakstā atzīmi par Daugavpils pilsētā norādīto zemes vienību ar kadastra apzīmējumu 05000391115 Plātera ielā 3, Daugavpilī (turpmāk – Zemes vienība).</w:t>
      </w:r>
    </w:p>
    <w:p w14:paraId="752C826A" w14:textId="77777777" w:rsidR="00CA429F" w:rsidRDefault="00CA429F" w:rsidP="00CA429F">
      <w:pPr>
        <w:spacing w:before="90" w:after="90"/>
      </w:pPr>
      <w:r>
        <w:t>Par Zemes vienības piekritību valstij nepastāv strīds ar Daugavpils pilsētas pašvaldību. Rīkojuma projekta saskaņošanas gaitā gūts apliecinājums, ka Finanšu ministrija neiebilst pret Zemes vienības nodošanu citas institūcijas valdījumā.</w:t>
      </w:r>
    </w:p>
    <w:p w14:paraId="47941358" w14:textId="77777777" w:rsidR="00CA429F" w:rsidRDefault="00CA429F" w:rsidP="00CA429F">
      <w:pPr>
        <w:spacing w:before="90" w:after="90"/>
      </w:pPr>
      <w:r>
        <w:t xml:space="preserve">Ar Zemes vienību saistīts ēku (būvju) nekustamais īpašums Plāteru ielā 3, Daugavpilī, kas sastāv no dzīvojamās mājas ar kadastra apzīmējumu 05000391115001 (turpmāk – Ēku īpašums). ¾ domājamās daļas no tā ar zvērinātas notāres Gundegas </w:t>
      </w:r>
      <w:proofErr w:type="spellStart"/>
      <w:r>
        <w:t>Rutkovskas</w:t>
      </w:r>
      <w:proofErr w:type="spellEnd"/>
      <w:r>
        <w:t xml:space="preserve"> 2017.gada 2.jūnija aktu par mantojuma lietas izbeigšanu (reģistra Nr.2603) atzītas par bezmantinieku mantu, kas piekrīt valstij. Ēku īpašums zemesgrāmatā nav ierakstīts.</w:t>
      </w:r>
    </w:p>
    <w:p w14:paraId="16B6F41C" w14:textId="77777777" w:rsidR="00CA429F" w:rsidRDefault="00CA429F" w:rsidP="00CA429F">
      <w:pPr>
        <w:spacing w:before="90" w:after="90"/>
      </w:pPr>
      <w:r>
        <w:t xml:space="preserve">Mantojuma lietā iesniegta kreditora Daugavpils pilsētas pašvaldības pretenzija. Atbilstoši Latgales apgabaltiesas (iecirknis Nr.18) zvērinātas tiesu izpildītājas Jūlijas </w:t>
      </w:r>
      <w:proofErr w:type="spellStart"/>
      <w:r>
        <w:t>Joffes</w:t>
      </w:r>
      <w:proofErr w:type="spellEnd"/>
      <w:r>
        <w:t xml:space="preserve"> 2019.gada 3.aprīļa aktā Nr.00040/018/2019-AKT konstatētajam kreditors nav lūdzis rīkot izsoli, noteiktajā termiņā nav iemaksājis drošības naudu un nav izmantojis tiesības paturēt Ēku īpašuma ¾ domājamās daļas sev, kā arī secinājusi, ka nekustamo īpašumu varētu būt neiespējami pārdot.</w:t>
      </w:r>
    </w:p>
    <w:p w14:paraId="03BF812F" w14:textId="77777777" w:rsidR="00CA429F" w:rsidRDefault="00CA429F" w:rsidP="00CA429F">
      <w:pPr>
        <w:spacing w:before="90" w:after="90"/>
      </w:pPr>
      <w:r>
        <w:t>Ministru kabineta 2013.gada 2.jūlija noteikumu Nr.364 “Noteikumi par zvērināta tiesu izpildītāja rīcību ar bezmantinieku mantu” 12.punktā minētajos gadījumos, ievērojot šo noteikumu 14.punktā un 14.2.apakšpunktā noteikto, ja divu nedēļu laikā pēc šo noteikumu 12.punktā minētā uzaicinājuma nosūtīšanas neviena no šo noteikumu 12.punktā minētajām personām nepiesakās paturēt nekustamo īpašumu sev, zvērināts tiesu izpildītājs ar pieņemšanas un nodošanas aktu nodod Possessor valdījumā – nekustamo īpašumu, kurš sastāv no dzīvojamās mājas, dzīvokļa īpašuma vai kopīpašuma daļas kopīpašumā esošajās viendzīvokļa dzīvojamās mājās, dzīvokļu īpašumos un dzīvojamās mājās.</w:t>
      </w:r>
    </w:p>
    <w:p w14:paraId="2B151D58" w14:textId="6B9FDDFD" w:rsidR="00AB3466" w:rsidRDefault="00000000" w:rsidP="00CA429F">
      <w:pPr>
        <w:spacing w:before="90" w:after="90"/>
      </w:pPr>
      <w:r>
        <w:rPr>
          <w:b/>
        </w:rPr>
        <w:t>Problēmas un risinājumi</w:t>
      </w:r>
    </w:p>
    <w:p w14:paraId="64138D1D" w14:textId="77777777" w:rsidR="00AB3466" w:rsidRDefault="00000000">
      <w:pPr>
        <w:spacing w:before="90" w:after="90"/>
      </w:pPr>
      <w:r>
        <w:rPr>
          <w:b/>
        </w:rPr>
        <w:t>Problēmas apraksts</w:t>
      </w:r>
    </w:p>
    <w:p w14:paraId="10304EB2" w14:textId="7DBE106E" w:rsidR="00CA429F" w:rsidRDefault="00CA429F" w:rsidP="00CA429F">
      <w:pPr>
        <w:spacing w:before="90" w:after="90"/>
      </w:pPr>
      <w:r>
        <w:t xml:space="preserve">Ēku īpašuma valsts ¾ domājamās daļas atrodas Possessor valdījumā un </w:t>
      </w:r>
      <w:r w:rsidR="009A0DAD">
        <w:t>būtu</w:t>
      </w:r>
      <w:r>
        <w:t xml:space="preserve"> organizējama to pārdošana</w:t>
      </w:r>
      <w:r w:rsidR="007B6740" w:rsidRPr="007B6740">
        <w:t xml:space="preserve"> Publiskas personas mantas atsavināšanas likuma (turpmāk - Atsavināšanas likums)</w:t>
      </w:r>
      <w:r w:rsidR="007B6740">
        <w:t xml:space="preserve"> noteiktajā kārtībā</w:t>
      </w:r>
      <w:r>
        <w:t>. Ēku īpašuma ¼ domājamās daļas ietilpst mantojuma masā, uz kuru ir pieteikušies mantinieki, tādēļ tās nav piekritīgas valstij. Possessor kā likuma "“Par valsts un pašvaldību zemes īpašuma tiesībām un to nostiprināšanu zemesgrāmatās” 8. panta astotajā daļā minētā atsavināšanu organizējošās institūcija nevar pretendēt uz visas zemes vienības pārņemšanu savā valdījumā, tā kā Possessor valdījumā ir tikai ¾ no dzīvojamās mājas.</w:t>
      </w:r>
      <w:r w:rsidR="009A0DAD">
        <w:t xml:space="preserve"> </w:t>
      </w:r>
    </w:p>
    <w:p w14:paraId="17AC8146" w14:textId="18D3FC21" w:rsidR="00725EF4" w:rsidRDefault="00725EF4" w:rsidP="00CA429F">
      <w:pPr>
        <w:spacing w:before="90" w:after="90"/>
      </w:pPr>
      <w:r>
        <w:t>Savukārt  1/4 domājamā daļa no zemes vienības tiks saglabāta valsts īpašumā Finanšu ministrijas personā ar attiecīgu rīkojumu par zemes vienību piederību vai piekritību valstij un to nostiprināšanu zemesgrāmatā uz valsts vārda Finanšu ministrijas personā pēc tam, kad tiks sakārtots mantojuma jautājums un zemesgrāmatā būs nostiprinātas īpašuma tiesības uz zemes vienības esošās būves 1/4 domājamo daļu</w:t>
      </w:r>
      <w:r>
        <w:t>.</w:t>
      </w:r>
    </w:p>
    <w:p w14:paraId="273BA30F" w14:textId="5E41A6E5" w:rsidR="00CA429F" w:rsidRDefault="00CA429F" w:rsidP="00CA429F">
      <w:pPr>
        <w:spacing w:before="90" w:after="90"/>
      </w:pPr>
      <w:r>
        <w:t>Ņemot vērā Civillikuma 968.pantā noteikto principu par zemes un ēkas nedalāmību, Ēku īpašuma un Zemes vienības ¾ domājamās daļas ir atsavināmas kopā.</w:t>
      </w:r>
      <w:r w:rsidR="009A0DAD">
        <w:t xml:space="preserve"> Tādēļ nepieciešams saņemt Ministru kabineta atļauju, jo Ēku īpašuma un Zemes vienības </w:t>
      </w:r>
      <w:r w:rsidR="009A0DAD" w:rsidRPr="009A0DAD">
        <w:t>¾ domājamās daļas</w:t>
      </w:r>
      <w:r w:rsidR="009A0DAD">
        <w:t>, kā vienots nekustamā īpašuma objekts neatbilst nevienam no Atsavināšanas likuma 5.pantā minētajiem gadījumiem, kuros īpašuma atsavināšanas var notikt bez Ministru kabineta atļaujas.</w:t>
      </w:r>
    </w:p>
    <w:p w14:paraId="67814174" w14:textId="65D7EA12" w:rsidR="00AB3466" w:rsidRDefault="00000000" w:rsidP="00CA429F">
      <w:pPr>
        <w:spacing w:before="90" w:after="90"/>
      </w:pPr>
      <w:r>
        <w:rPr>
          <w:b/>
        </w:rPr>
        <w:t>Risinājuma apraksts</w:t>
      </w:r>
    </w:p>
    <w:p w14:paraId="3BD238C3" w14:textId="77777777" w:rsidR="00CA429F" w:rsidRDefault="00CA429F" w:rsidP="00CA429F">
      <w:r>
        <w:t>Ievērojot iepriekš minēto, Possessor ir izstrādājusi Ministru kabineta rīkojuma projektu “Par zemes vienības Plāteru ielā 3, Daugavpilī, piekritību valstij, ¾ domājamo daļu nodošanu AS “Publisko aktīvu pārvaldītājs Possessor” valdījumā un pārdošanu” (turpmāk – Rīkojuma projekts), kas paredz Zemes vienības ¾ domājamās daļas ierakstīt  zemesgrāmatā uz valsts vārda Possessor personā, iesniedzot likuma „Par valsts un pašvaldību zemes īpašuma tiesībām un to nostiprināšanu zemesgrāmatās” 13.panta pirmajā daļā noteiktos dokumentus,  un atsavināt saskaņā ar Atsavināšanas likumā paredzēto kārtību.</w:t>
      </w:r>
    </w:p>
    <w:p w14:paraId="0AD869A2" w14:textId="77777777" w:rsidR="00CA429F" w:rsidRDefault="00CA429F" w:rsidP="00CA429F">
      <w:r>
        <w:t>Zemes vienības platība ir 0,0779 ha. Zemes vienībai Nekustamā īpašuma valsts kadastra informācijas sistēmā noteikts statuss – “rezerves zemes fonds”. Dati par nekustamā īpašuma objekta apgrūtinājumu nav reģistrēti. Attiecībā uz atsavināmo zemi nav attiecināmi likuma "Par zemes reformu Latvijas Republikas pilsētās" 21. panta otrajā daļā noteiktie ierobežojumi darījumiem ar zemes īpašumiem.</w:t>
      </w:r>
      <w:r>
        <w:tab/>
      </w:r>
    </w:p>
    <w:p w14:paraId="2B5928B2" w14:textId="77777777" w:rsidR="00CA429F" w:rsidRDefault="00CA429F" w:rsidP="00CA429F">
      <w:r>
        <w:t>Saskaņā ar Atsavināšanas likuma 4.panta pirmo daļu valsts mantas atsavināšanu var ierosināt, ja tā nav nepieciešama attiecīgajai iestādei vai citām valsts iestādēm to funkciju nodrošināšanai. Savukārt, Ministru kabineta 2011.gada 1.februāra noteikumu Nr.109 „Kārtība, kādā atsavināma publiskās personas manta” (turpmāk - Noteikumi Nr.109) 12.punkts noteic,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Atsavināšanas likumā noteiktajā kārtībā.</w:t>
      </w:r>
    </w:p>
    <w:p w14:paraId="167AFB06" w14:textId="77777777" w:rsidR="00CA429F" w:rsidRDefault="00CA429F" w:rsidP="00CA429F">
      <w:r>
        <w:t>Atbilstoši Atsavināšanas likuma 4.panta ceturtajai daļai Ēku īpašuma ¼ domājamās daļas īpašniekam būs tiesības ierosināt Zemes vienības ¼ domājamās daļas atsavināšanu, iepriekš reģistrējot savas īpašuma tiesības uz ¼ no Ēku īpašuma zemesgrāmatā.</w:t>
      </w:r>
    </w:p>
    <w:p w14:paraId="1CC3CBBB" w14:textId="2DE3A197" w:rsidR="00AB3466" w:rsidRDefault="00CA429F" w:rsidP="00CA429F">
      <w:r>
        <w:t>Atsavināšanas likuma 44.panta ceturtajā daļā noteikts, ka publiskai personai piederošu zemesgabalu, uz kura atrodas citai personai (kopīpašniekiem) piederošas ēkas (būves), var pārdot tikai zemesgrāmatā ierakstītas ēkas (būves) īpašniekam (visiem kopīpašniekiem proporcionāli viņu kopīpašuma daļām).</w:t>
      </w:r>
    </w:p>
    <w:p w14:paraId="1E6B7F88" w14:textId="77777777" w:rsidR="00AB3466" w:rsidRDefault="00000000">
      <w:pPr>
        <w:spacing w:before="90" w:after="90"/>
      </w:pPr>
      <w:r>
        <w:rPr>
          <w:b/>
        </w:rPr>
        <w:t>Vai ir izvērtēti alternatīvie risinājumi?</w:t>
      </w:r>
    </w:p>
    <w:p w14:paraId="1D083988" w14:textId="77777777" w:rsidR="00AB3466" w:rsidRDefault="00000000">
      <w:r>
        <w:t>Nē</w:t>
      </w:r>
    </w:p>
    <w:p w14:paraId="5F93E7ED" w14:textId="77777777" w:rsidR="00AB3466" w:rsidRDefault="00000000">
      <w:pPr>
        <w:spacing w:before="90" w:after="90"/>
      </w:pPr>
      <w:r>
        <w:rPr>
          <w:b/>
        </w:rPr>
        <w:t>Vai ir izvērtēts prasību un izmaksu samērīgums pret ieguvumiem?</w:t>
      </w:r>
    </w:p>
    <w:p w14:paraId="483560EA" w14:textId="77777777" w:rsidR="00AB3466" w:rsidRDefault="00000000">
      <w:r>
        <w:t>Nē</w:t>
      </w:r>
    </w:p>
    <w:p w14:paraId="42D3C77A" w14:textId="77777777" w:rsidR="00AB3466" w:rsidRDefault="00000000">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51985E53" w14:textId="77777777" w:rsidR="00AB3466" w:rsidRDefault="00000000">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5D67692C" w14:textId="77777777" w:rsidR="00AB3466" w:rsidRDefault="00000000">
      <w:pPr>
        <w:spacing w:before="90" w:after="90"/>
      </w:pPr>
      <w:r>
        <w:rPr>
          <w:b/>
        </w:rPr>
        <w:t>Vai tiks veikts?</w:t>
      </w:r>
    </w:p>
    <w:p w14:paraId="633AA0B6" w14:textId="77777777" w:rsidR="00AB3466" w:rsidRDefault="00000000">
      <w:r>
        <w:t>Nē</w:t>
      </w:r>
    </w:p>
    <w:p w14:paraId="5B345D40" w14:textId="77777777" w:rsidR="00AB3466" w:rsidRDefault="00000000">
      <w:pPr>
        <w:spacing w:before="270" w:after="180"/>
      </w:pPr>
      <w:r>
        <w:rPr>
          <w:b/>
          <w:sz w:val="30"/>
        </w:rPr>
        <w:t>1.6. Cita informācija</w:t>
      </w:r>
    </w:p>
    <w:p w14:paraId="02EA591D" w14:textId="77777777" w:rsidR="00AB3466" w:rsidRDefault="00000000">
      <w:r>
        <w:t>-</w:t>
      </w:r>
    </w:p>
    <w:p w14:paraId="7369607C" w14:textId="77777777" w:rsidR="00AB3466" w:rsidRDefault="00000000">
      <w:pPr>
        <w:spacing w:before="180"/>
      </w:pPr>
      <w:r>
        <w:rPr>
          <w:b/>
          <w:sz w:val="32"/>
        </w:rPr>
        <w:t>2. Tiesību akta projekta ietekmējamās sabiedrības grupas, ietekme uz tautsaimniecības attīstību un administratīvo slogu</w:t>
      </w:r>
    </w:p>
    <w:p w14:paraId="2CA762AC" w14:textId="77777777" w:rsidR="00AB3466" w:rsidRDefault="00000000">
      <w:pPr>
        <w:spacing w:before="90" w:after="90"/>
      </w:pPr>
      <w:r>
        <w:rPr>
          <w:b/>
        </w:rPr>
        <w:t>Vai projekts skar šo jomu?</w:t>
      </w:r>
    </w:p>
    <w:p w14:paraId="2C812100" w14:textId="77777777" w:rsidR="00AB3466" w:rsidRDefault="00000000">
      <w:r>
        <w:t>Jā</w:t>
      </w:r>
    </w:p>
    <w:p w14:paraId="70DBBF89" w14:textId="77777777" w:rsidR="00AB3466" w:rsidRDefault="00000000">
      <w:pPr>
        <w:spacing w:before="270" w:after="180"/>
      </w:pPr>
      <w:r>
        <w:rPr>
          <w:b/>
          <w:sz w:val="30"/>
        </w:rPr>
        <w:t>2.1. Sabiedrības grupas, kuras tiesiskais regulējums ietekmē, vai varētu ietekmēt</w:t>
      </w:r>
    </w:p>
    <w:p w14:paraId="394FD000" w14:textId="77777777" w:rsidR="00AB3466" w:rsidRDefault="00000000">
      <w:pPr>
        <w:spacing w:before="90" w:after="90"/>
      </w:pPr>
      <w:r>
        <w:rPr>
          <w:b/>
        </w:rPr>
        <w:t>Fiziskās personas</w:t>
      </w:r>
    </w:p>
    <w:p w14:paraId="45EB52C3" w14:textId="77777777" w:rsidR="00AB3466" w:rsidRDefault="00000000">
      <w:r>
        <w:t>Jā</w:t>
      </w:r>
    </w:p>
    <w:p w14:paraId="6FD2D69B" w14:textId="77777777" w:rsidR="00AB3466" w:rsidRDefault="00000000">
      <w:pPr>
        <w:spacing w:before="90" w:after="90"/>
      </w:pPr>
      <w:r>
        <w:rPr>
          <w:b/>
        </w:rPr>
        <w:t>Ietekmes apraksts</w:t>
      </w:r>
    </w:p>
    <w:p w14:paraId="067FFB5D" w14:textId="443F5A7F" w:rsidR="00AB3466" w:rsidRDefault="00000000">
      <w:r>
        <w:t xml:space="preserve">Rīkojuma projekts attiecināms uz fiziskām personām, </w:t>
      </w:r>
      <w:r w:rsidR="007E2259" w:rsidRPr="007E2259">
        <w:t>kuras izsolē pirks Rīkojuma projektā minēto valsts nekustamo īpašumu</w:t>
      </w:r>
      <w:r>
        <w:t>.</w:t>
      </w:r>
    </w:p>
    <w:p w14:paraId="76DAC66B" w14:textId="77777777" w:rsidR="00AB3466" w:rsidRDefault="00000000">
      <w:pPr>
        <w:spacing w:before="90" w:after="90"/>
      </w:pPr>
      <w:r>
        <w:rPr>
          <w:b/>
        </w:rPr>
        <w:t>Juridiskās personas</w:t>
      </w:r>
    </w:p>
    <w:p w14:paraId="41FAFA72" w14:textId="77777777" w:rsidR="00AB3466" w:rsidRDefault="00000000">
      <w:r>
        <w:t>Jā</w:t>
      </w:r>
    </w:p>
    <w:p w14:paraId="5466BFC1" w14:textId="77777777" w:rsidR="00AB3466" w:rsidRDefault="00000000">
      <w:pPr>
        <w:spacing w:before="90" w:after="90"/>
      </w:pPr>
      <w:r>
        <w:rPr>
          <w:b/>
        </w:rPr>
        <w:t>Ietekmes apraksts</w:t>
      </w:r>
    </w:p>
    <w:p w14:paraId="04D72EE0" w14:textId="1F7349E5" w:rsidR="00AB3466" w:rsidRDefault="00000000">
      <w:r>
        <w:t xml:space="preserve">Rīkojuma projekts attiecināms uz juridiskām personām, </w:t>
      </w:r>
      <w:r w:rsidR="007E2259" w:rsidRPr="007E2259">
        <w:t>kuras izsolē pirks Rīkojuma projektā minēto valsts nekustamo īpašumu</w:t>
      </w:r>
      <w:r>
        <w:t>.</w:t>
      </w:r>
    </w:p>
    <w:p w14:paraId="4E2E0018" w14:textId="77777777" w:rsidR="00AB3466" w:rsidRDefault="00000000">
      <w:pPr>
        <w:spacing w:before="270" w:after="180"/>
      </w:pPr>
      <w:r>
        <w:rPr>
          <w:b/>
          <w:sz w:val="30"/>
        </w:rPr>
        <w:t>2.2. Tiesiskā regulējuma ietekme uz tautsaimniecību</w:t>
      </w:r>
    </w:p>
    <w:p w14:paraId="55C685D0" w14:textId="77777777" w:rsidR="00AB3466" w:rsidRDefault="00000000">
      <w:pPr>
        <w:spacing w:before="90" w:after="90"/>
      </w:pPr>
      <w:r>
        <w:rPr>
          <w:b/>
        </w:rPr>
        <w:t>Vai projekts skar šo jomu?</w:t>
      </w:r>
    </w:p>
    <w:p w14:paraId="3C086863" w14:textId="77777777" w:rsidR="00AB3466" w:rsidRDefault="00000000">
      <w:r>
        <w:t>-</w:t>
      </w:r>
    </w:p>
    <w:p w14:paraId="2999600E" w14:textId="77777777" w:rsidR="00AB3466" w:rsidRDefault="00000000">
      <w:pPr>
        <w:spacing w:before="270" w:after="180"/>
      </w:pPr>
      <w:r>
        <w:rPr>
          <w:b/>
          <w:sz w:val="30"/>
        </w:rPr>
        <w:t>2.3. Administratīvo izmaksu monetārs novērtējums</w:t>
      </w:r>
    </w:p>
    <w:p w14:paraId="7C06B480" w14:textId="77777777" w:rsidR="00AB3466" w:rsidRDefault="00000000">
      <w:pPr>
        <w:spacing w:before="90" w:after="90"/>
      </w:pPr>
      <w:r>
        <w:rPr>
          <w:b/>
        </w:rPr>
        <w:t>Vai projekts skar šo jomu?</w:t>
      </w:r>
    </w:p>
    <w:p w14:paraId="28479447" w14:textId="77777777" w:rsidR="00AB3466" w:rsidRDefault="00000000">
      <w:r>
        <w:t>-</w:t>
      </w:r>
    </w:p>
    <w:p w14:paraId="5D103258" w14:textId="77777777" w:rsidR="00AB3466" w:rsidRDefault="00000000">
      <w:pPr>
        <w:spacing w:before="270" w:after="180"/>
      </w:pPr>
      <w:r>
        <w:rPr>
          <w:b/>
          <w:sz w:val="30"/>
        </w:rPr>
        <w:t>2.4. Atbilstības izmaksu monetārs novērtējums</w:t>
      </w:r>
    </w:p>
    <w:p w14:paraId="51684FE8" w14:textId="77777777" w:rsidR="00AB3466" w:rsidRDefault="00000000">
      <w:pPr>
        <w:spacing w:before="90" w:after="90"/>
      </w:pPr>
      <w:r>
        <w:rPr>
          <w:b/>
        </w:rPr>
        <w:t>Vai projekts skar šo jomu?</w:t>
      </w:r>
    </w:p>
    <w:p w14:paraId="29CE4D60" w14:textId="77777777" w:rsidR="00AB3466" w:rsidRDefault="00000000">
      <w:r>
        <w:t>-</w:t>
      </w:r>
    </w:p>
    <w:p w14:paraId="6A7B2A66" w14:textId="77777777" w:rsidR="00AB3466" w:rsidRDefault="00000000">
      <w:pPr>
        <w:spacing w:before="180"/>
      </w:pPr>
      <w:r>
        <w:rPr>
          <w:b/>
          <w:sz w:val="32"/>
        </w:rPr>
        <w:t>3. Tiesību akta projekta ietekme uz valsts budžetu un pašvaldību budžetiem</w:t>
      </w:r>
    </w:p>
    <w:p w14:paraId="121672AF" w14:textId="77777777" w:rsidR="00AB3466" w:rsidRDefault="00000000">
      <w:pPr>
        <w:spacing w:before="90" w:after="90"/>
      </w:pPr>
      <w:r>
        <w:rPr>
          <w:b/>
        </w:rPr>
        <w:t>Vai projekts skar šo jomu?</w:t>
      </w:r>
    </w:p>
    <w:p w14:paraId="023A5F12" w14:textId="77777777" w:rsidR="00AB3466" w:rsidRDefault="00000000">
      <w:r>
        <w:t>Nē</w:t>
      </w:r>
    </w:p>
    <w:p w14:paraId="145DF18F" w14:textId="77777777" w:rsidR="00AB3466" w:rsidRDefault="00000000">
      <w:pPr>
        <w:spacing w:before="90" w:after="90"/>
      </w:pPr>
      <w:r>
        <w:rPr>
          <w:b/>
        </w:rPr>
        <w:t>Cita informācija</w:t>
      </w:r>
    </w:p>
    <w:p w14:paraId="08112641" w14:textId="77777777" w:rsidR="007E2259" w:rsidRDefault="007E2259" w:rsidP="007E2259">
      <w:pPr>
        <w:spacing w:before="180"/>
      </w:pPr>
      <w:r>
        <w:t xml:space="preserve">Izsole notiks saskaņā ar Atsavināšanas likuma II nodaļas „Pārdošana izsolē” nosacījumiem. </w:t>
      </w:r>
    </w:p>
    <w:p w14:paraId="14F52DA2" w14:textId="77777777" w:rsidR="007E2259" w:rsidRDefault="007E2259" w:rsidP="007E2259">
      <w:pPr>
        <w:spacing w:before="180"/>
      </w:pPr>
      <w:r>
        <w:t>Rīkojuma projektā minētā nekustamā īpašuma atsavināšanas procesa organizatoriskā nodrošinājuma izmaksas, tai skaitā arī izmaksas nekustamā īpašuma ierakstīšanai zemesgrāmatā, tiks segtas no Possessor līdzekļiem.</w:t>
      </w:r>
    </w:p>
    <w:p w14:paraId="1CE4652A" w14:textId="77777777" w:rsidR="007E2259" w:rsidRDefault="007E2259" w:rsidP="007E2259">
      <w:pPr>
        <w:spacing w:before="180"/>
      </w:pPr>
      <w:r>
        <w:t xml:space="preserve">Saskaņā ar Noteikumi Nr.109 V nodaļas „Atsavināšanas izdevumu apmēra noteikšana” 36.2.apakšpunktu valsts nekustamā īpašuma atsavināšanas izdevumi procentos no realizācijas cenas ir šādi: pārdodot citu nekustamo īpašumu, – 50 procentu, bet ne mazāk kā 2130,00 </w:t>
      </w:r>
      <w:proofErr w:type="spellStart"/>
      <w:r>
        <w:t>euro</w:t>
      </w:r>
      <w:proofErr w:type="spellEnd"/>
      <w:r>
        <w:t xml:space="preserve"> no realizācijas cenas. </w:t>
      </w:r>
    </w:p>
    <w:p w14:paraId="0109B069" w14:textId="77777777" w:rsidR="007E2259" w:rsidRDefault="007E2259" w:rsidP="007E2259">
      <w:pPr>
        <w:spacing w:before="180"/>
      </w:pPr>
      <w: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 </w:t>
      </w:r>
    </w:p>
    <w:p w14:paraId="324B67A3" w14:textId="77777777" w:rsidR="007E2259" w:rsidRDefault="007E2259" w:rsidP="007E2259">
      <w:pPr>
        <w:spacing w:before="180"/>
      </w:pPr>
      <w:r>
        <w:t>Saskaņā ar Atsavināšanas likuma 47.pantu Rīkojuma projektā paredzētie publiskas personas mantas atsavināšanā iegūtie līdzekļi pēc atsavināšanas izdevumu segšanas tiks ieskaitīti valsts budžetā. Atsavināšanas izdevumu apmēru nosaka Ministru kabineta paredzētajā kārtībā.</w:t>
      </w:r>
    </w:p>
    <w:p w14:paraId="31EFB38E" w14:textId="76EB0C7F" w:rsidR="00AB3466" w:rsidRDefault="00000000" w:rsidP="007E2259">
      <w:pPr>
        <w:spacing w:before="180"/>
      </w:pPr>
      <w:r>
        <w:rPr>
          <w:b/>
          <w:sz w:val="32"/>
        </w:rPr>
        <w:t>4. Tiesību akta projekta ietekme uz spēkā esošo tiesību normu sistēmu</w:t>
      </w:r>
    </w:p>
    <w:p w14:paraId="53C8183D" w14:textId="77777777" w:rsidR="00AB3466" w:rsidRDefault="00000000">
      <w:pPr>
        <w:spacing w:before="90" w:after="90"/>
      </w:pPr>
      <w:r>
        <w:rPr>
          <w:b/>
        </w:rPr>
        <w:t>Vai projekts skar šo jomu?</w:t>
      </w:r>
    </w:p>
    <w:p w14:paraId="3E56CB34" w14:textId="77777777" w:rsidR="00AB3466" w:rsidRDefault="00000000">
      <w:r>
        <w:t>Nē</w:t>
      </w:r>
    </w:p>
    <w:p w14:paraId="22BE6B13" w14:textId="77777777" w:rsidR="00AB3466" w:rsidRDefault="00000000">
      <w:pPr>
        <w:spacing w:before="270" w:after="180"/>
      </w:pPr>
      <w:r>
        <w:rPr>
          <w:b/>
          <w:sz w:val="30"/>
        </w:rPr>
        <w:t>4.2. Cita informācija</w:t>
      </w:r>
    </w:p>
    <w:p w14:paraId="7E1E81EE" w14:textId="77777777" w:rsidR="00AB3466" w:rsidRDefault="00000000">
      <w:r>
        <w:t>-</w:t>
      </w:r>
    </w:p>
    <w:p w14:paraId="736B72FB" w14:textId="77777777" w:rsidR="00AB3466" w:rsidRDefault="00000000">
      <w:pPr>
        <w:spacing w:before="180"/>
      </w:pPr>
      <w:r>
        <w:rPr>
          <w:b/>
          <w:sz w:val="32"/>
        </w:rPr>
        <w:t>5. Tiesību akta projekta atbilstība Latvijas Republikas starptautiskajām saistībām</w:t>
      </w:r>
    </w:p>
    <w:p w14:paraId="7C26FA32" w14:textId="77777777" w:rsidR="00AB3466" w:rsidRDefault="00000000">
      <w:pPr>
        <w:spacing w:before="90" w:after="90"/>
      </w:pPr>
      <w:r>
        <w:rPr>
          <w:b/>
        </w:rPr>
        <w:t>Vai projekts skar šo jomu?</w:t>
      </w:r>
    </w:p>
    <w:p w14:paraId="7E594978" w14:textId="77777777" w:rsidR="00AB3466" w:rsidRDefault="00000000">
      <w:r>
        <w:t>Nē</w:t>
      </w:r>
    </w:p>
    <w:p w14:paraId="426483CB" w14:textId="77777777" w:rsidR="00AB3466" w:rsidRDefault="00000000">
      <w:pPr>
        <w:spacing w:before="270" w:after="180"/>
      </w:pPr>
      <w:r>
        <w:rPr>
          <w:b/>
          <w:sz w:val="30"/>
        </w:rPr>
        <w:t>5.3. Cita informācija</w:t>
      </w:r>
    </w:p>
    <w:p w14:paraId="2520DEAF" w14:textId="77777777" w:rsidR="00AB3466" w:rsidRDefault="00000000">
      <w:pPr>
        <w:spacing w:before="90" w:after="90"/>
      </w:pPr>
      <w:r>
        <w:rPr>
          <w:b/>
        </w:rPr>
        <w:t>Apraksts</w:t>
      </w:r>
    </w:p>
    <w:p w14:paraId="790BB48A" w14:textId="77777777" w:rsidR="00AB3466" w:rsidRDefault="00000000">
      <w:r>
        <w:t>-</w:t>
      </w:r>
    </w:p>
    <w:p w14:paraId="511A1196" w14:textId="77777777" w:rsidR="00AB3466" w:rsidRDefault="00000000">
      <w:pPr>
        <w:spacing w:before="180"/>
      </w:pPr>
      <w:r>
        <w:rPr>
          <w:b/>
          <w:sz w:val="32"/>
        </w:rPr>
        <w:t>6. Projekta izstrādē iesaistītās institūcijas un sabiedrības līdzdalības process</w:t>
      </w:r>
    </w:p>
    <w:p w14:paraId="70218048" w14:textId="77777777" w:rsidR="00AB3466" w:rsidRDefault="00000000">
      <w:pPr>
        <w:spacing w:before="90" w:after="90"/>
      </w:pPr>
      <w:r>
        <w:rPr>
          <w:b/>
        </w:rPr>
        <w:t>Sabiedrības līdzdalība uz šo tiesību akta projektu neattiecas</w:t>
      </w:r>
    </w:p>
    <w:p w14:paraId="50432D5C" w14:textId="77777777" w:rsidR="00AB3466" w:rsidRDefault="00000000">
      <w:r>
        <w:t>Jā</w:t>
      </w:r>
    </w:p>
    <w:p w14:paraId="3C300F25" w14:textId="77777777" w:rsidR="00AB3466" w:rsidRDefault="00000000">
      <w:pPr>
        <w:spacing w:before="90" w:after="90"/>
      </w:pPr>
      <w:r>
        <w:rPr>
          <w:b/>
        </w:rPr>
        <w:t>Skaidrojums</w:t>
      </w:r>
    </w:p>
    <w:p w14:paraId="1AC1C76D" w14:textId="11D3A9AA" w:rsidR="00AB3466" w:rsidRDefault="00000000">
      <w:r>
        <w:t>Rīkojuma projektā risinātie jautājumi neparedz ieviest izmaiņas, kas varētu ietekmēt sabiedrības intereses.</w:t>
      </w:r>
    </w:p>
    <w:p w14:paraId="170C50EE" w14:textId="77777777" w:rsidR="00AB3466" w:rsidRDefault="00000000">
      <w:pPr>
        <w:spacing w:before="270" w:after="180"/>
      </w:pPr>
      <w:r>
        <w:rPr>
          <w:b/>
          <w:sz w:val="30"/>
        </w:rPr>
        <w:t>6.4. Cita informācija</w:t>
      </w:r>
    </w:p>
    <w:p w14:paraId="4E897401" w14:textId="77777777" w:rsidR="00AB3466" w:rsidRDefault="00000000">
      <w:pPr>
        <w:spacing w:before="90" w:after="90"/>
      </w:pPr>
      <w:r>
        <w:rPr>
          <w:b/>
        </w:rPr>
        <w:t>Cita informācija</w:t>
      </w:r>
    </w:p>
    <w:p w14:paraId="0A343763" w14:textId="77777777" w:rsidR="00AB3466" w:rsidRDefault="00000000">
      <w:r>
        <w:t>-</w:t>
      </w:r>
    </w:p>
    <w:p w14:paraId="103D8F75" w14:textId="77777777" w:rsidR="00AB3466" w:rsidRDefault="00000000">
      <w:pPr>
        <w:spacing w:before="180"/>
      </w:pPr>
      <w:r>
        <w:rPr>
          <w:b/>
          <w:sz w:val="32"/>
        </w:rPr>
        <w:t>7. Tiesību akta projekta izpildes nodrošināšana un tās ietekme uz institūcijām</w:t>
      </w:r>
    </w:p>
    <w:p w14:paraId="24B541B7" w14:textId="77777777" w:rsidR="00AB3466" w:rsidRDefault="00000000">
      <w:pPr>
        <w:spacing w:before="90" w:after="90"/>
      </w:pPr>
      <w:r>
        <w:rPr>
          <w:b/>
        </w:rPr>
        <w:t>Vai projekts skar šo jomu?</w:t>
      </w:r>
    </w:p>
    <w:p w14:paraId="58A6C486" w14:textId="77777777" w:rsidR="00AB3466" w:rsidRDefault="00000000">
      <w:r>
        <w:t>Nē</w:t>
      </w:r>
    </w:p>
    <w:p w14:paraId="10CE279E" w14:textId="77777777" w:rsidR="00AB3466" w:rsidRDefault="00000000">
      <w:pPr>
        <w:spacing w:before="270" w:after="180"/>
      </w:pPr>
      <w:r>
        <w:rPr>
          <w:b/>
          <w:sz w:val="30"/>
        </w:rPr>
        <w:t>7.5. Cita informācija</w:t>
      </w:r>
    </w:p>
    <w:p w14:paraId="4FD29132" w14:textId="77777777" w:rsidR="00AB3466" w:rsidRDefault="00000000">
      <w:pPr>
        <w:spacing w:before="90" w:after="90"/>
      </w:pPr>
      <w:r>
        <w:rPr>
          <w:b/>
        </w:rPr>
        <w:t>Cita informācija</w:t>
      </w:r>
    </w:p>
    <w:p w14:paraId="521AA823" w14:textId="77777777" w:rsidR="007E2259" w:rsidRDefault="007E2259" w:rsidP="007E2259">
      <w:pPr>
        <w:spacing w:before="180"/>
      </w:pPr>
      <w:r>
        <w:t>Possessor veiks normatīvajos aktos noteiktās funkcijas.</w:t>
      </w:r>
    </w:p>
    <w:p w14:paraId="5F093F26" w14:textId="77777777" w:rsidR="007E2259" w:rsidRDefault="007E2259" w:rsidP="007E2259">
      <w:pPr>
        <w:spacing w:before="180"/>
      </w:pPr>
      <w:r>
        <w:t>Saistībā ar Rīkojuma projekta izpildi nav plānots radīt jaunas valsts pārvaldes institūcijas vai likvidēt esošās valsts pārvaldes institūcijas, vai reorganizēt esošās valsts pārvaldes institūcijas.</w:t>
      </w:r>
    </w:p>
    <w:p w14:paraId="45101DFC" w14:textId="1DF870BA" w:rsidR="00AB3466" w:rsidRDefault="00000000" w:rsidP="007E2259">
      <w:pPr>
        <w:spacing w:before="180"/>
      </w:pPr>
      <w:r>
        <w:rPr>
          <w:b/>
          <w:sz w:val="32"/>
        </w:rPr>
        <w:t>8. Horizontālās ietekmes</w:t>
      </w:r>
    </w:p>
    <w:p w14:paraId="165B3560" w14:textId="77777777" w:rsidR="00AB3466" w:rsidRDefault="00000000">
      <w:pPr>
        <w:spacing w:before="270" w:after="180"/>
      </w:pPr>
      <w:r>
        <w:rPr>
          <w:b/>
          <w:sz w:val="30"/>
        </w:rPr>
        <w:t>8.1. Projekta tiesiskā regulējuma ietekme</w:t>
      </w:r>
    </w:p>
    <w:p w14:paraId="441B5BC6" w14:textId="77777777" w:rsidR="00AB3466" w:rsidRDefault="00000000">
      <w:pPr>
        <w:spacing w:before="270" w:after="180"/>
      </w:pPr>
      <w:r>
        <w:rPr>
          <w:b/>
          <w:sz w:val="30"/>
        </w:rPr>
        <w:t>8.1.1. uz publisku pakalpojumu attīstību</w:t>
      </w:r>
    </w:p>
    <w:p w14:paraId="689C81BC" w14:textId="77777777" w:rsidR="00AB3466" w:rsidRDefault="00000000">
      <w:pPr>
        <w:spacing w:before="90" w:after="90"/>
      </w:pPr>
      <w:r>
        <w:rPr>
          <w:b/>
        </w:rPr>
        <w:t>Vai projekts skar šo jomu?</w:t>
      </w:r>
    </w:p>
    <w:p w14:paraId="5729FC16" w14:textId="77777777" w:rsidR="00AB3466" w:rsidRDefault="00000000">
      <w:r>
        <w:t>Nē</w:t>
      </w:r>
    </w:p>
    <w:p w14:paraId="00B8BC53" w14:textId="77777777" w:rsidR="00AB3466" w:rsidRDefault="00000000">
      <w:pPr>
        <w:spacing w:before="270" w:after="180"/>
      </w:pPr>
      <w:r>
        <w:rPr>
          <w:b/>
          <w:sz w:val="30"/>
        </w:rPr>
        <w:t>8.1.2. uz valsts un pašvaldību informācijas un komunikācijas tehnoloģiju attīstību</w:t>
      </w:r>
    </w:p>
    <w:p w14:paraId="4A1D77F2" w14:textId="77777777" w:rsidR="00AB3466" w:rsidRDefault="00000000">
      <w:pPr>
        <w:spacing w:before="90" w:after="90"/>
      </w:pPr>
      <w:r>
        <w:rPr>
          <w:b/>
        </w:rPr>
        <w:t>Vai projekts skar šo jomu?</w:t>
      </w:r>
    </w:p>
    <w:p w14:paraId="678F56CE" w14:textId="77777777" w:rsidR="00AB3466" w:rsidRDefault="00000000">
      <w:r>
        <w:t>Nē</w:t>
      </w:r>
    </w:p>
    <w:p w14:paraId="0102049E" w14:textId="77777777" w:rsidR="00AB3466" w:rsidRDefault="00000000">
      <w:pPr>
        <w:spacing w:before="270" w:after="180"/>
      </w:pPr>
      <w:r>
        <w:rPr>
          <w:b/>
          <w:sz w:val="30"/>
        </w:rPr>
        <w:t>8.1.3. uz informācijas sabiedrības politikas īstenošanu</w:t>
      </w:r>
    </w:p>
    <w:p w14:paraId="4577C477" w14:textId="77777777" w:rsidR="00AB3466" w:rsidRDefault="00000000">
      <w:pPr>
        <w:spacing w:before="90" w:after="90"/>
      </w:pPr>
      <w:r>
        <w:rPr>
          <w:b/>
        </w:rPr>
        <w:t>Vai projekts skar šo jomu?</w:t>
      </w:r>
    </w:p>
    <w:p w14:paraId="1EB8E35F" w14:textId="77777777" w:rsidR="00AB3466" w:rsidRDefault="00000000">
      <w:r>
        <w:t>Nē</w:t>
      </w:r>
    </w:p>
    <w:p w14:paraId="35F78629" w14:textId="77777777" w:rsidR="00AB3466" w:rsidRDefault="00000000">
      <w:pPr>
        <w:spacing w:before="270" w:after="180"/>
      </w:pPr>
      <w:r>
        <w:rPr>
          <w:b/>
          <w:sz w:val="30"/>
        </w:rPr>
        <w:t>8.1.4. uz Nacionālā attīstības plāna rādītājiem</w:t>
      </w:r>
    </w:p>
    <w:p w14:paraId="73E293C8" w14:textId="77777777" w:rsidR="00AB3466" w:rsidRDefault="00000000">
      <w:pPr>
        <w:spacing w:before="90" w:after="90"/>
      </w:pPr>
      <w:r>
        <w:rPr>
          <w:b/>
        </w:rPr>
        <w:t>Vai projekts skar šo jomu?</w:t>
      </w:r>
    </w:p>
    <w:p w14:paraId="564C4508" w14:textId="77777777" w:rsidR="00AB3466" w:rsidRDefault="00000000">
      <w:r>
        <w:t>Nē</w:t>
      </w:r>
    </w:p>
    <w:p w14:paraId="47013AF8" w14:textId="77777777" w:rsidR="00AB3466" w:rsidRDefault="00000000">
      <w:pPr>
        <w:spacing w:before="270" w:after="180"/>
      </w:pPr>
      <w:r>
        <w:rPr>
          <w:b/>
          <w:sz w:val="30"/>
        </w:rPr>
        <w:t>8.1.5. uz teritoriju attīstību</w:t>
      </w:r>
    </w:p>
    <w:p w14:paraId="154007A0" w14:textId="77777777" w:rsidR="00AB3466" w:rsidRDefault="00000000">
      <w:pPr>
        <w:spacing w:before="90" w:after="90"/>
      </w:pPr>
      <w:r>
        <w:rPr>
          <w:b/>
        </w:rPr>
        <w:t>Vai projekts skar šo jomu?</w:t>
      </w:r>
    </w:p>
    <w:p w14:paraId="54713C32" w14:textId="77777777" w:rsidR="00AB3466" w:rsidRDefault="00000000">
      <w:r>
        <w:t>Nē</w:t>
      </w:r>
    </w:p>
    <w:p w14:paraId="171F376A" w14:textId="77777777" w:rsidR="00AB3466" w:rsidRDefault="00000000">
      <w:pPr>
        <w:spacing w:before="270" w:after="180"/>
      </w:pPr>
      <w:r>
        <w:rPr>
          <w:b/>
          <w:sz w:val="30"/>
        </w:rPr>
        <w:t>8.1.6. uz vidi</w:t>
      </w:r>
    </w:p>
    <w:p w14:paraId="239D8A8B" w14:textId="77777777" w:rsidR="00AB3466" w:rsidRDefault="00000000">
      <w:pPr>
        <w:spacing w:before="90" w:after="90"/>
      </w:pPr>
      <w:r>
        <w:rPr>
          <w:b/>
        </w:rPr>
        <w:t>Vai projekts skar šo jomu?</w:t>
      </w:r>
    </w:p>
    <w:p w14:paraId="6DD8B057" w14:textId="77777777" w:rsidR="00AB3466" w:rsidRDefault="00000000">
      <w:r>
        <w:t>Nē</w:t>
      </w:r>
    </w:p>
    <w:p w14:paraId="2CF1DC23" w14:textId="77777777" w:rsidR="00AB3466" w:rsidRDefault="00000000">
      <w:pPr>
        <w:spacing w:before="270" w:after="180"/>
      </w:pPr>
      <w:r>
        <w:rPr>
          <w:b/>
          <w:sz w:val="30"/>
        </w:rPr>
        <w:t xml:space="preserve">8.1.7. uz </w:t>
      </w:r>
      <w:proofErr w:type="spellStart"/>
      <w:r>
        <w:rPr>
          <w:b/>
          <w:sz w:val="30"/>
        </w:rPr>
        <w:t>klimatneitralitāti</w:t>
      </w:r>
      <w:proofErr w:type="spellEnd"/>
    </w:p>
    <w:p w14:paraId="5596FF28" w14:textId="77777777" w:rsidR="00AB3466" w:rsidRDefault="00000000">
      <w:pPr>
        <w:spacing w:before="90" w:after="90"/>
      </w:pPr>
      <w:r>
        <w:rPr>
          <w:b/>
        </w:rPr>
        <w:t>Vai projekts skar šo jomu?</w:t>
      </w:r>
    </w:p>
    <w:p w14:paraId="1CC79692" w14:textId="77777777" w:rsidR="00AB3466" w:rsidRDefault="00000000">
      <w:r>
        <w:t>Nē</w:t>
      </w:r>
    </w:p>
    <w:p w14:paraId="2FE82E3D" w14:textId="77777777" w:rsidR="00AB3466" w:rsidRDefault="00000000">
      <w:pPr>
        <w:spacing w:before="270" w:after="180"/>
      </w:pPr>
      <w:r>
        <w:rPr>
          <w:b/>
          <w:sz w:val="30"/>
        </w:rPr>
        <w:t>8.1.8. uz iedzīvotāju sociālo situāciju</w:t>
      </w:r>
    </w:p>
    <w:p w14:paraId="7942B3C5" w14:textId="77777777" w:rsidR="00AB3466" w:rsidRDefault="00000000">
      <w:pPr>
        <w:spacing w:before="90" w:after="90"/>
      </w:pPr>
      <w:r>
        <w:rPr>
          <w:b/>
        </w:rPr>
        <w:t>Vai projekts skar šo jomu?</w:t>
      </w:r>
    </w:p>
    <w:p w14:paraId="0EF79610" w14:textId="77777777" w:rsidR="00AB3466" w:rsidRDefault="00000000">
      <w:r>
        <w:t>Nē</w:t>
      </w:r>
    </w:p>
    <w:p w14:paraId="4B44A347" w14:textId="77777777" w:rsidR="00AB3466" w:rsidRDefault="00000000">
      <w:pPr>
        <w:spacing w:before="270" w:after="180"/>
      </w:pPr>
      <w:r>
        <w:rPr>
          <w:b/>
          <w:sz w:val="30"/>
        </w:rPr>
        <w:t>8.1.9. uz personu ar invaliditāti vienlīdzīgām iespējām un tiesībām</w:t>
      </w:r>
    </w:p>
    <w:p w14:paraId="2338AEDD" w14:textId="77777777" w:rsidR="00AB3466" w:rsidRDefault="00000000">
      <w:pPr>
        <w:spacing w:before="90" w:after="90"/>
      </w:pPr>
      <w:r>
        <w:rPr>
          <w:b/>
        </w:rPr>
        <w:t>Vai projekts skar šo jomu?</w:t>
      </w:r>
    </w:p>
    <w:p w14:paraId="5099267B" w14:textId="77777777" w:rsidR="00AB3466" w:rsidRDefault="00000000">
      <w:r>
        <w:t>Nē</w:t>
      </w:r>
    </w:p>
    <w:p w14:paraId="1E66207E" w14:textId="77777777" w:rsidR="00AB3466" w:rsidRDefault="00000000">
      <w:pPr>
        <w:spacing w:before="270" w:after="180"/>
      </w:pPr>
      <w:r>
        <w:rPr>
          <w:b/>
          <w:sz w:val="30"/>
        </w:rPr>
        <w:t>8.1.10. uz dzimumu līdztiesību</w:t>
      </w:r>
    </w:p>
    <w:p w14:paraId="4EF93327" w14:textId="77777777" w:rsidR="00AB3466" w:rsidRDefault="00000000">
      <w:pPr>
        <w:spacing w:before="90" w:after="90"/>
      </w:pPr>
      <w:r>
        <w:rPr>
          <w:b/>
        </w:rPr>
        <w:t>Vai projekts skar šo jomu?</w:t>
      </w:r>
    </w:p>
    <w:p w14:paraId="492C2D8B" w14:textId="77777777" w:rsidR="00AB3466" w:rsidRDefault="00000000">
      <w:r>
        <w:t>Nē</w:t>
      </w:r>
    </w:p>
    <w:p w14:paraId="3EDC0730" w14:textId="77777777" w:rsidR="00AB3466" w:rsidRDefault="00000000">
      <w:pPr>
        <w:spacing w:before="270" w:after="180"/>
      </w:pPr>
      <w:r>
        <w:rPr>
          <w:b/>
          <w:sz w:val="30"/>
        </w:rPr>
        <w:t>8.1.11. uz veselību</w:t>
      </w:r>
    </w:p>
    <w:p w14:paraId="1A0C802D" w14:textId="77777777" w:rsidR="00AB3466" w:rsidRDefault="00000000">
      <w:pPr>
        <w:spacing w:before="90" w:after="90"/>
      </w:pPr>
      <w:r>
        <w:rPr>
          <w:b/>
        </w:rPr>
        <w:t>Vai projekts skar šo jomu?</w:t>
      </w:r>
    </w:p>
    <w:p w14:paraId="6C9DF99D" w14:textId="77777777" w:rsidR="00AB3466" w:rsidRDefault="00000000">
      <w:r>
        <w:t>Nē</w:t>
      </w:r>
    </w:p>
    <w:p w14:paraId="037DEFE1" w14:textId="77777777" w:rsidR="00AB3466" w:rsidRDefault="00000000">
      <w:pPr>
        <w:spacing w:before="270" w:after="180"/>
      </w:pPr>
      <w:r>
        <w:rPr>
          <w:b/>
          <w:sz w:val="30"/>
        </w:rPr>
        <w:t>8.1.12. uz cilvēktiesībām, demokrātiskām vērtībām un pilsoniskās sabiedrības attīstību</w:t>
      </w:r>
    </w:p>
    <w:p w14:paraId="11683753" w14:textId="77777777" w:rsidR="00AB3466" w:rsidRDefault="00000000">
      <w:pPr>
        <w:spacing w:before="90" w:after="90"/>
      </w:pPr>
      <w:r>
        <w:rPr>
          <w:b/>
        </w:rPr>
        <w:t>Vai projekts skar šo jomu?</w:t>
      </w:r>
    </w:p>
    <w:p w14:paraId="661F218C" w14:textId="77777777" w:rsidR="00AB3466" w:rsidRDefault="00000000">
      <w:r>
        <w:t>Nē</w:t>
      </w:r>
    </w:p>
    <w:p w14:paraId="5356F31E" w14:textId="77777777" w:rsidR="00AB3466" w:rsidRDefault="00000000">
      <w:pPr>
        <w:spacing w:before="270" w:after="180"/>
      </w:pPr>
      <w:r>
        <w:rPr>
          <w:b/>
          <w:sz w:val="30"/>
        </w:rPr>
        <w:t>8.1.13. uz datu aizsardzību</w:t>
      </w:r>
    </w:p>
    <w:p w14:paraId="49B99805" w14:textId="77777777" w:rsidR="00AB3466" w:rsidRDefault="00000000">
      <w:pPr>
        <w:spacing w:before="90" w:after="90"/>
      </w:pPr>
      <w:r>
        <w:rPr>
          <w:b/>
        </w:rPr>
        <w:t>Vai projekts skar šo jomu?</w:t>
      </w:r>
    </w:p>
    <w:p w14:paraId="7009D4A6" w14:textId="77777777" w:rsidR="00AB3466" w:rsidRDefault="00000000">
      <w:r>
        <w:t>Nē</w:t>
      </w:r>
    </w:p>
    <w:p w14:paraId="442FE688" w14:textId="77777777" w:rsidR="00AB3466" w:rsidRDefault="00000000">
      <w:pPr>
        <w:spacing w:before="270" w:after="180"/>
      </w:pPr>
      <w:r>
        <w:rPr>
          <w:b/>
          <w:sz w:val="30"/>
        </w:rPr>
        <w:t>8.1.14. uz diasporu</w:t>
      </w:r>
    </w:p>
    <w:p w14:paraId="7CABBD8E" w14:textId="77777777" w:rsidR="00AB3466" w:rsidRDefault="00000000">
      <w:pPr>
        <w:spacing w:before="90" w:after="90"/>
      </w:pPr>
      <w:r>
        <w:rPr>
          <w:b/>
        </w:rPr>
        <w:t>Vai projekts skar šo jomu?</w:t>
      </w:r>
    </w:p>
    <w:p w14:paraId="6393DBBB" w14:textId="77777777" w:rsidR="00AB3466" w:rsidRDefault="00000000">
      <w:r>
        <w:t>Nē</w:t>
      </w:r>
    </w:p>
    <w:p w14:paraId="3A618B8C" w14:textId="77777777" w:rsidR="00AB3466" w:rsidRDefault="00000000">
      <w:pPr>
        <w:spacing w:before="270" w:after="180"/>
      </w:pPr>
      <w:r>
        <w:rPr>
          <w:b/>
          <w:sz w:val="30"/>
        </w:rPr>
        <w:t>8.1.15. uz profesiju reglamentāciju</w:t>
      </w:r>
    </w:p>
    <w:p w14:paraId="4B3341F1" w14:textId="77777777" w:rsidR="00AB3466" w:rsidRDefault="00000000">
      <w:pPr>
        <w:spacing w:before="90" w:after="90"/>
      </w:pPr>
      <w:r>
        <w:rPr>
          <w:b/>
        </w:rPr>
        <w:t>Vai projekts skar šo jomu?</w:t>
      </w:r>
    </w:p>
    <w:p w14:paraId="08758A5A" w14:textId="77777777" w:rsidR="00AB3466" w:rsidRDefault="00000000">
      <w:r>
        <w:t>Nē</w:t>
      </w:r>
    </w:p>
    <w:p w14:paraId="20496355" w14:textId="77777777" w:rsidR="00AB3466" w:rsidRDefault="00000000">
      <w:pPr>
        <w:spacing w:before="270" w:after="180"/>
      </w:pPr>
      <w:r>
        <w:rPr>
          <w:b/>
          <w:sz w:val="30"/>
        </w:rPr>
        <w:t>8.1.16. uz bērna labākajām interesēm</w:t>
      </w:r>
    </w:p>
    <w:p w14:paraId="3A74760B" w14:textId="77777777" w:rsidR="00AB3466" w:rsidRDefault="00000000">
      <w:pPr>
        <w:spacing w:before="90" w:after="90"/>
      </w:pPr>
      <w:r>
        <w:rPr>
          <w:b/>
        </w:rPr>
        <w:t>Vai projekts skar šo jomu?</w:t>
      </w:r>
    </w:p>
    <w:p w14:paraId="20E14663" w14:textId="77777777" w:rsidR="00AB3466" w:rsidRDefault="00000000">
      <w:r>
        <w:t>Nē</w:t>
      </w:r>
    </w:p>
    <w:p w14:paraId="7D55F4E4" w14:textId="77777777" w:rsidR="00AB3466" w:rsidRDefault="00000000">
      <w:pPr>
        <w:spacing w:before="270" w:after="180"/>
      </w:pPr>
      <w:r>
        <w:rPr>
          <w:b/>
          <w:sz w:val="30"/>
        </w:rPr>
        <w:t>8.2. Cita informācija</w:t>
      </w:r>
    </w:p>
    <w:p w14:paraId="65A0C01E" w14:textId="77777777" w:rsidR="00AB3466" w:rsidRDefault="00000000">
      <w:pPr>
        <w:spacing w:before="90" w:after="90"/>
      </w:pPr>
      <w:r>
        <w:rPr>
          <w:b/>
        </w:rPr>
        <w:t>Cita informācija</w:t>
      </w:r>
    </w:p>
    <w:p w14:paraId="62F73150" w14:textId="77777777" w:rsidR="00AB3466" w:rsidRDefault="00000000">
      <w:r>
        <w:t>-</w:t>
      </w:r>
    </w:p>
    <w:sectPr w:rsidR="00AB3466">
      <w:headerReference w:type="default" r:id="rId6"/>
      <w:footerReference w:type="default" r:id="rId7"/>
      <w:head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9DF12" w14:textId="77777777" w:rsidR="002B5B53" w:rsidRDefault="002B5B53">
      <w:r>
        <w:separator/>
      </w:r>
    </w:p>
  </w:endnote>
  <w:endnote w:type="continuationSeparator" w:id="0">
    <w:p w14:paraId="126BC0FB" w14:textId="77777777" w:rsidR="002B5B53" w:rsidRDefault="002B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B784" w14:textId="77777777" w:rsidR="00AB3466" w:rsidRDefault="00000000">
    <w:pPr>
      <w:jc w:val="right"/>
    </w:pPr>
    <w:r>
      <w:rPr>
        <w:sz w:val="24"/>
        <w:szCs w:val="24"/>
      </w:rPr>
      <w:fldChar w:fldCharType="begin"/>
    </w:r>
    <w:r>
      <w:rPr>
        <w:sz w:val="24"/>
        <w:szCs w:val="24"/>
      </w:rPr>
      <w:instrText>PAGE</w:instrText>
    </w:r>
    <w:r>
      <w:rPr>
        <w:sz w:val="24"/>
        <w:szCs w:val="24"/>
      </w:rPr>
      <w:fldChar w:fldCharType="separate"/>
    </w:r>
    <w:r w:rsidR="00CF2319">
      <w:rPr>
        <w:noProof/>
        <w:sz w:val="24"/>
        <w:szCs w:val="24"/>
      </w:rPr>
      <w:t>2</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C09E0" w14:textId="77777777" w:rsidR="002B5B53" w:rsidRDefault="002B5B53">
      <w:r>
        <w:separator/>
      </w:r>
    </w:p>
  </w:footnote>
  <w:footnote w:type="continuationSeparator" w:id="0">
    <w:p w14:paraId="2F97DA68" w14:textId="77777777" w:rsidR="002B5B53" w:rsidRDefault="002B5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A8BD" w14:textId="5EDE960A" w:rsidR="00AB3466" w:rsidRDefault="00000000">
    <w:pPr>
      <w:pStyle w:val="Header"/>
      <w:contextualSpacing w:val="0"/>
    </w:pPr>
    <w:r>
      <w:t>Anotācija (</w:t>
    </w:r>
    <w:proofErr w:type="spellStart"/>
    <w:r>
      <w:t>ex-ante</w:t>
    </w:r>
    <w:proofErr w:type="spellEnd"/>
    <w:r>
      <w:t xml:space="preserve">) </w:t>
    </w:r>
    <w:r w:rsidR="007E2259" w:rsidRPr="007E2259">
      <w:t>22-TA-808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C178" w14:textId="7DD86CFC" w:rsidR="00AB3466" w:rsidRDefault="00000000">
    <w:pPr>
      <w:pStyle w:val="Header"/>
      <w:contextualSpacing w:val="0"/>
    </w:pPr>
    <w:r>
      <w:t>Anotācija (</w:t>
    </w:r>
    <w:proofErr w:type="spellStart"/>
    <w:r>
      <w:t>ex-ante</w:t>
    </w:r>
    <w:proofErr w:type="spellEnd"/>
    <w:r>
      <w:t xml:space="preserve">) </w:t>
    </w:r>
    <w:r w:rsidR="00CA429F" w:rsidRPr="00CA429F">
      <w:t>22-TA-808</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466"/>
    <w:rsid w:val="001934AF"/>
    <w:rsid w:val="002B5B53"/>
    <w:rsid w:val="00725EF4"/>
    <w:rsid w:val="007B6740"/>
    <w:rsid w:val="007E2259"/>
    <w:rsid w:val="008145F6"/>
    <w:rsid w:val="008612DD"/>
    <w:rsid w:val="00873D78"/>
    <w:rsid w:val="008B29E7"/>
    <w:rsid w:val="009A0DAD"/>
    <w:rsid w:val="00A40FAF"/>
    <w:rsid w:val="00AB3466"/>
    <w:rsid w:val="00AF150B"/>
    <w:rsid w:val="00CA429F"/>
    <w:rsid w:val="00CF2319"/>
    <w:rsid w:val="00F03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7B8B"/>
  <w15:docId w15:val="{BA64958C-B5CB-4B62-BAD6-35B99469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CF2319"/>
    <w:pPr>
      <w:tabs>
        <w:tab w:val="center" w:pos="4153"/>
        <w:tab w:val="right" w:pos="8306"/>
      </w:tabs>
    </w:pPr>
  </w:style>
  <w:style w:type="character" w:customStyle="1" w:styleId="FooterChar">
    <w:name w:val="Footer Char"/>
    <w:basedOn w:val="DefaultParagraphFont"/>
    <w:link w:val="Footer"/>
    <w:uiPriority w:val="99"/>
    <w:rsid w:val="00CF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9059</Words>
  <Characters>5164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anotācija_(ex_ante)_22-TA-3796.docx</vt:lpstr>
    </vt:vector>
  </TitlesOfParts>
  <Company/>
  <LinksUpToDate>false</LinksUpToDate>
  <CharactersWithSpaces>14195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anotācija_(ex_ante)_22-TA-3796.docx</dc:title>
  <dc:creator>Ģirts Mālnieks</dc:creator>
  <cp:lastModifiedBy>Ģirts Mālnieks</cp:lastModifiedBy>
  <cp:revision>2</cp:revision>
  <dcterms:created xsi:type="dcterms:W3CDTF">2023-03-15T09:04:00Z</dcterms:created>
  <dcterms:modified xsi:type="dcterms:W3CDTF">2023-03-15T09:04:00Z</dcterms:modified>
</cp:coreProperties>
</file>