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0874D" w14:textId="77777777" w:rsidR="00360F3C" w:rsidRPr="00B63E7D" w:rsidRDefault="00360F3C" w:rsidP="003C0866">
      <w:pPr>
        <w:widowControl/>
        <w:spacing w:after="0" w:line="240" w:lineRule="auto"/>
        <w:jc w:val="right"/>
        <w:rPr>
          <w:rFonts w:ascii="Times New Roman" w:eastAsia="Times New Roman" w:hAnsi="Times New Roman"/>
          <w:sz w:val="28"/>
          <w:szCs w:val="28"/>
          <w:lang w:eastAsia="lv-LV"/>
        </w:rPr>
      </w:pPr>
      <w:r w:rsidRPr="00B63E7D">
        <w:rPr>
          <w:rFonts w:ascii="Times New Roman" w:eastAsia="Times New Roman" w:hAnsi="Times New Roman"/>
          <w:sz w:val="28"/>
          <w:szCs w:val="28"/>
          <w:lang w:eastAsia="lv-LV"/>
        </w:rPr>
        <w:t>(Ministru kabineta</w:t>
      </w:r>
    </w:p>
    <w:p w14:paraId="32236E83" w14:textId="55F1F728" w:rsidR="00360F3C" w:rsidRPr="00B63E7D" w:rsidRDefault="00360F3C" w:rsidP="003C0866">
      <w:pPr>
        <w:widowControl/>
        <w:spacing w:after="0" w:line="240" w:lineRule="auto"/>
        <w:jc w:val="right"/>
        <w:rPr>
          <w:rFonts w:ascii="Times New Roman" w:eastAsia="Times New Roman" w:hAnsi="Times New Roman"/>
          <w:sz w:val="28"/>
          <w:szCs w:val="28"/>
          <w:lang w:eastAsia="lv-LV"/>
        </w:rPr>
      </w:pPr>
      <w:r w:rsidRPr="00B63E7D">
        <w:rPr>
          <w:rFonts w:ascii="Times New Roman" w:eastAsia="Times New Roman" w:hAnsi="Times New Roman"/>
          <w:sz w:val="28"/>
          <w:szCs w:val="28"/>
          <w:lang w:eastAsia="lv-LV"/>
        </w:rPr>
        <w:t>2019. gada 14. augusta</w:t>
      </w:r>
    </w:p>
    <w:p w14:paraId="145373C1" w14:textId="77777777" w:rsidR="00360F3C" w:rsidRPr="00B63E7D" w:rsidRDefault="00360F3C" w:rsidP="003C0866">
      <w:pPr>
        <w:widowControl/>
        <w:spacing w:after="0" w:line="240" w:lineRule="auto"/>
        <w:jc w:val="right"/>
        <w:rPr>
          <w:rFonts w:ascii="Times New Roman" w:eastAsia="Times New Roman" w:hAnsi="Times New Roman"/>
          <w:sz w:val="28"/>
          <w:szCs w:val="28"/>
          <w:lang w:eastAsia="lv-LV"/>
        </w:rPr>
      </w:pPr>
      <w:r w:rsidRPr="00B63E7D">
        <w:rPr>
          <w:rFonts w:ascii="Times New Roman" w:eastAsia="Times New Roman" w:hAnsi="Times New Roman"/>
          <w:sz w:val="28"/>
          <w:szCs w:val="28"/>
          <w:lang w:eastAsia="lv-LV"/>
        </w:rPr>
        <w:t> rīkojums Nr. 402)</w:t>
      </w:r>
    </w:p>
    <w:p w14:paraId="5F65DDAC" w14:textId="77777777" w:rsidR="00CF1205" w:rsidRPr="00B63E7D" w:rsidRDefault="00CF1205" w:rsidP="003C0866">
      <w:pPr>
        <w:widowControl/>
        <w:spacing w:after="0" w:line="240" w:lineRule="auto"/>
        <w:jc w:val="center"/>
        <w:outlineLvl w:val="3"/>
        <w:rPr>
          <w:rFonts w:ascii="Times New Roman" w:eastAsia="Times New Roman" w:hAnsi="Times New Roman"/>
          <w:b/>
          <w:bCs/>
          <w:sz w:val="28"/>
          <w:szCs w:val="28"/>
          <w:lang w:eastAsia="lv-LV"/>
        </w:rPr>
      </w:pPr>
    </w:p>
    <w:p w14:paraId="61F5F9A8" w14:textId="77777777" w:rsidR="00CF1205" w:rsidRPr="00B63E7D" w:rsidRDefault="00CF1205" w:rsidP="003C0866">
      <w:pPr>
        <w:widowControl/>
        <w:spacing w:after="0" w:line="240" w:lineRule="auto"/>
        <w:jc w:val="center"/>
        <w:outlineLvl w:val="3"/>
        <w:rPr>
          <w:rFonts w:ascii="Times New Roman" w:eastAsia="Times New Roman" w:hAnsi="Times New Roman"/>
          <w:b/>
          <w:bCs/>
          <w:sz w:val="28"/>
          <w:szCs w:val="28"/>
          <w:lang w:eastAsia="lv-LV"/>
        </w:rPr>
      </w:pPr>
    </w:p>
    <w:p w14:paraId="34778AA2" w14:textId="77777777" w:rsidR="00CF1205" w:rsidRPr="00B63E7D" w:rsidRDefault="00CF1205" w:rsidP="003C0866">
      <w:pPr>
        <w:widowControl/>
        <w:spacing w:after="0" w:line="240" w:lineRule="auto"/>
        <w:jc w:val="center"/>
        <w:outlineLvl w:val="3"/>
        <w:rPr>
          <w:rFonts w:ascii="Times New Roman" w:eastAsia="Times New Roman" w:hAnsi="Times New Roman"/>
          <w:b/>
          <w:bCs/>
          <w:sz w:val="28"/>
          <w:szCs w:val="28"/>
          <w:lang w:eastAsia="lv-LV"/>
        </w:rPr>
      </w:pPr>
    </w:p>
    <w:p w14:paraId="690E3234" w14:textId="77777777" w:rsidR="00CF1205" w:rsidRPr="00B63E7D" w:rsidRDefault="00CF1205" w:rsidP="003C0866">
      <w:pPr>
        <w:widowControl/>
        <w:spacing w:after="0" w:line="240" w:lineRule="auto"/>
        <w:jc w:val="center"/>
        <w:outlineLvl w:val="3"/>
        <w:rPr>
          <w:rFonts w:ascii="Times New Roman" w:eastAsia="Times New Roman" w:hAnsi="Times New Roman"/>
          <w:b/>
          <w:bCs/>
          <w:sz w:val="28"/>
          <w:szCs w:val="28"/>
          <w:lang w:eastAsia="lv-LV"/>
        </w:rPr>
      </w:pPr>
    </w:p>
    <w:p w14:paraId="60A8EE6C" w14:textId="77777777" w:rsidR="00CF1205" w:rsidRPr="00B63E7D" w:rsidRDefault="00CF1205" w:rsidP="003C0866">
      <w:pPr>
        <w:widowControl/>
        <w:spacing w:after="0" w:line="240" w:lineRule="auto"/>
        <w:jc w:val="center"/>
        <w:outlineLvl w:val="3"/>
        <w:rPr>
          <w:rFonts w:ascii="Times New Roman" w:eastAsia="Times New Roman" w:hAnsi="Times New Roman"/>
          <w:b/>
          <w:bCs/>
          <w:sz w:val="28"/>
          <w:szCs w:val="28"/>
          <w:lang w:eastAsia="lv-LV"/>
        </w:rPr>
      </w:pPr>
    </w:p>
    <w:p w14:paraId="4BCF96E6" w14:textId="77777777" w:rsidR="00CF1205" w:rsidRPr="00B63E7D" w:rsidRDefault="00CF1205" w:rsidP="003C0866">
      <w:pPr>
        <w:widowControl/>
        <w:spacing w:after="0" w:line="240" w:lineRule="auto"/>
        <w:jc w:val="both"/>
        <w:outlineLvl w:val="3"/>
        <w:rPr>
          <w:rFonts w:ascii="Times New Roman" w:eastAsia="Times New Roman" w:hAnsi="Times New Roman"/>
          <w:b/>
          <w:bCs/>
          <w:sz w:val="28"/>
          <w:szCs w:val="28"/>
          <w:lang w:eastAsia="lv-LV"/>
        </w:rPr>
      </w:pPr>
    </w:p>
    <w:p w14:paraId="75DCE472" w14:textId="77777777" w:rsidR="00CF1205" w:rsidRPr="00B63E7D" w:rsidRDefault="000D7F37" w:rsidP="003C0866">
      <w:pPr>
        <w:widowControl/>
        <w:tabs>
          <w:tab w:val="left" w:pos="4080"/>
        </w:tabs>
        <w:spacing w:after="0" w:line="240" w:lineRule="auto"/>
        <w:jc w:val="both"/>
        <w:outlineLvl w:val="3"/>
        <w:rPr>
          <w:rFonts w:ascii="Times New Roman" w:eastAsia="Times New Roman" w:hAnsi="Times New Roman"/>
          <w:b/>
          <w:bCs/>
          <w:sz w:val="28"/>
          <w:szCs w:val="28"/>
          <w:lang w:eastAsia="lv-LV"/>
        </w:rPr>
      </w:pPr>
      <w:r w:rsidRPr="00B63E7D">
        <w:rPr>
          <w:rFonts w:ascii="Times New Roman" w:eastAsia="Times New Roman" w:hAnsi="Times New Roman"/>
          <w:b/>
          <w:bCs/>
          <w:sz w:val="28"/>
          <w:szCs w:val="28"/>
          <w:lang w:eastAsia="lv-LV"/>
        </w:rPr>
        <w:tab/>
      </w:r>
    </w:p>
    <w:p w14:paraId="3634E306" w14:textId="77777777" w:rsidR="00CF1205" w:rsidRPr="00B63E7D" w:rsidRDefault="00CF1205" w:rsidP="003C0866">
      <w:pPr>
        <w:widowControl/>
        <w:spacing w:after="0" w:line="240" w:lineRule="auto"/>
        <w:jc w:val="both"/>
        <w:outlineLvl w:val="3"/>
        <w:rPr>
          <w:rFonts w:ascii="Times New Roman" w:eastAsia="Times New Roman" w:hAnsi="Times New Roman"/>
          <w:b/>
          <w:bCs/>
          <w:sz w:val="28"/>
          <w:szCs w:val="28"/>
          <w:lang w:eastAsia="lv-LV"/>
        </w:rPr>
      </w:pPr>
    </w:p>
    <w:p w14:paraId="25F62F87" w14:textId="77777777" w:rsidR="00CF1205" w:rsidRPr="00B63E7D" w:rsidRDefault="00CF1205" w:rsidP="003C0866">
      <w:pPr>
        <w:widowControl/>
        <w:spacing w:after="0" w:line="240" w:lineRule="auto"/>
        <w:jc w:val="both"/>
        <w:outlineLvl w:val="3"/>
        <w:rPr>
          <w:rFonts w:ascii="Times New Roman" w:eastAsia="Times New Roman" w:hAnsi="Times New Roman"/>
          <w:b/>
          <w:bCs/>
          <w:sz w:val="28"/>
          <w:szCs w:val="28"/>
          <w:lang w:eastAsia="lv-LV"/>
        </w:rPr>
      </w:pPr>
    </w:p>
    <w:p w14:paraId="708A196B" w14:textId="77777777" w:rsidR="00CF1205" w:rsidRPr="00B63E7D" w:rsidRDefault="00CF1205" w:rsidP="003C0866">
      <w:pPr>
        <w:widowControl/>
        <w:spacing w:after="0" w:line="240" w:lineRule="auto"/>
        <w:jc w:val="center"/>
        <w:outlineLvl w:val="3"/>
        <w:rPr>
          <w:rFonts w:ascii="Times New Roman" w:eastAsia="Times New Roman" w:hAnsi="Times New Roman"/>
          <w:b/>
          <w:bCs/>
          <w:sz w:val="28"/>
          <w:szCs w:val="28"/>
          <w:lang w:eastAsia="lv-LV"/>
        </w:rPr>
      </w:pPr>
    </w:p>
    <w:p w14:paraId="7CFE13BB" w14:textId="43DA14CC" w:rsidR="00CF1205" w:rsidRPr="00B63E7D" w:rsidRDefault="00CF1205" w:rsidP="003C0866">
      <w:pPr>
        <w:widowControl/>
        <w:spacing w:after="0" w:line="240" w:lineRule="auto"/>
        <w:jc w:val="center"/>
        <w:outlineLvl w:val="3"/>
        <w:rPr>
          <w:rFonts w:ascii="Times New Roman" w:eastAsia="Times New Roman" w:hAnsi="Times New Roman"/>
          <w:b/>
          <w:bCs/>
          <w:sz w:val="28"/>
          <w:szCs w:val="28"/>
          <w:lang w:eastAsia="lv-LV"/>
        </w:rPr>
      </w:pPr>
    </w:p>
    <w:p w14:paraId="205CB5CC" w14:textId="1FB704DD" w:rsidR="00267CE4" w:rsidRPr="00B63E7D" w:rsidRDefault="00267CE4" w:rsidP="003C0866">
      <w:pPr>
        <w:widowControl/>
        <w:spacing w:after="0" w:line="240" w:lineRule="auto"/>
        <w:jc w:val="center"/>
        <w:outlineLvl w:val="3"/>
        <w:rPr>
          <w:rFonts w:ascii="Times New Roman" w:eastAsia="Times New Roman" w:hAnsi="Times New Roman"/>
          <w:b/>
          <w:bCs/>
          <w:sz w:val="28"/>
          <w:szCs w:val="28"/>
          <w:lang w:eastAsia="lv-LV"/>
        </w:rPr>
      </w:pPr>
    </w:p>
    <w:p w14:paraId="4B425D23" w14:textId="4BFBF329" w:rsidR="00267CE4" w:rsidRPr="00B63E7D" w:rsidRDefault="00267CE4" w:rsidP="003C0866">
      <w:pPr>
        <w:widowControl/>
        <w:spacing w:after="0" w:line="240" w:lineRule="auto"/>
        <w:jc w:val="center"/>
        <w:outlineLvl w:val="3"/>
        <w:rPr>
          <w:rFonts w:ascii="Times New Roman" w:eastAsia="Times New Roman" w:hAnsi="Times New Roman"/>
          <w:b/>
          <w:bCs/>
          <w:sz w:val="28"/>
          <w:szCs w:val="28"/>
          <w:lang w:eastAsia="lv-LV"/>
        </w:rPr>
      </w:pPr>
    </w:p>
    <w:p w14:paraId="1BAC57DE" w14:textId="3DB3AFAC" w:rsidR="00267CE4" w:rsidRPr="00B63E7D" w:rsidRDefault="00267CE4" w:rsidP="003C0866">
      <w:pPr>
        <w:widowControl/>
        <w:spacing w:after="0" w:line="240" w:lineRule="auto"/>
        <w:jc w:val="center"/>
        <w:outlineLvl w:val="3"/>
        <w:rPr>
          <w:rFonts w:ascii="Times New Roman" w:eastAsia="Times New Roman" w:hAnsi="Times New Roman"/>
          <w:b/>
          <w:bCs/>
          <w:sz w:val="28"/>
          <w:szCs w:val="28"/>
          <w:lang w:eastAsia="lv-LV"/>
        </w:rPr>
      </w:pPr>
    </w:p>
    <w:p w14:paraId="31673306" w14:textId="77777777" w:rsidR="00267CE4" w:rsidRPr="00B63E7D" w:rsidRDefault="00267CE4" w:rsidP="003C0866">
      <w:pPr>
        <w:widowControl/>
        <w:spacing w:after="0" w:line="240" w:lineRule="auto"/>
        <w:jc w:val="center"/>
        <w:outlineLvl w:val="3"/>
        <w:rPr>
          <w:rFonts w:ascii="Times New Roman" w:eastAsia="Times New Roman" w:hAnsi="Times New Roman"/>
          <w:b/>
          <w:bCs/>
          <w:sz w:val="28"/>
          <w:szCs w:val="28"/>
          <w:lang w:eastAsia="lv-LV"/>
        </w:rPr>
      </w:pPr>
    </w:p>
    <w:p w14:paraId="3A47E27F" w14:textId="77777777" w:rsidR="00CF1205" w:rsidRPr="00B63E7D" w:rsidRDefault="00CF1205" w:rsidP="003C0866">
      <w:pPr>
        <w:widowControl/>
        <w:spacing w:after="0" w:line="240" w:lineRule="auto"/>
        <w:jc w:val="center"/>
        <w:outlineLvl w:val="3"/>
        <w:rPr>
          <w:rFonts w:ascii="Times New Roman" w:eastAsia="Times New Roman" w:hAnsi="Times New Roman"/>
          <w:b/>
          <w:bCs/>
          <w:sz w:val="28"/>
          <w:szCs w:val="28"/>
          <w:lang w:eastAsia="lv-LV"/>
        </w:rPr>
      </w:pPr>
    </w:p>
    <w:p w14:paraId="72C8FBD3" w14:textId="677D3CB2" w:rsidR="00CF1205" w:rsidRPr="00B63E7D" w:rsidRDefault="000D7F37" w:rsidP="003C0866">
      <w:pPr>
        <w:widowControl/>
        <w:spacing w:after="0" w:line="240" w:lineRule="auto"/>
        <w:jc w:val="center"/>
        <w:outlineLvl w:val="3"/>
        <w:rPr>
          <w:rFonts w:ascii="Times New Roman" w:eastAsia="Times New Roman" w:hAnsi="Times New Roman"/>
          <w:b/>
          <w:bCs/>
          <w:sz w:val="32"/>
          <w:szCs w:val="32"/>
          <w:lang w:eastAsia="lv-LV"/>
        </w:rPr>
      </w:pPr>
      <w:r w:rsidRPr="00B63E7D">
        <w:rPr>
          <w:rFonts w:ascii="Times New Roman" w:eastAsia="Times New Roman" w:hAnsi="Times New Roman"/>
          <w:b/>
          <w:bCs/>
          <w:sz w:val="32"/>
          <w:szCs w:val="32"/>
          <w:lang w:eastAsia="lv-LV"/>
        </w:rPr>
        <w:t>Informatīvais ziņojums</w:t>
      </w:r>
    </w:p>
    <w:p w14:paraId="62CEB756" w14:textId="77777777" w:rsidR="00FC6F63" w:rsidRDefault="000D7F37" w:rsidP="003C0866">
      <w:pPr>
        <w:widowControl/>
        <w:spacing w:after="0" w:line="240" w:lineRule="auto"/>
        <w:jc w:val="center"/>
        <w:outlineLvl w:val="3"/>
        <w:rPr>
          <w:rFonts w:ascii="Times New Roman" w:eastAsia="Times New Roman" w:hAnsi="Times New Roman"/>
          <w:b/>
          <w:bCs/>
          <w:sz w:val="32"/>
          <w:szCs w:val="32"/>
          <w:lang w:eastAsia="lv-LV"/>
        </w:rPr>
      </w:pPr>
      <w:bookmarkStart w:id="0" w:name="OLE_LINK1"/>
      <w:bookmarkStart w:id="1" w:name="OLE_LINK2"/>
      <w:r w:rsidRPr="00B63E7D">
        <w:rPr>
          <w:rFonts w:ascii="Times New Roman" w:eastAsia="Times New Roman" w:hAnsi="Times New Roman"/>
          <w:b/>
          <w:bCs/>
          <w:sz w:val="32"/>
          <w:szCs w:val="32"/>
          <w:lang w:eastAsia="lv-LV"/>
        </w:rPr>
        <w:t>"</w:t>
      </w:r>
      <w:proofErr w:type="spellStart"/>
      <w:r w:rsidR="00360F3C" w:rsidRPr="00B63E7D">
        <w:rPr>
          <w:rFonts w:ascii="Times New Roman" w:eastAsia="Times New Roman" w:hAnsi="Times New Roman"/>
          <w:b/>
          <w:bCs/>
          <w:sz w:val="32"/>
          <w:szCs w:val="32"/>
          <w:lang w:eastAsia="lv-LV"/>
        </w:rPr>
        <w:t>Antimikrobiālās</w:t>
      </w:r>
      <w:proofErr w:type="spellEnd"/>
      <w:r w:rsidR="00360F3C" w:rsidRPr="00B63E7D">
        <w:rPr>
          <w:rFonts w:ascii="Times New Roman" w:eastAsia="Times New Roman" w:hAnsi="Times New Roman"/>
          <w:b/>
          <w:bCs/>
          <w:sz w:val="32"/>
          <w:szCs w:val="32"/>
          <w:lang w:eastAsia="lv-LV"/>
        </w:rPr>
        <w:t xml:space="preserve"> rezistences ierobežošanas </w:t>
      </w:r>
    </w:p>
    <w:p w14:paraId="03C5C26E" w14:textId="77777777" w:rsidR="00FC6F63" w:rsidRDefault="00360F3C" w:rsidP="003C0866">
      <w:pPr>
        <w:widowControl/>
        <w:spacing w:after="0" w:line="240" w:lineRule="auto"/>
        <w:jc w:val="center"/>
        <w:outlineLvl w:val="3"/>
        <w:rPr>
          <w:rFonts w:ascii="Times New Roman" w:eastAsia="Times New Roman" w:hAnsi="Times New Roman"/>
          <w:b/>
          <w:bCs/>
          <w:sz w:val="32"/>
          <w:szCs w:val="32"/>
          <w:lang w:eastAsia="lv-LV"/>
        </w:rPr>
      </w:pPr>
      <w:r w:rsidRPr="00B63E7D">
        <w:rPr>
          <w:rFonts w:ascii="Times New Roman" w:eastAsia="Times New Roman" w:hAnsi="Times New Roman"/>
          <w:b/>
          <w:bCs/>
          <w:sz w:val="32"/>
          <w:szCs w:val="32"/>
          <w:lang w:eastAsia="lv-LV"/>
        </w:rPr>
        <w:t xml:space="preserve">un piesardzīgas antibiotiku lietošanas plāna </w:t>
      </w:r>
    </w:p>
    <w:p w14:paraId="2371B7C1" w14:textId="2F5C5215" w:rsidR="00CF1205" w:rsidRPr="00B63E7D" w:rsidRDefault="00360F3C" w:rsidP="003C0866">
      <w:pPr>
        <w:widowControl/>
        <w:spacing w:after="0" w:line="240" w:lineRule="auto"/>
        <w:jc w:val="center"/>
        <w:outlineLvl w:val="3"/>
        <w:rPr>
          <w:rFonts w:ascii="Times New Roman" w:eastAsia="Times New Roman" w:hAnsi="Times New Roman"/>
          <w:b/>
          <w:bCs/>
          <w:sz w:val="32"/>
          <w:szCs w:val="32"/>
          <w:lang w:eastAsia="lv-LV"/>
        </w:rPr>
      </w:pPr>
      <w:r w:rsidRPr="00B63E7D">
        <w:rPr>
          <w:rFonts w:ascii="Times New Roman" w:eastAsia="Times New Roman" w:hAnsi="Times New Roman"/>
          <w:b/>
          <w:bCs/>
          <w:sz w:val="32"/>
          <w:szCs w:val="32"/>
          <w:lang w:eastAsia="lv-LV"/>
        </w:rPr>
        <w:t>"Viena veselība" 2019. - 2020. gadam izpilde</w:t>
      </w:r>
      <w:r w:rsidR="000D7F37" w:rsidRPr="00B63E7D">
        <w:rPr>
          <w:rFonts w:ascii="Times New Roman" w:eastAsia="Times New Roman" w:hAnsi="Times New Roman"/>
          <w:b/>
          <w:bCs/>
          <w:sz w:val="32"/>
          <w:szCs w:val="32"/>
          <w:lang w:eastAsia="lv-LV"/>
        </w:rPr>
        <w:t>"</w:t>
      </w:r>
    </w:p>
    <w:bookmarkEnd w:id="0"/>
    <w:bookmarkEnd w:id="1"/>
    <w:p w14:paraId="5CA32261" w14:textId="77777777" w:rsidR="00CF1205" w:rsidRPr="00B63E7D" w:rsidRDefault="00CF1205" w:rsidP="003C0866">
      <w:pPr>
        <w:widowControl/>
        <w:spacing w:after="0" w:line="240" w:lineRule="auto"/>
        <w:jc w:val="center"/>
        <w:outlineLvl w:val="3"/>
        <w:rPr>
          <w:rFonts w:ascii="Times New Roman" w:eastAsia="Times New Roman" w:hAnsi="Times New Roman"/>
          <w:b/>
          <w:bCs/>
          <w:sz w:val="28"/>
          <w:szCs w:val="28"/>
          <w:lang w:eastAsia="lv-LV"/>
        </w:rPr>
      </w:pPr>
    </w:p>
    <w:p w14:paraId="796AD713" w14:textId="77777777" w:rsidR="00CF1205" w:rsidRPr="00B63E7D" w:rsidRDefault="00CF1205" w:rsidP="003C0866">
      <w:pPr>
        <w:widowControl/>
        <w:spacing w:after="0" w:line="240" w:lineRule="auto"/>
        <w:jc w:val="right"/>
        <w:rPr>
          <w:rFonts w:ascii="Times New Roman" w:eastAsia="Times New Roman" w:hAnsi="Times New Roman"/>
          <w:sz w:val="24"/>
          <w:szCs w:val="24"/>
          <w:lang w:eastAsia="lv-LV"/>
        </w:rPr>
      </w:pPr>
    </w:p>
    <w:p w14:paraId="12C9ED11" w14:textId="77777777" w:rsidR="00CF1205" w:rsidRPr="00B63E7D" w:rsidRDefault="00CF1205" w:rsidP="003C0866">
      <w:pPr>
        <w:widowControl/>
        <w:spacing w:after="0" w:line="240" w:lineRule="auto"/>
        <w:jc w:val="center"/>
        <w:outlineLvl w:val="3"/>
        <w:rPr>
          <w:rFonts w:ascii="Times New Roman" w:eastAsia="Times New Roman" w:hAnsi="Times New Roman"/>
          <w:sz w:val="24"/>
          <w:lang w:eastAsia="lv-LV"/>
        </w:rPr>
      </w:pPr>
    </w:p>
    <w:p w14:paraId="67984DB6" w14:textId="77777777" w:rsidR="00CF1205" w:rsidRPr="00B63E7D" w:rsidRDefault="00CF1205" w:rsidP="003C0866">
      <w:pPr>
        <w:widowControl/>
        <w:spacing w:after="0" w:line="240" w:lineRule="auto"/>
        <w:jc w:val="center"/>
        <w:outlineLvl w:val="3"/>
        <w:rPr>
          <w:rFonts w:ascii="Times New Roman" w:eastAsia="Times New Roman" w:hAnsi="Times New Roman"/>
          <w:sz w:val="24"/>
          <w:lang w:eastAsia="lv-LV"/>
        </w:rPr>
      </w:pPr>
    </w:p>
    <w:p w14:paraId="58EA2338" w14:textId="77777777" w:rsidR="00CF1205" w:rsidRPr="00B63E7D" w:rsidRDefault="00CF1205" w:rsidP="003C0866">
      <w:pPr>
        <w:widowControl/>
        <w:spacing w:after="0" w:line="240" w:lineRule="auto"/>
        <w:jc w:val="center"/>
        <w:outlineLvl w:val="3"/>
        <w:rPr>
          <w:rFonts w:ascii="Times New Roman" w:eastAsia="Times New Roman" w:hAnsi="Times New Roman"/>
          <w:sz w:val="24"/>
          <w:lang w:eastAsia="lv-LV"/>
        </w:rPr>
      </w:pPr>
    </w:p>
    <w:p w14:paraId="29560EF6" w14:textId="77777777" w:rsidR="00CF1205" w:rsidRPr="00B63E7D" w:rsidRDefault="00CF1205" w:rsidP="003C0866">
      <w:pPr>
        <w:widowControl/>
        <w:spacing w:after="0" w:line="240" w:lineRule="auto"/>
        <w:jc w:val="center"/>
        <w:outlineLvl w:val="3"/>
        <w:rPr>
          <w:rFonts w:ascii="Times New Roman" w:eastAsia="Times New Roman" w:hAnsi="Times New Roman"/>
          <w:sz w:val="24"/>
          <w:lang w:eastAsia="lv-LV"/>
        </w:rPr>
      </w:pPr>
    </w:p>
    <w:p w14:paraId="6588B142" w14:textId="77777777" w:rsidR="00CF1205" w:rsidRPr="00B63E7D" w:rsidRDefault="00CF1205" w:rsidP="003C0866">
      <w:pPr>
        <w:widowControl/>
        <w:spacing w:after="0" w:line="240" w:lineRule="auto"/>
        <w:jc w:val="center"/>
        <w:outlineLvl w:val="3"/>
        <w:rPr>
          <w:rFonts w:ascii="Times New Roman" w:eastAsia="Times New Roman" w:hAnsi="Times New Roman"/>
          <w:sz w:val="24"/>
          <w:lang w:eastAsia="lv-LV"/>
        </w:rPr>
      </w:pPr>
    </w:p>
    <w:p w14:paraId="48050C2A" w14:textId="77777777" w:rsidR="00CF1205" w:rsidRPr="00B63E7D" w:rsidRDefault="00CF1205" w:rsidP="003C0866">
      <w:pPr>
        <w:widowControl/>
        <w:spacing w:after="0" w:line="240" w:lineRule="auto"/>
        <w:jc w:val="center"/>
        <w:outlineLvl w:val="3"/>
        <w:rPr>
          <w:rFonts w:ascii="Times New Roman" w:eastAsia="Times New Roman" w:hAnsi="Times New Roman"/>
          <w:sz w:val="24"/>
          <w:lang w:eastAsia="lv-LV"/>
        </w:rPr>
      </w:pPr>
    </w:p>
    <w:p w14:paraId="205A5D56" w14:textId="5CF8DF32" w:rsidR="00CF1205" w:rsidRPr="00B63E7D" w:rsidRDefault="00CF1205" w:rsidP="003C0866">
      <w:pPr>
        <w:widowControl/>
        <w:spacing w:after="0" w:line="240" w:lineRule="auto"/>
        <w:rPr>
          <w:rFonts w:ascii="Times New Roman" w:eastAsia="Times New Roman" w:hAnsi="Times New Roman"/>
          <w:sz w:val="28"/>
          <w:szCs w:val="28"/>
          <w:lang w:eastAsia="lv-LV"/>
        </w:rPr>
      </w:pPr>
    </w:p>
    <w:p w14:paraId="529763FF" w14:textId="2B2438F0" w:rsidR="00CF1205" w:rsidRPr="00B63E7D" w:rsidRDefault="00CF1205" w:rsidP="003C0866">
      <w:pPr>
        <w:widowControl/>
        <w:spacing w:after="0" w:line="240" w:lineRule="auto"/>
        <w:rPr>
          <w:rFonts w:ascii="Times New Roman" w:eastAsia="Times New Roman" w:hAnsi="Times New Roman"/>
          <w:sz w:val="24"/>
          <w:szCs w:val="24"/>
          <w:lang w:eastAsia="lv-LV"/>
        </w:rPr>
      </w:pPr>
    </w:p>
    <w:p w14:paraId="27A90B35" w14:textId="1B1FB6B0" w:rsidR="004B28A1" w:rsidRPr="00B63E7D" w:rsidRDefault="004B28A1" w:rsidP="003C0866">
      <w:pPr>
        <w:widowControl/>
        <w:spacing w:after="0" w:line="240" w:lineRule="auto"/>
        <w:rPr>
          <w:rFonts w:ascii="Times New Roman" w:eastAsia="Times New Roman" w:hAnsi="Times New Roman"/>
          <w:sz w:val="24"/>
          <w:szCs w:val="24"/>
          <w:lang w:eastAsia="lv-LV"/>
        </w:rPr>
      </w:pPr>
    </w:p>
    <w:p w14:paraId="2AB04DE3" w14:textId="69DE0FB8" w:rsidR="004B28A1" w:rsidRPr="00B63E7D" w:rsidRDefault="004B28A1" w:rsidP="003C0866">
      <w:pPr>
        <w:widowControl/>
        <w:spacing w:after="0" w:line="240" w:lineRule="auto"/>
        <w:rPr>
          <w:rFonts w:ascii="Times New Roman" w:eastAsia="Times New Roman" w:hAnsi="Times New Roman"/>
          <w:sz w:val="24"/>
          <w:szCs w:val="24"/>
          <w:lang w:eastAsia="lv-LV"/>
        </w:rPr>
      </w:pPr>
    </w:p>
    <w:p w14:paraId="29466B9F" w14:textId="77777777" w:rsidR="00BD73ED" w:rsidRPr="00B63E7D" w:rsidRDefault="00BD73ED" w:rsidP="003C0866">
      <w:pPr>
        <w:widowControl/>
        <w:rPr>
          <w:rFonts w:ascii="Times New Roman" w:eastAsia="Times New Roman" w:hAnsi="Times New Roman"/>
          <w:sz w:val="24"/>
          <w:szCs w:val="24"/>
          <w:lang w:eastAsia="lv-LV"/>
        </w:rPr>
      </w:pPr>
    </w:p>
    <w:p w14:paraId="2142FA94" w14:textId="77777777" w:rsidR="00BD73ED" w:rsidRPr="00B63E7D" w:rsidRDefault="00BD73ED" w:rsidP="003C0866">
      <w:pPr>
        <w:widowControl/>
        <w:rPr>
          <w:rFonts w:ascii="Times New Roman" w:eastAsia="Times New Roman" w:hAnsi="Times New Roman"/>
          <w:sz w:val="24"/>
          <w:szCs w:val="24"/>
          <w:lang w:eastAsia="lv-LV"/>
        </w:rPr>
      </w:pPr>
      <w:r w:rsidRPr="00B63E7D">
        <w:rPr>
          <w:rFonts w:ascii="Times New Roman" w:eastAsia="Times New Roman" w:hAnsi="Times New Roman"/>
          <w:sz w:val="24"/>
          <w:szCs w:val="24"/>
          <w:lang w:eastAsia="lv-LV"/>
        </w:rPr>
        <w:br w:type="page"/>
      </w:r>
    </w:p>
    <w:p w14:paraId="1A2FB672" w14:textId="4F1783A4" w:rsidR="00763D90" w:rsidRDefault="006F5F5E" w:rsidP="00B858F0">
      <w:pPr>
        <w:widowControl/>
        <w:tabs>
          <w:tab w:val="left" w:pos="3708"/>
        </w:tabs>
        <w:spacing w:after="0" w:line="240" w:lineRule="auto"/>
        <w:jc w:val="center"/>
        <w:rPr>
          <w:rFonts w:ascii="Times New Roman" w:eastAsia="Times New Roman" w:hAnsi="Times New Roman"/>
          <w:b/>
          <w:bCs/>
          <w:sz w:val="28"/>
          <w:szCs w:val="28"/>
          <w:lang w:eastAsia="lv-LV"/>
        </w:rPr>
      </w:pPr>
      <w:r w:rsidRPr="00CA2526">
        <w:rPr>
          <w:rFonts w:ascii="Times New Roman" w:eastAsia="Times New Roman" w:hAnsi="Times New Roman"/>
          <w:b/>
          <w:bCs/>
          <w:sz w:val="28"/>
          <w:szCs w:val="28"/>
          <w:lang w:eastAsia="lv-LV"/>
        </w:rPr>
        <w:lastRenderedPageBreak/>
        <w:t>Ievads</w:t>
      </w:r>
    </w:p>
    <w:p w14:paraId="542213A0" w14:textId="77777777" w:rsidR="00B858F0" w:rsidRPr="00CA2526" w:rsidRDefault="00B858F0" w:rsidP="00B858F0">
      <w:pPr>
        <w:widowControl/>
        <w:tabs>
          <w:tab w:val="left" w:pos="3708"/>
        </w:tabs>
        <w:spacing w:after="0" w:line="240" w:lineRule="auto"/>
        <w:jc w:val="center"/>
        <w:rPr>
          <w:rFonts w:ascii="Times New Roman" w:eastAsia="Times New Roman" w:hAnsi="Times New Roman"/>
          <w:b/>
          <w:bCs/>
          <w:sz w:val="28"/>
          <w:szCs w:val="28"/>
          <w:lang w:eastAsia="lv-LV"/>
        </w:rPr>
      </w:pPr>
    </w:p>
    <w:p w14:paraId="346D145D" w14:textId="4C466798" w:rsidR="00950706" w:rsidRPr="00CA2526" w:rsidRDefault="00950706" w:rsidP="00CA2526">
      <w:pPr>
        <w:spacing w:after="0" w:line="240" w:lineRule="auto"/>
        <w:ind w:firstLine="900"/>
        <w:jc w:val="both"/>
        <w:rPr>
          <w:rFonts w:ascii="Times New Roman" w:hAnsi="Times New Roman"/>
          <w:sz w:val="28"/>
          <w:szCs w:val="28"/>
        </w:rPr>
      </w:pPr>
      <w:r w:rsidRPr="00CA2526">
        <w:rPr>
          <w:rFonts w:ascii="Times New Roman" w:hAnsi="Times New Roman"/>
          <w:sz w:val="28"/>
          <w:szCs w:val="28"/>
        </w:rPr>
        <w:t>Pasaules Veselības organizācija (PVO) 2015.</w:t>
      </w:r>
      <w:r w:rsidR="00E104FE">
        <w:rPr>
          <w:rFonts w:ascii="Times New Roman" w:hAnsi="Times New Roman"/>
          <w:sz w:val="28"/>
          <w:szCs w:val="28"/>
        </w:rPr>
        <w:t> </w:t>
      </w:r>
      <w:r w:rsidRPr="00CA2526">
        <w:rPr>
          <w:rFonts w:ascii="Times New Roman" w:hAnsi="Times New Roman"/>
          <w:sz w:val="28"/>
          <w:szCs w:val="28"/>
        </w:rPr>
        <w:t xml:space="preserve">gadā pieņēma Globālo rīcības plānu pret </w:t>
      </w:r>
      <w:proofErr w:type="spellStart"/>
      <w:r w:rsidR="005D6489">
        <w:rPr>
          <w:rFonts w:ascii="Times New Roman" w:hAnsi="Times New Roman"/>
          <w:sz w:val="28"/>
          <w:szCs w:val="28"/>
        </w:rPr>
        <w:t>anti</w:t>
      </w:r>
      <w:r w:rsidRPr="00CA2526">
        <w:rPr>
          <w:rFonts w:ascii="Times New Roman" w:hAnsi="Times New Roman"/>
          <w:sz w:val="28"/>
          <w:szCs w:val="28"/>
        </w:rPr>
        <w:t>mikrob</w:t>
      </w:r>
      <w:r w:rsidR="005D6489">
        <w:rPr>
          <w:rFonts w:ascii="Times New Roman" w:hAnsi="Times New Roman"/>
          <w:sz w:val="28"/>
          <w:szCs w:val="28"/>
        </w:rPr>
        <w:t>iālo</w:t>
      </w:r>
      <w:proofErr w:type="spellEnd"/>
      <w:r w:rsidRPr="00CA2526">
        <w:rPr>
          <w:rFonts w:ascii="Times New Roman" w:hAnsi="Times New Roman"/>
          <w:sz w:val="28"/>
          <w:szCs w:val="28"/>
        </w:rPr>
        <w:t xml:space="preserve"> rezistenci </w:t>
      </w:r>
      <w:r w:rsidRPr="00CA2526">
        <w:rPr>
          <w:rFonts w:ascii="Times New Roman" w:hAnsi="Times New Roman"/>
          <w:i/>
          <w:iCs/>
          <w:sz w:val="28"/>
          <w:szCs w:val="28"/>
        </w:rPr>
        <w:t>"</w:t>
      </w:r>
      <w:proofErr w:type="spellStart"/>
      <w:r w:rsidRPr="00E104FE">
        <w:rPr>
          <w:rFonts w:ascii="Times New Roman" w:hAnsi="Times New Roman"/>
          <w:i/>
          <w:iCs/>
          <w:sz w:val="28"/>
          <w:szCs w:val="28"/>
        </w:rPr>
        <w:t>Global</w:t>
      </w:r>
      <w:proofErr w:type="spellEnd"/>
      <w:r w:rsidRPr="00E104FE">
        <w:rPr>
          <w:rFonts w:ascii="Times New Roman" w:hAnsi="Times New Roman"/>
          <w:i/>
          <w:iCs/>
          <w:sz w:val="28"/>
          <w:szCs w:val="28"/>
        </w:rPr>
        <w:t xml:space="preserve"> </w:t>
      </w:r>
      <w:proofErr w:type="spellStart"/>
      <w:r w:rsidRPr="00E104FE">
        <w:rPr>
          <w:rFonts w:ascii="Times New Roman" w:hAnsi="Times New Roman"/>
          <w:i/>
          <w:iCs/>
          <w:sz w:val="28"/>
          <w:szCs w:val="28"/>
        </w:rPr>
        <w:t>Action</w:t>
      </w:r>
      <w:proofErr w:type="spellEnd"/>
      <w:r w:rsidRPr="00E104FE">
        <w:rPr>
          <w:rFonts w:ascii="Times New Roman" w:hAnsi="Times New Roman"/>
          <w:i/>
          <w:iCs/>
          <w:sz w:val="28"/>
          <w:szCs w:val="28"/>
        </w:rPr>
        <w:t xml:space="preserve"> </w:t>
      </w:r>
      <w:proofErr w:type="spellStart"/>
      <w:r w:rsidRPr="00E104FE">
        <w:rPr>
          <w:rFonts w:ascii="Times New Roman" w:hAnsi="Times New Roman"/>
          <w:i/>
          <w:iCs/>
          <w:sz w:val="28"/>
          <w:szCs w:val="28"/>
        </w:rPr>
        <w:t>Plan</w:t>
      </w:r>
      <w:proofErr w:type="spellEnd"/>
      <w:r w:rsidRPr="00E104FE">
        <w:rPr>
          <w:rFonts w:ascii="Times New Roman" w:hAnsi="Times New Roman"/>
          <w:i/>
          <w:iCs/>
          <w:sz w:val="28"/>
          <w:szCs w:val="28"/>
        </w:rPr>
        <w:t xml:space="preserve"> </w:t>
      </w:r>
      <w:proofErr w:type="spellStart"/>
      <w:r w:rsidRPr="00E104FE">
        <w:rPr>
          <w:rFonts w:ascii="Times New Roman" w:hAnsi="Times New Roman"/>
          <w:i/>
          <w:iCs/>
          <w:sz w:val="28"/>
          <w:szCs w:val="28"/>
        </w:rPr>
        <w:t>on</w:t>
      </w:r>
      <w:proofErr w:type="spellEnd"/>
      <w:r w:rsidRPr="00E104FE">
        <w:rPr>
          <w:rFonts w:ascii="Times New Roman" w:hAnsi="Times New Roman"/>
          <w:i/>
          <w:iCs/>
          <w:sz w:val="28"/>
          <w:szCs w:val="28"/>
        </w:rPr>
        <w:t xml:space="preserve"> </w:t>
      </w:r>
      <w:proofErr w:type="spellStart"/>
      <w:r w:rsidRPr="00E104FE">
        <w:rPr>
          <w:rFonts w:ascii="Times New Roman" w:hAnsi="Times New Roman"/>
          <w:i/>
          <w:iCs/>
          <w:sz w:val="28"/>
          <w:szCs w:val="28"/>
        </w:rPr>
        <w:t>Antimicrobial</w:t>
      </w:r>
      <w:proofErr w:type="spellEnd"/>
      <w:r w:rsidRPr="00E104FE">
        <w:rPr>
          <w:rFonts w:ascii="Times New Roman" w:hAnsi="Times New Roman"/>
          <w:i/>
          <w:iCs/>
          <w:sz w:val="28"/>
          <w:szCs w:val="28"/>
        </w:rPr>
        <w:t xml:space="preserve"> </w:t>
      </w:r>
      <w:proofErr w:type="spellStart"/>
      <w:r w:rsidRPr="00E104FE">
        <w:rPr>
          <w:rFonts w:ascii="Times New Roman" w:hAnsi="Times New Roman"/>
          <w:i/>
          <w:iCs/>
          <w:sz w:val="28"/>
          <w:szCs w:val="28"/>
        </w:rPr>
        <w:t>Resistance</w:t>
      </w:r>
      <w:proofErr w:type="spellEnd"/>
      <w:r w:rsidRPr="00CA2526">
        <w:rPr>
          <w:rFonts w:ascii="Times New Roman" w:hAnsi="Times New Roman"/>
          <w:i/>
          <w:iCs/>
          <w:sz w:val="28"/>
          <w:szCs w:val="28"/>
        </w:rPr>
        <w:t>"</w:t>
      </w:r>
      <w:r w:rsidRPr="00CA2526">
        <w:rPr>
          <w:rFonts w:ascii="Times New Roman" w:hAnsi="Times New Roman"/>
          <w:sz w:val="28"/>
          <w:szCs w:val="28"/>
        </w:rPr>
        <w:t xml:space="preserve">, kurā norādīts, ka bez saskaņotas un tūlītējas rīcības globālā mērogā pasaule ir ceļā uz </w:t>
      </w:r>
      <w:proofErr w:type="spellStart"/>
      <w:r w:rsidRPr="00CA2526">
        <w:rPr>
          <w:rFonts w:ascii="Times New Roman" w:hAnsi="Times New Roman"/>
          <w:sz w:val="28"/>
          <w:szCs w:val="28"/>
        </w:rPr>
        <w:t>pēcantibiotiku</w:t>
      </w:r>
      <w:proofErr w:type="spellEnd"/>
      <w:r w:rsidRPr="00CA2526">
        <w:rPr>
          <w:rFonts w:ascii="Times New Roman" w:hAnsi="Times New Roman"/>
          <w:sz w:val="28"/>
          <w:szCs w:val="28"/>
        </w:rPr>
        <w:t xml:space="preserve"> ēru, kurā parastas infekciju slimības atkal kļūs neārstējamas un bīstamas.</w:t>
      </w:r>
      <w:r w:rsidRPr="00CA2526">
        <w:rPr>
          <w:rStyle w:val="FootnoteReference"/>
          <w:rFonts w:ascii="Times New Roman" w:hAnsi="Times New Roman"/>
          <w:sz w:val="28"/>
          <w:szCs w:val="28"/>
        </w:rPr>
        <w:footnoteReference w:id="1"/>
      </w:r>
      <w:r w:rsidR="005D6489">
        <w:rPr>
          <w:rFonts w:ascii="Times New Roman" w:hAnsi="Times New Roman"/>
          <w:sz w:val="28"/>
          <w:szCs w:val="28"/>
        </w:rPr>
        <w:t xml:space="preserve"> </w:t>
      </w:r>
      <w:proofErr w:type="spellStart"/>
      <w:r w:rsidRPr="00CA2526">
        <w:rPr>
          <w:rFonts w:ascii="Times New Roman" w:hAnsi="Times New Roman"/>
          <w:sz w:val="28"/>
          <w:szCs w:val="28"/>
        </w:rPr>
        <w:t>Mediāni</w:t>
      </w:r>
      <w:proofErr w:type="spellEnd"/>
      <w:r w:rsidRPr="00CA2526">
        <w:rPr>
          <w:rFonts w:ascii="Times New Roman" w:hAnsi="Times New Roman"/>
          <w:sz w:val="28"/>
          <w:szCs w:val="28"/>
        </w:rPr>
        <w:t xml:space="preserve"> 1.27 miljoni nāves gadījumu pasaulē 2019.</w:t>
      </w:r>
      <w:r w:rsidR="00E104FE">
        <w:rPr>
          <w:rFonts w:ascii="Times New Roman" w:hAnsi="Times New Roman"/>
          <w:sz w:val="28"/>
          <w:szCs w:val="28"/>
        </w:rPr>
        <w:t> </w:t>
      </w:r>
      <w:r w:rsidRPr="00CA2526">
        <w:rPr>
          <w:rFonts w:ascii="Times New Roman" w:hAnsi="Times New Roman"/>
          <w:sz w:val="28"/>
          <w:szCs w:val="28"/>
        </w:rPr>
        <w:t xml:space="preserve">gadā tiek saistīti ar </w:t>
      </w:r>
      <w:proofErr w:type="spellStart"/>
      <w:r w:rsidRPr="00CA2526">
        <w:rPr>
          <w:rFonts w:ascii="Times New Roman" w:hAnsi="Times New Roman"/>
          <w:sz w:val="28"/>
          <w:szCs w:val="28"/>
        </w:rPr>
        <w:t>antimikrobiālo</w:t>
      </w:r>
      <w:proofErr w:type="spellEnd"/>
      <w:r w:rsidRPr="00CA2526">
        <w:rPr>
          <w:rFonts w:ascii="Times New Roman" w:hAnsi="Times New Roman"/>
          <w:sz w:val="28"/>
          <w:szCs w:val="28"/>
        </w:rPr>
        <w:t xml:space="preserve"> rezistenci (AMR), kas ir līdzvērtīgs kopējai mirstībai no HIV un malārijas.</w:t>
      </w:r>
      <w:r w:rsidRPr="00CA2526">
        <w:rPr>
          <w:rStyle w:val="FootnoteReference"/>
          <w:rFonts w:ascii="Times New Roman" w:hAnsi="Times New Roman"/>
          <w:sz w:val="28"/>
          <w:szCs w:val="28"/>
        </w:rPr>
        <w:footnoteReference w:id="2"/>
      </w:r>
    </w:p>
    <w:p w14:paraId="57B2FB6A" w14:textId="049EBE02" w:rsidR="00950706" w:rsidRPr="00CA2526" w:rsidRDefault="00950706" w:rsidP="00CA2526">
      <w:pPr>
        <w:spacing w:after="0" w:line="240" w:lineRule="auto"/>
        <w:ind w:firstLine="900"/>
        <w:jc w:val="both"/>
        <w:rPr>
          <w:rFonts w:ascii="Times New Roman" w:hAnsi="Times New Roman"/>
          <w:sz w:val="28"/>
          <w:szCs w:val="28"/>
        </w:rPr>
      </w:pPr>
      <w:r w:rsidRPr="00CA2526">
        <w:rPr>
          <w:rFonts w:ascii="Times New Roman" w:hAnsi="Times New Roman"/>
          <w:sz w:val="28"/>
          <w:szCs w:val="28"/>
        </w:rPr>
        <w:t xml:space="preserve">Šobrīd Latvija ir viena no 50 valstīm, kam ir izveidots Valsts rīcības plāns </w:t>
      </w:r>
      <w:proofErr w:type="spellStart"/>
      <w:r w:rsidRPr="00CA2526">
        <w:rPr>
          <w:rFonts w:ascii="Times New Roman" w:hAnsi="Times New Roman"/>
          <w:sz w:val="28"/>
          <w:szCs w:val="28"/>
        </w:rPr>
        <w:t>antimikrobiālās</w:t>
      </w:r>
      <w:proofErr w:type="spellEnd"/>
      <w:r w:rsidRPr="00CA2526">
        <w:rPr>
          <w:rFonts w:ascii="Times New Roman" w:hAnsi="Times New Roman"/>
          <w:sz w:val="28"/>
          <w:szCs w:val="28"/>
        </w:rPr>
        <w:t xml:space="preserve"> rezistences ierobežošanai.</w:t>
      </w:r>
      <w:r w:rsidRPr="00CA2526">
        <w:rPr>
          <w:rStyle w:val="FootnoteReference"/>
          <w:rFonts w:ascii="Times New Roman" w:hAnsi="Times New Roman"/>
          <w:sz w:val="28"/>
          <w:szCs w:val="28"/>
        </w:rPr>
        <w:footnoteReference w:id="3"/>
      </w:r>
      <w:r w:rsidRPr="00CA2526">
        <w:rPr>
          <w:rFonts w:ascii="Times New Roman" w:hAnsi="Times New Roman"/>
          <w:sz w:val="28"/>
          <w:szCs w:val="28"/>
        </w:rPr>
        <w:t xml:space="preserve"> Valsts rīcības plāns </w:t>
      </w:r>
      <w:r w:rsidR="00533BB6">
        <w:rPr>
          <w:rFonts w:ascii="Times New Roman" w:hAnsi="Times New Roman"/>
          <w:sz w:val="28"/>
          <w:szCs w:val="28"/>
        </w:rPr>
        <w:t>“</w:t>
      </w:r>
      <w:proofErr w:type="spellStart"/>
      <w:r w:rsidRPr="00CA2526">
        <w:rPr>
          <w:rFonts w:ascii="Times New Roman" w:hAnsi="Times New Roman"/>
          <w:sz w:val="28"/>
          <w:szCs w:val="28"/>
        </w:rPr>
        <w:t>Antimikrobiālās</w:t>
      </w:r>
      <w:proofErr w:type="spellEnd"/>
      <w:r w:rsidRPr="00CA2526">
        <w:rPr>
          <w:rFonts w:ascii="Times New Roman" w:hAnsi="Times New Roman"/>
          <w:sz w:val="28"/>
          <w:szCs w:val="28"/>
        </w:rPr>
        <w:t xml:space="preserve"> rezistences ierobežošanas un piesardzīgas antibiotiku lietošanas plān</w:t>
      </w:r>
      <w:r w:rsidR="0091134B">
        <w:rPr>
          <w:rFonts w:ascii="Times New Roman" w:hAnsi="Times New Roman"/>
          <w:sz w:val="28"/>
          <w:szCs w:val="28"/>
        </w:rPr>
        <w:t>s</w:t>
      </w:r>
      <w:r w:rsidRPr="00CA2526">
        <w:rPr>
          <w:rFonts w:ascii="Times New Roman" w:hAnsi="Times New Roman"/>
          <w:sz w:val="28"/>
          <w:szCs w:val="28"/>
        </w:rPr>
        <w:t xml:space="preserve"> "Viena veselība" 2019.-2020.</w:t>
      </w:r>
      <w:r w:rsidR="00E104FE">
        <w:rPr>
          <w:rFonts w:ascii="Times New Roman" w:hAnsi="Times New Roman"/>
          <w:sz w:val="28"/>
          <w:szCs w:val="28"/>
        </w:rPr>
        <w:t> </w:t>
      </w:r>
      <w:r w:rsidRPr="00CA2526">
        <w:rPr>
          <w:rFonts w:ascii="Times New Roman" w:hAnsi="Times New Roman"/>
          <w:sz w:val="28"/>
          <w:szCs w:val="28"/>
        </w:rPr>
        <w:t>gadam</w:t>
      </w:r>
      <w:r w:rsidR="00533BB6">
        <w:rPr>
          <w:rFonts w:ascii="Times New Roman" w:hAnsi="Times New Roman"/>
          <w:sz w:val="28"/>
          <w:szCs w:val="28"/>
        </w:rPr>
        <w:t>”</w:t>
      </w:r>
      <w:r w:rsidRPr="00CA2526">
        <w:rPr>
          <w:rFonts w:ascii="Times New Roman" w:hAnsi="Times New Roman"/>
          <w:sz w:val="28"/>
          <w:szCs w:val="28"/>
        </w:rPr>
        <w:t xml:space="preserve"> ir pirmais šāda veida dokuments Latvijā</w:t>
      </w:r>
      <w:r w:rsidR="001F6FF6">
        <w:rPr>
          <w:rFonts w:ascii="Times New Roman" w:hAnsi="Times New Roman"/>
          <w:sz w:val="28"/>
          <w:szCs w:val="28"/>
        </w:rPr>
        <w:t xml:space="preserve"> un ietver šādas </w:t>
      </w:r>
      <w:r w:rsidRPr="00CA2526">
        <w:rPr>
          <w:rFonts w:ascii="Times New Roman" w:hAnsi="Times New Roman"/>
          <w:sz w:val="28"/>
          <w:szCs w:val="28"/>
        </w:rPr>
        <w:t>2019.-2020.</w:t>
      </w:r>
      <w:r w:rsidR="00E104FE">
        <w:rPr>
          <w:rFonts w:ascii="Times New Roman" w:hAnsi="Times New Roman"/>
          <w:sz w:val="28"/>
          <w:szCs w:val="28"/>
        </w:rPr>
        <w:t> </w:t>
      </w:r>
      <w:r w:rsidRPr="00CA2526">
        <w:rPr>
          <w:rFonts w:ascii="Times New Roman" w:hAnsi="Times New Roman"/>
          <w:sz w:val="28"/>
          <w:szCs w:val="28"/>
        </w:rPr>
        <w:t>gadam rekomendētās pamatnostādnes</w:t>
      </w:r>
      <w:r w:rsidR="001F6FF6">
        <w:rPr>
          <w:rFonts w:ascii="Times New Roman" w:hAnsi="Times New Roman"/>
          <w:sz w:val="28"/>
          <w:szCs w:val="28"/>
        </w:rPr>
        <w:t>:</w:t>
      </w:r>
      <w:r w:rsidRPr="00CA2526">
        <w:rPr>
          <w:rFonts w:ascii="Times New Roman" w:hAnsi="Times New Roman"/>
          <w:sz w:val="28"/>
          <w:szCs w:val="28"/>
        </w:rPr>
        <w:t xml:space="preserve"> veidot izpratni par </w:t>
      </w:r>
      <w:r w:rsidR="005D6489">
        <w:rPr>
          <w:rFonts w:ascii="Times New Roman" w:hAnsi="Times New Roman"/>
          <w:sz w:val="28"/>
          <w:szCs w:val="28"/>
        </w:rPr>
        <w:t>AMR</w:t>
      </w:r>
      <w:r w:rsidRPr="00CA2526">
        <w:rPr>
          <w:rFonts w:ascii="Times New Roman" w:hAnsi="Times New Roman"/>
          <w:sz w:val="28"/>
          <w:szCs w:val="28"/>
        </w:rPr>
        <w:t xml:space="preserve"> izglītošanas un apmācību veidā, veicināt uzraudzību un pētniecību, samazināt infekciju slimību incidenci, nodrošinot efektīvus higiēnas un infekciju uzraudzības pasākumus, optimizēt </w:t>
      </w:r>
      <w:proofErr w:type="spellStart"/>
      <w:r w:rsidRPr="00CA2526">
        <w:rPr>
          <w:rFonts w:ascii="Times New Roman" w:hAnsi="Times New Roman"/>
          <w:sz w:val="28"/>
          <w:szCs w:val="28"/>
        </w:rPr>
        <w:t>antimikrobiālo</w:t>
      </w:r>
      <w:proofErr w:type="spellEnd"/>
      <w:r w:rsidRPr="00CA2526">
        <w:rPr>
          <w:rFonts w:ascii="Times New Roman" w:hAnsi="Times New Roman"/>
          <w:sz w:val="28"/>
          <w:szCs w:val="28"/>
        </w:rPr>
        <w:t xml:space="preserve"> līdzekļu </w:t>
      </w:r>
      <w:r w:rsidR="00886956">
        <w:rPr>
          <w:rFonts w:ascii="Times New Roman" w:hAnsi="Times New Roman"/>
          <w:sz w:val="28"/>
          <w:szCs w:val="28"/>
        </w:rPr>
        <w:t xml:space="preserve">(AML) </w:t>
      </w:r>
      <w:r w:rsidRPr="00CA2526">
        <w:rPr>
          <w:rFonts w:ascii="Times New Roman" w:hAnsi="Times New Roman"/>
          <w:sz w:val="28"/>
          <w:szCs w:val="28"/>
        </w:rPr>
        <w:t xml:space="preserve">lietošanu cilvēku un veterinārajā medicīnā. Tā kā </w:t>
      </w:r>
      <w:proofErr w:type="spellStart"/>
      <w:r w:rsidRPr="00CA2526">
        <w:rPr>
          <w:rFonts w:ascii="Times New Roman" w:hAnsi="Times New Roman"/>
          <w:sz w:val="28"/>
          <w:szCs w:val="28"/>
        </w:rPr>
        <w:t>rezistentas</w:t>
      </w:r>
      <w:proofErr w:type="spellEnd"/>
      <w:r w:rsidRPr="00CA2526">
        <w:rPr>
          <w:rFonts w:ascii="Times New Roman" w:hAnsi="Times New Roman"/>
          <w:sz w:val="28"/>
          <w:szCs w:val="28"/>
        </w:rPr>
        <w:t xml:space="preserve"> baktērijas var izplatīties no dzīvniekiem uz cilvēkiem un otrādi, rīcības plāna pamatā ir “</w:t>
      </w:r>
      <w:r w:rsidR="00560E05">
        <w:rPr>
          <w:rFonts w:ascii="Times New Roman" w:hAnsi="Times New Roman"/>
          <w:sz w:val="28"/>
          <w:szCs w:val="28"/>
        </w:rPr>
        <w:t>V</w:t>
      </w:r>
      <w:r w:rsidRPr="00CA2526">
        <w:rPr>
          <w:rFonts w:ascii="Times New Roman" w:hAnsi="Times New Roman"/>
          <w:sz w:val="28"/>
          <w:szCs w:val="28"/>
        </w:rPr>
        <w:t>ienas veselības” visaptveroša pieeja, kurā atzīts, ka cilvēku un dzīvnieku veselība</w:t>
      </w:r>
      <w:r w:rsidR="00533BB6">
        <w:rPr>
          <w:rFonts w:ascii="Times New Roman" w:hAnsi="Times New Roman"/>
          <w:sz w:val="28"/>
          <w:szCs w:val="28"/>
        </w:rPr>
        <w:t xml:space="preserve"> un vide </w:t>
      </w:r>
      <w:r w:rsidRPr="00CA2526">
        <w:rPr>
          <w:rFonts w:ascii="Times New Roman" w:hAnsi="Times New Roman"/>
          <w:sz w:val="28"/>
          <w:szCs w:val="28"/>
        </w:rPr>
        <w:t xml:space="preserve">ir savstarpēji saistīta. Tā paredz </w:t>
      </w:r>
      <w:r w:rsidR="00A063B0" w:rsidRPr="00CA2526">
        <w:rPr>
          <w:rFonts w:ascii="Times New Roman" w:hAnsi="Times New Roman"/>
          <w:sz w:val="28"/>
          <w:szCs w:val="28"/>
        </w:rPr>
        <w:t>risinā</w:t>
      </w:r>
      <w:r w:rsidR="00A063B0">
        <w:rPr>
          <w:rFonts w:ascii="Times New Roman" w:hAnsi="Times New Roman"/>
          <w:sz w:val="28"/>
          <w:szCs w:val="28"/>
        </w:rPr>
        <w:t>t</w:t>
      </w:r>
      <w:r w:rsidR="00A063B0" w:rsidRPr="00CA2526">
        <w:rPr>
          <w:rFonts w:ascii="Times New Roman" w:hAnsi="Times New Roman"/>
          <w:sz w:val="28"/>
          <w:szCs w:val="28"/>
        </w:rPr>
        <w:t xml:space="preserve"> </w:t>
      </w:r>
      <w:r w:rsidRPr="00CA2526">
        <w:rPr>
          <w:rFonts w:ascii="Times New Roman" w:hAnsi="Times New Roman"/>
          <w:sz w:val="28"/>
          <w:szCs w:val="28"/>
        </w:rPr>
        <w:t xml:space="preserve">AMR problēmas no dažādiem aspektiem, tai skaitā </w:t>
      </w:r>
      <w:r w:rsidR="0091134B">
        <w:rPr>
          <w:rFonts w:ascii="Times New Roman" w:hAnsi="Times New Roman"/>
          <w:sz w:val="28"/>
          <w:szCs w:val="28"/>
        </w:rPr>
        <w:t xml:space="preserve">ietverot </w:t>
      </w:r>
      <w:r w:rsidRPr="00CA2526">
        <w:rPr>
          <w:rFonts w:ascii="Times New Roman" w:hAnsi="Times New Roman"/>
          <w:sz w:val="28"/>
          <w:szCs w:val="28"/>
        </w:rPr>
        <w:t>sabiedrības veselības, pārtikas nekaitīguma, vides, pētniecības un inovācijas, starptautiskās sadarbības, dzīvnieku veselības un labturības</w:t>
      </w:r>
      <w:r w:rsidR="0091134B">
        <w:rPr>
          <w:rFonts w:ascii="Times New Roman" w:hAnsi="Times New Roman"/>
          <w:sz w:val="28"/>
          <w:szCs w:val="28"/>
        </w:rPr>
        <w:t xml:space="preserve"> aspektu</w:t>
      </w:r>
      <w:r w:rsidRPr="00CA2526">
        <w:rPr>
          <w:rFonts w:ascii="Times New Roman" w:hAnsi="Times New Roman"/>
          <w:sz w:val="28"/>
          <w:szCs w:val="28"/>
        </w:rPr>
        <w:t xml:space="preserve">. Līdz ar to </w:t>
      </w:r>
      <w:r w:rsidR="001F6FF6">
        <w:rPr>
          <w:rFonts w:ascii="Times New Roman" w:hAnsi="Times New Roman"/>
          <w:sz w:val="28"/>
          <w:szCs w:val="28"/>
        </w:rPr>
        <w:t>AMR</w:t>
      </w:r>
      <w:r w:rsidRPr="00CA2526">
        <w:rPr>
          <w:rFonts w:ascii="Times New Roman" w:hAnsi="Times New Roman"/>
          <w:sz w:val="28"/>
          <w:szCs w:val="28"/>
        </w:rPr>
        <w:t xml:space="preserve"> ierobežošanas aktivitātēs iesaistījušās Veselības</w:t>
      </w:r>
      <w:r w:rsidR="00DA3848">
        <w:rPr>
          <w:rFonts w:ascii="Times New Roman" w:hAnsi="Times New Roman"/>
          <w:sz w:val="28"/>
          <w:szCs w:val="28"/>
        </w:rPr>
        <w:t xml:space="preserve"> ministrija</w:t>
      </w:r>
      <w:r w:rsidRPr="00CA2526">
        <w:rPr>
          <w:rFonts w:ascii="Times New Roman" w:hAnsi="Times New Roman"/>
          <w:sz w:val="28"/>
          <w:szCs w:val="28"/>
        </w:rPr>
        <w:t xml:space="preserve">, Zemkopības ministrija, </w:t>
      </w:r>
      <w:r w:rsidR="00A547DE" w:rsidRPr="00CA2526">
        <w:rPr>
          <w:rFonts w:ascii="Times New Roman" w:hAnsi="Times New Roman"/>
          <w:sz w:val="28"/>
          <w:szCs w:val="28"/>
        </w:rPr>
        <w:t>P</w:t>
      </w:r>
      <w:r w:rsidRPr="00CA2526">
        <w:rPr>
          <w:rFonts w:ascii="Times New Roman" w:hAnsi="Times New Roman"/>
          <w:sz w:val="28"/>
          <w:szCs w:val="28"/>
        </w:rPr>
        <w:t xml:space="preserve">ārtikas drošības, </w:t>
      </w:r>
      <w:r w:rsidR="00A547DE" w:rsidRPr="00CA2526">
        <w:rPr>
          <w:rFonts w:ascii="Times New Roman" w:hAnsi="Times New Roman"/>
          <w:sz w:val="28"/>
          <w:szCs w:val="28"/>
        </w:rPr>
        <w:t>d</w:t>
      </w:r>
      <w:r w:rsidRPr="00CA2526">
        <w:rPr>
          <w:rFonts w:ascii="Times New Roman" w:hAnsi="Times New Roman"/>
          <w:sz w:val="28"/>
          <w:szCs w:val="28"/>
        </w:rPr>
        <w:t xml:space="preserve">zīvnieku veselības un vides zinātniskais institūts </w:t>
      </w:r>
      <w:r w:rsidR="00533BB6">
        <w:rPr>
          <w:rFonts w:ascii="Times New Roman" w:hAnsi="Times New Roman"/>
          <w:sz w:val="28"/>
          <w:szCs w:val="28"/>
        </w:rPr>
        <w:t>“</w:t>
      </w:r>
      <w:r w:rsidRPr="00CA2526">
        <w:rPr>
          <w:rFonts w:ascii="Times New Roman" w:hAnsi="Times New Roman"/>
          <w:sz w:val="28"/>
          <w:szCs w:val="28"/>
        </w:rPr>
        <w:t>BIOR</w:t>
      </w:r>
      <w:r w:rsidR="00533BB6">
        <w:rPr>
          <w:rFonts w:ascii="Times New Roman" w:hAnsi="Times New Roman"/>
          <w:sz w:val="28"/>
          <w:szCs w:val="28"/>
        </w:rPr>
        <w:t>”</w:t>
      </w:r>
      <w:r w:rsidRPr="00CA2526">
        <w:rPr>
          <w:rFonts w:ascii="Times New Roman" w:hAnsi="Times New Roman"/>
          <w:sz w:val="28"/>
          <w:szCs w:val="28"/>
        </w:rPr>
        <w:t>, Pārtikas un veterinārais dienests, Slimību profilakses un kontroles centrs, Latvijas Lauksaimniecības universitātes Veterinārmedicīnas fakultāte</w:t>
      </w:r>
      <w:r w:rsidR="00A547DE" w:rsidRPr="00CA2526">
        <w:rPr>
          <w:rFonts w:ascii="Times New Roman" w:hAnsi="Times New Roman"/>
          <w:sz w:val="28"/>
          <w:szCs w:val="28"/>
        </w:rPr>
        <w:t>, Latvijas Lauku konsultācijas centrs, Lauksaimniecības datu centrs</w:t>
      </w:r>
      <w:r w:rsidR="00983E1F">
        <w:rPr>
          <w:rFonts w:ascii="Times New Roman" w:hAnsi="Times New Roman"/>
          <w:sz w:val="28"/>
          <w:szCs w:val="28"/>
        </w:rPr>
        <w:t>, jo v</w:t>
      </w:r>
      <w:r w:rsidRPr="00CA2526">
        <w:rPr>
          <w:rFonts w:ascii="Times New Roman" w:hAnsi="Times New Roman"/>
          <w:sz w:val="28"/>
          <w:szCs w:val="28"/>
        </w:rPr>
        <w:t xml:space="preserve">eiksmīga </w:t>
      </w:r>
      <w:proofErr w:type="spellStart"/>
      <w:r w:rsidRPr="00CA2526">
        <w:rPr>
          <w:rFonts w:ascii="Times New Roman" w:hAnsi="Times New Roman"/>
          <w:sz w:val="28"/>
          <w:szCs w:val="28"/>
        </w:rPr>
        <w:t>multisektoriāla</w:t>
      </w:r>
      <w:proofErr w:type="spellEnd"/>
      <w:r w:rsidRPr="00CA2526">
        <w:rPr>
          <w:rFonts w:ascii="Times New Roman" w:hAnsi="Times New Roman"/>
          <w:sz w:val="28"/>
          <w:szCs w:val="28"/>
        </w:rPr>
        <w:t xml:space="preserve"> sadarbība ir būtiska, lai mobilizētu resursus un nodrošinātu saskaņotas, mērķtiecīgas aktivitātes izvēlēto mērķu sasniegšanai ar </w:t>
      </w:r>
      <w:proofErr w:type="spellStart"/>
      <w:r w:rsidRPr="00CA2526">
        <w:rPr>
          <w:rFonts w:ascii="Times New Roman" w:hAnsi="Times New Roman"/>
          <w:sz w:val="28"/>
          <w:szCs w:val="28"/>
        </w:rPr>
        <w:t>multidisciplināru</w:t>
      </w:r>
      <w:proofErr w:type="spellEnd"/>
      <w:r w:rsidRPr="00CA2526">
        <w:rPr>
          <w:rFonts w:ascii="Times New Roman" w:hAnsi="Times New Roman"/>
          <w:sz w:val="28"/>
          <w:szCs w:val="28"/>
        </w:rPr>
        <w:t xml:space="preserve"> pieeju. </w:t>
      </w:r>
    </w:p>
    <w:p w14:paraId="0864043A" w14:textId="0517150D" w:rsidR="00950706" w:rsidRPr="00CA2526" w:rsidRDefault="001F6FF6" w:rsidP="00CA2526">
      <w:pPr>
        <w:spacing w:after="0" w:line="240" w:lineRule="auto"/>
        <w:ind w:firstLine="900"/>
        <w:jc w:val="both"/>
        <w:rPr>
          <w:rFonts w:ascii="Times New Roman" w:hAnsi="Times New Roman"/>
          <w:sz w:val="28"/>
          <w:szCs w:val="28"/>
        </w:rPr>
      </w:pPr>
      <w:r>
        <w:rPr>
          <w:rFonts w:ascii="Times New Roman" w:hAnsi="Times New Roman"/>
          <w:sz w:val="28"/>
          <w:szCs w:val="28"/>
        </w:rPr>
        <w:t>AMR</w:t>
      </w:r>
      <w:r w:rsidR="00950706" w:rsidRPr="00CA2526">
        <w:rPr>
          <w:rFonts w:ascii="Times New Roman" w:hAnsi="Times New Roman"/>
          <w:sz w:val="28"/>
          <w:szCs w:val="28"/>
        </w:rPr>
        <w:t xml:space="preserve"> uzraudzībai </w:t>
      </w:r>
      <w:r w:rsidR="0046164F" w:rsidRPr="00CA2526">
        <w:rPr>
          <w:rFonts w:ascii="Times New Roman" w:hAnsi="Times New Roman"/>
          <w:sz w:val="28"/>
          <w:szCs w:val="28"/>
        </w:rPr>
        <w:t xml:space="preserve">cilvēku veselības jomā </w:t>
      </w:r>
      <w:r w:rsidR="00950706" w:rsidRPr="00CA2526">
        <w:rPr>
          <w:rFonts w:ascii="Times New Roman" w:hAnsi="Times New Roman"/>
          <w:sz w:val="28"/>
          <w:szCs w:val="28"/>
        </w:rPr>
        <w:t xml:space="preserve">ik gadu tiek sniegti dati no </w:t>
      </w:r>
      <w:proofErr w:type="spellStart"/>
      <w:r w:rsidR="00950706" w:rsidRPr="00DA3848">
        <w:rPr>
          <w:rFonts w:ascii="Times New Roman" w:hAnsi="Times New Roman"/>
          <w:i/>
          <w:iCs/>
          <w:sz w:val="28"/>
          <w:szCs w:val="28"/>
        </w:rPr>
        <w:t>European</w:t>
      </w:r>
      <w:proofErr w:type="spellEnd"/>
      <w:r w:rsidR="00950706" w:rsidRPr="00DA3848">
        <w:rPr>
          <w:rFonts w:ascii="Times New Roman" w:hAnsi="Times New Roman"/>
          <w:i/>
          <w:iCs/>
          <w:sz w:val="28"/>
          <w:szCs w:val="28"/>
        </w:rPr>
        <w:t xml:space="preserve"> </w:t>
      </w:r>
      <w:proofErr w:type="spellStart"/>
      <w:r w:rsidR="00950706" w:rsidRPr="00DA3848">
        <w:rPr>
          <w:rFonts w:ascii="Times New Roman" w:hAnsi="Times New Roman"/>
          <w:i/>
          <w:iCs/>
          <w:sz w:val="28"/>
          <w:szCs w:val="28"/>
        </w:rPr>
        <w:t>Antimicrobial</w:t>
      </w:r>
      <w:proofErr w:type="spellEnd"/>
      <w:r w:rsidR="00950706" w:rsidRPr="00DA3848">
        <w:rPr>
          <w:rFonts w:ascii="Times New Roman" w:hAnsi="Times New Roman"/>
          <w:i/>
          <w:iCs/>
          <w:sz w:val="28"/>
          <w:szCs w:val="28"/>
        </w:rPr>
        <w:t xml:space="preserve"> </w:t>
      </w:r>
      <w:proofErr w:type="spellStart"/>
      <w:r w:rsidR="00950706" w:rsidRPr="00DA3848">
        <w:rPr>
          <w:rFonts w:ascii="Times New Roman" w:hAnsi="Times New Roman"/>
          <w:i/>
          <w:iCs/>
          <w:sz w:val="28"/>
          <w:szCs w:val="28"/>
        </w:rPr>
        <w:t>Resistance</w:t>
      </w:r>
      <w:proofErr w:type="spellEnd"/>
      <w:r w:rsidR="00950706" w:rsidRPr="00DA3848">
        <w:rPr>
          <w:rFonts w:ascii="Times New Roman" w:hAnsi="Times New Roman"/>
          <w:i/>
          <w:iCs/>
          <w:sz w:val="28"/>
          <w:szCs w:val="28"/>
        </w:rPr>
        <w:t xml:space="preserve"> </w:t>
      </w:r>
      <w:proofErr w:type="spellStart"/>
      <w:r w:rsidR="00950706" w:rsidRPr="00DA3848">
        <w:rPr>
          <w:rFonts w:ascii="Times New Roman" w:hAnsi="Times New Roman"/>
          <w:i/>
          <w:iCs/>
          <w:sz w:val="28"/>
          <w:szCs w:val="28"/>
        </w:rPr>
        <w:t>Surveillance</w:t>
      </w:r>
      <w:proofErr w:type="spellEnd"/>
      <w:r w:rsidR="00950706" w:rsidRPr="00DA3848">
        <w:rPr>
          <w:rFonts w:ascii="Times New Roman" w:hAnsi="Times New Roman"/>
          <w:i/>
          <w:iCs/>
          <w:sz w:val="28"/>
          <w:szCs w:val="28"/>
        </w:rPr>
        <w:t xml:space="preserve"> </w:t>
      </w:r>
      <w:proofErr w:type="spellStart"/>
      <w:r w:rsidR="00950706" w:rsidRPr="00DA3848">
        <w:rPr>
          <w:rFonts w:ascii="Times New Roman" w:hAnsi="Times New Roman"/>
          <w:i/>
          <w:iCs/>
          <w:sz w:val="28"/>
          <w:szCs w:val="28"/>
        </w:rPr>
        <w:t>Network</w:t>
      </w:r>
      <w:proofErr w:type="spellEnd"/>
      <w:r w:rsidR="00950706" w:rsidRPr="00CA2526">
        <w:rPr>
          <w:rFonts w:ascii="Times New Roman" w:hAnsi="Times New Roman"/>
          <w:sz w:val="28"/>
          <w:szCs w:val="28"/>
        </w:rPr>
        <w:t xml:space="preserve"> (EARS-net) tīklā esošajām laboratorijām par izolētajām baktērijām un to noteikto antibiotiku jutību. </w:t>
      </w:r>
      <w:r>
        <w:rPr>
          <w:rFonts w:ascii="Times New Roman" w:hAnsi="Times New Roman"/>
          <w:sz w:val="28"/>
          <w:szCs w:val="28"/>
        </w:rPr>
        <w:t>Patlaban</w:t>
      </w:r>
      <w:r w:rsidRPr="00CA2526">
        <w:rPr>
          <w:rFonts w:ascii="Times New Roman" w:hAnsi="Times New Roman"/>
          <w:sz w:val="28"/>
          <w:szCs w:val="28"/>
        </w:rPr>
        <w:t xml:space="preserve"> </w:t>
      </w:r>
      <w:r w:rsidR="00950706" w:rsidRPr="00CA2526">
        <w:rPr>
          <w:rFonts w:ascii="Times New Roman" w:hAnsi="Times New Roman"/>
          <w:sz w:val="28"/>
          <w:szCs w:val="28"/>
        </w:rPr>
        <w:t xml:space="preserve">EARS-net apkopo datus no laboratorijām, kas izmanto </w:t>
      </w:r>
      <w:r w:rsidR="00950706" w:rsidRPr="00D0161F">
        <w:rPr>
          <w:rFonts w:ascii="Times New Roman" w:hAnsi="Times New Roman"/>
          <w:i/>
          <w:iCs/>
          <w:sz w:val="28"/>
          <w:szCs w:val="28"/>
          <w:lang w:val="en-US"/>
        </w:rPr>
        <w:t>European Committee on Antimicrobial Susceptibility Testing</w:t>
      </w:r>
      <w:r w:rsidR="00950706" w:rsidRPr="00CA2526">
        <w:rPr>
          <w:rFonts w:ascii="Times New Roman" w:hAnsi="Times New Roman"/>
          <w:sz w:val="28"/>
          <w:szCs w:val="28"/>
        </w:rPr>
        <w:t xml:space="preserve"> (EUCAST) standartu. Lai iegūtu objektīvākus datus par visu valsti kopumā, būtu nepieciešams laboratorijām nodrošināt vienotus </w:t>
      </w:r>
      <w:r>
        <w:rPr>
          <w:rFonts w:ascii="Times New Roman" w:hAnsi="Times New Roman"/>
          <w:sz w:val="28"/>
          <w:szCs w:val="28"/>
        </w:rPr>
        <w:t>AMR</w:t>
      </w:r>
      <w:r w:rsidR="00950706" w:rsidRPr="00CA2526">
        <w:rPr>
          <w:rFonts w:ascii="Times New Roman" w:hAnsi="Times New Roman"/>
          <w:sz w:val="28"/>
          <w:szCs w:val="28"/>
        </w:rPr>
        <w:t xml:space="preserve"> izvērtēšanas standartus. Pēc EARS-net adaptētiem datiem 2018.-2020.</w:t>
      </w:r>
      <w:r w:rsidR="00A063B0">
        <w:rPr>
          <w:rFonts w:ascii="Times New Roman" w:hAnsi="Times New Roman"/>
          <w:sz w:val="28"/>
          <w:szCs w:val="28"/>
        </w:rPr>
        <w:t> </w:t>
      </w:r>
      <w:r w:rsidR="00950706" w:rsidRPr="00CA2526">
        <w:rPr>
          <w:rFonts w:ascii="Times New Roman" w:hAnsi="Times New Roman"/>
          <w:sz w:val="28"/>
          <w:szCs w:val="28"/>
        </w:rPr>
        <w:t xml:space="preserve">gadam </w:t>
      </w:r>
      <w:r w:rsidR="00950706" w:rsidRPr="00CA2526">
        <w:rPr>
          <w:rFonts w:ascii="Times New Roman" w:hAnsi="Times New Roman"/>
          <w:sz w:val="28"/>
          <w:szCs w:val="28"/>
        </w:rPr>
        <w:lastRenderedPageBreak/>
        <w:t xml:space="preserve">redzams, ka Latvijā </w:t>
      </w:r>
      <w:r>
        <w:rPr>
          <w:rFonts w:ascii="Times New Roman" w:hAnsi="Times New Roman"/>
          <w:sz w:val="28"/>
          <w:szCs w:val="28"/>
        </w:rPr>
        <w:t>AMR</w:t>
      </w:r>
      <w:r w:rsidR="00950706" w:rsidRPr="00CA2526">
        <w:rPr>
          <w:rFonts w:ascii="Times New Roman" w:hAnsi="Times New Roman"/>
          <w:sz w:val="28"/>
          <w:szCs w:val="28"/>
        </w:rPr>
        <w:t xml:space="preserve"> rādītāji saglabājas samērā vienmērīgi</w:t>
      </w:r>
      <w:r>
        <w:rPr>
          <w:rFonts w:ascii="Times New Roman" w:hAnsi="Times New Roman"/>
          <w:sz w:val="28"/>
          <w:szCs w:val="28"/>
        </w:rPr>
        <w:t xml:space="preserve">, </w:t>
      </w:r>
      <w:r w:rsidR="00950706" w:rsidRPr="00CA2526">
        <w:rPr>
          <w:rFonts w:ascii="Times New Roman" w:hAnsi="Times New Roman"/>
          <w:sz w:val="28"/>
          <w:szCs w:val="28"/>
        </w:rPr>
        <w:t>piem</w:t>
      </w:r>
      <w:r>
        <w:rPr>
          <w:rFonts w:ascii="Times New Roman" w:hAnsi="Times New Roman"/>
          <w:sz w:val="28"/>
          <w:szCs w:val="28"/>
        </w:rPr>
        <w:t>ēram</w:t>
      </w:r>
      <w:r w:rsidR="00950706" w:rsidRPr="00CA2526">
        <w:rPr>
          <w:rFonts w:ascii="Times New Roman" w:hAnsi="Times New Roman"/>
          <w:sz w:val="28"/>
          <w:szCs w:val="28"/>
        </w:rPr>
        <w:t xml:space="preserve">, pret </w:t>
      </w:r>
      <w:proofErr w:type="spellStart"/>
      <w:r w:rsidR="00950706" w:rsidRPr="00CA2526">
        <w:rPr>
          <w:rFonts w:ascii="Times New Roman" w:hAnsi="Times New Roman"/>
          <w:sz w:val="28"/>
          <w:szCs w:val="28"/>
        </w:rPr>
        <w:t>karbapenēmiem</w:t>
      </w:r>
      <w:proofErr w:type="spellEnd"/>
      <w:r w:rsidR="00950706" w:rsidRPr="00CA2526">
        <w:rPr>
          <w:rFonts w:ascii="Times New Roman" w:hAnsi="Times New Roman"/>
          <w:sz w:val="28"/>
          <w:szCs w:val="28"/>
        </w:rPr>
        <w:t xml:space="preserve"> </w:t>
      </w:r>
      <w:proofErr w:type="spellStart"/>
      <w:r w:rsidR="00950706" w:rsidRPr="00CA2526">
        <w:rPr>
          <w:rFonts w:ascii="Times New Roman" w:hAnsi="Times New Roman"/>
          <w:sz w:val="28"/>
          <w:szCs w:val="28"/>
        </w:rPr>
        <w:t>rezistentie</w:t>
      </w:r>
      <w:proofErr w:type="spellEnd"/>
      <w:r w:rsidR="00950706" w:rsidRPr="00CA2526">
        <w:rPr>
          <w:rFonts w:ascii="Times New Roman" w:hAnsi="Times New Roman"/>
          <w:sz w:val="28"/>
          <w:szCs w:val="28"/>
        </w:rPr>
        <w:t xml:space="preserve"> </w:t>
      </w:r>
      <w:proofErr w:type="spellStart"/>
      <w:r w:rsidR="00950706" w:rsidRPr="00CA2526">
        <w:rPr>
          <w:rFonts w:ascii="Times New Roman" w:hAnsi="Times New Roman"/>
          <w:i/>
          <w:iCs/>
          <w:sz w:val="28"/>
          <w:szCs w:val="28"/>
        </w:rPr>
        <w:t>Acinetobacter</w:t>
      </w:r>
      <w:proofErr w:type="spellEnd"/>
      <w:r w:rsidR="00950706" w:rsidRPr="00CA2526">
        <w:rPr>
          <w:rFonts w:ascii="Times New Roman" w:hAnsi="Times New Roman"/>
          <w:i/>
          <w:iCs/>
          <w:sz w:val="28"/>
          <w:szCs w:val="28"/>
        </w:rPr>
        <w:t xml:space="preserve"> </w:t>
      </w:r>
      <w:proofErr w:type="spellStart"/>
      <w:r w:rsidR="00950706" w:rsidRPr="00CA2526">
        <w:rPr>
          <w:rFonts w:ascii="Times New Roman" w:hAnsi="Times New Roman"/>
          <w:i/>
          <w:iCs/>
          <w:sz w:val="28"/>
          <w:szCs w:val="28"/>
        </w:rPr>
        <w:t>spp</w:t>
      </w:r>
      <w:proofErr w:type="spellEnd"/>
      <w:r w:rsidR="00950706" w:rsidRPr="00CA2526">
        <w:rPr>
          <w:rFonts w:ascii="Times New Roman" w:hAnsi="Times New Roman"/>
          <w:i/>
          <w:iCs/>
          <w:sz w:val="28"/>
          <w:szCs w:val="28"/>
        </w:rPr>
        <w:t>.</w:t>
      </w:r>
      <w:r w:rsidR="00950706" w:rsidRPr="00CA2526">
        <w:rPr>
          <w:rFonts w:ascii="Times New Roman" w:hAnsi="Times New Roman"/>
          <w:sz w:val="28"/>
          <w:szCs w:val="28"/>
        </w:rPr>
        <w:t xml:space="preserve"> 2018.</w:t>
      </w:r>
      <w:r w:rsidR="00A063B0">
        <w:rPr>
          <w:rFonts w:ascii="Times New Roman" w:hAnsi="Times New Roman"/>
          <w:sz w:val="28"/>
          <w:szCs w:val="28"/>
        </w:rPr>
        <w:t> </w:t>
      </w:r>
      <w:r w:rsidR="00950706" w:rsidRPr="00CA2526">
        <w:rPr>
          <w:rFonts w:ascii="Times New Roman" w:hAnsi="Times New Roman"/>
          <w:sz w:val="28"/>
          <w:szCs w:val="28"/>
        </w:rPr>
        <w:t>gadā 78.4%, 2020.</w:t>
      </w:r>
      <w:r w:rsidR="00A063B0">
        <w:rPr>
          <w:rFonts w:ascii="Times New Roman" w:hAnsi="Times New Roman"/>
          <w:sz w:val="28"/>
          <w:szCs w:val="28"/>
        </w:rPr>
        <w:t> </w:t>
      </w:r>
      <w:r w:rsidR="00950706" w:rsidRPr="00CA2526">
        <w:rPr>
          <w:rFonts w:ascii="Times New Roman" w:hAnsi="Times New Roman"/>
          <w:sz w:val="28"/>
          <w:szCs w:val="28"/>
        </w:rPr>
        <w:t xml:space="preserve">gadā 82.7%, pret </w:t>
      </w:r>
      <w:proofErr w:type="spellStart"/>
      <w:r w:rsidR="00950706" w:rsidRPr="00CA2526">
        <w:rPr>
          <w:rFonts w:ascii="Times New Roman" w:hAnsi="Times New Roman"/>
          <w:sz w:val="28"/>
          <w:szCs w:val="28"/>
        </w:rPr>
        <w:t>vankomicīnu</w:t>
      </w:r>
      <w:proofErr w:type="spellEnd"/>
      <w:r w:rsidR="00950706" w:rsidRPr="00CA2526">
        <w:rPr>
          <w:rFonts w:ascii="Times New Roman" w:hAnsi="Times New Roman"/>
          <w:sz w:val="28"/>
          <w:szCs w:val="28"/>
        </w:rPr>
        <w:t xml:space="preserve"> </w:t>
      </w:r>
      <w:proofErr w:type="spellStart"/>
      <w:r w:rsidR="00950706" w:rsidRPr="00CA2526">
        <w:rPr>
          <w:rFonts w:ascii="Times New Roman" w:hAnsi="Times New Roman"/>
          <w:sz w:val="28"/>
          <w:szCs w:val="28"/>
        </w:rPr>
        <w:t>rezistenti</w:t>
      </w:r>
      <w:proofErr w:type="spellEnd"/>
      <w:r w:rsidR="00950706" w:rsidRPr="00CA2526">
        <w:rPr>
          <w:rFonts w:ascii="Times New Roman" w:hAnsi="Times New Roman"/>
          <w:sz w:val="28"/>
          <w:szCs w:val="28"/>
        </w:rPr>
        <w:t xml:space="preserve"> </w:t>
      </w:r>
      <w:proofErr w:type="spellStart"/>
      <w:r w:rsidR="00950706" w:rsidRPr="00CA2526">
        <w:rPr>
          <w:rFonts w:ascii="Times New Roman" w:hAnsi="Times New Roman"/>
          <w:i/>
          <w:iCs/>
          <w:sz w:val="28"/>
          <w:szCs w:val="28"/>
        </w:rPr>
        <w:t>Enterococcus</w:t>
      </w:r>
      <w:proofErr w:type="spellEnd"/>
      <w:r w:rsidR="00950706" w:rsidRPr="00CA2526">
        <w:rPr>
          <w:rFonts w:ascii="Times New Roman" w:hAnsi="Times New Roman"/>
          <w:i/>
          <w:iCs/>
          <w:sz w:val="28"/>
          <w:szCs w:val="28"/>
        </w:rPr>
        <w:t xml:space="preserve"> </w:t>
      </w:r>
      <w:proofErr w:type="spellStart"/>
      <w:r w:rsidR="00950706" w:rsidRPr="00CA2526">
        <w:rPr>
          <w:rFonts w:ascii="Times New Roman" w:hAnsi="Times New Roman"/>
          <w:i/>
          <w:iCs/>
          <w:sz w:val="28"/>
          <w:szCs w:val="28"/>
        </w:rPr>
        <w:t>faecium</w:t>
      </w:r>
      <w:proofErr w:type="spellEnd"/>
      <w:r w:rsidR="00950706" w:rsidRPr="00CA2526">
        <w:rPr>
          <w:rFonts w:ascii="Times New Roman" w:hAnsi="Times New Roman"/>
          <w:sz w:val="28"/>
          <w:szCs w:val="28"/>
        </w:rPr>
        <w:t xml:space="preserve"> 2018.</w:t>
      </w:r>
      <w:r w:rsidR="00A063B0">
        <w:rPr>
          <w:rFonts w:ascii="Times New Roman" w:hAnsi="Times New Roman"/>
          <w:sz w:val="28"/>
          <w:szCs w:val="28"/>
        </w:rPr>
        <w:t> </w:t>
      </w:r>
      <w:r w:rsidR="00950706" w:rsidRPr="00CA2526">
        <w:rPr>
          <w:rFonts w:ascii="Times New Roman" w:hAnsi="Times New Roman"/>
          <w:sz w:val="28"/>
          <w:szCs w:val="28"/>
        </w:rPr>
        <w:t>gadā 35.4%, 2020.</w:t>
      </w:r>
      <w:r w:rsidR="00A063B0">
        <w:rPr>
          <w:rFonts w:ascii="Times New Roman" w:hAnsi="Times New Roman"/>
          <w:sz w:val="28"/>
          <w:szCs w:val="28"/>
        </w:rPr>
        <w:t> </w:t>
      </w:r>
      <w:r w:rsidR="00950706" w:rsidRPr="00CA2526">
        <w:rPr>
          <w:rFonts w:ascii="Times New Roman" w:hAnsi="Times New Roman"/>
          <w:sz w:val="28"/>
          <w:szCs w:val="28"/>
        </w:rPr>
        <w:t xml:space="preserve">gadā 29.0%, pret </w:t>
      </w:r>
      <w:proofErr w:type="spellStart"/>
      <w:r w:rsidR="00950706" w:rsidRPr="00CA2526">
        <w:rPr>
          <w:rFonts w:ascii="Times New Roman" w:hAnsi="Times New Roman"/>
          <w:sz w:val="28"/>
          <w:szCs w:val="28"/>
        </w:rPr>
        <w:t>karbapenēmiem</w:t>
      </w:r>
      <w:proofErr w:type="spellEnd"/>
      <w:r w:rsidR="00950706" w:rsidRPr="00CA2526">
        <w:rPr>
          <w:rFonts w:ascii="Times New Roman" w:hAnsi="Times New Roman"/>
          <w:sz w:val="28"/>
          <w:szCs w:val="28"/>
        </w:rPr>
        <w:t xml:space="preserve"> </w:t>
      </w:r>
      <w:proofErr w:type="spellStart"/>
      <w:r w:rsidR="00950706" w:rsidRPr="00CA2526">
        <w:rPr>
          <w:rFonts w:ascii="Times New Roman" w:hAnsi="Times New Roman"/>
          <w:sz w:val="28"/>
          <w:szCs w:val="28"/>
        </w:rPr>
        <w:t>rezistentas</w:t>
      </w:r>
      <w:proofErr w:type="spellEnd"/>
      <w:r w:rsidR="00950706" w:rsidRPr="00CA2526">
        <w:rPr>
          <w:rFonts w:ascii="Times New Roman" w:hAnsi="Times New Roman"/>
          <w:sz w:val="28"/>
          <w:szCs w:val="28"/>
        </w:rPr>
        <w:t xml:space="preserve"> </w:t>
      </w:r>
      <w:proofErr w:type="spellStart"/>
      <w:r w:rsidR="00950706" w:rsidRPr="00CA2526">
        <w:rPr>
          <w:rFonts w:ascii="Times New Roman" w:hAnsi="Times New Roman"/>
          <w:i/>
          <w:iCs/>
          <w:sz w:val="28"/>
          <w:szCs w:val="28"/>
        </w:rPr>
        <w:t>Pseudomonas</w:t>
      </w:r>
      <w:proofErr w:type="spellEnd"/>
      <w:r w:rsidR="00950706" w:rsidRPr="00CA2526">
        <w:rPr>
          <w:rFonts w:ascii="Times New Roman" w:hAnsi="Times New Roman"/>
          <w:i/>
          <w:iCs/>
          <w:sz w:val="28"/>
          <w:szCs w:val="28"/>
        </w:rPr>
        <w:t xml:space="preserve"> </w:t>
      </w:r>
      <w:proofErr w:type="spellStart"/>
      <w:r w:rsidR="00950706" w:rsidRPr="00CA2526">
        <w:rPr>
          <w:rFonts w:ascii="Times New Roman" w:hAnsi="Times New Roman"/>
          <w:i/>
          <w:iCs/>
          <w:sz w:val="28"/>
          <w:szCs w:val="28"/>
        </w:rPr>
        <w:t>aeruginosa</w:t>
      </w:r>
      <w:proofErr w:type="spellEnd"/>
      <w:r w:rsidR="00950706" w:rsidRPr="00CA2526">
        <w:rPr>
          <w:rFonts w:ascii="Times New Roman" w:hAnsi="Times New Roman"/>
          <w:sz w:val="28"/>
          <w:szCs w:val="28"/>
        </w:rPr>
        <w:t xml:space="preserve"> 2018.</w:t>
      </w:r>
      <w:r w:rsidR="00A063B0">
        <w:rPr>
          <w:rFonts w:ascii="Times New Roman" w:hAnsi="Times New Roman"/>
          <w:sz w:val="28"/>
          <w:szCs w:val="28"/>
        </w:rPr>
        <w:t> </w:t>
      </w:r>
      <w:r w:rsidR="00950706" w:rsidRPr="00CA2526">
        <w:rPr>
          <w:rFonts w:ascii="Times New Roman" w:hAnsi="Times New Roman"/>
          <w:sz w:val="28"/>
          <w:szCs w:val="28"/>
        </w:rPr>
        <w:t>gadā 28.2%, 2020.</w:t>
      </w:r>
      <w:r w:rsidR="00A063B0">
        <w:rPr>
          <w:rFonts w:ascii="Times New Roman" w:hAnsi="Times New Roman"/>
          <w:sz w:val="28"/>
          <w:szCs w:val="28"/>
        </w:rPr>
        <w:t> </w:t>
      </w:r>
      <w:r w:rsidR="00950706" w:rsidRPr="00CA2526">
        <w:rPr>
          <w:rFonts w:ascii="Times New Roman" w:hAnsi="Times New Roman"/>
          <w:sz w:val="28"/>
          <w:szCs w:val="28"/>
        </w:rPr>
        <w:t xml:space="preserve">gadā 25.6%, taču datu objektivitāte </w:t>
      </w:r>
      <w:r>
        <w:rPr>
          <w:rFonts w:ascii="Times New Roman" w:hAnsi="Times New Roman"/>
          <w:sz w:val="28"/>
          <w:szCs w:val="28"/>
        </w:rPr>
        <w:t xml:space="preserve">ir </w:t>
      </w:r>
      <w:r w:rsidR="00950706" w:rsidRPr="00CA2526">
        <w:rPr>
          <w:rFonts w:ascii="Times New Roman" w:hAnsi="Times New Roman"/>
          <w:sz w:val="28"/>
          <w:szCs w:val="28"/>
        </w:rPr>
        <w:t xml:space="preserve">atkarīga no tīklā iesaistīto laboratoriju skaita un </w:t>
      </w:r>
      <w:proofErr w:type="spellStart"/>
      <w:r w:rsidR="00950706" w:rsidRPr="00CA2526">
        <w:rPr>
          <w:rFonts w:ascii="Times New Roman" w:hAnsi="Times New Roman"/>
          <w:sz w:val="28"/>
          <w:szCs w:val="28"/>
        </w:rPr>
        <w:t>uzsējumu</w:t>
      </w:r>
      <w:proofErr w:type="spellEnd"/>
      <w:r w:rsidR="00950706" w:rsidRPr="00CA2526">
        <w:rPr>
          <w:rFonts w:ascii="Times New Roman" w:hAnsi="Times New Roman"/>
          <w:sz w:val="28"/>
          <w:szCs w:val="28"/>
        </w:rPr>
        <w:t xml:space="preserve"> skaita, kas tiek izmeklēti. Tiek spekulēts, ka Covid-19 pandēmija varētu būt ietekmējusi arī AMR</w:t>
      </w:r>
      <w:r>
        <w:rPr>
          <w:rFonts w:ascii="Times New Roman" w:hAnsi="Times New Roman"/>
          <w:sz w:val="28"/>
          <w:szCs w:val="28"/>
        </w:rPr>
        <w:t xml:space="preserve"> un tās</w:t>
      </w:r>
      <w:r w:rsidR="00950706" w:rsidRPr="00CA2526">
        <w:rPr>
          <w:rFonts w:ascii="Times New Roman" w:hAnsi="Times New Roman"/>
          <w:sz w:val="28"/>
          <w:szCs w:val="28"/>
        </w:rPr>
        <w:t xml:space="preserve"> datu kvalitāti vairāku faktoru dēļ</w:t>
      </w:r>
      <w:r>
        <w:rPr>
          <w:rFonts w:ascii="Times New Roman" w:hAnsi="Times New Roman"/>
          <w:sz w:val="28"/>
          <w:szCs w:val="28"/>
        </w:rPr>
        <w:t>, p</w:t>
      </w:r>
      <w:r w:rsidR="00950706" w:rsidRPr="00CA2526">
        <w:rPr>
          <w:rFonts w:ascii="Times New Roman" w:hAnsi="Times New Roman"/>
          <w:sz w:val="28"/>
          <w:szCs w:val="28"/>
        </w:rPr>
        <w:t xml:space="preserve">iemēram, ietekmējot </w:t>
      </w:r>
      <w:proofErr w:type="spellStart"/>
      <w:r w:rsidR="00950706" w:rsidRPr="00CA2526">
        <w:rPr>
          <w:rFonts w:ascii="Times New Roman" w:hAnsi="Times New Roman"/>
          <w:sz w:val="28"/>
          <w:szCs w:val="28"/>
        </w:rPr>
        <w:t>stacionēto</w:t>
      </w:r>
      <w:proofErr w:type="spellEnd"/>
      <w:r w:rsidR="00950706" w:rsidRPr="00CA2526">
        <w:rPr>
          <w:rFonts w:ascii="Times New Roman" w:hAnsi="Times New Roman"/>
          <w:sz w:val="28"/>
          <w:szCs w:val="28"/>
        </w:rPr>
        <w:t xml:space="preserve"> pacientu profilu, antibiotiku izrakstīšanas </w:t>
      </w:r>
      <w:proofErr w:type="spellStart"/>
      <w:r w:rsidR="00950706" w:rsidRPr="00CA2526">
        <w:rPr>
          <w:rFonts w:ascii="Times New Roman" w:hAnsi="Times New Roman"/>
          <w:sz w:val="28"/>
          <w:szCs w:val="28"/>
        </w:rPr>
        <w:t>paternus</w:t>
      </w:r>
      <w:proofErr w:type="spellEnd"/>
      <w:r w:rsidR="00950706" w:rsidRPr="00CA2526">
        <w:rPr>
          <w:rFonts w:ascii="Times New Roman" w:hAnsi="Times New Roman"/>
          <w:sz w:val="28"/>
          <w:szCs w:val="28"/>
        </w:rPr>
        <w:t>, laboratoriju ziņošanas kapacitāti un sabiedrības veselības intervences.</w:t>
      </w:r>
      <w:r w:rsidR="00950706" w:rsidRPr="00CA2526">
        <w:rPr>
          <w:rStyle w:val="FootnoteReference"/>
          <w:rFonts w:ascii="Times New Roman" w:hAnsi="Times New Roman"/>
          <w:sz w:val="28"/>
          <w:szCs w:val="28"/>
        </w:rPr>
        <w:footnoteReference w:id="4"/>
      </w:r>
      <w:r w:rsidR="00950706" w:rsidRPr="00CA2526">
        <w:rPr>
          <w:rFonts w:ascii="Times New Roman" w:hAnsi="Times New Roman"/>
          <w:sz w:val="28"/>
          <w:szCs w:val="28"/>
        </w:rPr>
        <w:t xml:space="preserve"> Eiropas Slimību profilakses un kontroles centrs (ECDC) ziņoja par antibiotiku patēriņa 15% samazinājumu, salīdzinot 2019. un 2020.</w:t>
      </w:r>
      <w:r w:rsidR="00A063B0">
        <w:rPr>
          <w:rFonts w:ascii="Times New Roman" w:hAnsi="Times New Roman"/>
          <w:sz w:val="28"/>
          <w:szCs w:val="28"/>
        </w:rPr>
        <w:t> </w:t>
      </w:r>
      <w:r w:rsidR="00950706" w:rsidRPr="00CA2526">
        <w:rPr>
          <w:rFonts w:ascii="Times New Roman" w:hAnsi="Times New Roman"/>
          <w:sz w:val="28"/>
          <w:szCs w:val="28"/>
        </w:rPr>
        <w:t>gadu, galvenokārt primārajā aprūpē, kas varētu būt Covid-19 pandēmijas ietekmes rezultāts.</w:t>
      </w:r>
      <w:r w:rsidR="00950706" w:rsidRPr="00CA2526">
        <w:rPr>
          <w:rStyle w:val="FootnoteReference"/>
          <w:rFonts w:ascii="Times New Roman" w:hAnsi="Times New Roman"/>
          <w:sz w:val="28"/>
          <w:szCs w:val="28"/>
        </w:rPr>
        <w:footnoteReference w:id="5"/>
      </w:r>
      <w:r w:rsidR="0046164F" w:rsidRPr="00CA2526">
        <w:rPr>
          <w:rFonts w:ascii="Times New Roman" w:hAnsi="Times New Roman"/>
          <w:sz w:val="28"/>
          <w:szCs w:val="28"/>
        </w:rPr>
        <w:t xml:space="preserve"> Dzīvnieku veselības jomā notiek </w:t>
      </w:r>
      <w:proofErr w:type="spellStart"/>
      <w:r w:rsidR="0046164F" w:rsidRPr="00CA2526">
        <w:rPr>
          <w:rFonts w:ascii="Times New Roman" w:hAnsi="Times New Roman"/>
          <w:sz w:val="28"/>
          <w:szCs w:val="28"/>
        </w:rPr>
        <w:t>zoonotisko</w:t>
      </w:r>
      <w:proofErr w:type="spellEnd"/>
      <w:r w:rsidR="0046164F" w:rsidRPr="00CA2526">
        <w:rPr>
          <w:rFonts w:ascii="Times New Roman" w:hAnsi="Times New Roman"/>
          <w:sz w:val="28"/>
          <w:szCs w:val="28"/>
        </w:rPr>
        <w:t xml:space="preserve"> </w:t>
      </w:r>
      <w:proofErr w:type="spellStart"/>
      <w:r w:rsidR="0046164F" w:rsidRPr="00CA2526">
        <w:rPr>
          <w:rFonts w:ascii="Times New Roman" w:hAnsi="Times New Roman"/>
          <w:sz w:val="28"/>
          <w:szCs w:val="28"/>
        </w:rPr>
        <w:t>mikroorgansimu</w:t>
      </w:r>
      <w:proofErr w:type="spellEnd"/>
      <w:r w:rsidR="0046164F" w:rsidRPr="00CA2526">
        <w:rPr>
          <w:rFonts w:ascii="Times New Roman" w:hAnsi="Times New Roman"/>
          <w:sz w:val="28"/>
          <w:szCs w:val="28"/>
        </w:rPr>
        <w:t xml:space="preserve"> un </w:t>
      </w:r>
      <w:proofErr w:type="spellStart"/>
      <w:r w:rsidR="0046164F" w:rsidRPr="00CA2526">
        <w:rPr>
          <w:rFonts w:ascii="Times New Roman" w:hAnsi="Times New Roman"/>
          <w:sz w:val="28"/>
          <w:szCs w:val="28"/>
        </w:rPr>
        <w:t>indikatorbaktēriju</w:t>
      </w:r>
      <w:proofErr w:type="spellEnd"/>
      <w:r w:rsidR="0046164F" w:rsidRPr="00CA2526">
        <w:rPr>
          <w:rFonts w:ascii="Times New Roman" w:hAnsi="Times New Roman"/>
          <w:sz w:val="28"/>
          <w:szCs w:val="28"/>
        </w:rPr>
        <w:t xml:space="preserve"> rezistences pret </w:t>
      </w:r>
      <w:r w:rsidR="005D6489" w:rsidRPr="00CA2526">
        <w:rPr>
          <w:rFonts w:ascii="Times New Roman" w:hAnsi="Times New Roman"/>
          <w:sz w:val="28"/>
          <w:szCs w:val="28"/>
        </w:rPr>
        <w:t>AML</w:t>
      </w:r>
      <w:r w:rsidR="00530F76">
        <w:rPr>
          <w:rFonts w:ascii="Times New Roman" w:hAnsi="Times New Roman"/>
          <w:sz w:val="28"/>
          <w:szCs w:val="28"/>
        </w:rPr>
        <w:t xml:space="preserve"> </w:t>
      </w:r>
      <w:r w:rsidR="0046164F" w:rsidRPr="00CA2526">
        <w:rPr>
          <w:rFonts w:ascii="Times New Roman" w:hAnsi="Times New Roman"/>
          <w:sz w:val="28"/>
          <w:szCs w:val="28"/>
        </w:rPr>
        <w:t>monitorings saskaņā ar Eiropas Komisijas tieši piemērojamiem tiesību aktiem. Datus par AMR pārtikā apkopo un sagatavo ziņojumu Eiropas Pārtikas nekaitīguma iestāde (EFSA)</w:t>
      </w:r>
      <w:r w:rsidR="002A6D3C" w:rsidRPr="00CA2526">
        <w:rPr>
          <w:rFonts w:ascii="Times New Roman" w:hAnsi="Times New Roman"/>
          <w:sz w:val="28"/>
          <w:szCs w:val="28"/>
        </w:rPr>
        <w:t xml:space="preserve">. AMR līmenis dzīvnieku izcelsmes produktos Latvijā ir salīdzinoši zemāks nekā vidēji Eiropā, bet </w:t>
      </w:r>
      <w:proofErr w:type="spellStart"/>
      <w:r w:rsidR="002A6D3C" w:rsidRPr="00C8410E">
        <w:rPr>
          <w:rFonts w:ascii="Times New Roman" w:hAnsi="Times New Roman"/>
          <w:i/>
          <w:iCs/>
          <w:sz w:val="28"/>
          <w:szCs w:val="28"/>
        </w:rPr>
        <w:t>Campylobacter</w:t>
      </w:r>
      <w:proofErr w:type="spellEnd"/>
      <w:r w:rsidR="002A6D3C" w:rsidRPr="00C8410E">
        <w:rPr>
          <w:rFonts w:ascii="Times New Roman" w:hAnsi="Times New Roman"/>
          <w:i/>
          <w:iCs/>
          <w:sz w:val="28"/>
          <w:szCs w:val="28"/>
        </w:rPr>
        <w:t xml:space="preserve"> </w:t>
      </w:r>
      <w:proofErr w:type="spellStart"/>
      <w:r w:rsidR="002A6D3C" w:rsidRPr="00C8410E">
        <w:rPr>
          <w:rFonts w:ascii="Times New Roman" w:hAnsi="Times New Roman"/>
          <w:i/>
          <w:iCs/>
          <w:sz w:val="28"/>
          <w:szCs w:val="28"/>
        </w:rPr>
        <w:t>spp</w:t>
      </w:r>
      <w:proofErr w:type="spellEnd"/>
      <w:r w:rsidR="002A6D3C" w:rsidRPr="00CA2526">
        <w:rPr>
          <w:rFonts w:ascii="Times New Roman" w:hAnsi="Times New Roman"/>
          <w:sz w:val="28"/>
          <w:szCs w:val="28"/>
        </w:rPr>
        <w:t xml:space="preserve">. un </w:t>
      </w:r>
      <w:proofErr w:type="spellStart"/>
      <w:r w:rsidR="002A6D3C" w:rsidRPr="00C8410E">
        <w:rPr>
          <w:rFonts w:ascii="Times New Roman" w:hAnsi="Times New Roman"/>
          <w:i/>
          <w:iCs/>
          <w:sz w:val="28"/>
          <w:szCs w:val="28"/>
        </w:rPr>
        <w:t>Escherichia</w:t>
      </w:r>
      <w:proofErr w:type="spellEnd"/>
      <w:r w:rsidR="002A6D3C" w:rsidRPr="00C8410E">
        <w:rPr>
          <w:rFonts w:ascii="Times New Roman" w:hAnsi="Times New Roman"/>
          <w:i/>
          <w:iCs/>
          <w:sz w:val="28"/>
          <w:szCs w:val="28"/>
        </w:rPr>
        <w:t xml:space="preserve"> </w:t>
      </w:r>
      <w:proofErr w:type="spellStart"/>
      <w:r w:rsidR="002A6D3C" w:rsidRPr="00C8410E">
        <w:rPr>
          <w:rFonts w:ascii="Times New Roman" w:hAnsi="Times New Roman"/>
          <w:i/>
          <w:iCs/>
          <w:sz w:val="28"/>
          <w:szCs w:val="28"/>
        </w:rPr>
        <w:t>coli</w:t>
      </w:r>
      <w:proofErr w:type="spellEnd"/>
      <w:r w:rsidR="002A6D3C" w:rsidRPr="00CA2526">
        <w:rPr>
          <w:rFonts w:ascii="Times New Roman" w:hAnsi="Times New Roman"/>
          <w:sz w:val="28"/>
          <w:szCs w:val="28"/>
        </w:rPr>
        <w:t xml:space="preserve"> ir konstatēts augsts rezistences līmenis pret vairākiem AML, piemēram</w:t>
      </w:r>
      <w:r w:rsidR="003F1421">
        <w:rPr>
          <w:rFonts w:ascii="Times New Roman" w:hAnsi="Times New Roman"/>
          <w:sz w:val="28"/>
          <w:szCs w:val="28"/>
        </w:rPr>
        <w:t>,</w:t>
      </w:r>
      <w:r w:rsidR="002A6D3C" w:rsidRPr="00CA2526">
        <w:rPr>
          <w:rFonts w:ascii="Times New Roman" w:hAnsi="Times New Roman"/>
          <w:sz w:val="28"/>
          <w:szCs w:val="28"/>
        </w:rPr>
        <w:t xml:space="preserve"> </w:t>
      </w:r>
      <w:r w:rsidR="003F1421">
        <w:rPr>
          <w:rFonts w:ascii="Times New Roman" w:hAnsi="Times New Roman"/>
          <w:sz w:val="28"/>
          <w:szCs w:val="28"/>
        </w:rPr>
        <w:t>b</w:t>
      </w:r>
      <w:r w:rsidR="002A6D3C" w:rsidRPr="00CA2526">
        <w:rPr>
          <w:rFonts w:ascii="Times New Roman" w:hAnsi="Times New Roman"/>
          <w:sz w:val="28"/>
          <w:szCs w:val="28"/>
        </w:rPr>
        <w:t xml:space="preserve">roileru ganāmpulkos </w:t>
      </w:r>
      <w:proofErr w:type="spellStart"/>
      <w:r w:rsidR="002A6D3C" w:rsidRPr="00C8410E">
        <w:rPr>
          <w:rFonts w:ascii="Times New Roman" w:hAnsi="Times New Roman"/>
          <w:i/>
          <w:iCs/>
          <w:sz w:val="28"/>
          <w:szCs w:val="28"/>
        </w:rPr>
        <w:t>Campylobacter</w:t>
      </w:r>
      <w:proofErr w:type="spellEnd"/>
      <w:r w:rsidR="002A6D3C" w:rsidRPr="00C8410E">
        <w:rPr>
          <w:rFonts w:ascii="Times New Roman" w:hAnsi="Times New Roman"/>
          <w:i/>
          <w:iCs/>
          <w:sz w:val="28"/>
          <w:szCs w:val="28"/>
        </w:rPr>
        <w:t xml:space="preserve"> </w:t>
      </w:r>
      <w:proofErr w:type="spellStart"/>
      <w:r w:rsidR="002A6D3C" w:rsidRPr="00C8410E">
        <w:rPr>
          <w:rFonts w:ascii="Times New Roman" w:hAnsi="Times New Roman"/>
          <w:i/>
          <w:iCs/>
          <w:sz w:val="28"/>
          <w:szCs w:val="28"/>
        </w:rPr>
        <w:t>spp</w:t>
      </w:r>
      <w:proofErr w:type="spellEnd"/>
      <w:r w:rsidR="002A6D3C" w:rsidRPr="00CA2526">
        <w:rPr>
          <w:rFonts w:ascii="Times New Roman" w:hAnsi="Times New Roman"/>
          <w:sz w:val="28"/>
          <w:szCs w:val="28"/>
        </w:rPr>
        <w:t xml:space="preserve">. ir kritiski augsta rezistence pret </w:t>
      </w:r>
      <w:proofErr w:type="spellStart"/>
      <w:r w:rsidR="002A6D3C" w:rsidRPr="00CA2526">
        <w:rPr>
          <w:rFonts w:ascii="Times New Roman" w:hAnsi="Times New Roman"/>
          <w:sz w:val="28"/>
          <w:szCs w:val="28"/>
        </w:rPr>
        <w:t>ciprofloksacīnu</w:t>
      </w:r>
      <w:proofErr w:type="spellEnd"/>
      <w:r w:rsidR="002A6D3C" w:rsidRPr="00CA2526">
        <w:rPr>
          <w:rFonts w:ascii="Times New Roman" w:hAnsi="Times New Roman"/>
          <w:sz w:val="28"/>
          <w:szCs w:val="28"/>
        </w:rPr>
        <w:t xml:space="preserve"> (97,9 %)</w:t>
      </w:r>
      <w:r w:rsidR="003F1421">
        <w:rPr>
          <w:rFonts w:ascii="Times New Roman" w:hAnsi="Times New Roman"/>
          <w:sz w:val="28"/>
          <w:szCs w:val="28"/>
        </w:rPr>
        <w:t xml:space="preserve"> </w:t>
      </w:r>
      <w:r w:rsidR="002A6D3C" w:rsidRPr="00CA2526">
        <w:rPr>
          <w:rFonts w:ascii="Times New Roman" w:hAnsi="Times New Roman"/>
          <w:sz w:val="28"/>
          <w:szCs w:val="28"/>
        </w:rPr>
        <w:t xml:space="preserve">un </w:t>
      </w:r>
      <w:proofErr w:type="spellStart"/>
      <w:r w:rsidR="002A6D3C" w:rsidRPr="00CA2526">
        <w:rPr>
          <w:rFonts w:ascii="Times New Roman" w:hAnsi="Times New Roman"/>
          <w:sz w:val="28"/>
          <w:szCs w:val="28"/>
        </w:rPr>
        <w:t>nalidikskābi</w:t>
      </w:r>
      <w:proofErr w:type="spellEnd"/>
      <w:r w:rsidR="002A6D3C" w:rsidRPr="00CA2526">
        <w:rPr>
          <w:rFonts w:ascii="Times New Roman" w:hAnsi="Times New Roman"/>
          <w:sz w:val="28"/>
          <w:szCs w:val="28"/>
        </w:rPr>
        <w:t xml:space="preserve"> (95,8 %), kā arī ļoti augsta rezistence pret </w:t>
      </w:r>
      <w:proofErr w:type="spellStart"/>
      <w:r w:rsidR="002A6D3C" w:rsidRPr="00CA2526">
        <w:rPr>
          <w:rFonts w:ascii="Times New Roman" w:hAnsi="Times New Roman"/>
          <w:sz w:val="28"/>
          <w:szCs w:val="28"/>
        </w:rPr>
        <w:t>tetraciklīnu</w:t>
      </w:r>
      <w:proofErr w:type="spellEnd"/>
      <w:r w:rsidR="002A6D3C" w:rsidRPr="00CA2526">
        <w:rPr>
          <w:rFonts w:ascii="Times New Roman" w:hAnsi="Times New Roman"/>
          <w:sz w:val="28"/>
          <w:szCs w:val="28"/>
        </w:rPr>
        <w:t xml:space="preserve"> (64,6 %).</w:t>
      </w:r>
      <w:r w:rsidR="002A6D3C" w:rsidRPr="00CA2526">
        <w:rPr>
          <w:rStyle w:val="FootnoteReference"/>
          <w:rFonts w:ascii="Times New Roman" w:hAnsi="Times New Roman"/>
          <w:sz w:val="28"/>
          <w:szCs w:val="28"/>
        </w:rPr>
        <w:footnoteReference w:id="6"/>
      </w:r>
    </w:p>
    <w:p w14:paraId="60211805" w14:textId="5FE53674" w:rsidR="00D831B0" w:rsidRPr="00CA2526" w:rsidRDefault="00D831B0" w:rsidP="00CA2526">
      <w:pPr>
        <w:spacing w:after="0" w:line="240" w:lineRule="auto"/>
        <w:ind w:firstLine="900"/>
        <w:jc w:val="both"/>
        <w:rPr>
          <w:rFonts w:ascii="Times New Roman" w:hAnsi="Times New Roman"/>
          <w:sz w:val="28"/>
          <w:szCs w:val="28"/>
        </w:rPr>
      </w:pPr>
      <w:r w:rsidRPr="00CA2526">
        <w:rPr>
          <w:rFonts w:ascii="Times New Roman" w:hAnsi="Times New Roman"/>
          <w:sz w:val="28"/>
          <w:szCs w:val="28"/>
        </w:rPr>
        <w:t>Starptautiskos un ES institūciju ziņojumos par AML lietošanu un AMR attīstību ir apstiprināta tieša saistība starp AML un AMR un secināts, ka</w:t>
      </w:r>
      <w:r w:rsidR="00BE4AA0">
        <w:rPr>
          <w:rFonts w:ascii="Times New Roman" w:hAnsi="Times New Roman"/>
          <w:sz w:val="28"/>
          <w:szCs w:val="28"/>
        </w:rPr>
        <w:t>,</w:t>
      </w:r>
      <w:r w:rsidRPr="00CA2526">
        <w:rPr>
          <w:rFonts w:ascii="Times New Roman" w:hAnsi="Times New Roman"/>
          <w:sz w:val="28"/>
          <w:szCs w:val="28"/>
        </w:rPr>
        <w:t xml:space="preserve"> </w:t>
      </w:r>
      <w:r w:rsidR="009D270C" w:rsidRPr="00CA2526">
        <w:rPr>
          <w:rFonts w:ascii="Times New Roman" w:hAnsi="Times New Roman"/>
          <w:sz w:val="28"/>
          <w:szCs w:val="28"/>
        </w:rPr>
        <w:t>t</w:t>
      </w:r>
      <w:r w:rsidRPr="00CA2526">
        <w:rPr>
          <w:rFonts w:ascii="Times New Roman" w:hAnsi="Times New Roman"/>
          <w:sz w:val="28"/>
          <w:szCs w:val="28"/>
        </w:rPr>
        <w:t>ikai samazinot līdz minimumam (novēršot nepamatotu) AML lietošanu, iespējams samazināt AMR attīstības risku</w:t>
      </w:r>
      <w:r w:rsidR="00BE4AA0">
        <w:rPr>
          <w:rFonts w:ascii="Times New Roman" w:hAnsi="Times New Roman"/>
          <w:sz w:val="28"/>
          <w:szCs w:val="28"/>
        </w:rPr>
        <w:t>.</w:t>
      </w:r>
      <w:r w:rsidRPr="00CA2526">
        <w:rPr>
          <w:rStyle w:val="FootnoteReference"/>
          <w:rFonts w:ascii="Times New Roman" w:hAnsi="Times New Roman"/>
          <w:sz w:val="28"/>
          <w:szCs w:val="28"/>
        </w:rPr>
        <w:footnoteReference w:id="7"/>
      </w:r>
    </w:p>
    <w:p w14:paraId="0002DC12" w14:textId="63E2B5E2" w:rsidR="00950706" w:rsidRPr="00CA2526" w:rsidRDefault="00950706" w:rsidP="00CA2526">
      <w:pPr>
        <w:spacing w:after="0" w:line="240" w:lineRule="auto"/>
        <w:ind w:firstLine="900"/>
        <w:jc w:val="both"/>
        <w:rPr>
          <w:rFonts w:ascii="Times New Roman" w:hAnsi="Times New Roman"/>
          <w:sz w:val="28"/>
          <w:szCs w:val="28"/>
        </w:rPr>
      </w:pPr>
      <w:r w:rsidRPr="00CA2526">
        <w:rPr>
          <w:rFonts w:ascii="Times New Roman" w:hAnsi="Times New Roman"/>
          <w:sz w:val="28"/>
          <w:szCs w:val="28"/>
        </w:rPr>
        <w:t xml:space="preserve">Periodiska plānu izvērtēšana ir būtiska, lai apzinātu sasniegtos mērķus un identificētu problemātiskos aspektus, kur nepieciešami uzlabojumi, veiktu prioritāšu pārskatīšanu, veidojot nākamo Valsts rīcības plānu. To palīdz nodrošināt arī starptautiska sadarbība, piemēram, Eiropas Komisijas </w:t>
      </w:r>
      <w:r w:rsidR="003F1421" w:rsidRPr="003F1421">
        <w:rPr>
          <w:rFonts w:ascii="Times New Roman" w:hAnsi="Times New Roman"/>
          <w:sz w:val="28"/>
          <w:szCs w:val="28"/>
        </w:rPr>
        <w:t>Strukturālo reformu tehniskā atbalsta programm</w:t>
      </w:r>
      <w:r w:rsidR="003F1421">
        <w:rPr>
          <w:rFonts w:ascii="Times New Roman" w:hAnsi="Times New Roman"/>
          <w:sz w:val="28"/>
          <w:szCs w:val="28"/>
        </w:rPr>
        <w:t>a</w:t>
      </w:r>
      <w:r w:rsidR="003F1421" w:rsidRPr="003F1421">
        <w:rPr>
          <w:rFonts w:ascii="Times New Roman" w:hAnsi="Times New Roman"/>
          <w:sz w:val="28"/>
          <w:szCs w:val="28"/>
        </w:rPr>
        <w:t xml:space="preserve"> “Vienas veselības” pasākumiem AMR ierobežošanai Latvijā </w:t>
      </w:r>
      <w:r w:rsidR="00BE4AA0">
        <w:rPr>
          <w:rFonts w:ascii="Times New Roman" w:hAnsi="Times New Roman"/>
          <w:sz w:val="28"/>
          <w:szCs w:val="28"/>
        </w:rPr>
        <w:t>(</w:t>
      </w:r>
      <w:proofErr w:type="spellStart"/>
      <w:r w:rsidRPr="00CA2526">
        <w:rPr>
          <w:rFonts w:ascii="Times New Roman" w:hAnsi="Times New Roman"/>
          <w:i/>
          <w:iCs/>
          <w:sz w:val="28"/>
          <w:szCs w:val="28"/>
        </w:rPr>
        <w:t>Latohop</w:t>
      </w:r>
      <w:proofErr w:type="spellEnd"/>
      <w:r w:rsidRPr="00CA2526">
        <w:rPr>
          <w:rFonts w:ascii="Times New Roman" w:hAnsi="Times New Roman"/>
          <w:i/>
          <w:iCs/>
          <w:sz w:val="28"/>
          <w:szCs w:val="28"/>
        </w:rPr>
        <w:t xml:space="preserve"> - </w:t>
      </w:r>
      <w:proofErr w:type="spellStart"/>
      <w:r w:rsidRPr="00CA2526">
        <w:rPr>
          <w:rFonts w:ascii="Times New Roman" w:hAnsi="Times New Roman"/>
          <w:i/>
          <w:iCs/>
          <w:sz w:val="28"/>
          <w:szCs w:val="28"/>
        </w:rPr>
        <w:t>Support</w:t>
      </w:r>
      <w:proofErr w:type="spellEnd"/>
      <w:r w:rsidRPr="00CA2526">
        <w:rPr>
          <w:rFonts w:ascii="Times New Roman" w:hAnsi="Times New Roman"/>
          <w:i/>
          <w:iCs/>
          <w:sz w:val="28"/>
          <w:szCs w:val="28"/>
        </w:rPr>
        <w:t xml:space="preserve"> to </w:t>
      </w:r>
      <w:proofErr w:type="spellStart"/>
      <w:r w:rsidRPr="00CA2526">
        <w:rPr>
          <w:rFonts w:ascii="Times New Roman" w:hAnsi="Times New Roman"/>
          <w:i/>
          <w:iCs/>
          <w:sz w:val="28"/>
          <w:szCs w:val="28"/>
        </w:rPr>
        <w:t>the</w:t>
      </w:r>
      <w:proofErr w:type="spellEnd"/>
      <w:r w:rsidRPr="00CA2526">
        <w:rPr>
          <w:rFonts w:ascii="Times New Roman" w:hAnsi="Times New Roman"/>
          <w:i/>
          <w:iCs/>
          <w:sz w:val="28"/>
          <w:szCs w:val="28"/>
        </w:rPr>
        <w:t xml:space="preserve"> </w:t>
      </w:r>
      <w:proofErr w:type="spellStart"/>
      <w:r w:rsidRPr="00CA2526">
        <w:rPr>
          <w:rFonts w:ascii="Times New Roman" w:hAnsi="Times New Roman"/>
          <w:i/>
          <w:iCs/>
          <w:sz w:val="28"/>
          <w:szCs w:val="28"/>
        </w:rPr>
        <w:t>implementation</w:t>
      </w:r>
      <w:proofErr w:type="spellEnd"/>
      <w:r w:rsidRPr="00CA2526">
        <w:rPr>
          <w:rFonts w:ascii="Times New Roman" w:hAnsi="Times New Roman"/>
          <w:i/>
          <w:iCs/>
          <w:sz w:val="28"/>
          <w:szCs w:val="28"/>
        </w:rPr>
        <w:t xml:space="preserve"> </w:t>
      </w:r>
      <w:proofErr w:type="spellStart"/>
      <w:r w:rsidRPr="00CA2526">
        <w:rPr>
          <w:rFonts w:ascii="Times New Roman" w:hAnsi="Times New Roman"/>
          <w:i/>
          <w:iCs/>
          <w:sz w:val="28"/>
          <w:szCs w:val="28"/>
        </w:rPr>
        <w:t>of</w:t>
      </w:r>
      <w:proofErr w:type="spellEnd"/>
      <w:r w:rsidRPr="00CA2526">
        <w:rPr>
          <w:rFonts w:ascii="Times New Roman" w:hAnsi="Times New Roman"/>
          <w:i/>
          <w:iCs/>
          <w:sz w:val="28"/>
          <w:szCs w:val="28"/>
        </w:rPr>
        <w:t xml:space="preserve"> </w:t>
      </w:r>
      <w:proofErr w:type="spellStart"/>
      <w:r w:rsidRPr="00CA2526">
        <w:rPr>
          <w:rFonts w:ascii="Times New Roman" w:hAnsi="Times New Roman"/>
          <w:i/>
          <w:iCs/>
          <w:sz w:val="28"/>
          <w:szCs w:val="28"/>
        </w:rPr>
        <w:t>the</w:t>
      </w:r>
      <w:proofErr w:type="spellEnd"/>
      <w:r w:rsidRPr="00CA2526">
        <w:rPr>
          <w:rFonts w:ascii="Times New Roman" w:hAnsi="Times New Roman"/>
          <w:i/>
          <w:iCs/>
          <w:sz w:val="28"/>
          <w:szCs w:val="28"/>
        </w:rPr>
        <w:t xml:space="preserve"> </w:t>
      </w:r>
      <w:proofErr w:type="spellStart"/>
      <w:r w:rsidRPr="00CA2526">
        <w:rPr>
          <w:rFonts w:ascii="Times New Roman" w:hAnsi="Times New Roman"/>
          <w:i/>
          <w:iCs/>
          <w:sz w:val="28"/>
          <w:szCs w:val="28"/>
        </w:rPr>
        <w:t>One</w:t>
      </w:r>
      <w:proofErr w:type="spellEnd"/>
      <w:r w:rsidRPr="00CA2526">
        <w:rPr>
          <w:rFonts w:ascii="Times New Roman" w:hAnsi="Times New Roman"/>
          <w:i/>
          <w:iCs/>
          <w:sz w:val="28"/>
          <w:szCs w:val="28"/>
        </w:rPr>
        <w:t xml:space="preserve"> Health </w:t>
      </w:r>
      <w:proofErr w:type="spellStart"/>
      <w:r w:rsidRPr="00CA2526">
        <w:rPr>
          <w:rFonts w:ascii="Times New Roman" w:hAnsi="Times New Roman"/>
          <w:i/>
          <w:iCs/>
          <w:sz w:val="28"/>
          <w:szCs w:val="28"/>
        </w:rPr>
        <w:t>action</w:t>
      </w:r>
      <w:proofErr w:type="spellEnd"/>
      <w:r w:rsidRPr="00CA2526">
        <w:rPr>
          <w:rFonts w:ascii="Times New Roman" w:hAnsi="Times New Roman"/>
          <w:i/>
          <w:iCs/>
          <w:sz w:val="28"/>
          <w:szCs w:val="28"/>
        </w:rPr>
        <w:t xml:space="preserve"> </w:t>
      </w:r>
      <w:proofErr w:type="spellStart"/>
      <w:r w:rsidRPr="00CA2526">
        <w:rPr>
          <w:rFonts w:ascii="Times New Roman" w:hAnsi="Times New Roman"/>
          <w:i/>
          <w:iCs/>
          <w:sz w:val="28"/>
          <w:szCs w:val="28"/>
        </w:rPr>
        <w:t>plan</w:t>
      </w:r>
      <w:proofErr w:type="spellEnd"/>
      <w:r w:rsidRPr="00CA2526">
        <w:rPr>
          <w:rFonts w:ascii="Times New Roman" w:hAnsi="Times New Roman"/>
          <w:i/>
          <w:iCs/>
          <w:sz w:val="28"/>
          <w:szCs w:val="28"/>
        </w:rPr>
        <w:t xml:space="preserve"> </w:t>
      </w:r>
      <w:proofErr w:type="spellStart"/>
      <w:r w:rsidRPr="00CA2526">
        <w:rPr>
          <w:rFonts w:ascii="Times New Roman" w:hAnsi="Times New Roman"/>
          <w:i/>
          <w:iCs/>
          <w:sz w:val="28"/>
          <w:szCs w:val="28"/>
        </w:rPr>
        <w:t>for</w:t>
      </w:r>
      <w:proofErr w:type="spellEnd"/>
      <w:r w:rsidRPr="00CA2526">
        <w:rPr>
          <w:rFonts w:ascii="Times New Roman" w:hAnsi="Times New Roman"/>
          <w:i/>
          <w:iCs/>
          <w:sz w:val="28"/>
          <w:szCs w:val="28"/>
        </w:rPr>
        <w:t xml:space="preserve"> </w:t>
      </w:r>
      <w:proofErr w:type="spellStart"/>
      <w:r w:rsidRPr="00CA2526">
        <w:rPr>
          <w:rFonts w:ascii="Times New Roman" w:hAnsi="Times New Roman"/>
          <w:i/>
          <w:iCs/>
          <w:sz w:val="28"/>
          <w:szCs w:val="28"/>
        </w:rPr>
        <w:t>containing</w:t>
      </w:r>
      <w:proofErr w:type="spellEnd"/>
      <w:r w:rsidRPr="00CA2526">
        <w:rPr>
          <w:rFonts w:ascii="Times New Roman" w:hAnsi="Times New Roman"/>
          <w:i/>
          <w:iCs/>
          <w:sz w:val="28"/>
          <w:szCs w:val="28"/>
        </w:rPr>
        <w:t xml:space="preserve"> </w:t>
      </w:r>
      <w:proofErr w:type="spellStart"/>
      <w:r w:rsidRPr="00CA2526">
        <w:rPr>
          <w:rFonts w:ascii="Times New Roman" w:hAnsi="Times New Roman"/>
          <w:i/>
          <w:iCs/>
          <w:sz w:val="28"/>
          <w:szCs w:val="28"/>
        </w:rPr>
        <w:t>antimicrobial</w:t>
      </w:r>
      <w:proofErr w:type="spellEnd"/>
      <w:r w:rsidRPr="00CA2526">
        <w:rPr>
          <w:rFonts w:ascii="Times New Roman" w:hAnsi="Times New Roman"/>
          <w:i/>
          <w:iCs/>
          <w:sz w:val="28"/>
          <w:szCs w:val="28"/>
        </w:rPr>
        <w:t xml:space="preserve"> </w:t>
      </w:r>
      <w:proofErr w:type="spellStart"/>
      <w:r w:rsidRPr="00CA2526">
        <w:rPr>
          <w:rFonts w:ascii="Times New Roman" w:hAnsi="Times New Roman"/>
          <w:i/>
          <w:iCs/>
          <w:sz w:val="28"/>
          <w:szCs w:val="28"/>
        </w:rPr>
        <w:t>resistance</w:t>
      </w:r>
      <w:proofErr w:type="spellEnd"/>
      <w:r w:rsidRPr="00CA2526">
        <w:rPr>
          <w:rFonts w:ascii="Times New Roman" w:hAnsi="Times New Roman"/>
          <w:i/>
          <w:iCs/>
          <w:sz w:val="28"/>
          <w:szCs w:val="28"/>
        </w:rPr>
        <w:t xml:space="preserve"> </w:t>
      </w:r>
      <w:proofErr w:type="spellStart"/>
      <w:r w:rsidRPr="00CA2526">
        <w:rPr>
          <w:rFonts w:ascii="Times New Roman" w:hAnsi="Times New Roman"/>
          <w:i/>
          <w:iCs/>
          <w:sz w:val="28"/>
          <w:szCs w:val="28"/>
        </w:rPr>
        <w:t>in</w:t>
      </w:r>
      <w:proofErr w:type="spellEnd"/>
      <w:r w:rsidRPr="00CA2526">
        <w:rPr>
          <w:rFonts w:ascii="Times New Roman" w:hAnsi="Times New Roman"/>
          <w:i/>
          <w:iCs/>
          <w:sz w:val="28"/>
          <w:szCs w:val="28"/>
        </w:rPr>
        <w:t xml:space="preserve"> Latvia</w:t>
      </w:r>
      <w:r w:rsidR="00BE4AA0">
        <w:rPr>
          <w:rFonts w:ascii="Times New Roman" w:hAnsi="Times New Roman"/>
          <w:sz w:val="28"/>
          <w:szCs w:val="28"/>
        </w:rPr>
        <w:t>)</w:t>
      </w:r>
      <w:r w:rsidRPr="00CA2526">
        <w:rPr>
          <w:rFonts w:ascii="Times New Roman" w:hAnsi="Times New Roman"/>
          <w:sz w:val="28"/>
          <w:szCs w:val="28"/>
        </w:rPr>
        <w:t>.</w:t>
      </w:r>
    </w:p>
    <w:p w14:paraId="7F0D0BAA" w14:textId="2D012658" w:rsidR="00F91FC2" w:rsidRPr="00CA2526" w:rsidRDefault="00CF7D10" w:rsidP="00CA2526">
      <w:pPr>
        <w:spacing w:after="0" w:line="240" w:lineRule="auto"/>
        <w:ind w:firstLine="900"/>
        <w:jc w:val="both"/>
        <w:rPr>
          <w:rFonts w:ascii="Times New Roman" w:hAnsi="Times New Roman"/>
          <w:sz w:val="28"/>
          <w:szCs w:val="28"/>
        </w:rPr>
      </w:pPr>
      <w:r w:rsidRPr="00CA2526">
        <w:rPr>
          <w:rFonts w:ascii="Times New Roman" w:hAnsi="Times New Roman"/>
          <w:sz w:val="28"/>
          <w:szCs w:val="28"/>
        </w:rPr>
        <w:t xml:space="preserve">Pirmā </w:t>
      </w:r>
      <w:r w:rsidR="00BE4AA0">
        <w:rPr>
          <w:rFonts w:ascii="Times New Roman" w:hAnsi="Times New Roman"/>
          <w:sz w:val="28"/>
          <w:szCs w:val="28"/>
        </w:rPr>
        <w:t>“</w:t>
      </w:r>
      <w:proofErr w:type="spellStart"/>
      <w:r w:rsidRPr="00CA2526">
        <w:rPr>
          <w:rFonts w:ascii="Times New Roman" w:hAnsi="Times New Roman"/>
          <w:sz w:val="28"/>
          <w:szCs w:val="28"/>
        </w:rPr>
        <w:t>Antimikrobiālās</w:t>
      </w:r>
      <w:proofErr w:type="spellEnd"/>
      <w:r w:rsidRPr="00CA2526">
        <w:rPr>
          <w:rFonts w:ascii="Times New Roman" w:hAnsi="Times New Roman"/>
          <w:sz w:val="28"/>
          <w:szCs w:val="28"/>
        </w:rPr>
        <w:t xml:space="preserve"> rezistences ierobežošanas un piesardzīgas lietošanas plāna “Viena veselība”</w:t>
      </w:r>
      <w:r w:rsidR="00D0161F">
        <w:rPr>
          <w:rFonts w:ascii="Times New Roman" w:hAnsi="Times New Roman"/>
          <w:sz w:val="28"/>
          <w:szCs w:val="28"/>
        </w:rPr>
        <w:t xml:space="preserve"> </w:t>
      </w:r>
      <w:r w:rsidRPr="00CA2526">
        <w:rPr>
          <w:rFonts w:ascii="Times New Roman" w:hAnsi="Times New Roman"/>
          <w:sz w:val="28"/>
          <w:szCs w:val="28"/>
        </w:rPr>
        <w:t>2019-2020.</w:t>
      </w:r>
      <w:r w:rsidR="00BE4AA0">
        <w:rPr>
          <w:rFonts w:ascii="Times New Roman" w:hAnsi="Times New Roman"/>
          <w:sz w:val="28"/>
          <w:szCs w:val="28"/>
        </w:rPr>
        <w:t> </w:t>
      </w:r>
      <w:r w:rsidRPr="00CA2526">
        <w:rPr>
          <w:rFonts w:ascii="Times New Roman" w:hAnsi="Times New Roman"/>
          <w:sz w:val="28"/>
          <w:szCs w:val="28"/>
        </w:rPr>
        <w:t>gadiem</w:t>
      </w:r>
      <w:r w:rsidR="00BE4AA0">
        <w:rPr>
          <w:rFonts w:ascii="Times New Roman" w:hAnsi="Times New Roman"/>
          <w:sz w:val="28"/>
          <w:szCs w:val="28"/>
        </w:rPr>
        <w:t>”</w:t>
      </w:r>
      <w:r w:rsidRPr="00CA2526">
        <w:rPr>
          <w:rFonts w:ascii="Times New Roman" w:hAnsi="Times New Roman"/>
          <w:sz w:val="28"/>
          <w:szCs w:val="28"/>
        </w:rPr>
        <w:t xml:space="preserve"> mērķis bija veicināt mērķtiecīgu un efektīvu AMR attīstības un izplatības ierobežošanu un apkarošanu, nodrošin</w:t>
      </w:r>
      <w:r w:rsidR="00BE4AA0">
        <w:rPr>
          <w:rFonts w:ascii="Times New Roman" w:hAnsi="Times New Roman"/>
          <w:sz w:val="28"/>
          <w:szCs w:val="28"/>
        </w:rPr>
        <w:t>o</w:t>
      </w:r>
      <w:r w:rsidRPr="00CA2526">
        <w:rPr>
          <w:rFonts w:ascii="Times New Roman" w:hAnsi="Times New Roman"/>
          <w:sz w:val="28"/>
          <w:szCs w:val="28"/>
        </w:rPr>
        <w:t>t koord</w:t>
      </w:r>
      <w:r w:rsidR="00560E05">
        <w:rPr>
          <w:rFonts w:ascii="Times New Roman" w:hAnsi="Times New Roman"/>
          <w:sz w:val="28"/>
          <w:szCs w:val="28"/>
        </w:rPr>
        <w:t>i</w:t>
      </w:r>
      <w:r w:rsidRPr="00CA2526">
        <w:rPr>
          <w:rFonts w:ascii="Times New Roman" w:hAnsi="Times New Roman"/>
          <w:sz w:val="28"/>
          <w:szCs w:val="28"/>
        </w:rPr>
        <w:t>nētas iesaistīto iestāžu un organizāciju darbības</w:t>
      </w:r>
      <w:r w:rsidR="00F91FC2" w:rsidRPr="00CA2526">
        <w:rPr>
          <w:rFonts w:ascii="Times New Roman" w:hAnsi="Times New Roman"/>
          <w:sz w:val="28"/>
          <w:szCs w:val="28"/>
        </w:rPr>
        <w:t xml:space="preserve"> un ieviešot plānu</w:t>
      </w:r>
      <w:r w:rsidR="00BE4AA0">
        <w:rPr>
          <w:rFonts w:ascii="Times New Roman" w:hAnsi="Times New Roman"/>
          <w:sz w:val="28"/>
          <w:szCs w:val="28"/>
        </w:rPr>
        <w:t>,</w:t>
      </w:r>
      <w:r w:rsidR="00F91FC2" w:rsidRPr="00CA2526">
        <w:rPr>
          <w:rFonts w:ascii="Times New Roman" w:hAnsi="Times New Roman"/>
          <w:sz w:val="28"/>
          <w:szCs w:val="28"/>
        </w:rPr>
        <w:t xml:space="preserve"> bija paredzēts ieviest pasākumus, kas vērsti uz antibiotiku lietošanas paradumu maiņu, panākot </w:t>
      </w:r>
      <w:r w:rsidR="00886956">
        <w:rPr>
          <w:rFonts w:ascii="Times New Roman" w:hAnsi="Times New Roman"/>
          <w:sz w:val="28"/>
          <w:szCs w:val="28"/>
        </w:rPr>
        <w:t>AML</w:t>
      </w:r>
      <w:r w:rsidR="00A547DE" w:rsidRPr="00CA2526">
        <w:rPr>
          <w:rFonts w:ascii="Times New Roman" w:hAnsi="Times New Roman"/>
          <w:sz w:val="28"/>
          <w:szCs w:val="28"/>
        </w:rPr>
        <w:t xml:space="preserve"> </w:t>
      </w:r>
      <w:r w:rsidR="00F91FC2" w:rsidRPr="00CA2526">
        <w:rPr>
          <w:rFonts w:ascii="Times New Roman" w:hAnsi="Times New Roman"/>
          <w:sz w:val="28"/>
          <w:szCs w:val="28"/>
        </w:rPr>
        <w:t xml:space="preserve">saprātīgu </w:t>
      </w:r>
      <w:r w:rsidR="00A547DE" w:rsidRPr="00CA2526">
        <w:rPr>
          <w:rFonts w:ascii="Times New Roman" w:hAnsi="Times New Roman"/>
          <w:sz w:val="28"/>
          <w:szCs w:val="28"/>
        </w:rPr>
        <w:t xml:space="preserve">un piesardzīgu </w:t>
      </w:r>
      <w:r w:rsidR="00F91FC2" w:rsidRPr="00CA2526">
        <w:rPr>
          <w:rFonts w:ascii="Times New Roman" w:hAnsi="Times New Roman"/>
          <w:sz w:val="28"/>
          <w:szCs w:val="28"/>
        </w:rPr>
        <w:t>lietošanu sabiedrībā, veselības aprūpē</w:t>
      </w:r>
      <w:r w:rsidR="00A547DE" w:rsidRPr="00CA2526">
        <w:rPr>
          <w:rFonts w:ascii="Times New Roman" w:hAnsi="Times New Roman"/>
          <w:sz w:val="28"/>
          <w:szCs w:val="28"/>
        </w:rPr>
        <w:t xml:space="preserve"> un dzīvnieku veselības jomā</w:t>
      </w:r>
      <w:r w:rsidR="00F91FC2" w:rsidRPr="00CA2526">
        <w:rPr>
          <w:rFonts w:ascii="Times New Roman" w:hAnsi="Times New Roman"/>
          <w:sz w:val="28"/>
          <w:szCs w:val="28"/>
        </w:rPr>
        <w:t>.</w:t>
      </w:r>
    </w:p>
    <w:p w14:paraId="2247F593" w14:textId="2558B4AD" w:rsidR="00F91FC2" w:rsidRPr="00CA2526" w:rsidRDefault="00F91FC2" w:rsidP="00CA2526">
      <w:pPr>
        <w:spacing w:after="0" w:line="240" w:lineRule="auto"/>
        <w:ind w:firstLine="900"/>
        <w:jc w:val="both"/>
        <w:rPr>
          <w:rFonts w:ascii="Times New Roman" w:hAnsi="Times New Roman"/>
          <w:sz w:val="28"/>
          <w:szCs w:val="28"/>
        </w:rPr>
      </w:pPr>
      <w:r w:rsidRPr="00CA2526">
        <w:rPr>
          <w:rFonts w:ascii="Times New Roman" w:hAnsi="Times New Roman"/>
          <w:sz w:val="28"/>
          <w:szCs w:val="28"/>
        </w:rPr>
        <w:t>Tomēr jāatzīst, ka minēto plāna mērķu sasniegšana bija ļoti ierobežota, j</w:t>
      </w:r>
      <w:r w:rsidR="00BE4AA0">
        <w:rPr>
          <w:rFonts w:ascii="Times New Roman" w:hAnsi="Times New Roman"/>
          <w:sz w:val="28"/>
          <w:szCs w:val="28"/>
        </w:rPr>
        <w:t>o</w:t>
      </w:r>
      <w:r w:rsidRPr="00CA2526">
        <w:rPr>
          <w:rFonts w:ascii="Times New Roman" w:hAnsi="Times New Roman"/>
          <w:sz w:val="28"/>
          <w:szCs w:val="28"/>
        </w:rPr>
        <w:t xml:space="preserve"> </w:t>
      </w:r>
      <w:r w:rsidR="00950706" w:rsidRPr="00CA2526">
        <w:rPr>
          <w:rFonts w:ascii="Times New Roman" w:hAnsi="Times New Roman"/>
          <w:sz w:val="28"/>
          <w:szCs w:val="28"/>
        </w:rPr>
        <w:lastRenderedPageBreak/>
        <w:t>plāna ieviešanas periodā</w:t>
      </w:r>
      <w:r w:rsidRPr="00CA2526">
        <w:rPr>
          <w:rFonts w:ascii="Times New Roman" w:hAnsi="Times New Roman"/>
          <w:sz w:val="28"/>
          <w:szCs w:val="28"/>
        </w:rPr>
        <w:t xml:space="preserve">, kas </w:t>
      </w:r>
      <w:r w:rsidR="0046164F" w:rsidRPr="00CA2526">
        <w:rPr>
          <w:rFonts w:ascii="Times New Roman" w:hAnsi="Times New Roman"/>
          <w:sz w:val="28"/>
          <w:szCs w:val="28"/>
        </w:rPr>
        <w:t>pa</w:t>
      </w:r>
      <w:r w:rsidRPr="00CA2526">
        <w:rPr>
          <w:rFonts w:ascii="Times New Roman" w:hAnsi="Times New Roman"/>
          <w:sz w:val="28"/>
          <w:szCs w:val="28"/>
        </w:rPr>
        <w:t>matā bija 2020.gadā</w:t>
      </w:r>
      <w:r w:rsidR="0046164F" w:rsidRPr="00CA2526">
        <w:rPr>
          <w:rFonts w:ascii="Times New Roman" w:hAnsi="Times New Roman"/>
          <w:sz w:val="28"/>
          <w:szCs w:val="28"/>
        </w:rPr>
        <w:t>,</w:t>
      </w:r>
      <w:r w:rsidR="00950706" w:rsidRPr="00CA2526">
        <w:rPr>
          <w:rFonts w:ascii="Times New Roman" w:hAnsi="Times New Roman"/>
          <w:sz w:val="28"/>
          <w:szCs w:val="28"/>
        </w:rPr>
        <w:t xml:space="preserve"> valdības, politiskie, sabiedrības veselības, veselības aprūpes sektora, mediju un sabiedrības intereses resursi pārsvarā tik</w:t>
      </w:r>
      <w:r w:rsidR="00BE4AA0">
        <w:rPr>
          <w:rFonts w:ascii="Times New Roman" w:hAnsi="Times New Roman"/>
          <w:sz w:val="28"/>
          <w:szCs w:val="28"/>
        </w:rPr>
        <w:t>a</w:t>
      </w:r>
      <w:r w:rsidR="00950706" w:rsidRPr="00CA2526">
        <w:rPr>
          <w:rFonts w:ascii="Times New Roman" w:hAnsi="Times New Roman"/>
          <w:sz w:val="28"/>
          <w:szCs w:val="28"/>
        </w:rPr>
        <w:t xml:space="preserve"> mobilizēti Covid-19 pandēmijas ierobežošan</w:t>
      </w:r>
      <w:r w:rsidR="00BE4AA0">
        <w:rPr>
          <w:rFonts w:ascii="Times New Roman" w:hAnsi="Times New Roman"/>
          <w:sz w:val="28"/>
          <w:szCs w:val="28"/>
        </w:rPr>
        <w:t>ai</w:t>
      </w:r>
      <w:r w:rsidR="00950706" w:rsidRPr="00CA2526">
        <w:rPr>
          <w:rFonts w:ascii="Times New Roman" w:hAnsi="Times New Roman"/>
          <w:sz w:val="28"/>
          <w:szCs w:val="28"/>
        </w:rPr>
        <w:t xml:space="preserve">. </w:t>
      </w:r>
    </w:p>
    <w:p w14:paraId="35A25B3A" w14:textId="1A1A6807" w:rsidR="001A1580" w:rsidRPr="00CA2526" w:rsidRDefault="00BE4AA0" w:rsidP="00CA2526">
      <w:pPr>
        <w:spacing w:after="0" w:line="240" w:lineRule="auto"/>
        <w:ind w:firstLine="900"/>
        <w:jc w:val="both"/>
        <w:rPr>
          <w:rFonts w:ascii="Times New Roman" w:hAnsi="Times New Roman"/>
          <w:sz w:val="28"/>
          <w:szCs w:val="28"/>
        </w:rPr>
      </w:pPr>
      <w:r>
        <w:rPr>
          <w:rFonts w:ascii="Times New Roman" w:hAnsi="Times New Roman"/>
          <w:sz w:val="28"/>
          <w:szCs w:val="28"/>
        </w:rPr>
        <w:t>J</w:t>
      </w:r>
      <w:r w:rsidR="00F91FC2" w:rsidRPr="00CA2526">
        <w:rPr>
          <w:rFonts w:ascii="Times New Roman" w:hAnsi="Times New Roman"/>
          <w:sz w:val="28"/>
          <w:szCs w:val="28"/>
        </w:rPr>
        <w:t>āņem vērā, ka šādas globālas sabiedrības veselības problēmas kavē citu aktuālu sabied</w:t>
      </w:r>
      <w:r w:rsidR="0054566A" w:rsidRPr="00CA2526">
        <w:rPr>
          <w:rFonts w:ascii="Times New Roman" w:hAnsi="Times New Roman"/>
          <w:sz w:val="28"/>
          <w:szCs w:val="28"/>
        </w:rPr>
        <w:t>rī</w:t>
      </w:r>
      <w:r w:rsidR="00F91FC2" w:rsidRPr="00CA2526">
        <w:rPr>
          <w:rFonts w:ascii="Times New Roman" w:hAnsi="Times New Roman"/>
          <w:sz w:val="28"/>
          <w:szCs w:val="28"/>
        </w:rPr>
        <w:t>bas</w:t>
      </w:r>
      <w:r w:rsidR="0054566A" w:rsidRPr="00CA2526">
        <w:rPr>
          <w:rFonts w:ascii="Times New Roman" w:hAnsi="Times New Roman"/>
          <w:sz w:val="28"/>
          <w:szCs w:val="28"/>
        </w:rPr>
        <w:t xml:space="preserve"> </w:t>
      </w:r>
      <w:r w:rsidR="00F91FC2" w:rsidRPr="00CA2526">
        <w:rPr>
          <w:rFonts w:ascii="Times New Roman" w:hAnsi="Times New Roman"/>
          <w:sz w:val="28"/>
          <w:szCs w:val="28"/>
        </w:rPr>
        <w:t>vese</w:t>
      </w:r>
      <w:r w:rsidR="0054566A" w:rsidRPr="00CA2526">
        <w:rPr>
          <w:rFonts w:ascii="Times New Roman" w:hAnsi="Times New Roman"/>
          <w:sz w:val="28"/>
          <w:szCs w:val="28"/>
        </w:rPr>
        <w:t>l</w:t>
      </w:r>
      <w:r w:rsidR="00F91FC2" w:rsidRPr="00CA2526">
        <w:rPr>
          <w:rFonts w:ascii="Times New Roman" w:hAnsi="Times New Roman"/>
          <w:sz w:val="28"/>
          <w:szCs w:val="28"/>
        </w:rPr>
        <w:t>ības politiku ieviešanu, tādēļ perspe</w:t>
      </w:r>
      <w:r w:rsidR="003F1421">
        <w:rPr>
          <w:rFonts w:ascii="Times New Roman" w:hAnsi="Times New Roman"/>
          <w:sz w:val="28"/>
          <w:szCs w:val="28"/>
        </w:rPr>
        <w:t>k</w:t>
      </w:r>
      <w:r w:rsidR="00F91FC2" w:rsidRPr="00CA2526">
        <w:rPr>
          <w:rFonts w:ascii="Times New Roman" w:hAnsi="Times New Roman"/>
          <w:sz w:val="28"/>
          <w:szCs w:val="28"/>
        </w:rPr>
        <w:t>tīvā ir jāp</w:t>
      </w:r>
      <w:r w:rsidR="0054566A" w:rsidRPr="00CA2526">
        <w:rPr>
          <w:rFonts w:ascii="Times New Roman" w:hAnsi="Times New Roman"/>
          <w:sz w:val="28"/>
          <w:szCs w:val="28"/>
        </w:rPr>
        <w:t>a</w:t>
      </w:r>
      <w:r w:rsidR="00F91FC2" w:rsidRPr="00CA2526">
        <w:rPr>
          <w:rFonts w:ascii="Times New Roman" w:hAnsi="Times New Roman"/>
          <w:sz w:val="28"/>
          <w:szCs w:val="28"/>
        </w:rPr>
        <w:t>redz pa</w:t>
      </w:r>
      <w:r w:rsidR="0054566A" w:rsidRPr="00CA2526">
        <w:rPr>
          <w:rFonts w:ascii="Times New Roman" w:hAnsi="Times New Roman"/>
          <w:sz w:val="28"/>
          <w:szCs w:val="28"/>
        </w:rPr>
        <w:t>sā</w:t>
      </w:r>
      <w:r w:rsidR="00F91FC2" w:rsidRPr="00CA2526">
        <w:rPr>
          <w:rFonts w:ascii="Times New Roman" w:hAnsi="Times New Roman"/>
          <w:sz w:val="28"/>
          <w:szCs w:val="28"/>
        </w:rPr>
        <w:t>kumi</w:t>
      </w:r>
      <w:r w:rsidR="0054566A" w:rsidRPr="00CA2526">
        <w:rPr>
          <w:rFonts w:ascii="Times New Roman" w:hAnsi="Times New Roman"/>
          <w:sz w:val="28"/>
          <w:szCs w:val="28"/>
        </w:rPr>
        <w:t>, lai nodrošinātu AMR izplatības ierobežošanas politikas nepārtrauktību arī šādas krīzes situācijās.</w:t>
      </w:r>
      <w:r w:rsidR="00F91FC2" w:rsidRPr="00CA2526">
        <w:rPr>
          <w:rFonts w:ascii="Times New Roman" w:hAnsi="Times New Roman"/>
          <w:sz w:val="28"/>
          <w:szCs w:val="28"/>
        </w:rPr>
        <w:t xml:space="preserve"> </w:t>
      </w:r>
      <w:r w:rsidR="00950706" w:rsidRPr="00CA2526">
        <w:rPr>
          <w:rFonts w:ascii="Times New Roman" w:hAnsi="Times New Roman"/>
          <w:sz w:val="28"/>
          <w:szCs w:val="28"/>
        </w:rPr>
        <w:t xml:space="preserve">Lai attīstītu spēcīgu veselības aprūpes sistēmu, </w:t>
      </w:r>
      <w:r w:rsidR="00C97303">
        <w:rPr>
          <w:rFonts w:ascii="Times New Roman" w:hAnsi="Times New Roman"/>
          <w:sz w:val="28"/>
          <w:szCs w:val="28"/>
        </w:rPr>
        <w:t>AMR</w:t>
      </w:r>
      <w:r w:rsidR="00950706" w:rsidRPr="00CA2526">
        <w:rPr>
          <w:rFonts w:ascii="Times New Roman" w:hAnsi="Times New Roman"/>
          <w:sz w:val="28"/>
          <w:szCs w:val="28"/>
        </w:rPr>
        <w:t xml:space="preserve"> ierobež</w:t>
      </w:r>
      <w:r w:rsidR="0054566A" w:rsidRPr="00CA2526">
        <w:rPr>
          <w:rFonts w:ascii="Times New Roman" w:hAnsi="Times New Roman"/>
          <w:sz w:val="28"/>
          <w:szCs w:val="28"/>
        </w:rPr>
        <w:t>oš</w:t>
      </w:r>
      <w:r w:rsidR="00950706" w:rsidRPr="00CA2526">
        <w:rPr>
          <w:rFonts w:ascii="Times New Roman" w:hAnsi="Times New Roman"/>
          <w:sz w:val="28"/>
          <w:szCs w:val="28"/>
        </w:rPr>
        <w:t>anas pasākumiem</w:t>
      </w:r>
      <w:r w:rsidR="0054566A" w:rsidRPr="00CA2526">
        <w:rPr>
          <w:rFonts w:ascii="Times New Roman" w:hAnsi="Times New Roman"/>
          <w:sz w:val="28"/>
          <w:szCs w:val="28"/>
        </w:rPr>
        <w:t xml:space="preserve"> jābūt ilg</w:t>
      </w:r>
      <w:r w:rsidR="00A547DE" w:rsidRPr="00CA2526">
        <w:rPr>
          <w:rFonts w:ascii="Times New Roman" w:hAnsi="Times New Roman"/>
          <w:sz w:val="28"/>
          <w:szCs w:val="28"/>
        </w:rPr>
        <w:t>t</w:t>
      </w:r>
      <w:r w:rsidR="0054566A" w:rsidRPr="00CA2526">
        <w:rPr>
          <w:rFonts w:ascii="Times New Roman" w:hAnsi="Times New Roman"/>
          <w:sz w:val="28"/>
          <w:szCs w:val="28"/>
        </w:rPr>
        <w:t>spējīgiem</w:t>
      </w:r>
      <w:r w:rsidR="00950706" w:rsidRPr="00CA2526">
        <w:rPr>
          <w:rFonts w:ascii="Times New Roman" w:hAnsi="Times New Roman"/>
          <w:sz w:val="28"/>
          <w:szCs w:val="28"/>
        </w:rPr>
        <w:t xml:space="preserve">. Lai to sasniegtu, būtu nepieciešams atbalsts laboratoriju un uzraudzības sistēmu stiprināšanai, vadlīniju izveidei un atjaunošanai, speciālistu apmācībai, infekciju </w:t>
      </w:r>
      <w:proofErr w:type="spellStart"/>
      <w:r w:rsidR="00950706" w:rsidRPr="00CA2526">
        <w:rPr>
          <w:rFonts w:ascii="Times New Roman" w:hAnsi="Times New Roman"/>
          <w:sz w:val="28"/>
          <w:szCs w:val="28"/>
        </w:rPr>
        <w:t>prevencijas</w:t>
      </w:r>
      <w:proofErr w:type="spellEnd"/>
      <w:r w:rsidR="00950706" w:rsidRPr="00CA2526">
        <w:rPr>
          <w:rFonts w:ascii="Times New Roman" w:hAnsi="Times New Roman"/>
          <w:sz w:val="28"/>
          <w:szCs w:val="28"/>
        </w:rPr>
        <w:t xml:space="preserve"> pasākumu stiprināšanai</w:t>
      </w:r>
      <w:r w:rsidR="001A1580" w:rsidRPr="00CA2526">
        <w:rPr>
          <w:rFonts w:ascii="Times New Roman" w:hAnsi="Times New Roman"/>
          <w:sz w:val="28"/>
          <w:szCs w:val="28"/>
        </w:rPr>
        <w:t xml:space="preserve">, tāpat dzīvnieku veselības jomā būtiski ir </w:t>
      </w:r>
      <w:r w:rsidR="00122072" w:rsidRPr="00CA2526">
        <w:rPr>
          <w:rFonts w:ascii="Times New Roman" w:hAnsi="Times New Roman"/>
          <w:sz w:val="28"/>
          <w:szCs w:val="28"/>
        </w:rPr>
        <w:t>atbalstīt</w:t>
      </w:r>
      <w:r w:rsidR="001A1580" w:rsidRPr="00CA2526">
        <w:rPr>
          <w:rFonts w:ascii="Times New Roman" w:hAnsi="Times New Roman"/>
          <w:sz w:val="28"/>
          <w:szCs w:val="28"/>
        </w:rPr>
        <w:t xml:space="preserve"> dzīvnieku veselības rezultatīv</w:t>
      </w:r>
      <w:r w:rsidR="00122072" w:rsidRPr="00CA2526">
        <w:rPr>
          <w:rFonts w:ascii="Times New Roman" w:hAnsi="Times New Roman"/>
          <w:sz w:val="28"/>
          <w:szCs w:val="28"/>
        </w:rPr>
        <w:t>u</w:t>
      </w:r>
      <w:r w:rsidR="001A1580" w:rsidRPr="00CA2526">
        <w:rPr>
          <w:rFonts w:ascii="Times New Roman" w:hAnsi="Times New Roman"/>
          <w:sz w:val="28"/>
          <w:szCs w:val="28"/>
        </w:rPr>
        <w:t xml:space="preserve"> pārvaldīb</w:t>
      </w:r>
      <w:r w:rsidR="00122072" w:rsidRPr="00CA2526">
        <w:rPr>
          <w:rFonts w:ascii="Times New Roman" w:hAnsi="Times New Roman"/>
          <w:sz w:val="28"/>
          <w:szCs w:val="28"/>
        </w:rPr>
        <w:t>u</w:t>
      </w:r>
      <w:r w:rsidR="001A1580" w:rsidRPr="00CA2526">
        <w:rPr>
          <w:rFonts w:ascii="Times New Roman" w:hAnsi="Times New Roman"/>
          <w:sz w:val="28"/>
          <w:szCs w:val="28"/>
        </w:rPr>
        <w:t xml:space="preserve"> – </w:t>
      </w:r>
      <w:proofErr w:type="spellStart"/>
      <w:r w:rsidR="001A1580" w:rsidRPr="00CA2526">
        <w:rPr>
          <w:rFonts w:ascii="Times New Roman" w:hAnsi="Times New Roman"/>
          <w:sz w:val="28"/>
          <w:szCs w:val="28"/>
        </w:rPr>
        <w:t>biodrošības</w:t>
      </w:r>
      <w:proofErr w:type="spellEnd"/>
      <w:r w:rsidR="001A1580" w:rsidRPr="00CA2526">
        <w:rPr>
          <w:rFonts w:ascii="Times New Roman" w:hAnsi="Times New Roman"/>
          <w:sz w:val="28"/>
          <w:szCs w:val="28"/>
        </w:rPr>
        <w:t xml:space="preserve"> pasākumu ievērošan</w:t>
      </w:r>
      <w:r w:rsidR="003F1421">
        <w:rPr>
          <w:rFonts w:ascii="Times New Roman" w:hAnsi="Times New Roman"/>
          <w:sz w:val="28"/>
          <w:szCs w:val="28"/>
        </w:rPr>
        <w:t>u</w:t>
      </w:r>
      <w:r w:rsidR="001A1580" w:rsidRPr="00CA2526">
        <w:rPr>
          <w:rFonts w:ascii="Times New Roman" w:hAnsi="Times New Roman"/>
          <w:sz w:val="28"/>
          <w:szCs w:val="28"/>
        </w:rPr>
        <w:t>, infekcijas slimību kontroli un profilaksi, sabalansēt</w:t>
      </w:r>
      <w:r w:rsidR="003F1421">
        <w:rPr>
          <w:rFonts w:ascii="Times New Roman" w:hAnsi="Times New Roman"/>
          <w:sz w:val="28"/>
          <w:szCs w:val="28"/>
        </w:rPr>
        <w:t>u</w:t>
      </w:r>
      <w:r w:rsidR="001A1580" w:rsidRPr="00CA2526">
        <w:rPr>
          <w:rFonts w:ascii="Times New Roman" w:hAnsi="Times New Roman"/>
          <w:sz w:val="28"/>
          <w:szCs w:val="28"/>
        </w:rPr>
        <w:t xml:space="preserve"> un pilnvērtīg</w:t>
      </w:r>
      <w:r w:rsidR="003F1421">
        <w:rPr>
          <w:rFonts w:ascii="Times New Roman" w:hAnsi="Times New Roman"/>
          <w:sz w:val="28"/>
          <w:szCs w:val="28"/>
        </w:rPr>
        <w:t>u</w:t>
      </w:r>
      <w:r w:rsidR="001A1580" w:rsidRPr="00CA2526">
        <w:rPr>
          <w:rFonts w:ascii="Times New Roman" w:hAnsi="Times New Roman"/>
          <w:sz w:val="28"/>
          <w:szCs w:val="28"/>
        </w:rPr>
        <w:t xml:space="preserve"> barīb</w:t>
      </w:r>
      <w:r w:rsidR="003F1421">
        <w:rPr>
          <w:rFonts w:ascii="Times New Roman" w:hAnsi="Times New Roman"/>
          <w:sz w:val="28"/>
          <w:szCs w:val="28"/>
        </w:rPr>
        <w:t>u</w:t>
      </w:r>
      <w:r w:rsidR="001A1580" w:rsidRPr="00CA2526">
        <w:rPr>
          <w:rFonts w:ascii="Times New Roman" w:hAnsi="Times New Roman"/>
          <w:sz w:val="28"/>
          <w:szCs w:val="28"/>
        </w:rPr>
        <w:t xml:space="preserve">. Lai nodrošinātu veiksmīgu AML lietošanas samazinājuma monitoringu un </w:t>
      </w:r>
      <w:proofErr w:type="spellStart"/>
      <w:r w:rsidR="001A1580" w:rsidRPr="00CA2526">
        <w:rPr>
          <w:rFonts w:ascii="Times New Roman" w:hAnsi="Times New Roman"/>
          <w:sz w:val="28"/>
          <w:szCs w:val="28"/>
        </w:rPr>
        <w:t>izvērtējumu</w:t>
      </w:r>
      <w:proofErr w:type="spellEnd"/>
      <w:r w:rsidR="001A1580" w:rsidRPr="00CA2526">
        <w:rPr>
          <w:rFonts w:ascii="Times New Roman" w:hAnsi="Times New Roman"/>
          <w:sz w:val="28"/>
          <w:szCs w:val="28"/>
        </w:rPr>
        <w:t xml:space="preserve"> dzīvnieku veselības jomā, ir nepieciešams sniegt atbalstu AML lietošanas uzskaites pilnveidei</w:t>
      </w:r>
      <w:r w:rsidR="00122072" w:rsidRPr="00CA2526">
        <w:rPr>
          <w:rFonts w:ascii="Times New Roman" w:hAnsi="Times New Roman"/>
          <w:sz w:val="28"/>
          <w:szCs w:val="28"/>
        </w:rPr>
        <w:t>,</w:t>
      </w:r>
      <w:r w:rsidR="001A1580" w:rsidRPr="00CA2526">
        <w:rPr>
          <w:rFonts w:ascii="Times New Roman" w:hAnsi="Times New Roman"/>
          <w:sz w:val="28"/>
          <w:szCs w:val="28"/>
        </w:rPr>
        <w:t xml:space="preserve"> attīstot elektronisko datu uzskaites sistēmu, tādējādi uzlabojot vienu no pārtikas ķēdes izsekojamības posmiem. Vēl viens no veiksmīgiem AMR ierobežošanas pasākumiem</w:t>
      </w:r>
      <w:r w:rsidR="00122072" w:rsidRPr="00CA2526">
        <w:rPr>
          <w:rFonts w:ascii="Times New Roman" w:hAnsi="Times New Roman"/>
          <w:sz w:val="28"/>
          <w:szCs w:val="28"/>
        </w:rPr>
        <w:t>, ko nepiecieš</w:t>
      </w:r>
      <w:r w:rsidR="00B21D73">
        <w:rPr>
          <w:rFonts w:ascii="Times New Roman" w:hAnsi="Times New Roman"/>
          <w:sz w:val="28"/>
          <w:szCs w:val="28"/>
        </w:rPr>
        <w:t>a</w:t>
      </w:r>
      <w:r w:rsidR="00122072" w:rsidRPr="00CA2526">
        <w:rPr>
          <w:rFonts w:ascii="Times New Roman" w:hAnsi="Times New Roman"/>
          <w:sz w:val="28"/>
          <w:szCs w:val="28"/>
        </w:rPr>
        <w:t>ms turpināt,</w:t>
      </w:r>
      <w:r w:rsidR="001A1580" w:rsidRPr="00CA2526">
        <w:rPr>
          <w:rFonts w:ascii="Times New Roman" w:hAnsi="Times New Roman"/>
          <w:sz w:val="28"/>
          <w:szCs w:val="28"/>
        </w:rPr>
        <w:t xml:space="preserve"> ir sabiedrības, dzīvnieku īpašnieku</w:t>
      </w:r>
      <w:r w:rsidR="000658B3">
        <w:rPr>
          <w:rFonts w:ascii="Times New Roman" w:hAnsi="Times New Roman"/>
          <w:sz w:val="28"/>
          <w:szCs w:val="28"/>
        </w:rPr>
        <w:t> </w:t>
      </w:r>
      <w:r w:rsidR="001A1580" w:rsidRPr="00CA2526">
        <w:rPr>
          <w:rFonts w:ascii="Times New Roman" w:hAnsi="Times New Roman"/>
          <w:sz w:val="28"/>
          <w:szCs w:val="28"/>
        </w:rPr>
        <w:t>/</w:t>
      </w:r>
      <w:r w:rsidR="000658B3">
        <w:rPr>
          <w:rFonts w:ascii="Times New Roman" w:hAnsi="Times New Roman"/>
          <w:sz w:val="28"/>
          <w:szCs w:val="28"/>
        </w:rPr>
        <w:t> </w:t>
      </w:r>
      <w:r w:rsidR="001A1580" w:rsidRPr="00CA2526">
        <w:rPr>
          <w:rFonts w:ascii="Times New Roman" w:hAnsi="Times New Roman"/>
          <w:sz w:val="28"/>
          <w:szCs w:val="28"/>
        </w:rPr>
        <w:t>turētāju un praktizējošu veterinārārstu izglītošana un apmācība, veicinot izpratni par AMR un AML atbildīgu un piesardzīgu lietošanu</w:t>
      </w:r>
      <w:r w:rsidR="0084656C">
        <w:rPr>
          <w:rFonts w:ascii="Times New Roman" w:hAnsi="Times New Roman"/>
          <w:sz w:val="28"/>
          <w:szCs w:val="28"/>
        </w:rPr>
        <w:t xml:space="preserve"> u</w:t>
      </w:r>
      <w:r w:rsidR="001A1580" w:rsidRPr="00CA2526">
        <w:rPr>
          <w:rFonts w:ascii="Times New Roman" w:hAnsi="Times New Roman"/>
          <w:sz w:val="28"/>
          <w:szCs w:val="28"/>
        </w:rPr>
        <w:t xml:space="preserve">tt. </w:t>
      </w:r>
      <w:r w:rsidR="00950706" w:rsidRPr="00CA2526">
        <w:rPr>
          <w:rFonts w:ascii="Times New Roman" w:hAnsi="Times New Roman"/>
          <w:sz w:val="28"/>
          <w:szCs w:val="28"/>
        </w:rPr>
        <w:t xml:space="preserve"> </w:t>
      </w:r>
    </w:p>
    <w:p w14:paraId="05BCB86D" w14:textId="27AACC14" w:rsidR="0054566A" w:rsidRPr="00F54802" w:rsidRDefault="00950706" w:rsidP="00CA2526">
      <w:pPr>
        <w:spacing w:after="0" w:line="240" w:lineRule="auto"/>
        <w:ind w:firstLine="900"/>
        <w:jc w:val="both"/>
        <w:rPr>
          <w:rFonts w:ascii="Times New Roman" w:hAnsi="Times New Roman"/>
          <w:sz w:val="28"/>
          <w:szCs w:val="28"/>
        </w:rPr>
      </w:pPr>
      <w:bookmarkStart w:id="2" w:name="_Hlk97554338"/>
      <w:r w:rsidRPr="00CA2526">
        <w:rPr>
          <w:rFonts w:ascii="Times New Roman" w:hAnsi="Times New Roman"/>
          <w:sz w:val="28"/>
          <w:szCs w:val="28"/>
        </w:rPr>
        <w:t xml:space="preserve">Ņemot vērā šo resursu trūkumu, daļa no </w:t>
      </w:r>
      <w:r w:rsidR="00530F76">
        <w:rPr>
          <w:rFonts w:ascii="Times New Roman" w:hAnsi="Times New Roman"/>
          <w:sz w:val="28"/>
          <w:szCs w:val="28"/>
        </w:rPr>
        <w:t>”Viena veselība”</w:t>
      </w:r>
      <w:r w:rsidRPr="00CA2526">
        <w:rPr>
          <w:rFonts w:ascii="Times New Roman" w:hAnsi="Times New Roman"/>
          <w:sz w:val="28"/>
          <w:szCs w:val="28"/>
        </w:rPr>
        <w:t xml:space="preserve"> 2019.-2020. gada plāna punktiem nav realizēti un tiek pārcelti uz nākamo izpildes termiņu</w:t>
      </w:r>
      <w:r w:rsidR="003F1421">
        <w:rPr>
          <w:rFonts w:ascii="Times New Roman" w:hAnsi="Times New Roman"/>
          <w:sz w:val="28"/>
          <w:szCs w:val="28"/>
        </w:rPr>
        <w:t xml:space="preserve">. Tāpat, </w:t>
      </w:r>
      <w:r w:rsidR="001F5ED2">
        <w:rPr>
          <w:rFonts w:ascii="Times New Roman" w:hAnsi="Times New Roman"/>
          <w:sz w:val="28"/>
          <w:szCs w:val="28"/>
        </w:rPr>
        <w:t xml:space="preserve">ņemot vērā plāna 2019.-2020. gadam </w:t>
      </w:r>
      <w:proofErr w:type="spellStart"/>
      <w:r w:rsidR="001F5ED2">
        <w:rPr>
          <w:rFonts w:ascii="Times New Roman" w:hAnsi="Times New Roman"/>
          <w:sz w:val="28"/>
          <w:szCs w:val="28"/>
        </w:rPr>
        <w:t>izvērtējumu</w:t>
      </w:r>
      <w:proofErr w:type="spellEnd"/>
      <w:r w:rsidR="001F5ED2">
        <w:rPr>
          <w:rFonts w:ascii="Times New Roman" w:hAnsi="Times New Roman"/>
          <w:sz w:val="28"/>
          <w:szCs w:val="28"/>
        </w:rPr>
        <w:t xml:space="preserve">, nepieciešams pilnveidot </w:t>
      </w:r>
      <w:r w:rsidR="001F5ED2" w:rsidRPr="00F54802">
        <w:rPr>
          <w:rFonts w:ascii="Times New Roman" w:hAnsi="Times New Roman"/>
          <w:sz w:val="28"/>
          <w:szCs w:val="28"/>
        </w:rPr>
        <w:t>plānu, lai nodrošinātu vispiemērotākos pasākumus AMR radīto risku samazināšanai saskaņā ar “Viena veselība” principu arī turpmāk</w:t>
      </w:r>
      <w:bookmarkStart w:id="3" w:name="_Hlk97553449"/>
      <w:r w:rsidR="001F5ED2" w:rsidRPr="00F54802">
        <w:rPr>
          <w:rFonts w:ascii="Times New Roman" w:hAnsi="Times New Roman"/>
          <w:sz w:val="28"/>
          <w:szCs w:val="28"/>
        </w:rPr>
        <w:t xml:space="preserve">. </w:t>
      </w:r>
      <w:r w:rsidR="009E540F" w:rsidRPr="00F54802">
        <w:rPr>
          <w:rFonts w:ascii="Times New Roman" w:hAnsi="Times New Roman"/>
          <w:sz w:val="28"/>
          <w:szCs w:val="28"/>
        </w:rPr>
        <w:t>Līdz ar ko</w:t>
      </w:r>
      <w:r w:rsidR="0054566A" w:rsidRPr="00F54802">
        <w:rPr>
          <w:rFonts w:ascii="Times New Roman" w:hAnsi="Times New Roman"/>
          <w:sz w:val="28"/>
          <w:szCs w:val="28"/>
        </w:rPr>
        <w:t xml:space="preserve"> nepieciešams izstrādāt jaunu</w:t>
      </w:r>
      <w:r w:rsidR="008671CC" w:rsidRPr="00F54802">
        <w:rPr>
          <w:rFonts w:ascii="Times New Roman" w:hAnsi="Times New Roman"/>
          <w:sz w:val="28"/>
          <w:szCs w:val="28"/>
        </w:rPr>
        <w:t xml:space="preserve"> </w:t>
      </w:r>
      <w:r w:rsidR="005343F0" w:rsidRPr="00F54802">
        <w:rPr>
          <w:rFonts w:ascii="Times New Roman" w:hAnsi="Times New Roman"/>
          <w:sz w:val="28"/>
          <w:szCs w:val="28"/>
        </w:rPr>
        <w:t xml:space="preserve">cilvēku veselībai, dzīvnieku veselībai un vides sektoram vienotu </w:t>
      </w:r>
      <w:r w:rsidR="008671CC" w:rsidRPr="00F54802">
        <w:rPr>
          <w:rFonts w:ascii="Times New Roman" w:hAnsi="Times New Roman"/>
          <w:sz w:val="28"/>
          <w:szCs w:val="28"/>
        </w:rPr>
        <w:t>attīstības</w:t>
      </w:r>
      <w:r w:rsidR="0054566A" w:rsidRPr="00F54802">
        <w:rPr>
          <w:rFonts w:ascii="Times New Roman" w:hAnsi="Times New Roman"/>
          <w:sz w:val="28"/>
          <w:szCs w:val="28"/>
        </w:rPr>
        <w:t xml:space="preserve"> plānošanas dokument</w:t>
      </w:r>
      <w:r w:rsidR="008671CC" w:rsidRPr="00F54802">
        <w:rPr>
          <w:rFonts w:ascii="Times New Roman" w:hAnsi="Times New Roman"/>
          <w:sz w:val="28"/>
          <w:szCs w:val="28"/>
        </w:rPr>
        <w:t xml:space="preserve">a projektu </w:t>
      </w:r>
      <w:r w:rsidR="005343F0" w:rsidRPr="00F54802">
        <w:rPr>
          <w:rFonts w:ascii="Times New Roman" w:hAnsi="Times New Roman"/>
          <w:sz w:val="28"/>
          <w:szCs w:val="28"/>
        </w:rPr>
        <w:t>202</w:t>
      </w:r>
      <w:r w:rsidR="0032365E" w:rsidRPr="00F54802">
        <w:rPr>
          <w:rFonts w:ascii="Times New Roman" w:hAnsi="Times New Roman"/>
          <w:sz w:val="28"/>
          <w:szCs w:val="28"/>
        </w:rPr>
        <w:t>3</w:t>
      </w:r>
      <w:r w:rsidR="005343F0" w:rsidRPr="00F54802">
        <w:rPr>
          <w:rFonts w:ascii="Times New Roman" w:hAnsi="Times New Roman"/>
          <w:sz w:val="28"/>
          <w:szCs w:val="28"/>
        </w:rPr>
        <w:t xml:space="preserve">.-2027. gadam </w:t>
      </w:r>
      <w:r w:rsidR="008671CC" w:rsidRPr="00F54802">
        <w:rPr>
          <w:rFonts w:ascii="Times New Roman" w:hAnsi="Times New Roman"/>
          <w:sz w:val="28"/>
          <w:szCs w:val="28"/>
        </w:rPr>
        <w:t>AMR izplatības ierobežošana</w:t>
      </w:r>
      <w:r w:rsidR="00DC3FB6">
        <w:rPr>
          <w:rFonts w:ascii="Times New Roman" w:hAnsi="Times New Roman"/>
          <w:sz w:val="28"/>
          <w:szCs w:val="28"/>
        </w:rPr>
        <w:t>i</w:t>
      </w:r>
      <w:r w:rsidR="008671CC" w:rsidRPr="00F54802">
        <w:rPr>
          <w:rFonts w:ascii="Times New Roman" w:hAnsi="Times New Roman"/>
          <w:sz w:val="28"/>
          <w:szCs w:val="28"/>
        </w:rPr>
        <w:t xml:space="preserve"> saskaņā ar iepriekšējā</w:t>
      </w:r>
      <w:r w:rsidR="00000370" w:rsidRPr="00F54802">
        <w:rPr>
          <w:rFonts w:ascii="Times New Roman" w:hAnsi="Times New Roman"/>
          <w:sz w:val="28"/>
          <w:szCs w:val="28"/>
        </w:rPr>
        <w:t xml:space="preserve"> plāna izpildes </w:t>
      </w:r>
      <w:r w:rsidR="008671CC" w:rsidRPr="00F54802">
        <w:rPr>
          <w:rFonts w:ascii="Times New Roman" w:hAnsi="Times New Roman"/>
          <w:sz w:val="28"/>
          <w:szCs w:val="28"/>
        </w:rPr>
        <w:t>novērtējumu</w:t>
      </w:r>
      <w:bookmarkEnd w:id="3"/>
      <w:r w:rsidR="0054566A" w:rsidRPr="00F54802">
        <w:rPr>
          <w:rFonts w:ascii="Times New Roman" w:hAnsi="Times New Roman"/>
          <w:sz w:val="28"/>
          <w:szCs w:val="28"/>
        </w:rPr>
        <w:t>.</w:t>
      </w:r>
    </w:p>
    <w:bookmarkEnd w:id="2"/>
    <w:p w14:paraId="7D515FA8" w14:textId="77777777" w:rsidR="00950706" w:rsidRPr="00F54802" w:rsidRDefault="00950706" w:rsidP="00CA2526">
      <w:pPr>
        <w:spacing w:after="0" w:line="240" w:lineRule="auto"/>
        <w:ind w:left="360" w:firstLine="900"/>
        <w:jc w:val="both"/>
        <w:rPr>
          <w:rFonts w:ascii="Times New Roman" w:hAnsi="Times New Roman"/>
          <w:sz w:val="28"/>
          <w:szCs w:val="28"/>
        </w:rPr>
      </w:pPr>
    </w:p>
    <w:p w14:paraId="0F492923" w14:textId="77777777" w:rsidR="00E15BD5" w:rsidRPr="00F54802" w:rsidRDefault="00E15BD5" w:rsidP="00CA2526">
      <w:pPr>
        <w:widowControl/>
        <w:spacing w:after="0" w:line="240" w:lineRule="auto"/>
        <w:ind w:firstLine="900"/>
        <w:jc w:val="both"/>
        <w:rPr>
          <w:rFonts w:ascii="Times New Roman" w:eastAsia="Times New Roman" w:hAnsi="Times New Roman"/>
          <w:sz w:val="28"/>
          <w:szCs w:val="28"/>
          <w:lang w:eastAsia="lv-LV"/>
        </w:rPr>
      </w:pPr>
    </w:p>
    <w:p w14:paraId="0F41C98E" w14:textId="0018B76E" w:rsidR="004B28A1" w:rsidRPr="00F54802" w:rsidRDefault="004B28A1" w:rsidP="00CA2526">
      <w:pPr>
        <w:widowControl/>
        <w:spacing w:after="0" w:line="240" w:lineRule="auto"/>
        <w:ind w:firstLine="900"/>
        <w:jc w:val="both"/>
        <w:rPr>
          <w:rFonts w:ascii="Times New Roman" w:eastAsia="Times New Roman" w:hAnsi="Times New Roman"/>
          <w:sz w:val="28"/>
          <w:szCs w:val="28"/>
          <w:lang w:eastAsia="lv-LV"/>
        </w:rPr>
      </w:pPr>
      <w:r w:rsidRPr="00F54802">
        <w:rPr>
          <w:rFonts w:ascii="Times New Roman" w:eastAsia="Times New Roman" w:hAnsi="Times New Roman"/>
          <w:sz w:val="28"/>
          <w:szCs w:val="28"/>
          <w:lang w:eastAsia="lv-LV"/>
        </w:rPr>
        <w:br w:type="page"/>
      </w:r>
    </w:p>
    <w:p w14:paraId="058A8FB3" w14:textId="55958112" w:rsidR="00EA6C83" w:rsidRPr="00970B9C" w:rsidRDefault="00EA6C83" w:rsidP="00AD6E98">
      <w:pPr>
        <w:widowControl/>
        <w:spacing w:after="120" w:line="240" w:lineRule="auto"/>
        <w:ind w:firstLine="720"/>
        <w:jc w:val="center"/>
        <w:outlineLvl w:val="3"/>
        <w:rPr>
          <w:rFonts w:ascii="Times New Roman" w:eastAsia="Times New Roman" w:hAnsi="Times New Roman"/>
          <w:b/>
          <w:sz w:val="28"/>
          <w:szCs w:val="28"/>
          <w:lang w:eastAsia="lv-LV"/>
        </w:rPr>
      </w:pPr>
      <w:r w:rsidRPr="00970B9C">
        <w:rPr>
          <w:rFonts w:ascii="Times New Roman" w:eastAsia="Times New Roman" w:hAnsi="Times New Roman"/>
          <w:b/>
          <w:sz w:val="28"/>
          <w:szCs w:val="28"/>
          <w:lang w:eastAsia="lv-LV"/>
        </w:rPr>
        <w:lastRenderedPageBreak/>
        <w:t xml:space="preserve">Lietotie apzīmējumi </w:t>
      </w:r>
    </w:p>
    <w:tbl>
      <w:tblPr>
        <w:tblW w:w="9630" w:type="dxa"/>
        <w:tblLayout w:type="fixed"/>
        <w:tblLook w:val="04A0" w:firstRow="1" w:lastRow="0" w:firstColumn="1" w:lastColumn="0" w:noHBand="0" w:noVBand="1"/>
      </w:tblPr>
      <w:tblGrid>
        <w:gridCol w:w="2250"/>
        <w:gridCol w:w="236"/>
        <w:gridCol w:w="7144"/>
      </w:tblGrid>
      <w:tr w:rsidR="00EA6C83" w:rsidRPr="00A97E11" w14:paraId="07358FB0" w14:textId="77777777" w:rsidTr="00AD4B3B">
        <w:tc>
          <w:tcPr>
            <w:tcW w:w="2250" w:type="dxa"/>
            <w:shd w:val="clear" w:color="auto" w:fill="FFFFFF"/>
          </w:tcPr>
          <w:p w14:paraId="38FB747A"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AB</w:t>
            </w:r>
          </w:p>
        </w:tc>
        <w:tc>
          <w:tcPr>
            <w:tcW w:w="236" w:type="dxa"/>
            <w:shd w:val="clear" w:color="auto" w:fill="FFFFFF"/>
          </w:tcPr>
          <w:p w14:paraId="21B035FA"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00138081"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antibakteriālie līdzekļi, t. sk. antibiotikas</w:t>
            </w:r>
          </w:p>
        </w:tc>
      </w:tr>
      <w:tr w:rsidR="00EA6C83" w:rsidRPr="00A97E11" w14:paraId="204088A4" w14:textId="77777777" w:rsidTr="00AD4B3B">
        <w:tc>
          <w:tcPr>
            <w:tcW w:w="2250" w:type="dxa"/>
            <w:shd w:val="clear" w:color="auto" w:fill="FFFFFF"/>
          </w:tcPr>
          <w:p w14:paraId="30D52CDD"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AMR</w:t>
            </w:r>
          </w:p>
        </w:tc>
        <w:tc>
          <w:tcPr>
            <w:tcW w:w="236" w:type="dxa"/>
            <w:shd w:val="clear" w:color="auto" w:fill="FFFFFF"/>
          </w:tcPr>
          <w:p w14:paraId="7D26D6E6"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560F33BC" w14:textId="6FE47464"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proofErr w:type="spellStart"/>
            <w:r w:rsidRPr="00A97E11">
              <w:rPr>
                <w:rFonts w:ascii="Times New Roman" w:eastAsia="Times New Roman" w:hAnsi="Times New Roman"/>
                <w:sz w:val="24"/>
                <w:szCs w:val="24"/>
                <w:lang w:eastAsia="lv-LV"/>
              </w:rPr>
              <w:t>antimikrobiālā</w:t>
            </w:r>
            <w:proofErr w:type="spellEnd"/>
            <w:r w:rsidRPr="00A97E11">
              <w:rPr>
                <w:rFonts w:ascii="Times New Roman" w:eastAsia="Times New Roman" w:hAnsi="Times New Roman"/>
                <w:sz w:val="24"/>
                <w:szCs w:val="24"/>
                <w:lang w:eastAsia="lv-LV"/>
              </w:rPr>
              <w:t xml:space="preserve"> rezistence/mikrobu rezistence</w:t>
            </w:r>
            <w:r w:rsidR="005245A2">
              <w:rPr>
                <w:rFonts w:ascii="Times New Roman" w:eastAsia="Times New Roman" w:hAnsi="Times New Roman"/>
                <w:sz w:val="24"/>
                <w:szCs w:val="24"/>
                <w:lang w:eastAsia="lv-LV"/>
              </w:rPr>
              <w:t xml:space="preserve"> – </w:t>
            </w:r>
            <w:r w:rsidRPr="00A97E11">
              <w:rPr>
                <w:rFonts w:ascii="Times New Roman" w:eastAsia="Times New Roman" w:hAnsi="Times New Roman"/>
                <w:sz w:val="24"/>
                <w:szCs w:val="24"/>
                <w:lang w:eastAsia="lv-LV"/>
              </w:rPr>
              <w:t xml:space="preserve">rezistence pret </w:t>
            </w:r>
            <w:proofErr w:type="spellStart"/>
            <w:r w:rsidRPr="00A97E11">
              <w:rPr>
                <w:rFonts w:ascii="Times New Roman" w:eastAsia="Times New Roman" w:hAnsi="Times New Roman"/>
                <w:sz w:val="24"/>
                <w:szCs w:val="24"/>
                <w:lang w:eastAsia="lv-LV"/>
              </w:rPr>
              <w:t>antimikrobiāliem</w:t>
            </w:r>
            <w:proofErr w:type="spellEnd"/>
            <w:r w:rsidRPr="00A97E11">
              <w:rPr>
                <w:rFonts w:ascii="Times New Roman" w:eastAsia="Times New Roman" w:hAnsi="Times New Roman"/>
                <w:sz w:val="24"/>
                <w:szCs w:val="24"/>
                <w:lang w:eastAsia="lv-LV"/>
              </w:rPr>
              <w:t xml:space="preserve"> līdzekļiem (ES terminu datu bāze (IATE)</w:t>
            </w:r>
          </w:p>
        </w:tc>
      </w:tr>
      <w:tr w:rsidR="00EA6C83" w:rsidRPr="00A97E11" w14:paraId="5DFE2321" w14:textId="77777777" w:rsidTr="00AD4B3B">
        <w:tc>
          <w:tcPr>
            <w:tcW w:w="2250" w:type="dxa"/>
            <w:shd w:val="clear" w:color="auto" w:fill="FFFFFF"/>
          </w:tcPr>
          <w:p w14:paraId="66C6D125"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AMR datu bāze</w:t>
            </w:r>
          </w:p>
        </w:tc>
        <w:tc>
          <w:tcPr>
            <w:tcW w:w="236" w:type="dxa"/>
            <w:shd w:val="clear" w:color="auto" w:fill="FFFFFF"/>
          </w:tcPr>
          <w:p w14:paraId="745262E9"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17A9891F"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 xml:space="preserve">AMR izmeklējumu rezultātu un </w:t>
            </w:r>
            <w:proofErr w:type="spellStart"/>
            <w:r w:rsidRPr="00A97E11">
              <w:rPr>
                <w:rFonts w:ascii="Times New Roman" w:eastAsia="Times New Roman" w:hAnsi="Times New Roman"/>
                <w:sz w:val="24"/>
                <w:szCs w:val="24"/>
                <w:lang w:eastAsia="lv-LV"/>
              </w:rPr>
              <w:t>izolātu</w:t>
            </w:r>
            <w:proofErr w:type="spellEnd"/>
            <w:r w:rsidRPr="00A97E11">
              <w:rPr>
                <w:rFonts w:ascii="Times New Roman" w:eastAsia="Times New Roman" w:hAnsi="Times New Roman"/>
                <w:sz w:val="24"/>
                <w:szCs w:val="24"/>
                <w:lang w:eastAsia="lv-LV"/>
              </w:rPr>
              <w:t xml:space="preserve"> datu bāze</w:t>
            </w:r>
          </w:p>
        </w:tc>
      </w:tr>
      <w:tr w:rsidR="00EA6C83" w:rsidRPr="00A97E11" w14:paraId="46211370" w14:textId="77777777" w:rsidTr="00AD4B3B">
        <w:tc>
          <w:tcPr>
            <w:tcW w:w="2250" w:type="dxa"/>
            <w:shd w:val="clear" w:color="auto" w:fill="FFFFFF"/>
          </w:tcPr>
          <w:p w14:paraId="7996A404"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ANO</w:t>
            </w:r>
          </w:p>
        </w:tc>
        <w:tc>
          <w:tcPr>
            <w:tcW w:w="236" w:type="dxa"/>
            <w:shd w:val="clear" w:color="auto" w:fill="FFFFFF"/>
          </w:tcPr>
          <w:p w14:paraId="231F3766"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7F9D06F6"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Apvienoto Nāciju Organizācija</w:t>
            </w:r>
          </w:p>
        </w:tc>
      </w:tr>
      <w:tr w:rsidR="00EA6C83" w:rsidRPr="00A97E11" w14:paraId="50349461" w14:textId="77777777" w:rsidTr="00AD4B3B">
        <w:tc>
          <w:tcPr>
            <w:tcW w:w="2250" w:type="dxa"/>
            <w:shd w:val="clear" w:color="auto" w:fill="FFFFFF"/>
          </w:tcPr>
          <w:p w14:paraId="7DF38421"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APP</w:t>
            </w:r>
          </w:p>
        </w:tc>
        <w:tc>
          <w:tcPr>
            <w:tcW w:w="236" w:type="dxa"/>
            <w:shd w:val="clear" w:color="auto" w:fill="FFFFFF"/>
          </w:tcPr>
          <w:p w14:paraId="0220DB08"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417F6AE4"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antibakteriālo līdzekļu lietošanas pārraudzības programma</w:t>
            </w:r>
          </w:p>
        </w:tc>
      </w:tr>
      <w:tr w:rsidR="00EA6C83" w:rsidRPr="00A97E11" w14:paraId="21C33015" w14:textId="77777777" w:rsidTr="00AD4B3B">
        <w:tc>
          <w:tcPr>
            <w:tcW w:w="2250" w:type="dxa"/>
            <w:shd w:val="clear" w:color="auto" w:fill="FFFFFF"/>
          </w:tcPr>
          <w:p w14:paraId="0C2D3F22"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ARHAI</w:t>
            </w:r>
          </w:p>
        </w:tc>
        <w:tc>
          <w:tcPr>
            <w:tcW w:w="236" w:type="dxa"/>
            <w:shd w:val="clear" w:color="auto" w:fill="FFFFFF"/>
          </w:tcPr>
          <w:p w14:paraId="3EDBB26D"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0D58C67C"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VASI ES uzraudzības tīkls "</w:t>
            </w:r>
            <w:r w:rsidRPr="005245A2">
              <w:rPr>
                <w:rFonts w:ascii="Times New Roman" w:eastAsia="Times New Roman" w:hAnsi="Times New Roman"/>
                <w:i/>
                <w:iCs/>
                <w:sz w:val="24"/>
                <w:szCs w:val="24"/>
                <w:lang w:val="en-US" w:eastAsia="lv-LV"/>
              </w:rPr>
              <w:t>Antimicrobial Resistance and Healthcare-Associated Infections</w:t>
            </w:r>
            <w:r w:rsidRPr="00A97E11">
              <w:rPr>
                <w:rFonts w:ascii="Times New Roman" w:eastAsia="Times New Roman" w:hAnsi="Times New Roman"/>
                <w:sz w:val="24"/>
                <w:szCs w:val="24"/>
                <w:lang w:val="en-US" w:eastAsia="lv-LV"/>
              </w:rPr>
              <w:t>"</w:t>
            </w:r>
          </w:p>
        </w:tc>
      </w:tr>
      <w:tr w:rsidR="00EA6C83" w:rsidRPr="00A97E11" w14:paraId="255B625D" w14:textId="77777777" w:rsidTr="00AD4B3B">
        <w:tc>
          <w:tcPr>
            <w:tcW w:w="2250" w:type="dxa"/>
            <w:shd w:val="clear" w:color="auto" w:fill="FFFFFF"/>
          </w:tcPr>
          <w:p w14:paraId="58184F79"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ARPEC</w:t>
            </w:r>
          </w:p>
        </w:tc>
        <w:tc>
          <w:tcPr>
            <w:tcW w:w="236" w:type="dxa"/>
            <w:shd w:val="clear" w:color="auto" w:fill="FFFFFF"/>
          </w:tcPr>
          <w:p w14:paraId="37ADB77D"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1E650AC8" w14:textId="77777777" w:rsidR="00EA6C83" w:rsidRPr="00A97E11" w:rsidRDefault="00EA6C83" w:rsidP="00AD6E98">
            <w:pPr>
              <w:widowControl/>
              <w:spacing w:after="120" w:line="240" w:lineRule="auto"/>
              <w:ind w:left="20" w:firstLine="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pētījums par antibiotiku rezistenci un antibiotiku izrakstīšanu bērniem Eiropā (</w:t>
            </w:r>
            <w:proofErr w:type="spellStart"/>
            <w:r w:rsidRPr="00BE350A">
              <w:rPr>
                <w:rFonts w:ascii="Times New Roman" w:eastAsia="Times New Roman" w:hAnsi="Times New Roman"/>
                <w:i/>
                <w:iCs/>
                <w:sz w:val="24"/>
                <w:szCs w:val="24"/>
                <w:lang w:eastAsia="lv-LV"/>
              </w:rPr>
              <w:t>Antibiotic</w:t>
            </w:r>
            <w:proofErr w:type="spellEnd"/>
            <w:r w:rsidRPr="00BE350A">
              <w:rPr>
                <w:rFonts w:ascii="Times New Roman" w:eastAsia="Times New Roman" w:hAnsi="Times New Roman"/>
                <w:i/>
                <w:iCs/>
                <w:sz w:val="24"/>
                <w:szCs w:val="24"/>
                <w:lang w:eastAsia="lv-LV"/>
              </w:rPr>
              <w:t xml:space="preserve"> </w:t>
            </w:r>
            <w:proofErr w:type="spellStart"/>
            <w:r w:rsidRPr="00BE350A">
              <w:rPr>
                <w:rFonts w:ascii="Times New Roman" w:eastAsia="Times New Roman" w:hAnsi="Times New Roman"/>
                <w:i/>
                <w:iCs/>
                <w:sz w:val="24"/>
                <w:szCs w:val="24"/>
                <w:lang w:eastAsia="lv-LV"/>
              </w:rPr>
              <w:t>Resistance</w:t>
            </w:r>
            <w:proofErr w:type="spellEnd"/>
            <w:r w:rsidRPr="00BE350A">
              <w:rPr>
                <w:rFonts w:ascii="Times New Roman" w:eastAsia="Times New Roman" w:hAnsi="Times New Roman"/>
                <w:i/>
                <w:iCs/>
                <w:sz w:val="24"/>
                <w:szCs w:val="24"/>
                <w:lang w:eastAsia="lv-LV"/>
              </w:rPr>
              <w:t xml:space="preserve"> </w:t>
            </w:r>
            <w:proofErr w:type="spellStart"/>
            <w:r w:rsidRPr="00BE350A">
              <w:rPr>
                <w:rFonts w:ascii="Times New Roman" w:eastAsia="Times New Roman" w:hAnsi="Times New Roman"/>
                <w:i/>
                <w:iCs/>
                <w:sz w:val="24"/>
                <w:szCs w:val="24"/>
                <w:lang w:eastAsia="lv-LV"/>
              </w:rPr>
              <w:t>and</w:t>
            </w:r>
            <w:proofErr w:type="spellEnd"/>
            <w:r w:rsidRPr="00BE350A">
              <w:rPr>
                <w:rFonts w:ascii="Times New Roman" w:eastAsia="Times New Roman" w:hAnsi="Times New Roman"/>
                <w:i/>
                <w:iCs/>
                <w:sz w:val="24"/>
                <w:szCs w:val="24"/>
                <w:lang w:eastAsia="lv-LV"/>
              </w:rPr>
              <w:t xml:space="preserve"> </w:t>
            </w:r>
            <w:proofErr w:type="spellStart"/>
            <w:r w:rsidRPr="00BE350A">
              <w:rPr>
                <w:rFonts w:ascii="Times New Roman" w:eastAsia="Times New Roman" w:hAnsi="Times New Roman"/>
                <w:i/>
                <w:iCs/>
                <w:sz w:val="24"/>
                <w:szCs w:val="24"/>
                <w:lang w:eastAsia="lv-LV"/>
              </w:rPr>
              <w:t>Prescribing</w:t>
            </w:r>
            <w:proofErr w:type="spellEnd"/>
            <w:r w:rsidRPr="00BE350A">
              <w:rPr>
                <w:rFonts w:ascii="Times New Roman" w:eastAsia="Times New Roman" w:hAnsi="Times New Roman"/>
                <w:i/>
                <w:iCs/>
                <w:sz w:val="24"/>
                <w:szCs w:val="24"/>
                <w:lang w:eastAsia="lv-LV"/>
              </w:rPr>
              <w:t xml:space="preserve"> </w:t>
            </w:r>
            <w:proofErr w:type="spellStart"/>
            <w:r w:rsidRPr="00BE350A">
              <w:rPr>
                <w:rFonts w:ascii="Times New Roman" w:eastAsia="Times New Roman" w:hAnsi="Times New Roman"/>
                <w:i/>
                <w:iCs/>
                <w:sz w:val="24"/>
                <w:szCs w:val="24"/>
                <w:lang w:eastAsia="lv-LV"/>
              </w:rPr>
              <w:t>in</w:t>
            </w:r>
            <w:proofErr w:type="spellEnd"/>
            <w:r w:rsidRPr="00BE350A">
              <w:rPr>
                <w:rFonts w:ascii="Times New Roman" w:eastAsia="Times New Roman" w:hAnsi="Times New Roman"/>
                <w:i/>
                <w:iCs/>
                <w:sz w:val="24"/>
                <w:szCs w:val="24"/>
                <w:lang w:eastAsia="lv-LV"/>
              </w:rPr>
              <w:t xml:space="preserve"> </w:t>
            </w:r>
            <w:proofErr w:type="spellStart"/>
            <w:r w:rsidRPr="00BE350A">
              <w:rPr>
                <w:rFonts w:ascii="Times New Roman" w:eastAsia="Times New Roman" w:hAnsi="Times New Roman"/>
                <w:i/>
                <w:iCs/>
                <w:sz w:val="24"/>
                <w:szCs w:val="24"/>
                <w:lang w:eastAsia="lv-LV"/>
              </w:rPr>
              <w:t>European</w:t>
            </w:r>
            <w:proofErr w:type="spellEnd"/>
            <w:r w:rsidRPr="00BE350A">
              <w:rPr>
                <w:rFonts w:ascii="Times New Roman" w:eastAsia="Times New Roman" w:hAnsi="Times New Roman"/>
                <w:i/>
                <w:iCs/>
                <w:sz w:val="24"/>
                <w:szCs w:val="24"/>
                <w:lang w:eastAsia="lv-LV"/>
              </w:rPr>
              <w:t xml:space="preserve"> </w:t>
            </w:r>
            <w:proofErr w:type="spellStart"/>
            <w:r w:rsidRPr="00BE350A">
              <w:rPr>
                <w:rFonts w:ascii="Times New Roman" w:eastAsia="Times New Roman" w:hAnsi="Times New Roman"/>
                <w:i/>
                <w:iCs/>
                <w:sz w:val="24"/>
                <w:szCs w:val="24"/>
                <w:lang w:eastAsia="lv-LV"/>
              </w:rPr>
              <w:t>Children</w:t>
            </w:r>
            <w:proofErr w:type="spellEnd"/>
            <w:r w:rsidRPr="00A97E11">
              <w:rPr>
                <w:rFonts w:ascii="Times New Roman" w:eastAsia="Times New Roman" w:hAnsi="Times New Roman"/>
                <w:sz w:val="24"/>
                <w:szCs w:val="24"/>
                <w:lang w:eastAsia="lv-LV"/>
              </w:rPr>
              <w:t>)</w:t>
            </w:r>
          </w:p>
        </w:tc>
      </w:tr>
      <w:tr w:rsidR="00EA6C83" w:rsidRPr="00A97E11" w14:paraId="5F31EC15" w14:textId="77777777" w:rsidTr="00AD4B3B">
        <w:tc>
          <w:tcPr>
            <w:tcW w:w="2250" w:type="dxa"/>
            <w:shd w:val="clear" w:color="auto" w:fill="FFFFFF"/>
          </w:tcPr>
          <w:p w14:paraId="3DD95D1B"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ATĶ</w:t>
            </w:r>
          </w:p>
        </w:tc>
        <w:tc>
          <w:tcPr>
            <w:tcW w:w="236" w:type="dxa"/>
            <w:shd w:val="clear" w:color="auto" w:fill="FFFFFF"/>
          </w:tcPr>
          <w:p w14:paraId="56D5AE0C"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5E82E902"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anatomiski terapeitiski ķīmisko vielu kodi</w:t>
            </w:r>
          </w:p>
        </w:tc>
      </w:tr>
      <w:tr w:rsidR="00EA6C83" w:rsidRPr="00A97E11" w14:paraId="702FF538" w14:textId="77777777" w:rsidTr="00AD4B3B">
        <w:tc>
          <w:tcPr>
            <w:tcW w:w="2250" w:type="dxa"/>
            <w:shd w:val="clear" w:color="auto" w:fill="FFFFFF"/>
          </w:tcPr>
          <w:p w14:paraId="193AD339"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ĀPA</w:t>
            </w:r>
          </w:p>
        </w:tc>
        <w:tc>
          <w:tcPr>
            <w:tcW w:w="236" w:type="dxa"/>
            <w:shd w:val="clear" w:color="auto" w:fill="FFFFFF"/>
          </w:tcPr>
          <w:p w14:paraId="00C5F346"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4512756F"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ārstu profesionālās asociācijas</w:t>
            </w:r>
          </w:p>
        </w:tc>
      </w:tr>
      <w:tr w:rsidR="00EA6C83" w:rsidRPr="00A97E11" w14:paraId="1CD0A1A4" w14:textId="77777777" w:rsidTr="00AD4B3B">
        <w:tc>
          <w:tcPr>
            <w:tcW w:w="2250" w:type="dxa"/>
            <w:shd w:val="clear" w:color="auto" w:fill="FFFFFF"/>
          </w:tcPr>
          <w:p w14:paraId="219BEA5B"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BIOR</w:t>
            </w:r>
          </w:p>
        </w:tc>
        <w:tc>
          <w:tcPr>
            <w:tcW w:w="236" w:type="dxa"/>
            <w:shd w:val="clear" w:color="auto" w:fill="FFFFFF"/>
          </w:tcPr>
          <w:p w14:paraId="757A753B"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75F03FE8"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valsts zinātniskais institūts "Pārtikas drošības, dzīvnieku veselības un vides zinātniskais institūts "BIOR""</w:t>
            </w:r>
          </w:p>
        </w:tc>
      </w:tr>
      <w:tr w:rsidR="00793FC8" w:rsidRPr="00A97E11" w14:paraId="4D528E8B" w14:textId="77777777" w:rsidTr="00AD4B3B">
        <w:tc>
          <w:tcPr>
            <w:tcW w:w="2250" w:type="dxa"/>
          </w:tcPr>
          <w:p w14:paraId="4FFE41CB" w14:textId="77777777" w:rsidR="00793FC8" w:rsidRPr="00A97E11" w:rsidRDefault="00793FC8" w:rsidP="00720EE1">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BKUS</w:t>
            </w:r>
          </w:p>
        </w:tc>
        <w:tc>
          <w:tcPr>
            <w:tcW w:w="236" w:type="dxa"/>
          </w:tcPr>
          <w:p w14:paraId="682EEC40" w14:textId="77777777" w:rsidR="00793FC8" w:rsidRPr="00A97E11" w:rsidRDefault="00793FC8" w:rsidP="00720EE1">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tcPr>
          <w:p w14:paraId="6B2A357B" w14:textId="77777777" w:rsidR="00793FC8" w:rsidRPr="00A97E11" w:rsidRDefault="00793FC8" w:rsidP="00720EE1">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VSIA "Bērnu klīniskā universitātes slimnīca"</w:t>
            </w:r>
          </w:p>
        </w:tc>
      </w:tr>
      <w:tr w:rsidR="00EA6C83" w:rsidRPr="00A97E11" w14:paraId="65DAA05A" w14:textId="77777777" w:rsidTr="00AD4B3B">
        <w:tc>
          <w:tcPr>
            <w:tcW w:w="2250" w:type="dxa"/>
            <w:shd w:val="clear" w:color="auto" w:fill="FFFFFF"/>
          </w:tcPr>
          <w:p w14:paraId="0AD5DBE2" w14:textId="0A7F55BB"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CDC</w:t>
            </w:r>
          </w:p>
        </w:tc>
        <w:tc>
          <w:tcPr>
            <w:tcW w:w="236" w:type="dxa"/>
            <w:shd w:val="clear" w:color="auto" w:fill="FFFFFF"/>
          </w:tcPr>
          <w:p w14:paraId="496135A2" w14:textId="318B23A0"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31535B19" w14:textId="288193DB" w:rsidR="00EA6C83" w:rsidRPr="00A97E11" w:rsidRDefault="00EA6C83" w:rsidP="00793FC8">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ASV Slimību kontroles centrs (</w:t>
            </w:r>
            <w:r w:rsidRPr="00D51233">
              <w:rPr>
                <w:rFonts w:ascii="Times New Roman" w:eastAsia="Times New Roman" w:hAnsi="Times New Roman"/>
                <w:i/>
                <w:iCs/>
                <w:sz w:val="24"/>
                <w:szCs w:val="24"/>
                <w:lang w:val="en-US" w:eastAsia="lv-LV"/>
              </w:rPr>
              <w:t>Centers for Disease Control and Prevention</w:t>
            </w:r>
            <w:r w:rsidRPr="00A97E11">
              <w:rPr>
                <w:rFonts w:ascii="Times New Roman" w:eastAsia="Times New Roman" w:hAnsi="Times New Roman"/>
                <w:sz w:val="24"/>
                <w:szCs w:val="24"/>
                <w:lang w:eastAsia="lv-LV"/>
              </w:rPr>
              <w:t>)</w:t>
            </w:r>
          </w:p>
        </w:tc>
      </w:tr>
      <w:tr w:rsidR="00EA6C83" w:rsidRPr="00A97E11" w14:paraId="52A2D644" w14:textId="77777777" w:rsidTr="00AD4B3B">
        <w:tc>
          <w:tcPr>
            <w:tcW w:w="2250" w:type="dxa"/>
            <w:shd w:val="clear" w:color="auto" w:fill="FFFFFF"/>
          </w:tcPr>
          <w:p w14:paraId="3A2A54F0"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CIA</w:t>
            </w:r>
          </w:p>
        </w:tc>
        <w:tc>
          <w:tcPr>
            <w:tcW w:w="236" w:type="dxa"/>
            <w:shd w:val="clear" w:color="auto" w:fill="FFFFFF"/>
          </w:tcPr>
          <w:p w14:paraId="05095EB2"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53828E88"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cilvēku ārstēšanai būtiski nozīmīgas AB</w:t>
            </w:r>
          </w:p>
        </w:tc>
      </w:tr>
      <w:tr w:rsidR="00EA6C83" w:rsidRPr="00A97E11" w14:paraId="04E9D9DC" w14:textId="77777777" w:rsidTr="00AD4B3B">
        <w:tc>
          <w:tcPr>
            <w:tcW w:w="2250" w:type="dxa"/>
            <w:shd w:val="clear" w:color="auto" w:fill="FFFFFF"/>
          </w:tcPr>
          <w:p w14:paraId="4C02C6E5"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DDD</w:t>
            </w:r>
          </w:p>
        </w:tc>
        <w:tc>
          <w:tcPr>
            <w:tcW w:w="236" w:type="dxa"/>
            <w:shd w:val="clear" w:color="auto" w:fill="FFFFFF"/>
          </w:tcPr>
          <w:p w14:paraId="21951104"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6EBA876A"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dienas definētā deva</w:t>
            </w:r>
          </w:p>
        </w:tc>
      </w:tr>
      <w:tr w:rsidR="00EA6C83" w:rsidRPr="00A97E11" w14:paraId="4A7C05EC" w14:textId="77777777" w:rsidTr="00AD4B3B">
        <w:tc>
          <w:tcPr>
            <w:tcW w:w="2250" w:type="dxa"/>
            <w:shd w:val="clear" w:color="auto" w:fill="FFFFFF"/>
          </w:tcPr>
          <w:p w14:paraId="2DDE6109"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EARS-Net</w:t>
            </w:r>
          </w:p>
        </w:tc>
        <w:tc>
          <w:tcPr>
            <w:tcW w:w="236" w:type="dxa"/>
            <w:shd w:val="clear" w:color="auto" w:fill="FFFFFF"/>
          </w:tcPr>
          <w:p w14:paraId="473D56B5"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17343FB0"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 xml:space="preserve">ECDC Eiropas </w:t>
            </w:r>
            <w:proofErr w:type="spellStart"/>
            <w:r w:rsidRPr="00A97E11">
              <w:rPr>
                <w:rFonts w:ascii="Times New Roman" w:eastAsia="Times New Roman" w:hAnsi="Times New Roman"/>
                <w:sz w:val="24"/>
                <w:szCs w:val="24"/>
                <w:lang w:eastAsia="lv-LV"/>
              </w:rPr>
              <w:t>Antimikrobiālās</w:t>
            </w:r>
            <w:proofErr w:type="spellEnd"/>
            <w:r w:rsidRPr="00A97E11">
              <w:rPr>
                <w:rFonts w:ascii="Times New Roman" w:eastAsia="Times New Roman" w:hAnsi="Times New Roman"/>
                <w:sz w:val="24"/>
                <w:szCs w:val="24"/>
                <w:lang w:eastAsia="lv-LV"/>
              </w:rPr>
              <w:t xml:space="preserve"> rezistences uzraudzības tīkls</w:t>
            </w:r>
          </w:p>
        </w:tc>
      </w:tr>
      <w:tr w:rsidR="00EA6C83" w:rsidRPr="00A97E11" w14:paraId="1DFB46B2" w14:textId="77777777" w:rsidTr="00AD4B3B">
        <w:tc>
          <w:tcPr>
            <w:tcW w:w="2250" w:type="dxa"/>
            <w:shd w:val="clear" w:color="auto" w:fill="FFFFFF"/>
          </w:tcPr>
          <w:p w14:paraId="12FC176A"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ECDC</w:t>
            </w:r>
          </w:p>
        </w:tc>
        <w:tc>
          <w:tcPr>
            <w:tcW w:w="236" w:type="dxa"/>
            <w:shd w:val="clear" w:color="auto" w:fill="FFFFFF"/>
          </w:tcPr>
          <w:p w14:paraId="6C1AE777"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5F2EB5A4"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Eiropas Slimību profilakses un kontroles centrs (</w:t>
            </w:r>
            <w:r w:rsidRPr="00D51233">
              <w:rPr>
                <w:rFonts w:ascii="Times New Roman" w:eastAsia="Times New Roman" w:hAnsi="Times New Roman"/>
                <w:i/>
                <w:iCs/>
                <w:sz w:val="24"/>
                <w:szCs w:val="24"/>
                <w:lang w:val="en-US" w:eastAsia="lv-LV"/>
              </w:rPr>
              <w:t>European Centre for Disease Prevention and Control</w:t>
            </w:r>
            <w:r w:rsidRPr="00A97E11">
              <w:rPr>
                <w:rFonts w:ascii="Times New Roman" w:eastAsia="Times New Roman" w:hAnsi="Times New Roman"/>
                <w:sz w:val="24"/>
                <w:szCs w:val="24"/>
                <w:lang w:eastAsia="lv-LV"/>
              </w:rPr>
              <w:t>)</w:t>
            </w:r>
          </w:p>
        </w:tc>
      </w:tr>
      <w:tr w:rsidR="00EA6C83" w:rsidRPr="00A97E11" w14:paraId="04F4EC36" w14:textId="77777777" w:rsidTr="00AD4B3B">
        <w:tc>
          <w:tcPr>
            <w:tcW w:w="2250" w:type="dxa"/>
            <w:shd w:val="clear" w:color="auto" w:fill="FFFFFF"/>
          </w:tcPr>
          <w:p w14:paraId="67A1BAD8"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EFSA</w:t>
            </w:r>
          </w:p>
        </w:tc>
        <w:tc>
          <w:tcPr>
            <w:tcW w:w="236" w:type="dxa"/>
            <w:shd w:val="clear" w:color="auto" w:fill="FFFFFF"/>
          </w:tcPr>
          <w:p w14:paraId="4289DBEB"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3DC68BFB"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Eiropas Pārtikas nekaitīguma iestāde</w:t>
            </w:r>
          </w:p>
        </w:tc>
      </w:tr>
      <w:tr w:rsidR="00EA6C83" w:rsidRPr="00A97E11" w14:paraId="063AF6B0" w14:textId="77777777" w:rsidTr="00AD4B3B">
        <w:tc>
          <w:tcPr>
            <w:tcW w:w="2250" w:type="dxa"/>
            <w:shd w:val="clear" w:color="auto" w:fill="FFFFFF"/>
          </w:tcPr>
          <w:p w14:paraId="0A8FE3D2"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EMA</w:t>
            </w:r>
          </w:p>
        </w:tc>
        <w:tc>
          <w:tcPr>
            <w:tcW w:w="236" w:type="dxa"/>
            <w:shd w:val="clear" w:color="auto" w:fill="FFFFFF"/>
          </w:tcPr>
          <w:p w14:paraId="4D239A99"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69EEB8F8"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Eiropas Zāļu aģentūra</w:t>
            </w:r>
          </w:p>
        </w:tc>
      </w:tr>
      <w:tr w:rsidR="00EA6C83" w:rsidRPr="00A97E11" w14:paraId="3D7C2530" w14:textId="77777777" w:rsidTr="00AD4B3B">
        <w:tc>
          <w:tcPr>
            <w:tcW w:w="2250" w:type="dxa"/>
            <w:shd w:val="clear" w:color="auto" w:fill="FFFFFF"/>
          </w:tcPr>
          <w:p w14:paraId="20D95935"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ESAC-Net</w:t>
            </w:r>
          </w:p>
        </w:tc>
        <w:tc>
          <w:tcPr>
            <w:tcW w:w="236" w:type="dxa"/>
            <w:shd w:val="clear" w:color="auto" w:fill="FFFFFF"/>
          </w:tcPr>
          <w:p w14:paraId="4D40050B"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2C0E5914"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 xml:space="preserve">ECDC Eiropas </w:t>
            </w:r>
            <w:proofErr w:type="spellStart"/>
            <w:r w:rsidRPr="00A97E11">
              <w:rPr>
                <w:rFonts w:ascii="Times New Roman" w:eastAsia="Times New Roman" w:hAnsi="Times New Roman"/>
                <w:sz w:val="24"/>
                <w:szCs w:val="24"/>
                <w:lang w:eastAsia="lv-LV"/>
              </w:rPr>
              <w:t>Antimikrobiālo</w:t>
            </w:r>
            <w:proofErr w:type="spellEnd"/>
            <w:r w:rsidRPr="00A97E11">
              <w:rPr>
                <w:rFonts w:ascii="Times New Roman" w:eastAsia="Times New Roman" w:hAnsi="Times New Roman"/>
                <w:sz w:val="24"/>
                <w:szCs w:val="24"/>
                <w:lang w:eastAsia="lv-LV"/>
              </w:rPr>
              <w:t xml:space="preserve"> līdzekļu patēriņa uzraudzības tīkls (</w:t>
            </w:r>
            <w:proofErr w:type="spellStart"/>
            <w:r w:rsidRPr="00BE350A">
              <w:rPr>
                <w:rFonts w:ascii="Times New Roman" w:eastAsia="Times New Roman" w:hAnsi="Times New Roman"/>
                <w:i/>
                <w:iCs/>
                <w:sz w:val="24"/>
                <w:szCs w:val="24"/>
                <w:lang w:eastAsia="lv-LV"/>
              </w:rPr>
              <w:t>European</w:t>
            </w:r>
            <w:proofErr w:type="spellEnd"/>
            <w:r w:rsidRPr="00BE350A">
              <w:rPr>
                <w:rFonts w:ascii="Times New Roman" w:eastAsia="Times New Roman" w:hAnsi="Times New Roman"/>
                <w:i/>
                <w:iCs/>
                <w:sz w:val="24"/>
                <w:szCs w:val="24"/>
                <w:lang w:eastAsia="lv-LV"/>
              </w:rPr>
              <w:t xml:space="preserve"> </w:t>
            </w:r>
            <w:proofErr w:type="spellStart"/>
            <w:r w:rsidRPr="00BE350A">
              <w:rPr>
                <w:rFonts w:ascii="Times New Roman" w:eastAsia="Times New Roman" w:hAnsi="Times New Roman"/>
                <w:i/>
                <w:iCs/>
                <w:sz w:val="24"/>
                <w:szCs w:val="24"/>
                <w:lang w:eastAsia="lv-LV"/>
              </w:rPr>
              <w:t>Surveillance</w:t>
            </w:r>
            <w:proofErr w:type="spellEnd"/>
            <w:r w:rsidRPr="00BE350A">
              <w:rPr>
                <w:rFonts w:ascii="Times New Roman" w:eastAsia="Times New Roman" w:hAnsi="Times New Roman"/>
                <w:i/>
                <w:iCs/>
                <w:sz w:val="24"/>
                <w:szCs w:val="24"/>
                <w:lang w:eastAsia="lv-LV"/>
              </w:rPr>
              <w:t xml:space="preserve"> </w:t>
            </w:r>
            <w:proofErr w:type="spellStart"/>
            <w:r w:rsidRPr="00BE350A">
              <w:rPr>
                <w:rFonts w:ascii="Times New Roman" w:eastAsia="Times New Roman" w:hAnsi="Times New Roman"/>
                <w:i/>
                <w:iCs/>
                <w:sz w:val="24"/>
                <w:szCs w:val="24"/>
                <w:lang w:eastAsia="lv-LV"/>
              </w:rPr>
              <w:t>of</w:t>
            </w:r>
            <w:proofErr w:type="spellEnd"/>
            <w:r w:rsidRPr="00BE350A">
              <w:rPr>
                <w:rFonts w:ascii="Times New Roman" w:eastAsia="Times New Roman" w:hAnsi="Times New Roman"/>
                <w:i/>
                <w:iCs/>
                <w:sz w:val="24"/>
                <w:szCs w:val="24"/>
                <w:lang w:eastAsia="lv-LV"/>
              </w:rPr>
              <w:t xml:space="preserve"> </w:t>
            </w:r>
            <w:proofErr w:type="spellStart"/>
            <w:r w:rsidRPr="00BE350A">
              <w:rPr>
                <w:rFonts w:ascii="Times New Roman" w:eastAsia="Times New Roman" w:hAnsi="Times New Roman"/>
                <w:i/>
                <w:iCs/>
                <w:sz w:val="24"/>
                <w:szCs w:val="24"/>
                <w:lang w:eastAsia="lv-LV"/>
              </w:rPr>
              <w:t>Antimicrobial</w:t>
            </w:r>
            <w:proofErr w:type="spellEnd"/>
            <w:r w:rsidRPr="00BE350A">
              <w:rPr>
                <w:rFonts w:ascii="Times New Roman" w:eastAsia="Times New Roman" w:hAnsi="Times New Roman"/>
                <w:i/>
                <w:iCs/>
                <w:sz w:val="24"/>
                <w:szCs w:val="24"/>
                <w:lang w:eastAsia="lv-LV"/>
              </w:rPr>
              <w:t xml:space="preserve"> </w:t>
            </w:r>
            <w:proofErr w:type="spellStart"/>
            <w:r w:rsidRPr="00BE350A">
              <w:rPr>
                <w:rFonts w:ascii="Times New Roman" w:eastAsia="Times New Roman" w:hAnsi="Times New Roman"/>
                <w:i/>
                <w:iCs/>
                <w:sz w:val="24"/>
                <w:szCs w:val="24"/>
                <w:lang w:eastAsia="lv-LV"/>
              </w:rPr>
              <w:t>Consumption</w:t>
            </w:r>
            <w:proofErr w:type="spellEnd"/>
            <w:r w:rsidRPr="00BE350A">
              <w:rPr>
                <w:rFonts w:ascii="Times New Roman" w:eastAsia="Times New Roman" w:hAnsi="Times New Roman"/>
                <w:i/>
                <w:iCs/>
                <w:sz w:val="24"/>
                <w:szCs w:val="24"/>
                <w:lang w:eastAsia="lv-LV"/>
              </w:rPr>
              <w:t> </w:t>
            </w:r>
            <w:proofErr w:type="spellStart"/>
            <w:r w:rsidRPr="00BE350A">
              <w:rPr>
                <w:rFonts w:ascii="Times New Roman" w:eastAsia="Times New Roman" w:hAnsi="Times New Roman"/>
                <w:i/>
                <w:iCs/>
                <w:sz w:val="24"/>
                <w:szCs w:val="24"/>
                <w:lang w:eastAsia="lv-LV"/>
              </w:rPr>
              <w:t>Network</w:t>
            </w:r>
            <w:proofErr w:type="spellEnd"/>
            <w:r w:rsidRPr="00A97E11">
              <w:rPr>
                <w:rFonts w:ascii="Times New Roman" w:eastAsia="Times New Roman" w:hAnsi="Times New Roman"/>
                <w:sz w:val="24"/>
                <w:szCs w:val="24"/>
                <w:lang w:eastAsia="lv-LV"/>
              </w:rPr>
              <w:t>)</w:t>
            </w:r>
          </w:p>
        </w:tc>
      </w:tr>
      <w:tr w:rsidR="00EA6C83" w:rsidRPr="00A97E11" w14:paraId="689D7854" w14:textId="77777777" w:rsidTr="00AD4B3B">
        <w:tc>
          <w:tcPr>
            <w:tcW w:w="2250" w:type="dxa"/>
            <w:shd w:val="clear" w:color="auto" w:fill="FFFFFF"/>
          </w:tcPr>
          <w:p w14:paraId="1EC41632"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ESVAC</w:t>
            </w:r>
          </w:p>
        </w:tc>
        <w:tc>
          <w:tcPr>
            <w:tcW w:w="236" w:type="dxa"/>
            <w:shd w:val="clear" w:color="auto" w:fill="FFFFFF"/>
          </w:tcPr>
          <w:p w14:paraId="63943555"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47CEEE6C"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 xml:space="preserve">Eiropas Veterināro </w:t>
            </w:r>
            <w:proofErr w:type="spellStart"/>
            <w:r w:rsidRPr="00A97E11">
              <w:rPr>
                <w:rFonts w:ascii="Times New Roman" w:eastAsia="Times New Roman" w:hAnsi="Times New Roman"/>
                <w:sz w:val="24"/>
                <w:szCs w:val="24"/>
                <w:lang w:eastAsia="lv-LV"/>
              </w:rPr>
              <w:t>antimikrobiālo</w:t>
            </w:r>
            <w:proofErr w:type="spellEnd"/>
            <w:r w:rsidRPr="00A97E11">
              <w:rPr>
                <w:rFonts w:ascii="Times New Roman" w:eastAsia="Times New Roman" w:hAnsi="Times New Roman"/>
                <w:sz w:val="24"/>
                <w:szCs w:val="24"/>
                <w:lang w:eastAsia="lv-LV"/>
              </w:rPr>
              <w:t xml:space="preserve"> līdzekļu patēriņa uzraudzība (</w:t>
            </w:r>
            <w:proofErr w:type="spellStart"/>
            <w:r w:rsidRPr="00BE350A">
              <w:rPr>
                <w:rFonts w:ascii="Times New Roman" w:eastAsia="Times New Roman" w:hAnsi="Times New Roman"/>
                <w:i/>
                <w:iCs/>
                <w:sz w:val="24"/>
                <w:szCs w:val="24"/>
                <w:lang w:eastAsia="lv-LV"/>
              </w:rPr>
              <w:t>European</w:t>
            </w:r>
            <w:proofErr w:type="spellEnd"/>
            <w:r w:rsidRPr="00BE350A">
              <w:rPr>
                <w:rFonts w:ascii="Times New Roman" w:eastAsia="Times New Roman" w:hAnsi="Times New Roman"/>
                <w:i/>
                <w:iCs/>
                <w:sz w:val="24"/>
                <w:szCs w:val="24"/>
                <w:lang w:eastAsia="lv-LV"/>
              </w:rPr>
              <w:t xml:space="preserve"> </w:t>
            </w:r>
            <w:proofErr w:type="spellStart"/>
            <w:r w:rsidRPr="00BE350A">
              <w:rPr>
                <w:rFonts w:ascii="Times New Roman" w:eastAsia="Times New Roman" w:hAnsi="Times New Roman"/>
                <w:i/>
                <w:iCs/>
                <w:sz w:val="24"/>
                <w:szCs w:val="24"/>
                <w:lang w:eastAsia="lv-LV"/>
              </w:rPr>
              <w:t>Surveillance</w:t>
            </w:r>
            <w:proofErr w:type="spellEnd"/>
            <w:r w:rsidRPr="00BE350A">
              <w:rPr>
                <w:rFonts w:ascii="Times New Roman" w:eastAsia="Times New Roman" w:hAnsi="Times New Roman"/>
                <w:i/>
                <w:iCs/>
                <w:sz w:val="24"/>
                <w:szCs w:val="24"/>
                <w:lang w:eastAsia="lv-LV"/>
              </w:rPr>
              <w:t xml:space="preserve"> </w:t>
            </w:r>
            <w:proofErr w:type="spellStart"/>
            <w:r w:rsidRPr="00BE350A">
              <w:rPr>
                <w:rFonts w:ascii="Times New Roman" w:eastAsia="Times New Roman" w:hAnsi="Times New Roman"/>
                <w:i/>
                <w:iCs/>
                <w:sz w:val="24"/>
                <w:szCs w:val="24"/>
                <w:lang w:eastAsia="lv-LV"/>
              </w:rPr>
              <w:t>of</w:t>
            </w:r>
            <w:proofErr w:type="spellEnd"/>
            <w:r w:rsidRPr="00BE350A">
              <w:rPr>
                <w:rFonts w:ascii="Times New Roman" w:eastAsia="Times New Roman" w:hAnsi="Times New Roman"/>
                <w:i/>
                <w:iCs/>
                <w:sz w:val="24"/>
                <w:szCs w:val="24"/>
                <w:lang w:eastAsia="lv-LV"/>
              </w:rPr>
              <w:t xml:space="preserve"> </w:t>
            </w:r>
            <w:proofErr w:type="spellStart"/>
            <w:r w:rsidRPr="00BE350A">
              <w:rPr>
                <w:rFonts w:ascii="Times New Roman" w:eastAsia="Times New Roman" w:hAnsi="Times New Roman"/>
                <w:i/>
                <w:iCs/>
                <w:sz w:val="24"/>
                <w:szCs w:val="24"/>
                <w:lang w:eastAsia="lv-LV"/>
              </w:rPr>
              <w:t>Veterinary</w:t>
            </w:r>
            <w:proofErr w:type="spellEnd"/>
            <w:r w:rsidRPr="00BE350A">
              <w:rPr>
                <w:rFonts w:ascii="Times New Roman" w:eastAsia="Times New Roman" w:hAnsi="Times New Roman"/>
                <w:i/>
                <w:iCs/>
                <w:sz w:val="24"/>
                <w:szCs w:val="24"/>
                <w:lang w:eastAsia="lv-LV"/>
              </w:rPr>
              <w:t xml:space="preserve"> </w:t>
            </w:r>
            <w:proofErr w:type="spellStart"/>
            <w:r w:rsidRPr="00BE350A">
              <w:rPr>
                <w:rFonts w:ascii="Times New Roman" w:eastAsia="Times New Roman" w:hAnsi="Times New Roman"/>
                <w:i/>
                <w:iCs/>
                <w:sz w:val="24"/>
                <w:szCs w:val="24"/>
                <w:lang w:eastAsia="lv-LV"/>
              </w:rPr>
              <w:t>Antimicrobial</w:t>
            </w:r>
            <w:proofErr w:type="spellEnd"/>
            <w:r w:rsidRPr="00BE350A">
              <w:rPr>
                <w:rFonts w:ascii="Times New Roman" w:eastAsia="Times New Roman" w:hAnsi="Times New Roman"/>
                <w:i/>
                <w:iCs/>
                <w:sz w:val="24"/>
                <w:szCs w:val="24"/>
                <w:lang w:eastAsia="lv-LV"/>
              </w:rPr>
              <w:t xml:space="preserve"> </w:t>
            </w:r>
            <w:proofErr w:type="spellStart"/>
            <w:r w:rsidRPr="00BE350A">
              <w:rPr>
                <w:rFonts w:ascii="Times New Roman" w:eastAsia="Times New Roman" w:hAnsi="Times New Roman"/>
                <w:i/>
                <w:iCs/>
                <w:sz w:val="24"/>
                <w:szCs w:val="24"/>
                <w:lang w:eastAsia="lv-LV"/>
              </w:rPr>
              <w:t>Consumption</w:t>
            </w:r>
            <w:proofErr w:type="spellEnd"/>
            <w:r w:rsidRPr="00A97E11">
              <w:rPr>
                <w:rFonts w:ascii="Times New Roman" w:eastAsia="Times New Roman" w:hAnsi="Times New Roman"/>
                <w:sz w:val="24"/>
                <w:szCs w:val="24"/>
                <w:lang w:eastAsia="lv-LV"/>
              </w:rPr>
              <w:t>)</w:t>
            </w:r>
          </w:p>
        </w:tc>
      </w:tr>
      <w:tr w:rsidR="00EA6C83" w:rsidRPr="00A97E11" w14:paraId="4660DADF" w14:textId="77777777" w:rsidTr="00AD4B3B">
        <w:tc>
          <w:tcPr>
            <w:tcW w:w="2250" w:type="dxa"/>
            <w:shd w:val="clear" w:color="auto" w:fill="FFFFFF"/>
          </w:tcPr>
          <w:p w14:paraId="7C1E1936"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EUCAST</w:t>
            </w:r>
          </w:p>
        </w:tc>
        <w:tc>
          <w:tcPr>
            <w:tcW w:w="236" w:type="dxa"/>
            <w:shd w:val="clear" w:color="auto" w:fill="FFFFFF"/>
          </w:tcPr>
          <w:p w14:paraId="29BA1FA2"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645C5CCC"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 xml:space="preserve">Eiropas </w:t>
            </w:r>
            <w:proofErr w:type="spellStart"/>
            <w:r w:rsidRPr="00A97E11">
              <w:rPr>
                <w:rFonts w:ascii="Times New Roman" w:eastAsia="Times New Roman" w:hAnsi="Times New Roman"/>
                <w:sz w:val="24"/>
                <w:szCs w:val="24"/>
                <w:lang w:eastAsia="lv-LV"/>
              </w:rPr>
              <w:t>Antimikrobiālās</w:t>
            </w:r>
            <w:proofErr w:type="spellEnd"/>
            <w:r w:rsidRPr="00A97E11">
              <w:rPr>
                <w:rFonts w:ascii="Times New Roman" w:eastAsia="Times New Roman" w:hAnsi="Times New Roman"/>
                <w:sz w:val="24"/>
                <w:szCs w:val="24"/>
                <w:lang w:eastAsia="lv-LV"/>
              </w:rPr>
              <w:t xml:space="preserve"> jutības noteikšanas komisija (</w:t>
            </w:r>
            <w:r w:rsidRPr="00D51233">
              <w:rPr>
                <w:rFonts w:ascii="Times New Roman" w:eastAsia="Times New Roman" w:hAnsi="Times New Roman"/>
                <w:i/>
                <w:iCs/>
                <w:sz w:val="24"/>
                <w:szCs w:val="24"/>
                <w:lang w:val="en-US" w:eastAsia="lv-LV"/>
              </w:rPr>
              <w:t>European Committee on Antimicrobial Susceptibility Testing</w:t>
            </w:r>
            <w:r w:rsidRPr="00A97E11">
              <w:rPr>
                <w:rFonts w:ascii="Times New Roman" w:eastAsia="Times New Roman" w:hAnsi="Times New Roman"/>
                <w:sz w:val="24"/>
                <w:szCs w:val="24"/>
                <w:lang w:eastAsia="lv-LV"/>
              </w:rPr>
              <w:t>)</w:t>
            </w:r>
          </w:p>
        </w:tc>
      </w:tr>
      <w:tr w:rsidR="00793FC8" w:rsidRPr="00A97E11" w14:paraId="0DE4F477" w14:textId="77777777" w:rsidTr="00AD4B3B">
        <w:tc>
          <w:tcPr>
            <w:tcW w:w="2250" w:type="dxa"/>
          </w:tcPr>
          <w:p w14:paraId="5DBEDADC" w14:textId="77777777" w:rsidR="00793FC8" w:rsidRPr="00A97E11" w:rsidRDefault="00793FC8" w:rsidP="00720EE1">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LĀB</w:t>
            </w:r>
          </w:p>
        </w:tc>
        <w:tc>
          <w:tcPr>
            <w:tcW w:w="236" w:type="dxa"/>
          </w:tcPr>
          <w:p w14:paraId="7DDF2301" w14:textId="77777777" w:rsidR="00793FC8" w:rsidRPr="00A97E11" w:rsidRDefault="00793FC8" w:rsidP="00720EE1">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tcPr>
          <w:p w14:paraId="744ECB94" w14:textId="77777777" w:rsidR="00793FC8" w:rsidRPr="00A97E11" w:rsidRDefault="00793FC8" w:rsidP="00720EE1">
            <w:pPr>
              <w:widowControl/>
              <w:spacing w:after="120" w:line="240" w:lineRule="auto"/>
              <w:ind w:firstLine="22"/>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Latvijas Ārstu biedrība</w:t>
            </w:r>
          </w:p>
        </w:tc>
      </w:tr>
      <w:tr w:rsidR="00EA6C83" w:rsidRPr="00A97E11" w14:paraId="3C054016" w14:textId="77777777" w:rsidTr="00AD4B3B">
        <w:tc>
          <w:tcPr>
            <w:tcW w:w="2250" w:type="dxa"/>
            <w:shd w:val="clear" w:color="auto" w:fill="FFFFFF"/>
          </w:tcPr>
          <w:p w14:paraId="6098C47B"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LBIA</w:t>
            </w:r>
          </w:p>
        </w:tc>
        <w:tc>
          <w:tcPr>
            <w:tcW w:w="236" w:type="dxa"/>
            <w:shd w:val="clear" w:color="auto" w:fill="FFFFFF"/>
          </w:tcPr>
          <w:p w14:paraId="5FB67C85"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76D3F259"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 xml:space="preserve">Latvijas Bērnu </w:t>
            </w:r>
            <w:proofErr w:type="spellStart"/>
            <w:r w:rsidRPr="00A97E11">
              <w:rPr>
                <w:rFonts w:ascii="Times New Roman" w:eastAsia="Times New Roman" w:hAnsi="Times New Roman"/>
                <w:sz w:val="24"/>
                <w:szCs w:val="24"/>
                <w:lang w:eastAsia="lv-LV"/>
              </w:rPr>
              <w:t>infektologu</w:t>
            </w:r>
            <w:proofErr w:type="spellEnd"/>
            <w:r w:rsidRPr="00A97E11">
              <w:rPr>
                <w:rFonts w:ascii="Times New Roman" w:eastAsia="Times New Roman" w:hAnsi="Times New Roman"/>
                <w:sz w:val="24"/>
                <w:szCs w:val="24"/>
                <w:lang w:eastAsia="lv-LV"/>
              </w:rPr>
              <w:t xml:space="preserve"> asociācija</w:t>
            </w:r>
          </w:p>
        </w:tc>
      </w:tr>
      <w:tr w:rsidR="00EA6C83" w:rsidRPr="00A97E11" w14:paraId="46BC6189" w14:textId="77777777" w:rsidTr="00AD4B3B">
        <w:tc>
          <w:tcPr>
            <w:tcW w:w="2250" w:type="dxa"/>
            <w:shd w:val="clear" w:color="auto" w:fill="FFFFFF"/>
          </w:tcPr>
          <w:p w14:paraId="30785A4B"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LDC</w:t>
            </w:r>
          </w:p>
        </w:tc>
        <w:tc>
          <w:tcPr>
            <w:tcW w:w="236" w:type="dxa"/>
            <w:shd w:val="clear" w:color="auto" w:fill="FFFFFF"/>
          </w:tcPr>
          <w:p w14:paraId="142CC1F8"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141A0EF4"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valsts aģentūra "Lauksaimniecības datu centrs"</w:t>
            </w:r>
          </w:p>
        </w:tc>
      </w:tr>
      <w:tr w:rsidR="00EA6C83" w:rsidRPr="00A97E11" w14:paraId="5B4F3CB8" w14:textId="77777777" w:rsidTr="00AD4B3B">
        <w:tc>
          <w:tcPr>
            <w:tcW w:w="2250" w:type="dxa"/>
            <w:shd w:val="clear" w:color="auto" w:fill="FFFFFF"/>
          </w:tcPr>
          <w:p w14:paraId="43F695C4"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LĢĀA</w:t>
            </w:r>
          </w:p>
        </w:tc>
        <w:tc>
          <w:tcPr>
            <w:tcW w:w="236" w:type="dxa"/>
            <w:shd w:val="clear" w:color="auto" w:fill="FFFFFF"/>
          </w:tcPr>
          <w:p w14:paraId="65DC679A"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537F7242"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Latvijas Ģimenes ārstu asociācija</w:t>
            </w:r>
          </w:p>
        </w:tc>
      </w:tr>
      <w:tr w:rsidR="00EA6C83" w:rsidRPr="00A97E11" w14:paraId="38E39F5A" w14:textId="77777777" w:rsidTr="00AD4B3B">
        <w:tc>
          <w:tcPr>
            <w:tcW w:w="2250" w:type="dxa"/>
            <w:shd w:val="clear" w:color="auto" w:fill="FFFFFF"/>
          </w:tcPr>
          <w:p w14:paraId="09D94A85"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LLĢĀA</w:t>
            </w:r>
          </w:p>
        </w:tc>
        <w:tc>
          <w:tcPr>
            <w:tcW w:w="236" w:type="dxa"/>
            <w:shd w:val="clear" w:color="auto" w:fill="FFFFFF"/>
          </w:tcPr>
          <w:p w14:paraId="700C8477"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2B42B341"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Latvijas Lauku ģimenes ārstu asociācija</w:t>
            </w:r>
          </w:p>
        </w:tc>
      </w:tr>
      <w:tr w:rsidR="00EA6C83" w:rsidRPr="00A97E11" w14:paraId="5EF36FD4" w14:textId="77777777" w:rsidTr="00AD4B3B">
        <w:tc>
          <w:tcPr>
            <w:tcW w:w="2250" w:type="dxa"/>
            <w:shd w:val="clear" w:color="auto" w:fill="FFFFFF"/>
          </w:tcPr>
          <w:p w14:paraId="0F651844"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LLKC</w:t>
            </w:r>
          </w:p>
        </w:tc>
        <w:tc>
          <w:tcPr>
            <w:tcW w:w="236" w:type="dxa"/>
            <w:shd w:val="clear" w:color="auto" w:fill="FFFFFF"/>
          </w:tcPr>
          <w:p w14:paraId="346090A4"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7799B64C"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SIA "Latvijas Lauku konsultāciju un izglītības centrs"</w:t>
            </w:r>
          </w:p>
        </w:tc>
      </w:tr>
      <w:tr w:rsidR="00EA6C83" w:rsidRPr="00A97E11" w14:paraId="0CDE6128" w14:textId="77777777" w:rsidTr="00AD4B3B">
        <w:tc>
          <w:tcPr>
            <w:tcW w:w="2250" w:type="dxa"/>
            <w:shd w:val="clear" w:color="auto" w:fill="FFFFFF"/>
          </w:tcPr>
          <w:p w14:paraId="3C15F959"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LLSB</w:t>
            </w:r>
          </w:p>
        </w:tc>
        <w:tc>
          <w:tcPr>
            <w:tcW w:w="236" w:type="dxa"/>
            <w:shd w:val="clear" w:color="auto" w:fill="FFFFFF"/>
          </w:tcPr>
          <w:p w14:paraId="320BA34D"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03847DE5"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Latvijas Laboratoriju speciālistu biedrība</w:t>
            </w:r>
          </w:p>
        </w:tc>
      </w:tr>
      <w:tr w:rsidR="00EA6C83" w:rsidRPr="00A97E11" w14:paraId="5FFF25AE" w14:textId="77777777" w:rsidTr="00AD4B3B">
        <w:tc>
          <w:tcPr>
            <w:tcW w:w="2250" w:type="dxa"/>
            <w:shd w:val="clear" w:color="auto" w:fill="FFFFFF"/>
          </w:tcPr>
          <w:p w14:paraId="4A420064"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LLU</w:t>
            </w:r>
          </w:p>
        </w:tc>
        <w:tc>
          <w:tcPr>
            <w:tcW w:w="236" w:type="dxa"/>
            <w:shd w:val="clear" w:color="auto" w:fill="FFFFFF"/>
          </w:tcPr>
          <w:p w14:paraId="6115D365"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1D5BA615"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Latvijas Lauksaimniecības universitāte</w:t>
            </w:r>
          </w:p>
        </w:tc>
      </w:tr>
      <w:tr w:rsidR="00EA6C83" w:rsidRPr="00A97E11" w14:paraId="234F1CBB" w14:textId="77777777" w:rsidTr="00AD4B3B">
        <w:tc>
          <w:tcPr>
            <w:tcW w:w="2250" w:type="dxa"/>
            <w:shd w:val="clear" w:color="auto" w:fill="FFFFFF"/>
          </w:tcPr>
          <w:p w14:paraId="5A556AF0"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lastRenderedPageBreak/>
              <w:t>LLU LF</w:t>
            </w:r>
          </w:p>
        </w:tc>
        <w:tc>
          <w:tcPr>
            <w:tcW w:w="236" w:type="dxa"/>
            <w:shd w:val="clear" w:color="auto" w:fill="FFFFFF"/>
          </w:tcPr>
          <w:p w14:paraId="19F45427"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4D4D2346"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LLU Lauksaimniecības fakultāte</w:t>
            </w:r>
          </w:p>
        </w:tc>
      </w:tr>
      <w:tr w:rsidR="00EA6C83" w:rsidRPr="00A97E11" w14:paraId="24FF163F" w14:textId="77777777" w:rsidTr="00AD4B3B">
        <w:tc>
          <w:tcPr>
            <w:tcW w:w="2250" w:type="dxa"/>
            <w:shd w:val="clear" w:color="auto" w:fill="FFFFFF"/>
          </w:tcPr>
          <w:p w14:paraId="2D0E05C8"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LLU MBZL</w:t>
            </w:r>
          </w:p>
        </w:tc>
        <w:tc>
          <w:tcPr>
            <w:tcW w:w="236" w:type="dxa"/>
            <w:shd w:val="clear" w:color="auto" w:fill="FFFFFF"/>
          </w:tcPr>
          <w:p w14:paraId="0E0086F3"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4545E215"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LLU Mikrobioloģijas zinātniskā laboratorija</w:t>
            </w:r>
          </w:p>
        </w:tc>
      </w:tr>
      <w:tr w:rsidR="00EA6C83" w:rsidRPr="00A97E11" w14:paraId="05D334CE" w14:textId="77777777" w:rsidTr="00AD4B3B">
        <w:tc>
          <w:tcPr>
            <w:tcW w:w="2250" w:type="dxa"/>
            <w:shd w:val="clear" w:color="auto" w:fill="FFFFFF"/>
          </w:tcPr>
          <w:p w14:paraId="690547D3"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LLU VMF</w:t>
            </w:r>
          </w:p>
        </w:tc>
        <w:tc>
          <w:tcPr>
            <w:tcW w:w="236" w:type="dxa"/>
            <w:shd w:val="clear" w:color="auto" w:fill="FFFFFF"/>
          </w:tcPr>
          <w:p w14:paraId="0AA15ACC"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6B250239"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LLU Veterinārmedicīnas fakultāte</w:t>
            </w:r>
          </w:p>
        </w:tc>
      </w:tr>
      <w:tr w:rsidR="00EA6C83" w:rsidRPr="00A97E11" w14:paraId="1009B46E" w14:textId="77777777" w:rsidTr="00AD4B3B">
        <w:tc>
          <w:tcPr>
            <w:tcW w:w="2250" w:type="dxa"/>
            <w:shd w:val="clear" w:color="auto" w:fill="FFFFFF"/>
          </w:tcPr>
          <w:p w14:paraId="1A09ABD4"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LPA</w:t>
            </w:r>
          </w:p>
        </w:tc>
        <w:tc>
          <w:tcPr>
            <w:tcW w:w="236" w:type="dxa"/>
            <w:shd w:val="clear" w:color="auto" w:fill="FFFFFF"/>
          </w:tcPr>
          <w:p w14:paraId="0011B1CC"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41DE810D"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Latvijas Pediatru asociācija</w:t>
            </w:r>
          </w:p>
        </w:tc>
      </w:tr>
      <w:tr w:rsidR="00EA6C83" w:rsidRPr="00A97E11" w14:paraId="2ECBAEAB" w14:textId="77777777" w:rsidTr="00AD4B3B">
        <w:tc>
          <w:tcPr>
            <w:tcW w:w="2250" w:type="dxa"/>
            <w:shd w:val="clear" w:color="auto" w:fill="FFFFFF"/>
          </w:tcPr>
          <w:p w14:paraId="5F5BA5DE"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LSB</w:t>
            </w:r>
          </w:p>
        </w:tc>
        <w:tc>
          <w:tcPr>
            <w:tcW w:w="236" w:type="dxa"/>
            <w:shd w:val="clear" w:color="auto" w:fill="FFFFFF"/>
          </w:tcPr>
          <w:p w14:paraId="59F7218B"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78CEC0E9"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Latvijas Slimnīcu biedrība</w:t>
            </w:r>
          </w:p>
        </w:tc>
      </w:tr>
      <w:tr w:rsidR="00EA6C83" w:rsidRPr="00A97E11" w14:paraId="3E9BA115" w14:textId="77777777" w:rsidTr="00AD4B3B">
        <w:tc>
          <w:tcPr>
            <w:tcW w:w="2250" w:type="dxa"/>
            <w:shd w:val="clear" w:color="auto" w:fill="FFFFFF"/>
          </w:tcPr>
          <w:p w14:paraId="56F8B20F"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LVB</w:t>
            </w:r>
          </w:p>
        </w:tc>
        <w:tc>
          <w:tcPr>
            <w:tcW w:w="236" w:type="dxa"/>
            <w:shd w:val="clear" w:color="auto" w:fill="FFFFFF"/>
          </w:tcPr>
          <w:p w14:paraId="1DD3BE6C"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5F3CE7F6"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Biedrība "Latvijas Veterinārārstu biedrība"</w:t>
            </w:r>
          </w:p>
        </w:tc>
      </w:tr>
      <w:tr w:rsidR="00EA6C83" w:rsidRPr="00A97E11" w14:paraId="5160303F" w14:textId="77777777" w:rsidTr="00AD4B3B">
        <w:tc>
          <w:tcPr>
            <w:tcW w:w="2250" w:type="dxa"/>
            <w:shd w:val="clear" w:color="auto" w:fill="FFFFFF"/>
          </w:tcPr>
          <w:p w14:paraId="737F7EDD"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MIC</w:t>
            </w:r>
          </w:p>
        </w:tc>
        <w:tc>
          <w:tcPr>
            <w:tcW w:w="236" w:type="dxa"/>
            <w:shd w:val="clear" w:color="auto" w:fill="FFFFFF"/>
          </w:tcPr>
          <w:p w14:paraId="7D32D520"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22271BBF"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 xml:space="preserve">minimālās </w:t>
            </w:r>
            <w:proofErr w:type="spellStart"/>
            <w:r w:rsidRPr="00A97E11">
              <w:rPr>
                <w:rFonts w:ascii="Times New Roman" w:eastAsia="Times New Roman" w:hAnsi="Times New Roman"/>
                <w:sz w:val="24"/>
                <w:szCs w:val="24"/>
                <w:lang w:eastAsia="lv-LV"/>
              </w:rPr>
              <w:t>inhibīcijas</w:t>
            </w:r>
            <w:proofErr w:type="spellEnd"/>
            <w:r w:rsidRPr="00A97E11">
              <w:rPr>
                <w:rFonts w:ascii="Times New Roman" w:eastAsia="Times New Roman" w:hAnsi="Times New Roman"/>
                <w:sz w:val="24"/>
                <w:szCs w:val="24"/>
                <w:lang w:eastAsia="lv-LV"/>
              </w:rPr>
              <w:t xml:space="preserve"> koncentrācija</w:t>
            </w:r>
          </w:p>
        </w:tc>
      </w:tr>
      <w:tr w:rsidR="00793FC8" w:rsidRPr="00A97E11" w14:paraId="13275479" w14:textId="77777777" w:rsidTr="00AD4B3B">
        <w:tc>
          <w:tcPr>
            <w:tcW w:w="2250" w:type="dxa"/>
          </w:tcPr>
          <w:p w14:paraId="2F77507C" w14:textId="77777777" w:rsidR="00793FC8" w:rsidRPr="00A97E11" w:rsidRDefault="00793FC8" w:rsidP="00720EE1">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MK</w:t>
            </w:r>
          </w:p>
        </w:tc>
        <w:tc>
          <w:tcPr>
            <w:tcW w:w="236" w:type="dxa"/>
          </w:tcPr>
          <w:p w14:paraId="0F5768B6" w14:textId="77777777" w:rsidR="00793FC8" w:rsidRPr="00A97E11" w:rsidRDefault="00793FC8" w:rsidP="00720EE1">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tcPr>
          <w:p w14:paraId="2758C26B" w14:textId="77777777" w:rsidR="00793FC8" w:rsidRPr="00A97E11" w:rsidRDefault="00793FC8" w:rsidP="00720EE1">
            <w:pPr>
              <w:widowControl/>
              <w:spacing w:after="120" w:line="240" w:lineRule="auto"/>
              <w:ind w:firstLine="22"/>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Ministru kabinets</w:t>
            </w:r>
          </w:p>
        </w:tc>
      </w:tr>
      <w:tr w:rsidR="00EA6C83" w:rsidRPr="00A97E11" w14:paraId="183445EB" w14:textId="77777777" w:rsidTr="00AD4B3B">
        <w:tc>
          <w:tcPr>
            <w:tcW w:w="2250" w:type="dxa"/>
            <w:shd w:val="clear" w:color="auto" w:fill="FFFFFF"/>
          </w:tcPr>
          <w:p w14:paraId="7227D420" w14:textId="31A60362"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MK noteikumi Nr.7</w:t>
            </w:r>
          </w:p>
        </w:tc>
        <w:tc>
          <w:tcPr>
            <w:tcW w:w="236" w:type="dxa"/>
            <w:shd w:val="clear" w:color="auto" w:fill="FFFFFF"/>
          </w:tcPr>
          <w:p w14:paraId="7D01B766"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45E5B3EC"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1999. gada 5. janvāra Ministru kabineta noteikumi Nr. 7 "</w:t>
            </w:r>
            <w:hyperlink r:id="rId8" w:tgtFrame="_blank" w:history="1">
              <w:r w:rsidRPr="00A97E11">
                <w:rPr>
                  <w:rFonts w:ascii="Times New Roman" w:eastAsia="Times New Roman" w:hAnsi="Times New Roman"/>
                  <w:color w:val="0000FF"/>
                  <w:sz w:val="24"/>
                  <w:szCs w:val="24"/>
                  <w:u w:val="single"/>
                  <w:lang w:eastAsia="lv-LV"/>
                </w:rPr>
                <w:t>Infekcijas slimību reģistrācijas kārtība</w:t>
              </w:r>
            </w:hyperlink>
            <w:r w:rsidRPr="00A97E11">
              <w:rPr>
                <w:rFonts w:ascii="Times New Roman" w:eastAsia="Times New Roman" w:hAnsi="Times New Roman"/>
                <w:sz w:val="24"/>
                <w:szCs w:val="24"/>
                <w:lang w:eastAsia="lv-LV"/>
              </w:rPr>
              <w:t>"</w:t>
            </w:r>
          </w:p>
        </w:tc>
      </w:tr>
      <w:tr w:rsidR="00EA6C83" w:rsidRPr="00A97E11" w14:paraId="559AFBDF" w14:textId="77777777" w:rsidTr="00AD4B3B">
        <w:tc>
          <w:tcPr>
            <w:tcW w:w="2250" w:type="dxa"/>
            <w:shd w:val="clear" w:color="auto" w:fill="FFFFFF"/>
          </w:tcPr>
          <w:p w14:paraId="286B1267" w14:textId="7E9B94BD"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MK noteikumi Nr.104</w:t>
            </w:r>
          </w:p>
        </w:tc>
        <w:tc>
          <w:tcPr>
            <w:tcW w:w="236" w:type="dxa"/>
            <w:shd w:val="clear" w:color="auto" w:fill="FFFFFF"/>
          </w:tcPr>
          <w:p w14:paraId="2EADBE94"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5A750057"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2016. gada 16. februāra Ministru kabineta noteikumi Nr. 104 "</w:t>
            </w:r>
            <w:hyperlink r:id="rId9" w:tgtFrame="_blank" w:history="1">
              <w:r w:rsidRPr="00A97E11">
                <w:rPr>
                  <w:rFonts w:ascii="Times New Roman" w:eastAsia="Times New Roman" w:hAnsi="Times New Roman"/>
                  <w:color w:val="0000FF"/>
                  <w:sz w:val="24"/>
                  <w:szCs w:val="24"/>
                  <w:u w:val="single"/>
                  <w:lang w:eastAsia="lv-LV"/>
                </w:rPr>
                <w:t xml:space="preserve">Noteikumi par higiēniskā un </w:t>
              </w:r>
              <w:proofErr w:type="spellStart"/>
              <w:r w:rsidRPr="00A97E11">
                <w:rPr>
                  <w:rFonts w:ascii="Times New Roman" w:eastAsia="Times New Roman" w:hAnsi="Times New Roman"/>
                  <w:color w:val="0000FF"/>
                  <w:sz w:val="24"/>
                  <w:szCs w:val="24"/>
                  <w:u w:val="single"/>
                  <w:lang w:eastAsia="lv-LV"/>
                </w:rPr>
                <w:t>pretepidēmiskā</w:t>
              </w:r>
              <w:proofErr w:type="spellEnd"/>
              <w:r w:rsidRPr="00A97E11">
                <w:rPr>
                  <w:rFonts w:ascii="Times New Roman" w:eastAsia="Times New Roman" w:hAnsi="Times New Roman"/>
                  <w:color w:val="0000FF"/>
                  <w:sz w:val="24"/>
                  <w:szCs w:val="24"/>
                  <w:u w:val="single"/>
                  <w:lang w:eastAsia="lv-LV"/>
                </w:rPr>
                <w:t xml:space="preserve"> režīma pamatprasībām ārstniecības iestādē</w:t>
              </w:r>
            </w:hyperlink>
            <w:r w:rsidRPr="00A97E11">
              <w:rPr>
                <w:rFonts w:ascii="Times New Roman" w:eastAsia="Times New Roman" w:hAnsi="Times New Roman"/>
                <w:sz w:val="24"/>
                <w:szCs w:val="24"/>
                <w:lang w:eastAsia="lv-LV"/>
              </w:rPr>
              <w:t>"</w:t>
            </w:r>
          </w:p>
        </w:tc>
      </w:tr>
      <w:tr w:rsidR="00EA6C83" w:rsidRPr="00A97E11" w14:paraId="5B4AA136" w14:textId="77777777" w:rsidTr="00AD4B3B">
        <w:tc>
          <w:tcPr>
            <w:tcW w:w="2250" w:type="dxa"/>
            <w:shd w:val="clear" w:color="auto" w:fill="FFFFFF"/>
          </w:tcPr>
          <w:p w14:paraId="187D710C"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MR-TB</w:t>
            </w:r>
          </w:p>
        </w:tc>
        <w:tc>
          <w:tcPr>
            <w:tcW w:w="236" w:type="dxa"/>
            <w:shd w:val="clear" w:color="auto" w:fill="FFFFFF"/>
          </w:tcPr>
          <w:p w14:paraId="1F6690BC"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3CCB38B1"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proofErr w:type="spellStart"/>
            <w:r w:rsidRPr="00A97E11">
              <w:rPr>
                <w:rFonts w:ascii="Times New Roman" w:eastAsia="Times New Roman" w:hAnsi="Times New Roman"/>
                <w:sz w:val="24"/>
                <w:szCs w:val="24"/>
                <w:lang w:eastAsia="lv-LV"/>
              </w:rPr>
              <w:t>multirezistenta</w:t>
            </w:r>
            <w:proofErr w:type="spellEnd"/>
            <w:r w:rsidRPr="00A97E11">
              <w:rPr>
                <w:rFonts w:ascii="Times New Roman" w:eastAsia="Times New Roman" w:hAnsi="Times New Roman"/>
                <w:sz w:val="24"/>
                <w:szCs w:val="24"/>
                <w:lang w:eastAsia="lv-LV"/>
              </w:rPr>
              <w:t xml:space="preserve"> TB</w:t>
            </w:r>
          </w:p>
        </w:tc>
      </w:tr>
      <w:tr w:rsidR="00EA6C83" w:rsidRPr="00A97E11" w14:paraId="42A9B153" w14:textId="77777777" w:rsidTr="00AD4B3B">
        <w:tc>
          <w:tcPr>
            <w:tcW w:w="2250" w:type="dxa"/>
            <w:shd w:val="clear" w:color="auto" w:fill="FFFFFF"/>
          </w:tcPr>
          <w:p w14:paraId="59177653"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NRL</w:t>
            </w:r>
          </w:p>
        </w:tc>
        <w:tc>
          <w:tcPr>
            <w:tcW w:w="236" w:type="dxa"/>
            <w:shd w:val="clear" w:color="auto" w:fill="FFFFFF"/>
          </w:tcPr>
          <w:p w14:paraId="74232298"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02F31643"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nacionālā references laboratorija</w:t>
            </w:r>
          </w:p>
        </w:tc>
      </w:tr>
      <w:tr w:rsidR="00EA6C83" w:rsidRPr="00A97E11" w14:paraId="7093071A" w14:textId="77777777" w:rsidTr="00AD4B3B">
        <w:tc>
          <w:tcPr>
            <w:tcW w:w="2250" w:type="dxa"/>
            <w:shd w:val="clear" w:color="auto" w:fill="FFFFFF"/>
          </w:tcPr>
          <w:p w14:paraId="0304A4B6"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NVD</w:t>
            </w:r>
          </w:p>
        </w:tc>
        <w:tc>
          <w:tcPr>
            <w:tcW w:w="236" w:type="dxa"/>
            <w:shd w:val="clear" w:color="auto" w:fill="FFFFFF"/>
          </w:tcPr>
          <w:p w14:paraId="642F7F48"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0D32CA99"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Nacionālais veselības dienests</w:t>
            </w:r>
          </w:p>
        </w:tc>
      </w:tr>
      <w:tr w:rsidR="00EA6C83" w:rsidRPr="00A97E11" w14:paraId="65E244DE" w14:textId="77777777" w:rsidTr="00AD4B3B">
        <w:tc>
          <w:tcPr>
            <w:tcW w:w="2250" w:type="dxa"/>
            <w:shd w:val="clear" w:color="auto" w:fill="FFFFFF"/>
          </w:tcPr>
          <w:p w14:paraId="53846123"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OIE</w:t>
            </w:r>
          </w:p>
        </w:tc>
        <w:tc>
          <w:tcPr>
            <w:tcW w:w="236" w:type="dxa"/>
            <w:shd w:val="clear" w:color="auto" w:fill="FFFFFF"/>
          </w:tcPr>
          <w:p w14:paraId="188F5CC0"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4EE5EDD8"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Pasaules Dzīvnieku veselības organizācija (</w:t>
            </w:r>
            <w:r w:rsidRPr="00D51233">
              <w:rPr>
                <w:rFonts w:ascii="Times New Roman" w:eastAsia="Times New Roman" w:hAnsi="Times New Roman"/>
                <w:i/>
                <w:iCs/>
                <w:sz w:val="24"/>
                <w:szCs w:val="24"/>
                <w:lang w:val="en-US" w:eastAsia="lv-LV"/>
              </w:rPr>
              <w:t xml:space="preserve">World </w:t>
            </w:r>
            <w:proofErr w:type="spellStart"/>
            <w:r w:rsidRPr="00D51233">
              <w:rPr>
                <w:rFonts w:ascii="Times New Roman" w:eastAsia="Times New Roman" w:hAnsi="Times New Roman"/>
                <w:i/>
                <w:iCs/>
                <w:sz w:val="24"/>
                <w:szCs w:val="24"/>
                <w:lang w:val="en-US" w:eastAsia="lv-LV"/>
              </w:rPr>
              <w:t>Organisation</w:t>
            </w:r>
            <w:proofErr w:type="spellEnd"/>
            <w:r w:rsidRPr="00D51233">
              <w:rPr>
                <w:rFonts w:ascii="Times New Roman" w:eastAsia="Times New Roman" w:hAnsi="Times New Roman"/>
                <w:i/>
                <w:iCs/>
                <w:sz w:val="24"/>
                <w:szCs w:val="24"/>
                <w:lang w:val="en-US" w:eastAsia="lv-LV"/>
              </w:rPr>
              <w:t xml:space="preserve"> for Animal Health</w:t>
            </w:r>
            <w:r w:rsidRPr="00A97E11">
              <w:rPr>
                <w:rFonts w:ascii="Times New Roman" w:eastAsia="Times New Roman" w:hAnsi="Times New Roman"/>
                <w:sz w:val="24"/>
                <w:szCs w:val="24"/>
                <w:lang w:eastAsia="lv-LV"/>
              </w:rPr>
              <w:t>)</w:t>
            </w:r>
          </w:p>
        </w:tc>
      </w:tr>
      <w:tr w:rsidR="00AD4B3B" w:rsidRPr="00A97E11" w14:paraId="6E12B7D2" w14:textId="77777777" w:rsidTr="00AD4B3B">
        <w:tc>
          <w:tcPr>
            <w:tcW w:w="2250" w:type="dxa"/>
          </w:tcPr>
          <w:p w14:paraId="00BEB56F" w14:textId="77777777" w:rsidR="00AD4B3B" w:rsidRPr="00A97E11" w:rsidRDefault="00AD4B3B" w:rsidP="00720EE1">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PSKUS</w:t>
            </w:r>
          </w:p>
        </w:tc>
        <w:tc>
          <w:tcPr>
            <w:tcW w:w="236" w:type="dxa"/>
          </w:tcPr>
          <w:p w14:paraId="2F430139" w14:textId="77777777" w:rsidR="00AD4B3B" w:rsidRPr="00A97E11" w:rsidRDefault="00AD4B3B" w:rsidP="00720EE1">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tcPr>
          <w:p w14:paraId="3892AD64" w14:textId="77777777" w:rsidR="00AD4B3B" w:rsidRPr="00A97E11" w:rsidRDefault="00AD4B3B" w:rsidP="00720EE1">
            <w:pPr>
              <w:widowControl/>
              <w:spacing w:after="120" w:line="240" w:lineRule="auto"/>
              <w:ind w:firstLine="22"/>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VSIA “Paula Stradiņa klīniskā universitātes slimnīca”</w:t>
            </w:r>
          </w:p>
        </w:tc>
      </w:tr>
      <w:tr w:rsidR="00EA6C83" w:rsidRPr="00A97E11" w14:paraId="08A88A21" w14:textId="77777777" w:rsidTr="00AD4B3B">
        <w:tc>
          <w:tcPr>
            <w:tcW w:w="2250" w:type="dxa"/>
            <w:shd w:val="clear" w:color="auto" w:fill="FFFFFF"/>
          </w:tcPr>
          <w:p w14:paraId="3C4B5224"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PVD</w:t>
            </w:r>
          </w:p>
        </w:tc>
        <w:tc>
          <w:tcPr>
            <w:tcW w:w="236" w:type="dxa"/>
            <w:shd w:val="clear" w:color="auto" w:fill="FFFFFF"/>
          </w:tcPr>
          <w:p w14:paraId="309AF48A"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43A41438"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Pārtikas un veterinārais dienests</w:t>
            </w:r>
          </w:p>
        </w:tc>
      </w:tr>
      <w:tr w:rsidR="00EA6C83" w:rsidRPr="00A97E11" w14:paraId="0240AD30" w14:textId="77777777" w:rsidTr="00AD4B3B">
        <w:tc>
          <w:tcPr>
            <w:tcW w:w="2250" w:type="dxa"/>
            <w:shd w:val="clear" w:color="auto" w:fill="FFFFFF"/>
          </w:tcPr>
          <w:p w14:paraId="44C7C90A"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PVD VZRIS</w:t>
            </w:r>
          </w:p>
        </w:tc>
        <w:tc>
          <w:tcPr>
            <w:tcW w:w="236" w:type="dxa"/>
            <w:shd w:val="clear" w:color="auto" w:fill="FFFFFF"/>
          </w:tcPr>
          <w:p w14:paraId="3F784F30"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0582B404"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PVD Veterināro zāļu reģistrācijas informācijas sistēma</w:t>
            </w:r>
          </w:p>
        </w:tc>
      </w:tr>
      <w:tr w:rsidR="00EA6C83" w:rsidRPr="00A97E11" w14:paraId="1B1C8EEA" w14:textId="77777777" w:rsidTr="00AD4B3B">
        <w:tc>
          <w:tcPr>
            <w:tcW w:w="2250" w:type="dxa"/>
            <w:shd w:val="clear" w:color="auto" w:fill="FFFFFF"/>
          </w:tcPr>
          <w:p w14:paraId="0640B29A"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PVO</w:t>
            </w:r>
          </w:p>
        </w:tc>
        <w:tc>
          <w:tcPr>
            <w:tcW w:w="236" w:type="dxa"/>
            <w:shd w:val="clear" w:color="auto" w:fill="FFFFFF"/>
          </w:tcPr>
          <w:p w14:paraId="7B107F35"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42ED0D1B"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Pasaules Veselības organizācija</w:t>
            </w:r>
          </w:p>
        </w:tc>
      </w:tr>
      <w:tr w:rsidR="00EA6C83" w:rsidRPr="00A97E11" w14:paraId="0E55F2BC" w14:textId="77777777" w:rsidTr="00AD4B3B">
        <w:tc>
          <w:tcPr>
            <w:tcW w:w="2250" w:type="dxa"/>
            <w:shd w:val="clear" w:color="auto" w:fill="FFFFFF"/>
          </w:tcPr>
          <w:p w14:paraId="31A37323"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RAKUS</w:t>
            </w:r>
          </w:p>
        </w:tc>
        <w:tc>
          <w:tcPr>
            <w:tcW w:w="236" w:type="dxa"/>
            <w:shd w:val="clear" w:color="auto" w:fill="FFFFFF"/>
          </w:tcPr>
          <w:p w14:paraId="6684CE2B"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0FE63A44"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Rīgas Austrumu klīniskā universitātes slimnīca</w:t>
            </w:r>
          </w:p>
        </w:tc>
      </w:tr>
      <w:tr w:rsidR="00EA6C83" w:rsidRPr="00A97E11" w14:paraId="411E1CA7" w14:textId="77777777" w:rsidTr="00AD4B3B">
        <w:tc>
          <w:tcPr>
            <w:tcW w:w="2250" w:type="dxa"/>
            <w:shd w:val="clear" w:color="auto" w:fill="FFFFFF"/>
          </w:tcPr>
          <w:p w14:paraId="429E9FE5"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RSU</w:t>
            </w:r>
          </w:p>
        </w:tc>
        <w:tc>
          <w:tcPr>
            <w:tcW w:w="236" w:type="dxa"/>
            <w:shd w:val="clear" w:color="auto" w:fill="FFFFFF"/>
          </w:tcPr>
          <w:p w14:paraId="5A68EBA2"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06247EB8"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Rīgas Stradiņa universitāte</w:t>
            </w:r>
          </w:p>
        </w:tc>
      </w:tr>
      <w:tr w:rsidR="00EA6C83" w:rsidRPr="00A97E11" w14:paraId="31F363EC" w14:textId="77777777" w:rsidTr="00AD4B3B">
        <w:tc>
          <w:tcPr>
            <w:tcW w:w="2250" w:type="dxa"/>
            <w:shd w:val="clear" w:color="auto" w:fill="FFFFFF"/>
          </w:tcPr>
          <w:p w14:paraId="100A8E87"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SPKC</w:t>
            </w:r>
          </w:p>
        </w:tc>
        <w:tc>
          <w:tcPr>
            <w:tcW w:w="236" w:type="dxa"/>
            <w:shd w:val="clear" w:color="auto" w:fill="FFFFFF"/>
          </w:tcPr>
          <w:p w14:paraId="000A7DEE"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2D8DBF5F"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Slimību profilakses un kontroles centrs</w:t>
            </w:r>
          </w:p>
        </w:tc>
      </w:tr>
      <w:tr w:rsidR="00EA6C83" w:rsidRPr="00A97E11" w14:paraId="246AB85C" w14:textId="77777777" w:rsidTr="00AD4B3B">
        <w:tc>
          <w:tcPr>
            <w:tcW w:w="2250" w:type="dxa"/>
            <w:shd w:val="clear" w:color="auto" w:fill="FFFFFF"/>
          </w:tcPr>
          <w:p w14:paraId="7F994FE6"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proofErr w:type="spellStart"/>
            <w:r w:rsidRPr="00A97E11">
              <w:rPr>
                <w:rFonts w:ascii="Times New Roman" w:eastAsia="Times New Roman" w:hAnsi="Times New Roman"/>
                <w:sz w:val="24"/>
                <w:szCs w:val="24"/>
                <w:lang w:eastAsia="lv-LV"/>
              </w:rPr>
              <w:t>TESSy</w:t>
            </w:r>
            <w:proofErr w:type="spellEnd"/>
          </w:p>
        </w:tc>
        <w:tc>
          <w:tcPr>
            <w:tcW w:w="236" w:type="dxa"/>
            <w:shd w:val="clear" w:color="auto" w:fill="FFFFFF"/>
          </w:tcPr>
          <w:p w14:paraId="379B29C9"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569EC7FA"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ECDC Infekcijas slimību epidemioloģiskās uzraudzības datorsistēma (</w:t>
            </w:r>
            <w:proofErr w:type="spellStart"/>
            <w:r w:rsidRPr="00BE350A">
              <w:rPr>
                <w:rFonts w:ascii="Times New Roman" w:eastAsia="Times New Roman" w:hAnsi="Times New Roman"/>
                <w:i/>
                <w:iCs/>
                <w:sz w:val="24"/>
                <w:szCs w:val="24"/>
                <w:lang w:eastAsia="lv-LV"/>
              </w:rPr>
              <w:t>European</w:t>
            </w:r>
            <w:proofErr w:type="spellEnd"/>
            <w:r w:rsidRPr="00BE350A">
              <w:rPr>
                <w:rFonts w:ascii="Times New Roman" w:eastAsia="Times New Roman" w:hAnsi="Times New Roman"/>
                <w:i/>
                <w:iCs/>
                <w:sz w:val="24"/>
                <w:szCs w:val="24"/>
                <w:lang w:eastAsia="lv-LV"/>
              </w:rPr>
              <w:t xml:space="preserve"> </w:t>
            </w:r>
            <w:proofErr w:type="spellStart"/>
            <w:r w:rsidRPr="00BE350A">
              <w:rPr>
                <w:rFonts w:ascii="Times New Roman" w:eastAsia="Times New Roman" w:hAnsi="Times New Roman"/>
                <w:i/>
                <w:iCs/>
                <w:sz w:val="24"/>
                <w:szCs w:val="24"/>
                <w:lang w:eastAsia="lv-LV"/>
              </w:rPr>
              <w:t>Surveillance</w:t>
            </w:r>
            <w:proofErr w:type="spellEnd"/>
            <w:r w:rsidRPr="00BE350A">
              <w:rPr>
                <w:rFonts w:ascii="Times New Roman" w:eastAsia="Times New Roman" w:hAnsi="Times New Roman"/>
                <w:i/>
                <w:iCs/>
                <w:sz w:val="24"/>
                <w:szCs w:val="24"/>
                <w:lang w:eastAsia="lv-LV"/>
              </w:rPr>
              <w:t xml:space="preserve"> </w:t>
            </w:r>
            <w:proofErr w:type="spellStart"/>
            <w:r w:rsidRPr="00BE350A">
              <w:rPr>
                <w:rFonts w:ascii="Times New Roman" w:eastAsia="Times New Roman" w:hAnsi="Times New Roman"/>
                <w:i/>
                <w:iCs/>
                <w:sz w:val="24"/>
                <w:szCs w:val="24"/>
                <w:lang w:eastAsia="lv-LV"/>
              </w:rPr>
              <w:t>System</w:t>
            </w:r>
            <w:proofErr w:type="spellEnd"/>
            <w:r w:rsidRPr="00A97E11">
              <w:rPr>
                <w:rFonts w:ascii="Times New Roman" w:eastAsia="Times New Roman" w:hAnsi="Times New Roman"/>
                <w:sz w:val="24"/>
                <w:szCs w:val="24"/>
                <w:lang w:eastAsia="lv-LV"/>
              </w:rPr>
              <w:t>)</w:t>
            </w:r>
          </w:p>
        </w:tc>
      </w:tr>
      <w:tr w:rsidR="00EA6C83" w:rsidRPr="00A97E11" w14:paraId="56C2AEAF" w14:textId="77777777" w:rsidTr="00AD4B3B">
        <w:tc>
          <w:tcPr>
            <w:tcW w:w="2250" w:type="dxa"/>
            <w:shd w:val="clear" w:color="auto" w:fill="FFFFFF"/>
          </w:tcPr>
          <w:p w14:paraId="653A45C7"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VARAM</w:t>
            </w:r>
          </w:p>
        </w:tc>
        <w:tc>
          <w:tcPr>
            <w:tcW w:w="236" w:type="dxa"/>
            <w:shd w:val="clear" w:color="auto" w:fill="FFFFFF"/>
          </w:tcPr>
          <w:p w14:paraId="0793C6A7"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4B38A299" w14:textId="0DC9F994"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Vides aizsardzības un reģionāl</w:t>
            </w:r>
            <w:r w:rsidR="001F5ED2">
              <w:rPr>
                <w:rFonts w:ascii="Times New Roman" w:eastAsia="Times New Roman" w:hAnsi="Times New Roman"/>
                <w:sz w:val="24"/>
                <w:szCs w:val="24"/>
                <w:lang w:eastAsia="lv-LV"/>
              </w:rPr>
              <w:t>ā</w:t>
            </w:r>
            <w:r w:rsidRPr="00A97E11">
              <w:rPr>
                <w:rFonts w:ascii="Times New Roman" w:eastAsia="Times New Roman" w:hAnsi="Times New Roman"/>
                <w:sz w:val="24"/>
                <w:szCs w:val="24"/>
                <w:lang w:eastAsia="lv-LV"/>
              </w:rPr>
              <w:t>s attīstības ministrija</w:t>
            </w:r>
          </w:p>
        </w:tc>
      </w:tr>
      <w:tr w:rsidR="00EA6C83" w:rsidRPr="00A97E11" w14:paraId="5CE17441" w14:textId="77777777" w:rsidTr="00AD4B3B">
        <w:tc>
          <w:tcPr>
            <w:tcW w:w="2250" w:type="dxa"/>
            <w:shd w:val="clear" w:color="auto" w:fill="FFFFFF"/>
          </w:tcPr>
          <w:p w14:paraId="05B44705"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VASI</w:t>
            </w:r>
          </w:p>
        </w:tc>
        <w:tc>
          <w:tcPr>
            <w:tcW w:w="236" w:type="dxa"/>
            <w:shd w:val="clear" w:color="auto" w:fill="FFFFFF"/>
          </w:tcPr>
          <w:p w14:paraId="70153D51"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79DE3699"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ar veselības aprūpi saistītas infekcijas</w:t>
            </w:r>
          </w:p>
        </w:tc>
      </w:tr>
      <w:tr w:rsidR="00EA6C83" w:rsidRPr="00A97E11" w14:paraId="4B597322" w14:textId="77777777" w:rsidTr="00AD4B3B">
        <w:tc>
          <w:tcPr>
            <w:tcW w:w="2250" w:type="dxa"/>
            <w:shd w:val="clear" w:color="auto" w:fill="FFFFFF"/>
          </w:tcPr>
          <w:p w14:paraId="5035D860"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VI</w:t>
            </w:r>
          </w:p>
        </w:tc>
        <w:tc>
          <w:tcPr>
            <w:tcW w:w="236" w:type="dxa"/>
            <w:shd w:val="clear" w:color="auto" w:fill="FFFFFF"/>
          </w:tcPr>
          <w:p w14:paraId="3CBAB0E5"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612108BF"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Veselības inspekcija</w:t>
            </w:r>
          </w:p>
        </w:tc>
      </w:tr>
      <w:tr w:rsidR="00EA6C83" w:rsidRPr="00A97E11" w14:paraId="3B74CD79" w14:textId="77777777" w:rsidTr="00AD4B3B">
        <w:tc>
          <w:tcPr>
            <w:tcW w:w="2250" w:type="dxa"/>
            <w:shd w:val="clear" w:color="auto" w:fill="FFFFFF"/>
          </w:tcPr>
          <w:p w14:paraId="29660657"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VM</w:t>
            </w:r>
          </w:p>
        </w:tc>
        <w:tc>
          <w:tcPr>
            <w:tcW w:w="236" w:type="dxa"/>
            <w:shd w:val="clear" w:color="auto" w:fill="FFFFFF"/>
          </w:tcPr>
          <w:p w14:paraId="4A0E0BE6"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17EB5DA9"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Veselības ministrija</w:t>
            </w:r>
          </w:p>
        </w:tc>
      </w:tr>
      <w:tr w:rsidR="00793FC8" w:rsidRPr="00A97E11" w14:paraId="76D18EDF" w14:textId="77777777" w:rsidTr="00AD4B3B">
        <w:tc>
          <w:tcPr>
            <w:tcW w:w="2250" w:type="dxa"/>
            <w:shd w:val="clear" w:color="auto" w:fill="FFFFFF"/>
          </w:tcPr>
          <w:p w14:paraId="772F527D" w14:textId="77777777" w:rsidR="00793FC8" w:rsidRPr="00A97E11" w:rsidRDefault="00793FC8" w:rsidP="00B3232D">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ZM</w:t>
            </w:r>
          </w:p>
        </w:tc>
        <w:tc>
          <w:tcPr>
            <w:tcW w:w="236" w:type="dxa"/>
            <w:shd w:val="clear" w:color="auto" w:fill="FFFFFF"/>
          </w:tcPr>
          <w:p w14:paraId="6D7C78A6" w14:textId="77777777" w:rsidR="00793FC8" w:rsidRPr="00A97E11" w:rsidRDefault="00793FC8" w:rsidP="00B3232D">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5B2D603B" w14:textId="77777777" w:rsidR="00793FC8" w:rsidRPr="00A97E11" w:rsidRDefault="00793FC8" w:rsidP="00B3232D">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Zemkopības ministrija</w:t>
            </w:r>
          </w:p>
        </w:tc>
      </w:tr>
      <w:tr w:rsidR="00793FC8" w:rsidRPr="00A97E11" w14:paraId="5710FAD2" w14:textId="77777777" w:rsidTr="00AD4B3B">
        <w:tc>
          <w:tcPr>
            <w:tcW w:w="2250" w:type="dxa"/>
            <w:shd w:val="clear" w:color="auto" w:fill="FFFFFF"/>
          </w:tcPr>
          <w:p w14:paraId="6063003D" w14:textId="77777777" w:rsidR="00793FC8" w:rsidRPr="00A97E11" w:rsidRDefault="00793FC8" w:rsidP="00B3232D">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ZVA</w:t>
            </w:r>
          </w:p>
        </w:tc>
        <w:tc>
          <w:tcPr>
            <w:tcW w:w="236" w:type="dxa"/>
            <w:shd w:val="clear" w:color="auto" w:fill="FFFFFF"/>
          </w:tcPr>
          <w:p w14:paraId="510D0E7C" w14:textId="77777777" w:rsidR="00793FC8" w:rsidRPr="00A97E11" w:rsidRDefault="00793FC8" w:rsidP="00B3232D">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7CF17B37" w14:textId="77777777" w:rsidR="00793FC8" w:rsidRPr="00A97E11" w:rsidRDefault="00793FC8" w:rsidP="00B3232D">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Zāļu valsts aģentūra</w:t>
            </w:r>
          </w:p>
        </w:tc>
      </w:tr>
      <w:tr w:rsidR="00EA6C83" w:rsidRPr="00A97E11" w14:paraId="1BCFEE24" w14:textId="77777777" w:rsidTr="00AD4B3B">
        <w:tc>
          <w:tcPr>
            <w:tcW w:w="2250" w:type="dxa"/>
            <w:shd w:val="clear" w:color="auto" w:fill="FFFFFF"/>
          </w:tcPr>
          <w:p w14:paraId="0CF1CD74" w14:textId="77777777" w:rsidR="00EA6C83" w:rsidRPr="00A97E11" w:rsidRDefault="00EA6C83" w:rsidP="00CA2526">
            <w:pPr>
              <w:widowControl/>
              <w:spacing w:after="120" w:line="240" w:lineRule="auto"/>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WHONET</w:t>
            </w:r>
          </w:p>
        </w:tc>
        <w:tc>
          <w:tcPr>
            <w:tcW w:w="236" w:type="dxa"/>
            <w:shd w:val="clear" w:color="auto" w:fill="FFFFFF"/>
          </w:tcPr>
          <w:p w14:paraId="33638015" w14:textId="77777777" w:rsidR="00EA6C83" w:rsidRPr="00A97E11" w:rsidRDefault="00EA6C83" w:rsidP="00CA2526">
            <w:pPr>
              <w:widowControl/>
              <w:spacing w:after="120" w:line="240" w:lineRule="auto"/>
              <w:jc w:val="both"/>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w:t>
            </w:r>
          </w:p>
        </w:tc>
        <w:tc>
          <w:tcPr>
            <w:tcW w:w="7144" w:type="dxa"/>
            <w:shd w:val="clear" w:color="auto" w:fill="FFFFFF"/>
          </w:tcPr>
          <w:p w14:paraId="0B356E2A" w14:textId="77777777" w:rsidR="00EA6C83" w:rsidRPr="00A97E11" w:rsidRDefault="00EA6C83" w:rsidP="00CA2526">
            <w:pPr>
              <w:widowControl/>
              <w:spacing w:after="120" w:line="240" w:lineRule="auto"/>
              <w:ind w:firstLine="22"/>
              <w:rPr>
                <w:rFonts w:ascii="Times New Roman" w:eastAsia="Times New Roman" w:hAnsi="Times New Roman"/>
                <w:sz w:val="24"/>
                <w:szCs w:val="24"/>
                <w:lang w:eastAsia="lv-LV"/>
              </w:rPr>
            </w:pPr>
            <w:r w:rsidRPr="00A97E11">
              <w:rPr>
                <w:rFonts w:ascii="Times New Roman" w:eastAsia="Times New Roman" w:hAnsi="Times New Roman"/>
                <w:sz w:val="24"/>
                <w:szCs w:val="24"/>
                <w:lang w:eastAsia="lv-LV"/>
              </w:rPr>
              <w:t xml:space="preserve">PVO izstrādāta informācijas sistēma un programmatūra </w:t>
            </w:r>
            <w:proofErr w:type="spellStart"/>
            <w:r w:rsidRPr="00A97E11">
              <w:rPr>
                <w:rFonts w:ascii="Times New Roman" w:eastAsia="Times New Roman" w:hAnsi="Times New Roman"/>
                <w:sz w:val="24"/>
                <w:szCs w:val="24"/>
                <w:lang w:eastAsia="lv-LV"/>
              </w:rPr>
              <w:t>antimikrobiālās</w:t>
            </w:r>
            <w:proofErr w:type="spellEnd"/>
            <w:r w:rsidRPr="00A97E11">
              <w:rPr>
                <w:rFonts w:ascii="Times New Roman" w:eastAsia="Times New Roman" w:hAnsi="Times New Roman"/>
                <w:sz w:val="24"/>
                <w:szCs w:val="24"/>
                <w:lang w:eastAsia="lv-LV"/>
              </w:rPr>
              <w:t xml:space="preserve"> rezistences uzraudzībai (</w:t>
            </w:r>
            <w:r w:rsidRPr="00D51233">
              <w:rPr>
                <w:rFonts w:ascii="Times New Roman" w:eastAsia="Times New Roman" w:hAnsi="Times New Roman"/>
                <w:i/>
                <w:iCs/>
                <w:sz w:val="24"/>
                <w:szCs w:val="24"/>
                <w:lang w:val="en-US" w:eastAsia="lv-LV"/>
              </w:rPr>
              <w:t>WHO Collaborating Centre for Surveillance of Antimicrobial Resistance</w:t>
            </w:r>
            <w:r w:rsidRPr="00A97E11">
              <w:rPr>
                <w:rFonts w:ascii="Times New Roman" w:eastAsia="Times New Roman" w:hAnsi="Times New Roman"/>
                <w:sz w:val="24"/>
                <w:szCs w:val="24"/>
                <w:lang w:eastAsia="lv-LV"/>
              </w:rPr>
              <w:t>)</w:t>
            </w:r>
          </w:p>
        </w:tc>
      </w:tr>
    </w:tbl>
    <w:p w14:paraId="4057DD37" w14:textId="65A56560" w:rsidR="004B28A1" w:rsidRPr="00CA2526" w:rsidRDefault="004B28A1" w:rsidP="00CA2526">
      <w:pPr>
        <w:widowControl/>
        <w:spacing w:after="120" w:line="240" w:lineRule="auto"/>
        <w:rPr>
          <w:rFonts w:ascii="Times New Roman" w:hAnsi="Times New Roman"/>
          <w:sz w:val="24"/>
          <w:szCs w:val="24"/>
        </w:rPr>
        <w:sectPr w:rsidR="004B28A1" w:rsidRPr="00CA2526" w:rsidSect="00763D90">
          <w:headerReference w:type="even" r:id="rId10"/>
          <w:headerReference w:type="default" r:id="rId11"/>
          <w:footerReference w:type="even" r:id="rId12"/>
          <w:footerReference w:type="default" r:id="rId13"/>
          <w:headerReference w:type="first" r:id="rId14"/>
          <w:footerReference w:type="first" r:id="rId15"/>
          <w:pgSz w:w="11906" w:h="16838" w:code="9"/>
          <w:pgMar w:top="1134" w:right="1196" w:bottom="1170" w:left="1134" w:header="397" w:footer="397" w:gutter="0"/>
          <w:cols w:space="708"/>
          <w:titlePg/>
          <w:docGrid w:linePitch="360"/>
        </w:sectPr>
      </w:pPr>
      <w:bookmarkStart w:id="4" w:name="_Toc256000030"/>
      <w:bookmarkStart w:id="5" w:name="_Toc452384249"/>
      <w:bookmarkStart w:id="6" w:name="_Toc453148998"/>
      <w:bookmarkStart w:id="7" w:name="_Toc453149066"/>
      <w:bookmarkStart w:id="8" w:name="_Toc481049542"/>
      <w:bookmarkStart w:id="9" w:name="_Toc496182607"/>
    </w:p>
    <w:p w14:paraId="45401ABC" w14:textId="3A593A14" w:rsidR="004B28A1" w:rsidRPr="00F55081" w:rsidRDefault="00BD17C4" w:rsidP="00CA2526">
      <w:pPr>
        <w:widowControl/>
        <w:spacing w:after="120" w:line="240" w:lineRule="auto"/>
        <w:jc w:val="center"/>
        <w:rPr>
          <w:rFonts w:ascii="Times New Roman" w:hAnsi="Times New Roman"/>
          <w:b/>
          <w:bCs/>
          <w:sz w:val="28"/>
          <w:szCs w:val="28"/>
        </w:rPr>
      </w:pPr>
      <w:r w:rsidRPr="00F55081">
        <w:rPr>
          <w:rFonts w:ascii="Times New Roman" w:hAnsi="Times New Roman"/>
          <w:b/>
          <w:bCs/>
          <w:sz w:val="28"/>
          <w:szCs w:val="28"/>
        </w:rPr>
        <w:lastRenderedPageBreak/>
        <w:t>V</w:t>
      </w:r>
      <w:r w:rsidR="000D7F37" w:rsidRPr="00F55081">
        <w:rPr>
          <w:rFonts w:ascii="Times New Roman" w:hAnsi="Times New Roman"/>
          <w:b/>
          <w:bCs/>
          <w:sz w:val="28"/>
          <w:szCs w:val="28"/>
        </w:rPr>
        <w:t>eicamie uzdevumi</w:t>
      </w:r>
      <w:bookmarkEnd w:id="4"/>
      <w:bookmarkEnd w:id="5"/>
      <w:bookmarkEnd w:id="6"/>
      <w:bookmarkEnd w:id="7"/>
      <w:bookmarkEnd w:id="8"/>
      <w:bookmarkEnd w:id="9"/>
      <w:r w:rsidRPr="00F55081">
        <w:rPr>
          <w:rFonts w:ascii="Times New Roman" w:hAnsi="Times New Roman"/>
          <w:b/>
          <w:bCs/>
          <w:sz w:val="28"/>
          <w:szCs w:val="28"/>
        </w:rPr>
        <w:t xml:space="preserve"> un izpildes rezultāti</w:t>
      </w:r>
    </w:p>
    <w:tbl>
      <w:tblPr>
        <w:tblW w:w="5106"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690"/>
        <w:gridCol w:w="11883"/>
      </w:tblGrid>
      <w:tr w:rsidR="00BD17C4" w:rsidRPr="00CA2526" w14:paraId="769A1C7C" w14:textId="77777777" w:rsidTr="00F54802">
        <w:tc>
          <w:tcPr>
            <w:tcW w:w="923" w:type="pct"/>
            <w:tcBorders>
              <w:top w:val="outset" w:sz="6" w:space="0" w:color="414142"/>
              <w:left w:val="outset" w:sz="6" w:space="0" w:color="414142"/>
              <w:bottom w:val="outset" w:sz="6" w:space="0" w:color="414142"/>
              <w:right w:val="outset" w:sz="6" w:space="0" w:color="414142"/>
            </w:tcBorders>
            <w:shd w:val="clear" w:color="auto" w:fill="auto"/>
            <w:hideMark/>
          </w:tcPr>
          <w:p w14:paraId="080CE04B" w14:textId="77777777" w:rsidR="00BD17C4" w:rsidRPr="00CA2526" w:rsidRDefault="00BD17C4" w:rsidP="00CA2526">
            <w:pPr>
              <w:spacing w:after="120" w:line="240" w:lineRule="auto"/>
              <w:rPr>
                <w:rFonts w:ascii="Times New Roman" w:eastAsia="Times New Roman" w:hAnsi="Times New Roman"/>
                <w:b/>
                <w:bCs/>
                <w:color w:val="414142"/>
                <w:sz w:val="24"/>
                <w:szCs w:val="24"/>
                <w:lang w:eastAsia="lv-LV"/>
              </w:rPr>
            </w:pPr>
            <w:r w:rsidRPr="00CA2526">
              <w:rPr>
                <w:rFonts w:ascii="Times New Roman" w:eastAsia="Times New Roman" w:hAnsi="Times New Roman"/>
                <w:b/>
                <w:bCs/>
                <w:color w:val="414142"/>
                <w:sz w:val="24"/>
                <w:szCs w:val="24"/>
                <w:lang w:eastAsia="lv-LV"/>
              </w:rPr>
              <w:t>Plāna mērķis</w:t>
            </w:r>
          </w:p>
        </w:tc>
        <w:tc>
          <w:tcPr>
            <w:tcW w:w="4077"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1056254" w14:textId="2EAEFD92" w:rsidR="00BD17C4" w:rsidRPr="00CA2526" w:rsidRDefault="00FB02A7" w:rsidP="00CA2526">
            <w:pPr>
              <w:spacing w:after="120" w:line="240" w:lineRule="auto"/>
              <w:rPr>
                <w:rFonts w:ascii="Times New Roman" w:eastAsia="Times New Roman" w:hAnsi="Times New Roman"/>
                <w:color w:val="414142"/>
                <w:sz w:val="24"/>
                <w:szCs w:val="24"/>
                <w:lang w:eastAsia="lv-LV"/>
              </w:rPr>
            </w:pPr>
            <w:r w:rsidRPr="00CA2526">
              <w:rPr>
                <w:rFonts w:ascii="Times New Roman" w:eastAsia="Times New Roman" w:hAnsi="Times New Roman"/>
                <w:color w:val="414142"/>
                <w:sz w:val="24"/>
                <w:szCs w:val="24"/>
                <w:lang w:eastAsia="lv-LV"/>
              </w:rPr>
              <w:t>Veicināt mērķtiecīgu un efektīvu AMR attīstības un izplatības ierobežošanu un apkarošanu, nodrošināt koordinētas iesaistīto iestāžu un organizāciju darbības</w:t>
            </w:r>
          </w:p>
        </w:tc>
      </w:tr>
      <w:tr w:rsidR="00BD17C4" w:rsidRPr="00CA2526" w14:paraId="58B4A235" w14:textId="77777777" w:rsidTr="00F54802">
        <w:tc>
          <w:tcPr>
            <w:tcW w:w="923" w:type="pct"/>
            <w:tcBorders>
              <w:top w:val="outset" w:sz="6" w:space="0" w:color="414142"/>
              <w:left w:val="outset" w:sz="6" w:space="0" w:color="414142"/>
              <w:bottom w:val="outset" w:sz="6" w:space="0" w:color="414142"/>
              <w:right w:val="outset" w:sz="6" w:space="0" w:color="414142"/>
            </w:tcBorders>
            <w:shd w:val="clear" w:color="auto" w:fill="auto"/>
            <w:hideMark/>
          </w:tcPr>
          <w:p w14:paraId="1143B783" w14:textId="77777777" w:rsidR="00BD17C4" w:rsidRPr="00CA2526" w:rsidRDefault="00BD17C4" w:rsidP="00CA2526">
            <w:pPr>
              <w:spacing w:after="120" w:line="240" w:lineRule="auto"/>
              <w:rPr>
                <w:rFonts w:ascii="Times New Roman" w:eastAsia="Times New Roman" w:hAnsi="Times New Roman"/>
                <w:b/>
                <w:bCs/>
                <w:color w:val="414142"/>
                <w:sz w:val="24"/>
                <w:szCs w:val="24"/>
                <w:lang w:eastAsia="lv-LV"/>
              </w:rPr>
            </w:pPr>
            <w:r w:rsidRPr="00CA2526">
              <w:rPr>
                <w:rFonts w:ascii="Times New Roman" w:eastAsia="Times New Roman" w:hAnsi="Times New Roman"/>
                <w:b/>
                <w:bCs/>
                <w:color w:val="414142"/>
                <w:sz w:val="24"/>
                <w:szCs w:val="24"/>
                <w:lang w:eastAsia="lv-LV"/>
              </w:rPr>
              <w:t>Politikas rezultāts/-i un rezultatīvais rādītājs/-i</w:t>
            </w:r>
          </w:p>
        </w:tc>
        <w:tc>
          <w:tcPr>
            <w:tcW w:w="4077"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DE3D6CF" w14:textId="4DC5F192" w:rsidR="00BD17C4" w:rsidRPr="00CA2526" w:rsidRDefault="00FB02A7" w:rsidP="00CA2526">
            <w:pPr>
              <w:spacing w:after="120" w:line="240" w:lineRule="auto"/>
              <w:rPr>
                <w:rFonts w:ascii="Times New Roman" w:eastAsia="Times New Roman" w:hAnsi="Times New Roman"/>
                <w:color w:val="414142"/>
                <w:sz w:val="24"/>
                <w:szCs w:val="24"/>
                <w:lang w:eastAsia="lv-LV"/>
              </w:rPr>
            </w:pPr>
            <w:r w:rsidRPr="00CA2526">
              <w:rPr>
                <w:rFonts w:ascii="Times New Roman" w:eastAsia="Times New Roman" w:hAnsi="Times New Roman"/>
                <w:color w:val="414142"/>
                <w:sz w:val="24"/>
                <w:szCs w:val="24"/>
                <w:lang w:eastAsia="lv-LV"/>
              </w:rPr>
              <w:t>Izmainīti AB lietošanas paradumi, panākot saprātīgu AB lietošanu sabiedrībā, veselības aprūpē, veterinārmedicīnā un produktīvo dzīvnieku audzēšanā</w:t>
            </w:r>
          </w:p>
        </w:tc>
      </w:tr>
    </w:tbl>
    <w:tbl>
      <w:tblPr>
        <w:tblpPr w:leftFromText="180" w:rightFromText="180" w:vertAnchor="text" w:tblpY="1"/>
        <w:tblOverlap w:val="never"/>
        <w:tblW w:w="14676" w:type="dxa"/>
        <w:tblBorders>
          <w:top w:val="outset" w:sz="2" w:space="0" w:color="414142"/>
          <w:left w:val="outset" w:sz="2" w:space="0" w:color="414142"/>
          <w:bottom w:val="outset" w:sz="6" w:space="0" w:color="414142"/>
          <w:right w:val="outset" w:sz="2"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630"/>
        <w:gridCol w:w="2068"/>
        <w:gridCol w:w="1709"/>
        <w:gridCol w:w="2878"/>
        <w:gridCol w:w="1136"/>
        <w:gridCol w:w="1561"/>
        <w:gridCol w:w="1112"/>
        <w:gridCol w:w="30"/>
        <w:gridCol w:w="12"/>
        <w:gridCol w:w="3445"/>
        <w:gridCol w:w="95"/>
      </w:tblGrid>
      <w:tr w:rsidR="00FB02A7" w:rsidRPr="00CA2526" w14:paraId="64E4A9F9" w14:textId="77777777" w:rsidTr="00DF1746">
        <w:trPr>
          <w:trHeight w:val="60"/>
        </w:trPr>
        <w:tc>
          <w:tcPr>
            <w:tcW w:w="2698" w:type="dxa"/>
            <w:gridSpan w:val="2"/>
            <w:tcBorders>
              <w:top w:val="nil"/>
              <w:left w:val="nil"/>
              <w:bottom w:val="outset" w:sz="6" w:space="0" w:color="414142"/>
              <w:right w:val="nil"/>
            </w:tcBorders>
            <w:shd w:val="clear" w:color="auto" w:fill="FFFFFF"/>
            <w:hideMark/>
          </w:tcPr>
          <w:p w14:paraId="2A98A045" w14:textId="77777777" w:rsidR="00FB02A7" w:rsidRPr="00CA2526" w:rsidRDefault="00FB02A7" w:rsidP="00CA2526">
            <w:pPr>
              <w:spacing w:after="120" w:line="240" w:lineRule="auto"/>
              <w:rPr>
                <w:rFonts w:ascii="Times New Roman" w:hAnsi="Times New Roman"/>
                <w:sz w:val="24"/>
                <w:szCs w:val="24"/>
                <w:lang w:eastAsia="lv-LV"/>
              </w:rPr>
            </w:pPr>
          </w:p>
        </w:tc>
        <w:tc>
          <w:tcPr>
            <w:tcW w:w="8426" w:type="dxa"/>
            <w:gridSpan w:val="6"/>
            <w:tcBorders>
              <w:top w:val="nil"/>
              <w:left w:val="nil"/>
              <w:bottom w:val="outset" w:sz="6" w:space="0" w:color="414142"/>
              <w:right w:val="nil"/>
            </w:tcBorders>
            <w:shd w:val="clear" w:color="auto" w:fill="FFFFFF"/>
            <w:hideMark/>
          </w:tcPr>
          <w:p w14:paraId="3C4936FB" w14:textId="77777777" w:rsidR="00FB02A7" w:rsidRPr="00CA2526" w:rsidRDefault="00FB02A7" w:rsidP="00CA2526">
            <w:pPr>
              <w:spacing w:after="120" w:line="240" w:lineRule="auto"/>
              <w:rPr>
                <w:rFonts w:ascii="Times New Roman" w:hAnsi="Times New Roman"/>
                <w:sz w:val="24"/>
                <w:szCs w:val="24"/>
                <w:lang w:eastAsia="lv-LV"/>
              </w:rPr>
            </w:pPr>
          </w:p>
        </w:tc>
        <w:tc>
          <w:tcPr>
            <w:tcW w:w="3457" w:type="dxa"/>
            <w:gridSpan w:val="2"/>
            <w:tcBorders>
              <w:top w:val="nil"/>
              <w:left w:val="nil"/>
              <w:bottom w:val="outset" w:sz="6" w:space="0" w:color="414142"/>
              <w:right w:val="nil"/>
            </w:tcBorders>
            <w:shd w:val="clear" w:color="auto" w:fill="FFFFFF"/>
          </w:tcPr>
          <w:p w14:paraId="5FCF12B3" w14:textId="77777777" w:rsidR="00FB02A7" w:rsidRPr="00CA2526" w:rsidRDefault="00FB02A7" w:rsidP="00CA2526">
            <w:pPr>
              <w:spacing w:after="120" w:line="240" w:lineRule="auto"/>
              <w:rPr>
                <w:rFonts w:ascii="Times New Roman" w:hAnsi="Times New Roman"/>
                <w:sz w:val="24"/>
                <w:szCs w:val="24"/>
                <w:lang w:eastAsia="lv-LV"/>
              </w:rPr>
            </w:pPr>
          </w:p>
        </w:tc>
        <w:tc>
          <w:tcPr>
            <w:tcW w:w="95" w:type="dxa"/>
            <w:tcBorders>
              <w:top w:val="nil"/>
              <w:left w:val="nil"/>
              <w:bottom w:val="outset" w:sz="6" w:space="0" w:color="414142"/>
              <w:right w:val="nil"/>
            </w:tcBorders>
            <w:shd w:val="clear" w:color="auto" w:fill="FFFFFF"/>
          </w:tcPr>
          <w:p w14:paraId="260D3CDD" w14:textId="77777777" w:rsidR="00FB02A7" w:rsidRPr="00CA2526" w:rsidRDefault="00FB02A7" w:rsidP="00CA2526">
            <w:pPr>
              <w:spacing w:after="120" w:line="240" w:lineRule="auto"/>
              <w:ind w:left="-23"/>
              <w:rPr>
                <w:rFonts w:ascii="Times New Roman" w:hAnsi="Times New Roman"/>
                <w:sz w:val="24"/>
                <w:szCs w:val="24"/>
                <w:lang w:eastAsia="lv-LV"/>
              </w:rPr>
            </w:pPr>
          </w:p>
        </w:tc>
      </w:tr>
      <w:tr w:rsidR="00FB02A7" w:rsidRPr="00CA2526" w14:paraId="14BBB10C" w14:textId="77777777" w:rsidTr="00DF1746">
        <w:trPr>
          <w:gridAfter w:val="1"/>
          <w:wAfter w:w="95" w:type="dxa"/>
        </w:trPr>
        <w:tc>
          <w:tcPr>
            <w:tcW w:w="2698" w:type="dxa"/>
            <w:gridSpan w:val="2"/>
            <w:tcBorders>
              <w:top w:val="outset" w:sz="6" w:space="0" w:color="414142"/>
              <w:left w:val="outset" w:sz="6" w:space="0" w:color="414142"/>
              <w:bottom w:val="outset" w:sz="6" w:space="0" w:color="414142"/>
              <w:right w:val="outset" w:sz="6" w:space="0" w:color="414142"/>
            </w:tcBorders>
            <w:shd w:val="clear" w:color="auto" w:fill="auto"/>
            <w:hideMark/>
          </w:tcPr>
          <w:p w14:paraId="33599E6F" w14:textId="77777777" w:rsidR="00FB02A7" w:rsidRPr="00CA2526" w:rsidRDefault="00FB02A7" w:rsidP="00CA2526">
            <w:pPr>
              <w:spacing w:after="120" w:line="240" w:lineRule="auto"/>
              <w:rPr>
                <w:rFonts w:ascii="Times New Roman" w:hAnsi="Times New Roman"/>
                <w:b/>
                <w:bCs/>
                <w:sz w:val="24"/>
                <w:szCs w:val="24"/>
                <w:lang w:eastAsia="lv-LV"/>
              </w:rPr>
            </w:pPr>
            <w:r w:rsidRPr="00CA2526">
              <w:rPr>
                <w:rFonts w:ascii="Times New Roman" w:hAnsi="Times New Roman"/>
                <w:b/>
                <w:bCs/>
                <w:sz w:val="24"/>
                <w:szCs w:val="24"/>
                <w:lang w:eastAsia="lv-LV"/>
              </w:rPr>
              <w:t>1. Rīcības virziens</w:t>
            </w:r>
          </w:p>
        </w:tc>
        <w:tc>
          <w:tcPr>
            <w:tcW w:w="11883" w:type="dxa"/>
            <w:gridSpan w:val="8"/>
            <w:tcBorders>
              <w:top w:val="outset" w:sz="6" w:space="0" w:color="414142"/>
              <w:left w:val="outset" w:sz="6" w:space="0" w:color="414142"/>
              <w:bottom w:val="outset" w:sz="6" w:space="0" w:color="414142"/>
              <w:right w:val="outset" w:sz="6" w:space="0" w:color="414142"/>
            </w:tcBorders>
          </w:tcPr>
          <w:p w14:paraId="2F34B976" w14:textId="77777777" w:rsidR="00FB02A7" w:rsidRPr="00CA2526" w:rsidRDefault="00FB02A7" w:rsidP="00CA2526">
            <w:pPr>
              <w:spacing w:after="120" w:line="240" w:lineRule="auto"/>
              <w:rPr>
                <w:rFonts w:ascii="Times New Roman" w:hAnsi="Times New Roman"/>
                <w:b/>
                <w:bCs/>
                <w:sz w:val="24"/>
                <w:szCs w:val="24"/>
                <w:lang w:eastAsia="lv-LV"/>
              </w:rPr>
            </w:pPr>
            <w:r w:rsidRPr="00CA2526">
              <w:rPr>
                <w:rFonts w:ascii="Times New Roman" w:hAnsi="Times New Roman"/>
                <w:b/>
                <w:bCs/>
                <w:sz w:val="24"/>
                <w:szCs w:val="24"/>
                <w:lang w:eastAsia="lv-LV"/>
              </w:rPr>
              <w:t>1. AMR monitoringa pilnveidošana</w:t>
            </w:r>
          </w:p>
        </w:tc>
      </w:tr>
      <w:tr w:rsidR="00FB02A7" w:rsidRPr="00CA2526" w14:paraId="14DB65DF" w14:textId="77777777" w:rsidTr="00DF1746">
        <w:trPr>
          <w:gridAfter w:val="1"/>
          <w:wAfter w:w="95" w:type="dxa"/>
        </w:trPr>
        <w:tc>
          <w:tcPr>
            <w:tcW w:w="14581" w:type="dxa"/>
            <w:gridSpan w:val="10"/>
            <w:tcBorders>
              <w:top w:val="outset" w:sz="6" w:space="0" w:color="414142"/>
              <w:left w:val="outset" w:sz="6" w:space="0" w:color="414142"/>
              <w:bottom w:val="outset" w:sz="6" w:space="0" w:color="414142"/>
              <w:right w:val="outset" w:sz="6" w:space="0" w:color="414142"/>
            </w:tcBorders>
          </w:tcPr>
          <w:p w14:paraId="7EDA3976" w14:textId="77777777" w:rsidR="00FB02A7" w:rsidRPr="00CA2526" w:rsidRDefault="00FB02A7" w:rsidP="00CA2526">
            <w:pPr>
              <w:spacing w:after="120" w:line="240" w:lineRule="auto"/>
              <w:rPr>
                <w:rFonts w:ascii="Times New Roman" w:hAnsi="Times New Roman"/>
                <w:b/>
                <w:bCs/>
                <w:sz w:val="24"/>
                <w:szCs w:val="24"/>
                <w:lang w:eastAsia="lv-LV"/>
              </w:rPr>
            </w:pPr>
            <w:r w:rsidRPr="00CA2526">
              <w:rPr>
                <w:rFonts w:ascii="Times New Roman" w:hAnsi="Times New Roman"/>
                <w:b/>
                <w:bCs/>
                <w:sz w:val="24"/>
                <w:szCs w:val="24"/>
                <w:lang w:eastAsia="lv-LV"/>
              </w:rPr>
              <w:t>1.1. Sabiedrības veselības jomā</w:t>
            </w:r>
          </w:p>
        </w:tc>
      </w:tr>
      <w:tr w:rsidR="00FB02A7" w:rsidRPr="00CA2526" w14:paraId="71E6F2AB" w14:textId="77777777" w:rsidTr="0000225A">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DFD52F" w14:textId="77777777" w:rsidR="00FB02A7" w:rsidRPr="00CA2526" w:rsidRDefault="00FB02A7" w:rsidP="00CA2526">
            <w:pPr>
              <w:spacing w:after="120" w:line="240" w:lineRule="auto"/>
              <w:rPr>
                <w:rFonts w:ascii="Times New Roman" w:hAnsi="Times New Roman"/>
                <w:b/>
                <w:bCs/>
                <w:sz w:val="24"/>
                <w:szCs w:val="24"/>
                <w:lang w:eastAsia="lv-LV"/>
              </w:rPr>
            </w:pPr>
            <w:bookmarkStart w:id="10" w:name="_Hlk83302382"/>
            <w:r w:rsidRPr="00CA2526">
              <w:rPr>
                <w:rFonts w:ascii="Times New Roman" w:hAnsi="Times New Roman"/>
                <w:b/>
                <w:bCs/>
                <w:sz w:val="24"/>
                <w:szCs w:val="24"/>
                <w:lang w:eastAsia="lv-LV"/>
              </w:rPr>
              <w:t>Nr. p.k.</w:t>
            </w:r>
          </w:p>
        </w:tc>
        <w:tc>
          <w:tcPr>
            <w:tcW w:w="206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023642" w14:textId="77777777" w:rsidR="00FB02A7" w:rsidRPr="00CA2526" w:rsidRDefault="00FB02A7" w:rsidP="00CA2526">
            <w:pPr>
              <w:spacing w:after="120" w:line="240" w:lineRule="auto"/>
              <w:rPr>
                <w:rFonts w:ascii="Times New Roman" w:hAnsi="Times New Roman"/>
                <w:b/>
                <w:bCs/>
                <w:sz w:val="24"/>
                <w:szCs w:val="24"/>
                <w:lang w:eastAsia="lv-LV"/>
              </w:rPr>
            </w:pPr>
            <w:r w:rsidRPr="00CA2526">
              <w:rPr>
                <w:rFonts w:ascii="Times New Roman" w:hAnsi="Times New Roman"/>
                <w:b/>
                <w:bCs/>
                <w:sz w:val="24"/>
                <w:szCs w:val="24"/>
                <w:lang w:eastAsia="lv-LV"/>
              </w:rPr>
              <w:t>Pasākums</w:t>
            </w:r>
          </w:p>
        </w:tc>
        <w:tc>
          <w:tcPr>
            <w:tcW w:w="1709"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E82EB6" w14:textId="77777777" w:rsidR="00FB02A7" w:rsidRPr="00CA2526" w:rsidRDefault="00FB02A7" w:rsidP="00CA2526">
            <w:pPr>
              <w:spacing w:after="120" w:line="240" w:lineRule="auto"/>
              <w:rPr>
                <w:rFonts w:ascii="Times New Roman" w:hAnsi="Times New Roman"/>
                <w:b/>
                <w:bCs/>
                <w:sz w:val="24"/>
                <w:szCs w:val="24"/>
                <w:lang w:eastAsia="lv-LV"/>
              </w:rPr>
            </w:pPr>
            <w:r w:rsidRPr="00CA2526">
              <w:rPr>
                <w:rFonts w:ascii="Times New Roman" w:hAnsi="Times New Roman"/>
                <w:b/>
                <w:bCs/>
                <w:sz w:val="24"/>
                <w:szCs w:val="24"/>
                <w:lang w:eastAsia="lv-LV"/>
              </w:rPr>
              <w:t>Darbības rezultāts</w:t>
            </w:r>
          </w:p>
        </w:tc>
        <w:tc>
          <w:tcPr>
            <w:tcW w:w="287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54C074" w14:textId="77777777" w:rsidR="00FB02A7" w:rsidRPr="00CA2526" w:rsidRDefault="00FB02A7" w:rsidP="00CA2526">
            <w:pPr>
              <w:spacing w:after="120" w:line="240" w:lineRule="auto"/>
              <w:rPr>
                <w:rFonts w:ascii="Times New Roman" w:hAnsi="Times New Roman"/>
                <w:b/>
                <w:bCs/>
                <w:sz w:val="24"/>
                <w:szCs w:val="24"/>
                <w:lang w:eastAsia="lv-LV"/>
              </w:rPr>
            </w:pPr>
            <w:r w:rsidRPr="00CA2526">
              <w:rPr>
                <w:rFonts w:ascii="Times New Roman" w:hAnsi="Times New Roman"/>
                <w:b/>
                <w:bCs/>
                <w:sz w:val="24"/>
                <w:szCs w:val="24"/>
                <w:lang w:eastAsia="lv-LV"/>
              </w:rPr>
              <w:t>Rezultatīvais rādītājs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67EECB" w14:textId="77777777" w:rsidR="00FB02A7" w:rsidRPr="00CA2526" w:rsidRDefault="00FB02A7" w:rsidP="00CA2526">
            <w:pPr>
              <w:spacing w:after="120" w:line="240" w:lineRule="auto"/>
              <w:rPr>
                <w:rFonts w:ascii="Times New Roman" w:hAnsi="Times New Roman"/>
                <w:b/>
                <w:bCs/>
                <w:sz w:val="24"/>
                <w:szCs w:val="24"/>
                <w:lang w:eastAsia="lv-LV"/>
              </w:rPr>
            </w:pPr>
            <w:r w:rsidRPr="00CA2526">
              <w:rPr>
                <w:rFonts w:ascii="Times New Roman" w:hAnsi="Times New Roman"/>
                <w:b/>
                <w:bCs/>
                <w:sz w:val="24"/>
                <w:szCs w:val="24"/>
                <w:lang w:eastAsia="lv-LV"/>
              </w:rPr>
              <w:t>Atbildīgā institūcija</w:t>
            </w:r>
          </w:p>
        </w:tc>
        <w:tc>
          <w:tcPr>
            <w:tcW w:w="1561"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40B49F" w14:textId="77777777" w:rsidR="00FB02A7" w:rsidRPr="00CA2526" w:rsidRDefault="00FB02A7" w:rsidP="00CA2526">
            <w:pPr>
              <w:spacing w:after="120" w:line="240" w:lineRule="auto"/>
              <w:rPr>
                <w:rFonts w:ascii="Times New Roman" w:hAnsi="Times New Roman"/>
                <w:b/>
                <w:bCs/>
                <w:sz w:val="24"/>
                <w:szCs w:val="24"/>
                <w:lang w:eastAsia="lv-LV"/>
              </w:rPr>
            </w:pPr>
            <w:r w:rsidRPr="00CA2526">
              <w:rPr>
                <w:rFonts w:ascii="Times New Roman" w:hAnsi="Times New Roman"/>
                <w:b/>
                <w:bCs/>
                <w:sz w:val="24"/>
                <w:szCs w:val="24"/>
                <w:lang w:eastAsia="lv-LV"/>
              </w:rPr>
              <w:t>Līdzatbildīgās institūcijas</w:t>
            </w:r>
          </w:p>
        </w:tc>
        <w:tc>
          <w:tcPr>
            <w:tcW w:w="1112"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5DE731" w14:textId="77777777" w:rsidR="00FB02A7" w:rsidRPr="00CA2526" w:rsidRDefault="00FB02A7" w:rsidP="00CA2526">
            <w:pPr>
              <w:spacing w:after="120" w:line="240" w:lineRule="auto"/>
              <w:rPr>
                <w:rFonts w:ascii="Times New Roman" w:hAnsi="Times New Roman"/>
                <w:b/>
                <w:bCs/>
                <w:sz w:val="24"/>
                <w:szCs w:val="24"/>
                <w:lang w:eastAsia="lv-LV"/>
              </w:rPr>
            </w:pPr>
            <w:r w:rsidRPr="00CA2526">
              <w:rPr>
                <w:rFonts w:ascii="Times New Roman" w:hAnsi="Times New Roman"/>
                <w:b/>
                <w:bCs/>
                <w:sz w:val="24"/>
                <w:szCs w:val="24"/>
                <w:lang w:eastAsia="lv-LV"/>
              </w:rPr>
              <w:t>Izpildes termiņš</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FFFFFF"/>
          </w:tcPr>
          <w:p w14:paraId="347B1BD1" w14:textId="77777777" w:rsidR="00FB02A7" w:rsidRPr="00CA2526" w:rsidRDefault="00FB02A7" w:rsidP="00CA2526">
            <w:pPr>
              <w:spacing w:after="120" w:line="240" w:lineRule="auto"/>
              <w:rPr>
                <w:rFonts w:ascii="Times New Roman" w:hAnsi="Times New Roman"/>
                <w:b/>
                <w:bCs/>
                <w:sz w:val="24"/>
                <w:szCs w:val="24"/>
                <w:lang w:eastAsia="lv-LV"/>
              </w:rPr>
            </w:pPr>
            <w:r w:rsidRPr="00CA2526">
              <w:rPr>
                <w:rFonts w:ascii="Times New Roman" w:hAnsi="Times New Roman"/>
                <w:b/>
                <w:bCs/>
                <w:sz w:val="24"/>
                <w:szCs w:val="24"/>
                <w:lang w:eastAsia="lv-LV"/>
              </w:rPr>
              <w:t>Izpildes rezultāts</w:t>
            </w:r>
          </w:p>
        </w:tc>
      </w:tr>
      <w:bookmarkEnd w:id="10"/>
      <w:tr w:rsidR="00FB02A7" w:rsidRPr="00CA2526" w14:paraId="443EB311"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FFFFFF"/>
            <w:hideMark/>
          </w:tcPr>
          <w:p w14:paraId="43F890D8"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1.1.1.</w:t>
            </w:r>
          </w:p>
        </w:tc>
        <w:tc>
          <w:tcPr>
            <w:tcW w:w="2068" w:type="dxa"/>
            <w:tcBorders>
              <w:top w:val="outset" w:sz="6" w:space="0" w:color="414142"/>
              <w:left w:val="outset" w:sz="6" w:space="0" w:color="414142"/>
              <w:bottom w:val="outset" w:sz="6" w:space="0" w:color="414142"/>
              <w:right w:val="outset" w:sz="6" w:space="0" w:color="414142"/>
            </w:tcBorders>
            <w:shd w:val="clear" w:color="auto" w:fill="FFFFFF"/>
            <w:hideMark/>
          </w:tcPr>
          <w:p w14:paraId="31D978B9"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Paaugstināt ārstniecības iestāžu atbildīgo personu kompetenci par kvalitatīvu AMR datu reģistrāciju, analīzi un izmantošanu</w:t>
            </w:r>
          </w:p>
        </w:tc>
        <w:tc>
          <w:tcPr>
            <w:tcW w:w="1709" w:type="dxa"/>
            <w:tcBorders>
              <w:top w:val="outset" w:sz="6" w:space="0" w:color="414142"/>
              <w:left w:val="outset" w:sz="6" w:space="0" w:color="414142"/>
              <w:bottom w:val="outset" w:sz="6" w:space="0" w:color="414142"/>
              <w:right w:val="outset" w:sz="6" w:space="0" w:color="414142"/>
            </w:tcBorders>
            <w:shd w:val="clear" w:color="auto" w:fill="FFFFFF"/>
            <w:hideMark/>
          </w:tcPr>
          <w:p w14:paraId="7EF92B44"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1. Uzlabota ārstniecības iestāžu kapacitāte, lai nodrošinātu AMR datu reģistrāciju, analīzi un veiktu gadījumu novēršanu</w:t>
            </w: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37FDDCA5" w14:textId="01648628"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1.1. Izstrādāts metodiskais materiāls ārstniecības iestādēm par AMR datu apkopošanu, analīzi un izmantošanu</w:t>
            </w:r>
          </w:p>
          <w:p w14:paraId="2106730B"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1.2. Nodrošināta 50 ārstniecības iestāžu atbildīgo personu apmācība par AMR datu apkopošanu, analīzi un izmantošanu. Apmācība tiks realizēta 3.1.4. pasākuma ietvaros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0F784351"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SPKC</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13BB377F"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ĀPA</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104CB80A"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FFFFFF"/>
          </w:tcPr>
          <w:p w14:paraId="6A3D143F" w14:textId="078E3ACB" w:rsidR="00FB02A7" w:rsidRPr="00CA2526" w:rsidRDefault="00BD4630" w:rsidP="00CA2526">
            <w:pPr>
              <w:spacing w:after="120" w:line="240" w:lineRule="auto"/>
              <w:rPr>
                <w:rFonts w:ascii="Times New Roman" w:hAnsi="Times New Roman"/>
                <w:sz w:val="24"/>
                <w:szCs w:val="24"/>
              </w:rPr>
            </w:pPr>
            <w:r w:rsidRPr="00CA2526">
              <w:rPr>
                <w:rFonts w:ascii="Times New Roman" w:hAnsi="Times New Roman"/>
                <w:sz w:val="24"/>
                <w:szCs w:val="24"/>
              </w:rPr>
              <w:t>Nav veikts</w:t>
            </w:r>
            <w:r w:rsidR="002D4559" w:rsidRPr="00CA2526">
              <w:rPr>
                <w:rFonts w:ascii="Times New Roman" w:hAnsi="Times New Roman"/>
                <w:sz w:val="24"/>
                <w:szCs w:val="24"/>
              </w:rPr>
              <w:t xml:space="preserve"> valstī un veselības aprūpes jomā izsludinātās ārkārtējās situācijas dēļ.</w:t>
            </w:r>
            <w:r w:rsidR="00802E1A" w:rsidRPr="00CA2526">
              <w:rPr>
                <w:rFonts w:ascii="Times New Roman" w:hAnsi="Times New Roman"/>
                <w:sz w:val="24"/>
                <w:szCs w:val="24"/>
              </w:rPr>
              <w:t xml:space="preserve"> P</w:t>
            </w:r>
            <w:r w:rsidR="00953B34" w:rsidRPr="00CA2526">
              <w:rPr>
                <w:rFonts w:ascii="Times New Roman" w:hAnsi="Times New Roman"/>
                <w:sz w:val="24"/>
                <w:szCs w:val="24"/>
              </w:rPr>
              <w:t>ārcelts uz nākamo plānošanas periodu</w:t>
            </w:r>
            <w:r w:rsidR="005C3367" w:rsidRPr="00CA2526">
              <w:rPr>
                <w:rFonts w:ascii="Times New Roman" w:hAnsi="Times New Roman"/>
                <w:sz w:val="24"/>
                <w:szCs w:val="24"/>
              </w:rPr>
              <w:t>: jānodrošina</w:t>
            </w:r>
            <w:r w:rsidR="009A418A" w:rsidRPr="00CA2526">
              <w:rPr>
                <w:rFonts w:ascii="Times New Roman" w:hAnsi="Times New Roman"/>
                <w:sz w:val="24"/>
                <w:szCs w:val="24"/>
              </w:rPr>
              <w:t xml:space="preserve"> apmācības laboratorijas personālam par WHONET datu bāzes izmantošanu</w:t>
            </w:r>
            <w:r w:rsidR="009D714C" w:rsidRPr="00CA2526">
              <w:rPr>
                <w:rFonts w:ascii="Times New Roman" w:hAnsi="Times New Roman"/>
                <w:sz w:val="24"/>
                <w:szCs w:val="24"/>
              </w:rPr>
              <w:t xml:space="preserve"> un</w:t>
            </w:r>
            <w:r w:rsidR="0051353E" w:rsidRPr="00CA2526">
              <w:rPr>
                <w:rFonts w:ascii="Times New Roman" w:hAnsi="Times New Roman"/>
                <w:sz w:val="24"/>
                <w:szCs w:val="24"/>
              </w:rPr>
              <w:t xml:space="preserve"> </w:t>
            </w:r>
            <w:r w:rsidR="009A418A" w:rsidRPr="00CA2526">
              <w:rPr>
                <w:rFonts w:ascii="Times New Roman" w:hAnsi="Times New Roman"/>
                <w:sz w:val="24"/>
                <w:szCs w:val="24"/>
              </w:rPr>
              <w:t xml:space="preserve">integrētu </w:t>
            </w:r>
            <w:r w:rsidRPr="00CA2526">
              <w:rPr>
                <w:rFonts w:ascii="Times New Roman" w:hAnsi="Times New Roman"/>
                <w:sz w:val="24"/>
                <w:szCs w:val="24"/>
              </w:rPr>
              <w:t>mikrobioloģisko datu iegūšanu no laboratorijas sistēmām</w:t>
            </w:r>
            <w:r w:rsidR="000C7FB0" w:rsidRPr="00CA2526">
              <w:rPr>
                <w:rFonts w:ascii="Times New Roman" w:hAnsi="Times New Roman"/>
                <w:sz w:val="24"/>
                <w:szCs w:val="24"/>
              </w:rPr>
              <w:t>,</w:t>
            </w:r>
            <w:r w:rsidRPr="00CA2526">
              <w:rPr>
                <w:rFonts w:ascii="Times New Roman" w:hAnsi="Times New Roman"/>
                <w:sz w:val="24"/>
                <w:szCs w:val="24"/>
              </w:rPr>
              <w:t xml:space="preserve"> piemēram, </w:t>
            </w:r>
            <w:proofErr w:type="spellStart"/>
            <w:r w:rsidRPr="00CA2526">
              <w:rPr>
                <w:rFonts w:ascii="Times New Roman" w:hAnsi="Times New Roman"/>
                <w:sz w:val="24"/>
                <w:szCs w:val="24"/>
              </w:rPr>
              <w:t>DiaLab</w:t>
            </w:r>
            <w:proofErr w:type="spellEnd"/>
            <w:r w:rsidRPr="00CA2526">
              <w:rPr>
                <w:rFonts w:ascii="Times New Roman" w:hAnsi="Times New Roman"/>
                <w:sz w:val="24"/>
                <w:szCs w:val="24"/>
              </w:rPr>
              <w:t xml:space="preserve">, </w:t>
            </w:r>
            <w:proofErr w:type="spellStart"/>
            <w:r w:rsidRPr="00CA2526">
              <w:rPr>
                <w:rFonts w:ascii="Times New Roman" w:hAnsi="Times New Roman"/>
                <w:sz w:val="24"/>
                <w:szCs w:val="24"/>
              </w:rPr>
              <w:t>DataMed</w:t>
            </w:r>
            <w:proofErr w:type="spellEnd"/>
            <w:r w:rsidRPr="00CA2526">
              <w:rPr>
                <w:rFonts w:ascii="Times New Roman" w:hAnsi="Times New Roman"/>
                <w:sz w:val="24"/>
                <w:szCs w:val="24"/>
              </w:rPr>
              <w:t>)</w:t>
            </w:r>
            <w:r w:rsidR="0051353E" w:rsidRPr="00CA2526">
              <w:rPr>
                <w:rFonts w:ascii="Times New Roman" w:hAnsi="Times New Roman"/>
                <w:sz w:val="24"/>
                <w:szCs w:val="24"/>
              </w:rPr>
              <w:t xml:space="preserve"> </w:t>
            </w:r>
            <w:bookmarkStart w:id="11" w:name="_Hlk92187185"/>
            <w:r w:rsidR="0051353E" w:rsidRPr="00CA2526">
              <w:rPr>
                <w:rFonts w:ascii="Times New Roman" w:hAnsi="Times New Roman"/>
                <w:sz w:val="24"/>
                <w:szCs w:val="24"/>
              </w:rPr>
              <w:t>WHONET</w:t>
            </w:r>
            <w:r w:rsidRPr="00CA2526">
              <w:rPr>
                <w:rFonts w:ascii="Times New Roman" w:hAnsi="Times New Roman"/>
                <w:sz w:val="24"/>
                <w:szCs w:val="24"/>
              </w:rPr>
              <w:t xml:space="preserve"> platform</w:t>
            </w:r>
            <w:bookmarkEnd w:id="11"/>
            <w:r w:rsidRPr="00CA2526">
              <w:rPr>
                <w:rFonts w:ascii="Times New Roman" w:hAnsi="Times New Roman"/>
                <w:sz w:val="24"/>
                <w:szCs w:val="24"/>
              </w:rPr>
              <w:t>ā.</w:t>
            </w:r>
            <w:r w:rsidR="00AD1C39" w:rsidRPr="00CA2526">
              <w:rPr>
                <w:rFonts w:ascii="Times New Roman" w:hAnsi="Times New Roman"/>
                <w:sz w:val="24"/>
                <w:szCs w:val="24"/>
              </w:rPr>
              <w:t xml:space="preserve"> </w:t>
            </w:r>
          </w:p>
        </w:tc>
      </w:tr>
      <w:tr w:rsidR="00FB02A7" w:rsidRPr="00CA2526" w14:paraId="614CD0FA"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4686885"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1.1.2.</w:t>
            </w:r>
          </w:p>
        </w:tc>
        <w:tc>
          <w:tcPr>
            <w:tcW w:w="2068"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47E8BE3" w14:textId="089EFE1D"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 xml:space="preserve">Paplašināt AMR uzraudzību atbilstoši ES noteiktajam uzraugāmo AMR </w:t>
            </w:r>
            <w:r w:rsidRPr="00CA2526">
              <w:rPr>
                <w:rFonts w:ascii="Times New Roman" w:hAnsi="Times New Roman"/>
                <w:sz w:val="24"/>
                <w:szCs w:val="24"/>
              </w:rPr>
              <w:lastRenderedPageBreak/>
              <w:t>mikro</w:t>
            </w:r>
            <w:r w:rsidR="000A649B" w:rsidRPr="00CA2526">
              <w:rPr>
                <w:rFonts w:ascii="Times New Roman" w:hAnsi="Times New Roman"/>
                <w:sz w:val="24"/>
                <w:szCs w:val="24"/>
              </w:rPr>
              <w:t>or</w:t>
            </w:r>
            <w:r w:rsidRPr="00CA2526">
              <w:rPr>
                <w:rFonts w:ascii="Times New Roman" w:hAnsi="Times New Roman"/>
                <w:sz w:val="24"/>
                <w:szCs w:val="24"/>
              </w:rPr>
              <w:t>ganismu sarakstam</w:t>
            </w:r>
          </w:p>
        </w:tc>
        <w:tc>
          <w:tcPr>
            <w:tcW w:w="1709"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5C94794"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 xml:space="preserve">Nodrošināta plašāka informācija par AMR izplatību </w:t>
            </w:r>
            <w:r w:rsidRPr="00CA2526">
              <w:rPr>
                <w:rFonts w:ascii="Times New Roman" w:hAnsi="Times New Roman"/>
                <w:sz w:val="24"/>
                <w:szCs w:val="24"/>
              </w:rPr>
              <w:lastRenderedPageBreak/>
              <w:t>Latvijā</w:t>
            </w:r>
          </w:p>
        </w:tc>
        <w:tc>
          <w:tcPr>
            <w:tcW w:w="2878"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680EA4A" w14:textId="20DA9C02" w:rsidR="001621B9" w:rsidRPr="00CA2526" w:rsidRDefault="00FB02A7" w:rsidP="00D312B5">
            <w:pPr>
              <w:spacing w:after="0" w:line="240" w:lineRule="auto"/>
              <w:rPr>
                <w:rFonts w:ascii="Times New Roman" w:hAnsi="Times New Roman"/>
                <w:sz w:val="24"/>
                <w:szCs w:val="24"/>
              </w:rPr>
            </w:pPr>
            <w:r w:rsidRPr="00CA2526">
              <w:rPr>
                <w:rFonts w:ascii="Times New Roman" w:hAnsi="Times New Roman"/>
                <w:sz w:val="24"/>
                <w:szCs w:val="24"/>
              </w:rPr>
              <w:lastRenderedPageBreak/>
              <w:t xml:space="preserve">Veikti grozījumi MK noteikumos Nr. 7, nosakot pienākumu laboratorijām, kas veic testēšanu </w:t>
            </w:r>
            <w:r w:rsidRPr="00CA2526">
              <w:rPr>
                <w:rFonts w:ascii="Times New Roman" w:hAnsi="Times New Roman"/>
                <w:sz w:val="24"/>
                <w:szCs w:val="24"/>
              </w:rPr>
              <w:lastRenderedPageBreak/>
              <w:t>mikrobioloģijas jomā, veikt antibakteriālās jutības noteikšanu</w:t>
            </w:r>
            <w:r w:rsidR="009F1E27">
              <w:rPr>
                <w:rFonts w:ascii="Times New Roman" w:hAnsi="Times New Roman"/>
                <w:sz w:val="24"/>
                <w:szCs w:val="24"/>
              </w:rPr>
              <w:t xml:space="preserve"> </w:t>
            </w:r>
            <w:r w:rsidRPr="00CA2526">
              <w:rPr>
                <w:rFonts w:ascii="Times New Roman" w:hAnsi="Times New Roman"/>
                <w:i/>
                <w:iCs/>
                <w:sz w:val="24"/>
                <w:szCs w:val="24"/>
              </w:rPr>
              <w:t xml:space="preserve">Salmonella, </w:t>
            </w:r>
            <w:proofErr w:type="spellStart"/>
            <w:r w:rsidRPr="00487F65">
              <w:rPr>
                <w:rFonts w:ascii="Times New Roman" w:hAnsi="Times New Roman"/>
                <w:i/>
                <w:iCs/>
                <w:sz w:val="24"/>
                <w:szCs w:val="24"/>
              </w:rPr>
              <w:t>Campylobacter</w:t>
            </w:r>
            <w:proofErr w:type="spellEnd"/>
            <w:r w:rsidRPr="00487F65">
              <w:rPr>
                <w:rFonts w:ascii="Times New Roman" w:hAnsi="Times New Roman"/>
                <w:i/>
                <w:iCs/>
                <w:sz w:val="24"/>
                <w:szCs w:val="24"/>
              </w:rPr>
              <w:t xml:space="preserve">, STEC/VTEC, </w:t>
            </w:r>
            <w:proofErr w:type="spellStart"/>
            <w:r w:rsidRPr="00487F65">
              <w:rPr>
                <w:rFonts w:ascii="Times New Roman" w:hAnsi="Times New Roman"/>
                <w:i/>
                <w:iCs/>
                <w:sz w:val="24"/>
                <w:szCs w:val="24"/>
              </w:rPr>
              <w:t>Neisseria</w:t>
            </w:r>
            <w:proofErr w:type="spellEnd"/>
            <w:r w:rsidR="001621B9" w:rsidRPr="00487F65">
              <w:rPr>
                <w:rFonts w:ascii="Times New Roman" w:hAnsi="Times New Roman"/>
                <w:i/>
                <w:iCs/>
                <w:sz w:val="24"/>
                <w:szCs w:val="24"/>
              </w:rPr>
              <w:t xml:space="preserve"> </w:t>
            </w:r>
            <w:proofErr w:type="spellStart"/>
            <w:r w:rsidRPr="00487F65">
              <w:rPr>
                <w:rFonts w:ascii="Times New Roman" w:hAnsi="Times New Roman"/>
                <w:i/>
                <w:iCs/>
                <w:sz w:val="24"/>
                <w:szCs w:val="24"/>
              </w:rPr>
              <w:t>meningitidis</w:t>
            </w:r>
            <w:proofErr w:type="spellEnd"/>
            <w:r w:rsidR="009F1E27">
              <w:rPr>
                <w:rFonts w:ascii="Times New Roman" w:hAnsi="Times New Roman"/>
                <w:sz w:val="24"/>
                <w:szCs w:val="24"/>
              </w:rPr>
              <w:t xml:space="preserve"> </w:t>
            </w:r>
          </w:p>
          <w:p w14:paraId="35CBB083" w14:textId="586D5C75" w:rsidR="00FB02A7" w:rsidRPr="00CA2526" w:rsidRDefault="00FB02A7" w:rsidP="00D312B5">
            <w:pPr>
              <w:spacing w:after="0" w:line="240" w:lineRule="auto"/>
              <w:rPr>
                <w:rFonts w:ascii="Times New Roman" w:hAnsi="Times New Roman"/>
                <w:sz w:val="24"/>
                <w:szCs w:val="24"/>
              </w:rPr>
            </w:pPr>
            <w:r w:rsidRPr="00CA2526">
              <w:rPr>
                <w:rFonts w:ascii="Times New Roman" w:hAnsi="Times New Roman"/>
                <w:sz w:val="24"/>
                <w:szCs w:val="24"/>
              </w:rPr>
              <w:t xml:space="preserve">mikroorganismiem un visām AMR uzraudzībā iekļautajām baktērijām no </w:t>
            </w:r>
            <w:proofErr w:type="spellStart"/>
            <w:r w:rsidRPr="00CA2526">
              <w:rPr>
                <w:rFonts w:ascii="Times New Roman" w:hAnsi="Times New Roman"/>
                <w:sz w:val="24"/>
                <w:szCs w:val="24"/>
              </w:rPr>
              <w:t>invazīviem</w:t>
            </w:r>
            <w:proofErr w:type="spellEnd"/>
            <w:r w:rsidRPr="00CA2526">
              <w:rPr>
                <w:rFonts w:ascii="Times New Roman" w:hAnsi="Times New Roman"/>
                <w:sz w:val="24"/>
                <w:szCs w:val="24"/>
              </w:rPr>
              <w:t xml:space="preserve"> paraugiem, ziņot par rezultātiem, kā arī paredzēt šo izmeklējumu apmaksu</w:t>
            </w:r>
          </w:p>
        </w:tc>
        <w:tc>
          <w:tcPr>
            <w:tcW w:w="1136"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23F70D2"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VM</w:t>
            </w:r>
          </w:p>
        </w:tc>
        <w:tc>
          <w:tcPr>
            <w:tcW w:w="1561"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6D82352"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SPKC</w:t>
            </w:r>
          </w:p>
          <w:p w14:paraId="1CCFE45F"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RAKUS</w:t>
            </w:r>
          </w:p>
          <w:p w14:paraId="6E78D358"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ĀPA</w:t>
            </w:r>
          </w:p>
        </w:tc>
        <w:tc>
          <w:tcPr>
            <w:tcW w:w="1112"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C50D812"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347E032E" w14:textId="72895945" w:rsidR="00FB02A7" w:rsidRPr="00CA2526" w:rsidRDefault="000C7FB0" w:rsidP="00CA2526">
            <w:pPr>
              <w:spacing w:after="120" w:line="240" w:lineRule="auto"/>
              <w:rPr>
                <w:rFonts w:ascii="Times New Roman" w:hAnsi="Times New Roman"/>
                <w:sz w:val="24"/>
                <w:szCs w:val="24"/>
              </w:rPr>
            </w:pPr>
            <w:r w:rsidRPr="00CA2526">
              <w:rPr>
                <w:rFonts w:ascii="Times New Roman" w:hAnsi="Times New Roman"/>
                <w:sz w:val="24"/>
                <w:szCs w:val="24"/>
              </w:rPr>
              <w:t>Nav veikts valstī un veselības aprūpes jomā izsludinātās ārkārtējās situācijas dēļ.</w:t>
            </w:r>
            <w:r w:rsidR="00802E1A" w:rsidRPr="00CA2526">
              <w:rPr>
                <w:rFonts w:ascii="Times New Roman" w:hAnsi="Times New Roman"/>
                <w:sz w:val="24"/>
                <w:szCs w:val="24"/>
              </w:rPr>
              <w:t xml:space="preserve"> </w:t>
            </w:r>
            <w:r w:rsidR="001621B9" w:rsidRPr="00CA2526">
              <w:rPr>
                <w:rFonts w:ascii="Times New Roman" w:hAnsi="Times New Roman"/>
                <w:sz w:val="24"/>
                <w:szCs w:val="24"/>
              </w:rPr>
              <w:t>Pārcelts uz nākamo plānošanas periodu.</w:t>
            </w:r>
          </w:p>
        </w:tc>
      </w:tr>
      <w:tr w:rsidR="00FB02A7" w:rsidRPr="00CA2526" w14:paraId="7357835E"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FFFFFF"/>
            <w:hideMark/>
          </w:tcPr>
          <w:p w14:paraId="5AF9FBC8"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1.1.3.</w:t>
            </w:r>
          </w:p>
        </w:tc>
        <w:tc>
          <w:tcPr>
            <w:tcW w:w="2068" w:type="dxa"/>
            <w:tcBorders>
              <w:top w:val="outset" w:sz="6" w:space="0" w:color="414142"/>
              <w:left w:val="outset" w:sz="6" w:space="0" w:color="414142"/>
              <w:bottom w:val="outset" w:sz="6" w:space="0" w:color="414142"/>
              <w:right w:val="outset" w:sz="6" w:space="0" w:color="414142"/>
            </w:tcBorders>
            <w:shd w:val="clear" w:color="auto" w:fill="FFFFFF"/>
            <w:hideMark/>
          </w:tcPr>
          <w:p w14:paraId="433D1640"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Sniegt metodisko atbalstu, lai veicinātu pacientu mikrobioloģisko izmeklēšanu un AB jutības noteikšanu sabiedrības veselībai nozīmīgu mikroorganismu diagnostikai</w:t>
            </w:r>
          </w:p>
        </w:tc>
        <w:tc>
          <w:tcPr>
            <w:tcW w:w="1709" w:type="dxa"/>
            <w:tcBorders>
              <w:top w:val="outset" w:sz="6" w:space="0" w:color="414142"/>
              <w:left w:val="outset" w:sz="6" w:space="0" w:color="414142"/>
              <w:bottom w:val="outset" w:sz="6" w:space="0" w:color="414142"/>
              <w:right w:val="outset" w:sz="6" w:space="0" w:color="414142"/>
            </w:tcBorders>
            <w:shd w:val="clear" w:color="auto" w:fill="FFFFFF"/>
            <w:hideMark/>
          </w:tcPr>
          <w:p w14:paraId="198B72FD"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Nodrošināta efektīva infekcijas slimību diagnostika un uzlabota AMR uzraudzība</w:t>
            </w: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15C7104E"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Izstrādāts metodiskais materiāls ārstniecības personām par sabiedrības veselībai nozīmīgu mikroorganismu diagnostiku. Materiāla skaidrojums iekļauts 3.1.4. pasākuma apmācībā</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10C94340"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SPKC</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1425A999"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RAKUS</w:t>
            </w:r>
          </w:p>
          <w:p w14:paraId="03E800AB"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LLSB</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766E486E" w14:textId="02251F3F"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w:t>
            </w:r>
            <w:r w:rsidR="00BD4630" w:rsidRPr="00CA2526">
              <w:rPr>
                <w:rFonts w:ascii="Times New Roman" w:hAnsi="Times New Roman"/>
                <w:sz w:val="24"/>
                <w:szCs w:val="24"/>
              </w:rPr>
              <w:t>a</w:t>
            </w:r>
            <w:r w:rsidRPr="00CA2526">
              <w:rPr>
                <w:rFonts w:ascii="Times New Roman" w:hAnsi="Times New Roman"/>
                <w:sz w:val="24"/>
                <w:szCs w:val="24"/>
              </w:rPr>
              <w:t>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FFFFFF"/>
          </w:tcPr>
          <w:p w14:paraId="26CF0519" w14:textId="77777777" w:rsidR="00BD4630" w:rsidRPr="00CA2526" w:rsidRDefault="00BD4630" w:rsidP="00CA2526">
            <w:pPr>
              <w:spacing w:after="120" w:line="240" w:lineRule="auto"/>
              <w:rPr>
                <w:rFonts w:ascii="Times New Roman" w:hAnsi="Times New Roman"/>
                <w:sz w:val="24"/>
                <w:szCs w:val="24"/>
              </w:rPr>
            </w:pPr>
            <w:r w:rsidRPr="00CA2526">
              <w:rPr>
                <w:rFonts w:ascii="Times New Roman" w:hAnsi="Times New Roman"/>
                <w:sz w:val="24"/>
                <w:szCs w:val="24"/>
              </w:rPr>
              <w:t xml:space="preserve">Noteikta ziņošanas kārtība antibakteriālās rezistences uzraudzībai Latvijā par izolēto </w:t>
            </w:r>
            <w:proofErr w:type="spellStart"/>
            <w:r w:rsidRPr="00487F65">
              <w:rPr>
                <w:rFonts w:ascii="Times New Roman" w:hAnsi="Times New Roman"/>
                <w:i/>
                <w:iCs/>
                <w:sz w:val="24"/>
                <w:szCs w:val="24"/>
              </w:rPr>
              <w:t>S.aureus</w:t>
            </w:r>
            <w:proofErr w:type="spellEnd"/>
            <w:r w:rsidRPr="00487F65">
              <w:rPr>
                <w:rFonts w:ascii="Times New Roman" w:hAnsi="Times New Roman"/>
                <w:i/>
                <w:iCs/>
                <w:sz w:val="24"/>
                <w:szCs w:val="24"/>
              </w:rPr>
              <w:t xml:space="preserve">, </w:t>
            </w:r>
            <w:proofErr w:type="spellStart"/>
            <w:r w:rsidRPr="00487F65">
              <w:rPr>
                <w:rFonts w:ascii="Times New Roman" w:hAnsi="Times New Roman"/>
                <w:i/>
                <w:iCs/>
                <w:sz w:val="24"/>
                <w:szCs w:val="24"/>
              </w:rPr>
              <w:t>S.pneumoniae</w:t>
            </w:r>
            <w:proofErr w:type="spellEnd"/>
            <w:r w:rsidRPr="00487F65">
              <w:rPr>
                <w:rFonts w:ascii="Times New Roman" w:hAnsi="Times New Roman"/>
                <w:i/>
                <w:iCs/>
                <w:sz w:val="24"/>
                <w:szCs w:val="24"/>
              </w:rPr>
              <w:t xml:space="preserve">, </w:t>
            </w:r>
            <w:proofErr w:type="spellStart"/>
            <w:r w:rsidRPr="00487F65">
              <w:rPr>
                <w:rFonts w:ascii="Times New Roman" w:hAnsi="Times New Roman"/>
                <w:i/>
                <w:iCs/>
                <w:sz w:val="24"/>
                <w:szCs w:val="24"/>
              </w:rPr>
              <w:t>E.coli</w:t>
            </w:r>
            <w:proofErr w:type="spellEnd"/>
            <w:r w:rsidRPr="00487F65">
              <w:rPr>
                <w:rFonts w:ascii="Times New Roman" w:hAnsi="Times New Roman"/>
                <w:i/>
                <w:iCs/>
                <w:sz w:val="24"/>
                <w:szCs w:val="24"/>
              </w:rPr>
              <w:t xml:space="preserve">, </w:t>
            </w:r>
            <w:proofErr w:type="spellStart"/>
            <w:r w:rsidRPr="00487F65">
              <w:rPr>
                <w:rFonts w:ascii="Times New Roman" w:hAnsi="Times New Roman"/>
                <w:i/>
                <w:iCs/>
                <w:sz w:val="24"/>
                <w:szCs w:val="24"/>
              </w:rPr>
              <w:t>K.pneumoniae</w:t>
            </w:r>
            <w:proofErr w:type="spellEnd"/>
            <w:r w:rsidRPr="00487F65">
              <w:rPr>
                <w:rFonts w:ascii="Times New Roman" w:hAnsi="Times New Roman"/>
                <w:i/>
                <w:iCs/>
                <w:sz w:val="24"/>
                <w:szCs w:val="24"/>
              </w:rPr>
              <w:t xml:space="preserve">, </w:t>
            </w:r>
            <w:proofErr w:type="spellStart"/>
            <w:r w:rsidRPr="00487F65">
              <w:rPr>
                <w:rFonts w:ascii="Times New Roman" w:hAnsi="Times New Roman"/>
                <w:i/>
                <w:iCs/>
                <w:sz w:val="24"/>
                <w:szCs w:val="24"/>
              </w:rPr>
              <w:t>P.aeruginosa</w:t>
            </w:r>
            <w:proofErr w:type="spellEnd"/>
            <w:r w:rsidRPr="00487F65">
              <w:rPr>
                <w:rFonts w:ascii="Times New Roman" w:hAnsi="Times New Roman"/>
                <w:i/>
                <w:iCs/>
                <w:sz w:val="24"/>
                <w:szCs w:val="24"/>
              </w:rPr>
              <w:t xml:space="preserve">, </w:t>
            </w:r>
            <w:proofErr w:type="spellStart"/>
            <w:r w:rsidRPr="00487F65">
              <w:rPr>
                <w:rFonts w:ascii="Times New Roman" w:hAnsi="Times New Roman"/>
                <w:i/>
                <w:iCs/>
                <w:sz w:val="24"/>
                <w:szCs w:val="24"/>
              </w:rPr>
              <w:t>E.faecium</w:t>
            </w:r>
            <w:proofErr w:type="spellEnd"/>
            <w:r w:rsidRPr="00487F65">
              <w:rPr>
                <w:rFonts w:ascii="Times New Roman" w:hAnsi="Times New Roman"/>
                <w:i/>
                <w:iCs/>
                <w:sz w:val="24"/>
                <w:szCs w:val="24"/>
              </w:rPr>
              <w:t>/</w:t>
            </w:r>
            <w:proofErr w:type="spellStart"/>
            <w:r w:rsidRPr="00487F65">
              <w:rPr>
                <w:rFonts w:ascii="Times New Roman" w:hAnsi="Times New Roman"/>
                <w:i/>
                <w:iCs/>
                <w:sz w:val="24"/>
                <w:szCs w:val="24"/>
              </w:rPr>
              <w:t>faecalis</w:t>
            </w:r>
            <w:proofErr w:type="spellEnd"/>
            <w:r w:rsidRPr="00487F65">
              <w:rPr>
                <w:rFonts w:ascii="Times New Roman" w:hAnsi="Times New Roman"/>
                <w:i/>
                <w:iCs/>
                <w:sz w:val="24"/>
                <w:szCs w:val="24"/>
              </w:rPr>
              <w:t xml:space="preserve">, </w:t>
            </w:r>
            <w:proofErr w:type="spellStart"/>
            <w:r w:rsidRPr="00487F65">
              <w:rPr>
                <w:rFonts w:ascii="Times New Roman" w:hAnsi="Times New Roman"/>
                <w:i/>
                <w:iCs/>
                <w:sz w:val="24"/>
                <w:szCs w:val="24"/>
              </w:rPr>
              <w:t>Acinetobacter</w:t>
            </w:r>
            <w:proofErr w:type="spellEnd"/>
            <w:r w:rsidRPr="00487F65">
              <w:rPr>
                <w:rFonts w:ascii="Times New Roman" w:hAnsi="Times New Roman"/>
                <w:i/>
                <w:iCs/>
                <w:sz w:val="24"/>
                <w:szCs w:val="24"/>
              </w:rPr>
              <w:t xml:space="preserve"> </w:t>
            </w:r>
            <w:proofErr w:type="spellStart"/>
            <w:r w:rsidRPr="00487F65">
              <w:rPr>
                <w:rFonts w:ascii="Times New Roman" w:hAnsi="Times New Roman"/>
                <w:i/>
                <w:iCs/>
                <w:sz w:val="24"/>
                <w:szCs w:val="24"/>
              </w:rPr>
              <w:t>baumannii</w:t>
            </w:r>
            <w:proofErr w:type="spellEnd"/>
            <w:r w:rsidRPr="00CA2526">
              <w:rPr>
                <w:rFonts w:ascii="Times New Roman" w:hAnsi="Times New Roman"/>
                <w:sz w:val="24"/>
                <w:szCs w:val="24"/>
              </w:rPr>
              <w:t xml:space="preserve"> gadījumu.</w:t>
            </w:r>
          </w:p>
          <w:p w14:paraId="08C020B1" w14:textId="091DA0FD" w:rsidR="00BD4630" w:rsidRPr="00CA2526" w:rsidRDefault="00CB7A5E" w:rsidP="00CA2526">
            <w:pPr>
              <w:spacing w:after="120" w:line="240" w:lineRule="auto"/>
              <w:rPr>
                <w:rFonts w:ascii="Times New Roman" w:hAnsi="Times New Roman"/>
                <w:sz w:val="24"/>
                <w:szCs w:val="24"/>
              </w:rPr>
            </w:pPr>
            <w:r w:rsidRPr="00CA2526">
              <w:rPr>
                <w:rFonts w:ascii="Times New Roman" w:hAnsi="Times New Roman"/>
                <w:sz w:val="24"/>
                <w:szCs w:val="24"/>
              </w:rPr>
              <w:t>14.04.202</w:t>
            </w:r>
            <w:r w:rsidR="00F93749" w:rsidRPr="00CA2526">
              <w:rPr>
                <w:rFonts w:ascii="Times New Roman" w:hAnsi="Times New Roman"/>
                <w:sz w:val="24"/>
                <w:szCs w:val="24"/>
              </w:rPr>
              <w:t>0</w:t>
            </w:r>
            <w:r w:rsidRPr="00CA2526">
              <w:rPr>
                <w:rFonts w:ascii="Times New Roman" w:hAnsi="Times New Roman"/>
                <w:sz w:val="24"/>
                <w:szCs w:val="24"/>
              </w:rPr>
              <w:t xml:space="preserve">. izstrādātas veidlapas </w:t>
            </w:r>
            <w:proofErr w:type="spellStart"/>
            <w:r w:rsidR="00E46793" w:rsidRPr="00CA2526">
              <w:rPr>
                <w:rFonts w:ascii="Times New Roman" w:hAnsi="Times New Roman"/>
                <w:sz w:val="24"/>
                <w:szCs w:val="24"/>
              </w:rPr>
              <w:t>antimikrobiālās</w:t>
            </w:r>
            <w:proofErr w:type="spellEnd"/>
            <w:r w:rsidR="00E46793" w:rsidRPr="00CA2526">
              <w:rPr>
                <w:rFonts w:ascii="Times New Roman" w:hAnsi="Times New Roman"/>
                <w:sz w:val="24"/>
                <w:szCs w:val="24"/>
              </w:rPr>
              <w:t xml:space="preserve"> rezistences uzraudzībai un</w:t>
            </w:r>
            <w:r w:rsidRPr="00CA2526">
              <w:rPr>
                <w:rFonts w:ascii="Times New Roman" w:hAnsi="Times New Roman"/>
                <w:sz w:val="24"/>
                <w:szCs w:val="24"/>
              </w:rPr>
              <w:t xml:space="preserve"> </w:t>
            </w:r>
            <w:r w:rsidR="00BD4630" w:rsidRPr="00CA2526">
              <w:rPr>
                <w:rFonts w:ascii="Times New Roman" w:hAnsi="Times New Roman"/>
                <w:sz w:val="24"/>
                <w:szCs w:val="24"/>
              </w:rPr>
              <w:t xml:space="preserve"> SPKC ieteikumi ziņošanai par </w:t>
            </w:r>
            <w:r w:rsidR="00E46793" w:rsidRPr="00CA2526">
              <w:rPr>
                <w:rFonts w:ascii="Times New Roman" w:hAnsi="Times New Roman"/>
                <w:sz w:val="24"/>
                <w:szCs w:val="24"/>
              </w:rPr>
              <w:t xml:space="preserve">cirkulējošiem </w:t>
            </w:r>
            <w:proofErr w:type="spellStart"/>
            <w:r w:rsidR="00E46793" w:rsidRPr="00CA2526">
              <w:rPr>
                <w:rFonts w:ascii="Times New Roman" w:hAnsi="Times New Roman"/>
                <w:sz w:val="24"/>
                <w:szCs w:val="24"/>
              </w:rPr>
              <w:t>rezistentiem</w:t>
            </w:r>
            <w:proofErr w:type="spellEnd"/>
            <w:r w:rsidR="00E46793" w:rsidRPr="00CA2526">
              <w:rPr>
                <w:rFonts w:ascii="Times New Roman" w:hAnsi="Times New Roman"/>
                <w:sz w:val="24"/>
                <w:szCs w:val="24"/>
              </w:rPr>
              <w:t xml:space="preserve"> mikroorganismu celmiem</w:t>
            </w:r>
            <w:r w:rsidR="000C7FB0" w:rsidRPr="00CA2526">
              <w:rPr>
                <w:rStyle w:val="FootnoteReference"/>
                <w:rFonts w:ascii="Times New Roman" w:hAnsi="Times New Roman"/>
                <w:sz w:val="24"/>
                <w:szCs w:val="24"/>
              </w:rPr>
              <w:footnoteReference w:id="8"/>
            </w:r>
            <w:r w:rsidR="001621B9" w:rsidRPr="00CA2526">
              <w:rPr>
                <w:rFonts w:ascii="Times New Roman" w:hAnsi="Times New Roman"/>
                <w:sz w:val="24"/>
                <w:szCs w:val="24"/>
              </w:rPr>
              <w:t xml:space="preserve">. </w:t>
            </w:r>
          </w:p>
          <w:p w14:paraId="7FDD9985" w14:textId="7D9FC2D4" w:rsidR="00FB02A7" w:rsidRPr="00CA2526" w:rsidRDefault="00E46793" w:rsidP="00CA2526">
            <w:pPr>
              <w:spacing w:after="120" w:line="240" w:lineRule="auto"/>
              <w:rPr>
                <w:rFonts w:ascii="Times New Roman" w:hAnsi="Times New Roman"/>
                <w:sz w:val="24"/>
                <w:szCs w:val="24"/>
              </w:rPr>
            </w:pPr>
            <w:r w:rsidRPr="00CA2526">
              <w:rPr>
                <w:rFonts w:ascii="Times New Roman" w:hAnsi="Times New Roman"/>
                <w:sz w:val="24"/>
                <w:szCs w:val="24"/>
              </w:rPr>
              <w:t>Izstrādāt</w:t>
            </w:r>
            <w:r w:rsidR="00AA6778" w:rsidRPr="00CA2526">
              <w:rPr>
                <w:rFonts w:ascii="Times New Roman" w:hAnsi="Times New Roman"/>
                <w:sz w:val="24"/>
                <w:szCs w:val="24"/>
              </w:rPr>
              <w:t>ajā</w:t>
            </w:r>
            <w:r w:rsidRPr="00CA2526">
              <w:rPr>
                <w:rFonts w:ascii="Times New Roman" w:hAnsi="Times New Roman"/>
                <w:sz w:val="24"/>
                <w:szCs w:val="24"/>
              </w:rPr>
              <w:t xml:space="preserve"> </w:t>
            </w:r>
            <w:r w:rsidR="00575FEB" w:rsidRPr="00CA2526">
              <w:rPr>
                <w:rFonts w:ascii="Times New Roman" w:hAnsi="Times New Roman"/>
                <w:sz w:val="24"/>
                <w:szCs w:val="24"/>
              </w:rPr>
              <w:t>metodiskajā līdzeklī “</w:t>
            </w:r>
            <w:r w:rsidR="00BD4630" w:rsidRPr="00CA2526">
              <w:rPr>
                <w:rFonts w:ascii="Times New Roman" w:hAnsi="Times New Roman"/>
                <w:sz w:val="24"/>
                <w:szCs w:val="24"/>
              </w:rPr>
              <w:t xml:space="preserve">Atbildīga un racionāla antibiotiku lietošana ārstniecībā" </w:t>
            </w:r>
            <w:r w:rsidR="00AA6778" w:rsidRPr="00CA2526">
              <w:rPr>
                <w:rFonts w:ascii="Times New Roman" w:hAnsi="Times New Roman"/>
                <w:sz w:val="24"/>
                <w:szCs w:val="24"/>
              </w:rPr>
              <w:t xml:space="preserve">pieejams </w:t>
            </w:r>
            <w:r w:rsidR="00575FEB" w:rsidRPr="00CA2526">
              <w:rPr>
                <w:rFonts w:ascii="Times New Roman" w:hAnsi="Times New Roman"/>
                <w:sz w:val="24"/>
                <w:szCs w:val="24"/>
              </w:rPr>
              <w:lastRenderedPageBreak/>
              <w:t>a</w:t>
            </w:r>
            <w:r w:rsidR="00BD4630" w:rsidRPr="00CA2526">
              <w:rPr>
                <w:rFonts w:ascii="Times New Roman" w:hAnsi="Times New Roman"/>
                <w:sz w:val="24"/>
                <w:szCs w:val="24"/>
              </w:rPr>
              <w:t>lgoritm</w:t>
            </w:r>
            <w:r w:rsidR="00AA6778" w:rsidRPr="00CA2526">
              <w:rPr>
                <w:rFonts w:ascii="Times New Roman" w:hAnsi="Times New Roman"/>
                <w:sz w:val="24"/>
                <w:szCs w:val="24"/>
              </w:rPr>
              <w:t>s</w:t>
            </w:r>
            <w:r w:rsidR="00BD4630" w:rsidRPr="00CA2526">
              <w:rPr>
                <w:rFonts w:ascii="Times New Roman" w:hAnsi="Times New Roman"/>
                <w:sz w:val="24"/>
                <w:szCs w:val="24"/>
              </w:rPr>
              <w:t xml:space="preserve"> </w:t>
            </w:r>
            <w:r w:rsidR="00575FEB" w:rsidRPr="00CA2526">
              <w:rPr>
                <w:rFonts w:ascii="Times New Roman" w:hAnsi="Times New Roman"/>
                <w:sz w:val="24"/>
                <w:szCs w:val="24"/>
              </w:rPr>
              <w:t>“Mikrobioloģisko izmeklējumu veikšana un materiāla uzglabāšana</w:t>
            </w:r>
            <w:r w:rsidR="005C16B3" w:rsidRPr="00CA2526">
              <w:rPr>
                <w:rFonts w:ascii="Times New Roman" w:hAnsi="Times New Roman"/>
                <w:sz w:val="24"/>
                <w:szCs w:val="24"/>
              </w:rPr>
              <w:t>"</w:t>
            </w:r>
            <w:r w:rsidR="00204D4D" w:rsidRPr="00CA2526">
              <w:rPr>
                <w:rStyle w:val="FootnoteReference"/>
                <w:rFonts w:ascii="Times New Roman" w:hAnsi="Times New Roman"/>
                <w:sz w:val="24"/>
                <w:szCs w:val="24"/>
              </w:rPr>
              <w:footnoteReference w:id="9"/>
            </w:r>
            <w:r w:rsidR="00204D4D" w:rsidRPr="00CA2526">
              <w:rPr>
                <w:rFonts w:ascii="Times New Roman" w:hAnsi="Times New Roman"/>
                <w:sz w:val="24"/>
                <w:szCs w:val="24"/>
              </w:rPr>
              <w:t>.</w:t>
            </w:r>
            <w:r w:rsidR="005C16B3" w:rsidRPr="00CA2526">
              <w:rPr>
                <w:rFonts w:ascii="Times New Roman" w:hAnsi="Times New Roman"/>
                <w:sz w:val="24"/>
                <w:szCs w:val="24"/>
              </w:rPr>
              <w:t xml:space="preserve"> </w:t>
            </w:r>
          </w:p>
        </w:tc>
      </w:tr>
      <w:tr w:rsidR="00FB02A7" w:rsidRPr="00CA2526" w14:paraId="26D1C8FB"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FFFFFF"/>
            <w:hideMark/>
          </w:tcPr>
          <w:p w14:paraId="7F579751"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1.1.4.</w:t>
            </w:r>
          </w:p>
        </w:tc>
        <w:tc>
          <w:tcPr>
            <w:tcW w:w="2068" w:type="dxa"/>
            <w:tcBorders>
              <w:top w:val="outset" w:sz="6" w:space="0" w:color="414142"/>
              <w:left w:val="outset" w:sz="6" w:space="0" w:color="414142"/>
              <w:bottom w:val="outset" w:sz="6" w:space="0" w:color="414142"/>
              <w:right w:val="outset" w:sz="6" w:space="0" w:color="414142"/>
            </w:tcBorders>
            <w:shd w:val="clear" w:color="auto" w:fill="FFFFFF"/>
            <w:hideMark/>
          </w:tcPr>
          <w:p w14:paraId="5E550D76"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Veikt regulāru informācijas apmaiņu par AMR situāciju starp ārstniecības iestādēm, laboratorijām un SPKC</w:t>
            </w:r>
          </w:p>
        </w:tc>
        <w:tc>
          <w:tcPr>
            <w:tcW w:w="1709" w:type="dxa"/>
            <w:tcBorders>
              <w:top w:val="outset" w:sz="6" w:space="0" w:color="414142"/>
              <w:left w:val="outset" w:sz="6" w:space="0" w:color="414142"/>
              <w:bottom w:val="outset" w:sz="6" w:space="0" w:color="414142"/>
              <w:right w:val="outset" w:sz="6" w:space="0" w:color="414142"/>
            </w:tcBorders>
            <w:shd w:val="clear" w:color="auto" w:fill="FFFFFF"/>
            <w:hideMark/>
          </w:tcPr>
          <w:p w14:paraId="7FF25EA0"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Nodrošināta efektīva informācijas apmaiņa starp ārstniecības iestādēm un SPKC par reģistrētiem AMR gadījumiem</w:t>
            </w: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10251C82"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Sagatavoti priekšlikumi informācijas apmaiņas uzlabošanai starp SPKC, ārstniecības iestādēm un laboratorijām</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7AC36EC8"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SPKC</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367DDA67"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RAKUS</w:t>
            </w:r>
          </w:p>
          <w:p w14:paraId="1530830D"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ĀPA</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01205734"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FFFFFF"/>
          </w:tcPr>
          <w:p w14:paraId="1E6A633F" w14:textId="5FA0AF33" w:rsidR="00CF47E2" w:rsidRPr="00CA2526" w:rsidRDefault="00CF47E2" w:rsidP="00CA2526">
            <w:pPr>
              <w:spacing w:after="120" w:line="240" w:lineRule="auto"/>
              <w:rPr>
                <w:rFonts w:ascii="Times New Roman" w:hAnsi="Times New Roman"/>
                <w:sz w:val="24"/>
                <w:szCs w:val="24"/>
              </w:rPr>
            </w:pPr>
            <w:r w:rsidRPr="00CA2526">
              <w:rPr>
                <w:rFonts w:ascii="Times New Roman" w:hAnsi="Times New Roman"/>
                <w:sz w:val="24"/>
                <w:szCs w:val="24"/>
              </w:rPr>
              <w:t xml:space="preserve">Regulāri, vienreiz ceturksnī, notiek informācijas apmaiņa ar laboratorijām, kuras sniedz datus par izolētiem </w:t>
            </w:r>
            <w:proofErr w:type="spellStart"/>
            <w:r w:rsidRPr="00487F65">
              <w:rPr>
                <w:rFonts w:ascii="Times New Roman" w:hAnsi="Times New Roman"/>
                <w:i/>
                <w:iCs/>
                <w:sz w:val="24"/>
                <w:szCs w:val="24"/>
              </w:rPr>
              <w:t>S.aureus</w:t>
            </w:r>
            <w:proofErr w:type="spellEnd"/>
            <w:r w:rsidRPr="00487F65">
              <w:rPr>
                <w:rFonts w:ascii="Times New Roman" w:hAnsi="Times New Roman"/>
                <w:i/>
                <w:iCs/>
                <w:sz w:val="24"/>
                <w:szCs w:val="24"/>
              </w:rPr>
              <w:t xml:space="preserve">, </w:t>
            </w:r>
            <w:proofErr w:type="spellStart"/>
            <w:r w:rsidRPr="00487F65">
              <w:rPr>
                <w:rFonts w:ascii="Times New Roman" w:hAnsi="Times New Roman"/>
                <w:i/>
                <w:iCs/>
                <w:sz w:val="24"/>
                <w:szCs w:val="24"/>
              </w:rPr>
              <w:t>S.pneumoniae</w:t>
            </w:r>
            <w:proofErr w:type="spellEnd"/>
            <w:r w:rsidRPr="00487F65">
              <w:rPr>
                <w:rFonts w:ascii="Times New Roman" w:hAnsi="Times New Roman"/>
                <w:i/>
                <w:iCs/>
                <w:sz w:val="24"/>
                <w:szCs w:val="24"/>
              </w:rPr>
              <w:t xml:space="preserve">, </w:t>
            </w:r>
            <w:proofErr w:type="spellStart"/>
            <w:r w:rsidRPr="00487F65">
              <w:rPr>
                <w:rFonts w:ascii="Times New Roman" w:hAnsi="Times New Roman"/>
                <w:i/>
                <w:iCs/>
                <w:sz w:val="24"/>
                <w:szCs w:val="24"/>
              </w:rPr>
              <w:t>E.coli</w:t>
            </w:r>
            <w:proofErr w:type="spellEnd"/>
            <w:r w:rsidRPr="00487F65">
              <w:rPr>
                <w:rFonts w:ascii="Times New Roman" w:hAnsi="Times New Roman"/>
                <w:i/>
                <w:iCs/>
                <w:sz w:val="24"/>
                <w:szCs w:val="24"/>
              </w:rPr>
              <w:t xml:space="preserve">, </w:t>
            </w:r>
            <w:proofErr w:type="spellStart"/>
            <w:r w:rsidRPr="00487F65">
              <w:rPr>
                <w:rFonts w:ascii="Times New Roman" w:hAnsi="Times New Roman"/>
                <w:i/>
                <w:iCs/>
                <w:sz w:val="24"/>
                <w:szCs w:val="24"/>
              </w:rPr>
              <w:t>K.pneumoniae</w:t>
            </w:r>
            <w:proofErr w:type="spellEnd"/>
            <w:r w:rsidRPr="00487F65">
              <w:rPr>
                <w:rFonts w:ascii="Times New Roman" w:hAnsi="Times New Roman"/>
                <w:i/>
                <w:iCs/>
                <w:sz w:val="24"/>
                <w:szCs w:val="24"/>
              </w:rPr>
              <w:t xml:space="preserve">, </w:t>
            </w:r>
            <w:proofErr w:type="spellStart"/>
            <w:r w:rsidRPr="00487F65">
              <w:rPr>
                <w:rFonts w:ascii="Times New Roman" w:hAnsi="Times New Roman"/>
                <w:i/>
                <w:iCs/>
                <w:sz w:val="24"/>
                <w:szCs w:val="24"/>
              </w:rPr>
              <w:t>P.aeruginosa</w:t>
            </w:r>
            <w:proofErr w:type="spellEnd"/>
            <w:r w:rsidRPr="00487F65">
              <w:rPr>
                <w:rFonts w:ascii="Times New Roman" w:hAnsi="Times New Roman"/>
                <w:i/>
                <w:iCs/>
                <w:sz w:val="24"/>
                <w:szCs w:val="24"/>
              </w:rPr>
              <w:t xml:space="preserve">, </w:t>
            </w:r>
            <w:proofErr w:type="spellStart"/>
            <w:r w:rsidRPr="00487F65">
              <w:rPr>
                <w:rFonts w:ascii="Times New Roman" w:hAnsi="Times New Roman"/>
                <w:i/>
                <w:iCs/>
                <w:sz w:val="24"/>
                <w:szCs w:val="24"/>
              </w:rPr>
              <w:t>E.faecium</w:t>
            </w:r>
            <w:proofErr w:type="spellEnd"/>
            <w:r w:rsidRPr="00487F65">
              <w:rPr>
                <w:rFonts w:ascii="Times New Roman" w:hAnsi="Times New Roman"/>
                <w:i/>
                <w:iCs/>
                <w:sz w:val="24"/>
                <w:szCs w:val="24"/>
              </w:rPr>
              <w:t>/</w:t>
            </w:r>
            <w:proofErr w:type="spellStart"/>
            <w:r w:rsidRPr="00487F65">
              <w:rPr>
                <w:rFonts w:ascii="Times New Roman" w:hAnsi="Times New Roman"/>
                <w:i/>
                <w:iCs/>
                <w:sz w:val="24"/>
                <w:szCs w:val="24"/>
              </w:rPr>
              <w:t>faecalis</w:t>
            </w:r>
            <w:proofErr w:type="spellEnd"/>
            <w:r w:rsidRPr="00487F65">
              <w:rPr>
                <w:rFonts w:ascii="Times New Roman" w:hAnsi="Times New Roman"/>
                <w:i/>
                <w:iCs/>
                <w:sz w:val="24"/>
                <w:szCs w:val="24"/>
              </w:rPr>
              <w:t xml:space="preserve">, </w:t>
            </w:r>
            <w:proofErr w:type="spellStart"/>
            <w:r w:rsidRPr="00487F65">
              <w:rPr>
                <w:rFonts w:ascii="Times New Roman" w:hAnsi="Times New Roman"/>
                <w:i/>
                <w:iCs/>
                <w:sz w:val="24"/>
                <w:szCs w:val="24"/>
              </w:rPr>
              <w:t>Acinetobacter</w:t>
            </w:r>
            <w:proofErr w:type="spellEnd"/>
            <w:r w:rsidRPr="00487F65">
              <w:rPr>
                <w:rFonts w:ascii="Times New Roman" w:hAnsi="Times New Roman"/>
                <w:i/>
                <w:iCs/>
                <w:sz w:val="24"/>
                <w:szCs w:val="24"/>
              </w:rPr>
              <w:t xml:space="preserve"> </w:t>
            </w:r>
            <w:proofErr w:type="spellStart"/>
            <w:r w:rsidRPr="00487F65">
              <w:rPr>
                <w:rFonts w:ascii="Times New Roman" w:hAnsi="Times New Roman"/>
                <w:i/>
                <w:iCs/>
                <w:sz w:val="24"/>
                <w:szCs w:val="24"/>
              </w:rPr>
              <w:t>baumannii</w:t>
            </w:r>
            <w:proofErr w:type="spellEnd"/>
            <w:r w:rsidRPr="00487F65">
              <w:rPr>
                <w:rFonts w:ascii="Times New Roman" w:hAnsi="Times New Roman"/>
                <w:i/>
                <w:iCs/>
                <w:sz w:val="24"/>
                <w:szCs w:val="24"/>
              </w:rPr>
              <w:t xml:space="preserve"> </w:t>
            </w:r>
            <w:r w:rsidRPr="00CA2526">
              <w:rPr>
                <w:rFonts w:ascii="Times New Roman" w:hAnsi="Times New Roman"/>
                <w:sz w:val="24"/>
                <w:szCs w:val="24"/>
              </w:rPr>
              <w:t>gadījumiem.</w:t>
            </w:r>
          </w:p>
          <w:p w14:paraId="34FC0AA2" w14:textId="59A756C1" w:rsidR="00FB02A7" w:rsidRPr="00CA2526" w:rsidRDefault="00CF47E2" w:rsidP="00CA2526">
            <w:pPr>
              <w:spacing w:after="120" w:line="240" w:lineRule="auto"/>
              <w:rPr>
                <w:rFonts w:ascii="Times New Roman" w:hAnsi="Times New Roman"/>
                <w:sz w:val="24"/>
                <w:szCs w:val="24"/>
              </w:rPr>
            </w:pPr>
            <w:r w:rsidRPr="00CA2526">
              <w:rPr>
                <w:rFonts w:ascii="Times New Roman" w:hAnsi="Times New Roman"/>
                <w:sz w:val="24"/>
                <w:szCs w:val="24"/>
              </w:rPr>
              <w:t xml:space="preserve">Dati tiek ievadīti Eiropas uzraudzības sistēmas </w:t>
            </w:r>
            <w:proofErr w:type="spellStart"/>
            <w:r w:rsidRPr="00CA2526">
              <w:rPr>
                <w:rFonts w:ascii="Times New Roman" w:hAnsi="Times New Roman"/>
                <w:sz w:val="24"/>
                <w:szCs w:val="24"/>
              </w:rPr>
              <w:t>TESSy</w:t>
            </w:r>
            <w:proofErr w:type="spellEnd"/>
            <w:r w:rsidRPr="00CA2526">
              <w:rPr>
                <w:rFonts w:ascii="Times New Roman" w:hAnsi="Times New Roman"/>
                <w:sz w:val="24"/>
                <w:szCs w:val="24"/>
              </w:rPr>
              <w:t xml:space="preserve"> datu bāzē.</w:t>
            </w:r>
          </w:p>
          <w:p w14:paraId="4AD614DC" w14:textId="73A81AB8" w:rsidR="00302C35" w:rsidRPr="00CA2526" w:rsidRDefault="00722560" w:rsidP="00CA2526">
            <w:pPr>
              <w:spacing w:after="120" w:line="240" w:lineRule="auto"/>
              <w:rPr>
                <w:rFonts w:ascii="Times New Roman" w:hAnsi="Times New Roman"/>
                <w:sz w:val="24"/>
                <w:szCs w:val="24"/>
              </w:rPr>
            </w:pPr>
            <w:r w:rsidRPr="00CA2526">
              <w:rPr>
                <w:rFonts w:ascii="Times New Roman" w:hAnsi="Times New Roman"/>
                <w:sz w:val="24"/>
                <w:szCs w:val="24"/>
              </w:rPr>
              <w:t>I</w:t>
            </w:r>
            <w:r w:rsidR="00302C35" w:rsidRPr="00CA2526">
              <w:rPr>
                <w:rFonts w:ascii="Times New Roman" w:hAnsi="Times New Roman"/>
                <w:sz w:val="24"/>
                <w:szCs w:val="24"/>
              </w:rPr>
              <w:t>zstrādāt</w:t>
            </w:r>
            <w:r w:rsidRPr="00CA2526">
              <w:rPr>
                <w:rFonts w:ascii="Times New Roman" w:hAnsi="Times New Roman"/>
                <w:sz w:val="24"/>
                <w:szCs w:val="24"/>
              </w:rPr>
              <w:t>i</w:t>
            </w:r>
            <w:r w:rsidR="00302C35" w:rsidRPr="00CA2526">
              <w:rPr>
                <w:rFonts w:ascii="Times New Roman" w:hAnsi="Times New Roman"/>
                <w:sz w:val="24"/>
                <w:szCs w:val="24"/>
              </w:rPr>
              <w:t xml:space="preserve"> metodisk</w:t>
            </w:r>
            <w:r w:rsidRPr="00CA2526">
              <w:rPr>
                <w:rFonts w:ascii="Times New Roman" w:hAnsi="Times New Roman"/>
                <w:sz w:val="24"/>
                <w:szCs w:val="24"/>
              </w:rPr>
              <w:t>ie</w:t>
            </w:r>
            <w:r w:rsidR="00302C35" w:rsidRPr="00CA2526">
              <w:rPr>
                <w:rFonts w:ascii="Times New Roman" w:hAnsi="Times New Roman"/>
                <w:sz w:val="24"/>
                <w:szCs w:val="24"/>
              </w:rPr>
              <w:t xml:space="preserve"> materiāl</w:t>
            </w:r>
            <w:r w:rsidRPr="00CA2526">
              <w:rPr>
                <w:rFonts w:ascii="Times New Roman" w:hAnsi="Times New Roman"/>
                <w:sz w:val="24"/>
                <w:szCs w:val="24"/>
              </w:rPr>
              <w:t>i</w:t>
            </w:r>
            <w:r w:rsidR="00302C35" w:rsidRPr="00CA2526">
              <w:rPr>
                <w:rFonts w:ascii="Times New Roman" w:hAnsi="Times New Roman"/>
                <w:sz w:val="24"/>
                <w:szCs w:val="24"/>
              </w:rPr>
              <w:t xml:space="preserve"> par </w:t>
            </w:r>
            <w:r w:rsidR="009F1E27">
              <w:rPr>
                <w:rFonts w:ascii="Times New Roman" w:hAnsi="Times New Roman"/>
                <w:sz w:val="24"/>
                <w:szCs w:val="24"/>
              </w:rPr>
              <w:t>AMR</w:t>
            </w:r>
            <w:r w:rsidR="00302C35" w:rsidRPr="00CA2526">
              <w:rPr>
                <w:rFonts w:ascii="Times New Roman" w:hAnsi="Times New Roman"/>
                <w:sz w:val="24"/>
                <w:szCs w:val="24"/>
              </w:rPr>
              <w:t xml:space="preserve"> iemesliem un veidošanās mehānismiem, pareizu un atbildīgu  antibakteriālo terapiju īpašām  pacientu grupām</w:t>
            </w:r>
            <w:r w:rsidRPr="00CA2526">
              <w:rPr>
                <w:rFonts w:ascii="Times New Roman" w:hAnsi="Times New Roman"/>
                <w:sz w:val="24"/>
                <w:szCs w:val="24"/>
              </w:rPr>
              <w:t xml:space="preserve">, kā arī par </w:t>
            </w:r>
            <w:r w:rsidR="00302C35" w:rsidRPr="00CA2526">
              <w:rPr>
                <w:rFonts w:ascii="Times New Roman" w:hAnsi="Times New Roman"/>
                <w:sz w:val="24"/>
                <w:szCs w:val="24"/>
              </w:rPr>
              <w:t>starptautiskās politikas veidošan</w:t>
            </w:r>
            <w:r w:rsidR="004B6B7F" w:rsidRPr="00CA2526">
              <w:rPr>
                <w:rFonts w:ascii="Times New Roman" w:hAnsi="Times New Roman"/>
                <w:sz w:val="24"/>
                <w:szCs w:val="24"/>
              </w:rPr>
              <w:t>u</w:t>
            </w:r>
            <w:r w:rsidR="00302C35" w:rsidRPr="00CA2526">
              <w:rPr>
                <w:rFonts w:ascii="Times New Roman" w:hAnsi="Times New Roman"/>
                <w:sz w:val="24"/>
                <w:szCs w:val="24"/>
              </w:rPr>
              <w:t xml:space="preserve"> jaunu antibiotiku izstrādes un esošo  saglabāšanas jomā</w:t>
            </w:r>
            <w:r w:rsidR="004B6B7F" w:rsidRPr="00CA2526">
              <w:rPr>
                <w:rFonts w:ascii="Times New Roman" w:hAnsi="Times New Roman"/>
                <w:sz w:val="24"/>
                <w:szCs w:val="24"/>
              </w:rPr>
              <w:t>:</w:t>
            </w:r>
          </w:p>
          <w:p w14:paraId="5152B35A" w14:textId="1CFF7696" w:rsidR="004B6B7F" w:rsidRPr="00CA2526" w:rsidRDefault="004B6B7F" w:rsidP="00CA2526">
            <w:pPr>
              <w:spacing w:after="120" w:line="240" w:lineRule="auto"/>
              <w:rPr>
                <w:rFonts w:ascii="Times New Roman" w:hAnsi="Times New Roman"/>
                <w:sz w:val="24"/>
                <w:szCs w:val="24"/>
              </w:rPr>
            </w:pPr>
            <w:r w:rsidRPr="00CA2526">
              <w:rPr>
                <w:rFonts w:ascii="Times New Roman" w:hAnsi="Times New Roman"/>
                <w:sz w:val="24"/>
                <w:szCs w:val="24"/>
              </w:rPr>
              <w:t>“Atbildīga un racionāla antibiotiku lietošana ārstniecībā”</w:t>
            </w:r>
            <w:r w:rsidR="00722560" w:rsidRPr="00CA2526">
              <w:rPr>
                <w:rStyle w:val="FootnoteReference"/>
                <w:rFonts w:ascii="Times New Roman" w:hAnsi="Times New Roman"/>
                <w:sz w:val="24"/>
                <w:szCs w:val="24"/>
              </w:rPr>
              <w:footnoteReference w:id="10"/>
            </w:r>
            <w:r w:rsidRPr="00CA2526">
              <w:rPr>
                <w:rFonts w:ascii="Times New Roman" w:hAnsi="Times New Roman"/>
                <w:sz w:val="24"/>
                <w:szCs w:val="24"/>
              </w:rPr>
              <w:t>;</w:t>
            </w:r>
            <w:r w:rsidR="00C62C4F" w:rsidRPr="00CA2526">
              <w:rPr>
                <w:rFonts w:ascii="Times New Roman" w:hAnsi="Times New Roman"/>
                <w:sz w:val="24"/>
                <w:szCs w:val="24"/>
              </w:rPr>
              <w:t xml:space="preserve"> </w:t>
            </w:r>
            <w:r w:rsidRPr="00CA2526">
              <w:rPr>
                <w:rFonts w:ascii="Times New Roman" w:hAnsi="Times New Roman"/>
                <w:sz w:val="24"/>
                <w:szCs w:val="24"/>
              </w:rPr>
              <w:t xml:space="preserve"> </w:t>
            </w:r>
          </w:p>
          <w:p w14:paraId="50BE1253" w14:textId="26082993" w:rsidR="004B6B7F" w:rsidRPr="00CA2526" w:rsidRDefault="004B6B7F" w:rsidP="00CA2526">
            <w:pPr>
              <w:spacing w:after="120" w:line="240" w:lineRule="auto"/>
              <w:rPr>
                <w:rFonts w:ascii="Times New Roman" w:hAnsi="Times New Roman"/>
                <w:sz w:val="24"/>
                <w:szCs w:val="24"/>
              </w:rPr>
            </w:pPr>
            <w:r w:rsidRPr="00CA2526">
              <w:rPr>
                <w:rFonts w:ascii="Times New Roman" w:hAnsi="Times New Roman"/>
                <w:sz w:val="24"/>
                <w:szCs w:val="24"/>
              </w:rPr>
              <w:t>“</w:t>
            </w:r>
            <w:proofErr w:type="spellStart"/>
            <w:r w:rsidRPr="00CA2526">
              <w:rPr>
                <w:rFonts w:ascii="Times New Roman" w:hAnsi="Times New Roman"/>
                <w:sz w:val="24"/>
                <w:szCs w:val="24"/>
              </w:rPr>
              <w:t>Antibakterioloģisko</w:t>
            </w:r>
            <w:proofErr w:type="spellEnd"/>
            <w:r w:rsidRPr="00CA2526">
              <w:rPr>
                <w:rFonts w:ascii="Times New Roman" w:hAnsi="Times New Roman"/>
                <w:sz w:val="24"/>
                <w:szCs w:val="24"/>
              </w:rPr>
              <w:t xml:space="preserve"> līdzekļu </w:t>
            </w:r>
            <w:r w:rsidRPr="00CA2526">
              <w:rPr>
                <w:rFonts w:ascii="Times New Roman" w:hAnsi="Times New Roman"/>
                <w:sz w:val="24"/>
                <w:szCs w:val="24"/>
              </w:rPr>
              <w:lastRenderedPageBreak/>
              <w:t>neadekvāta lietojuma sekas”</w:t>
            </w:r>
            <w:r w:rsidR="00F93749" w:rsidRPr="00CA2526">
              <w:rPr>
                <w:rStyle w:val="FootnoteReference"/>
                <w:rFonts w:ascii="Times New Roman" w:hAnsi="Times New Roman"/>
                <w:sz w:val="24"/>
                <w:szCs w:val="24"/>
              </w:rPr>
              <w:footnoteReference w:id="11"/>
            </w:r>
            <w:r w:rsidRPr="00CA2526">
              <w:rPr>
                <w:rFonts w:ascii="Times New Roman" w:hAnsi="Times New Roman"/>
                <w:sz w:val="24"/>
                <w:szCs w:val="24"/>
              </w:rPr>
              <w:t xml:space="preserve"> </w:t>
            </w:r>
          </w:p>
        </w:tc>
      </w:tr>
      <w:tr w:rsidR="00FB02A7" w:rsidRPr="00CA2526" w14:paraId="34A29B41"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FFFFFF"/>
            <w:hideMark/>
          </w:tcPr>
          <w:p w14:paraId="5918076B"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1.1.5.</w:t>
            </w:r>
          </w:p>
        </w:tc>
        <w:tc>
          <w:tcPr>
            <w:tcW w:w="2068" w:type="dxa"/>
            <w:tcBorders>
              <w:top w:val="outset" w:sz="6" w:space="0" w:color="414142"/>
              <w:left w:val="outset" w:sz="6" w:space="0" w:color="414142"/>
              <w:bottom w:val="outset" w:sz="6" w:space="0" w:color="414142"/>
              <w:right w:val="outset" w:sz="6" w:space="0" w:color="414142"/>
            </w:tcBorders>
            <w:shd w:val="clear" w:color="auto" w:fill="FFFFFF"/>
            <w:hideMark/>
          </w:tcPr>
          <w:p w14:paraId="09E18398"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Nodrošināt vienotu pieeju valstī nozīmīgu AMR uzliesmojumu gadījumu risināšanai, tai skaitā, ja iesaistītas divas un vairākas ārstniecības iestādes vai konstatēta netipiska rezistence</w:t>
            </w:r>
          </w:p>
        </w:tc>
        <w:tc>
          <w:tcPr>
            <w:tcW w:w="1709" w:type="dxa"/>
            <w:tcBorders>
              <w:top w:val="outset" w:sz="6" w:space="0" w:color="414142"/>
              <w:left w:val="outset" w:sz="6" w:space="0" w:color="414142"/>
              <w:bottom w:val="outset" w:sz="6" w:space="0" w:color="414142"/>
              <w:right w:val="outset" w:sz="6" w:space="0" w:color="414142"/>
            </w:tcBorders>
            <w:shd w:val="clear" w:color="auto" w:fill="FFFFFF"/>
            <w:hideMark/>
          </w:tcPr>
          <w:p w14:paraId="2B820B07"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 xml:space="preserve">Nodrošināta agrīna reaģēšana un efektīva starpinstitūciju un </w:t>
            </w:r>
            <w:proofErr w:type="spellStart"/>
            <w:r w:rsidRPr="00CA2526">
              <w:rPr>
                <w:rFonts w:ascii="Times New Roman" w:hAnsi="Times New Roman"/>
                <w:sz w:val="24"/>
                <w:szCs w:val="24"/>
              </w:rPr>
              <w:t>starpsektoru</w:t>
            </w:r>
            <w:proofErr w:type="spellEnd"/>
            <w:r w:rsidRPr="00CA2526">
              <w:rPr>
                <w:rFonts w:ascii="Times New Roman" w:hAnsi="Times New Roman"/>
                <w:sz w:val="24"/>
                <w:szCs w:val="24"/>
              </w:rPr>
              <w:t xml:space="preserve"> rīcība AMR uzliesmojumu gadījumos</w:t>
            </w: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36EDD6D9"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Izstrādāti priekšlikumi nozīmīgu AMR uzliesmojumu agrīnai identificēšanai, koordinētai izmeklēšanai un reaģēšanas pasākumu nodrošināšanai</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5D580B5C"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SPKC</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15B8C209"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RAKUS</w:t>
            </w:r>
          </w:p>
          <w:p w14:paraId="6BF87F2D"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PSKUS</w:t>
            </w:r>
          </w:p>
          <w:p w14:paraId="3733CC1F"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ĀPA</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592A94F5"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FFFFFF"/>
          </w:tcPr>
          <w:p w14:paraId="512CA4D9" w14:textId="1D734E98" w:rsidR="00CF47E2" w:rsidRPr="00CA2526" w:rsidRDefault="002936C8" w:rsidP="00CA2526">
            <w:pPr>
              <w:spacing w:after="120" w:line="240" w:lineRule="auto"/>
              <w:rPr>
                <w:rFonts w:ascii="Times New Roman" w:hAnsi="Times New Roman"/>
                <w:sz w:val="24"/>
                <w:szCs w:val="24"/>
              </w:rPr>
            </w:pPr>
            <w:r w:rsidRPr="00CA2526">
              <w:rPr>
                <w:rFonts w:ascii="Times New Roman" w:hAnsi="Times New Roman"/>
                <w:sz w:val="24"/>
                <w:szCs w:val="24"/>
              </w:rPr>
              <w:t>Nav veikts valstī un veselības aprūpes jomā izsludinātās ārkārtējās situācijas dēļ. A</w:t>
            </w:r>
            <w:r w:rsidR="00CF47E2" w:rsidRPr="00CA2526">
              <w:rPr>
                <w:rFonts w:ascii="Times New Roman" w:hAnsi="Times New Roman"/>
                <w:sz w:val="24"/>
                <w:szCs w:val="24"/>
              </w:rPr>
              <w:t>lgoritm</w:t>
            </w:r>
            <w:r w:rsidRPr="00CA2526">
              <w:rPr>
                <w:rFonts w:ascii="Times New Roman" w:hAnsi="Times New Roman"/>
                <w:sz w:val="24"/>
                <w:szCs w:val="24"/>
              </w:rPr>
              <w:t xml:space="preserve">a izstrāde </w:t>
            </w:r>
            <w:r w:rsidR="00CF47E2" w:rsidRPr="00CA2526">
              <w:rPr>
                <w:rFonts w:ascii="Times New Roman" w:hAnsi="Times New Roman"/>
                <w:sz w:val="24"/>
                <w:szCs w:val="24"/>
              </w:rPr>
              <w:t xml:space="preserve">rīcības plānam AMR uzliesmojumu gadījumā (t.sk. par izolācijas pasākumiem, </w:t>
            </w:r>
            <w:proofErr w:type="spellStart"/>
            <w:r w:rsidR="00CF47E2" w:rsidRPr="00CA2526">
              <w:rPr>
                <w:rFonts w:ascii="Times New Roman" w:hAnsi="Times New Roman"/>
                <w:sz w:val="24"/>
                <w:szCs w:val="24"/>
              </w:rPr>
              <w:t>skrīningu</w:t>
            </w:r>
            <w:proofErr w:type="spellEnd"/>
            <w:r w:rsidR="00CF47E2" w:rsidRPr="00CA2526">
              <w:rPr>
                <w:rFonts w:ascii="Times New Roman" w:hAnsi="Times New Roman"/>
                <w:sz w:val="24"/>
                <w:szCs w:val="24"/>
              </w:rPr>
              <w:t xml:space="preserve"> u.</w:t>
            </w:r>
            <w:r w:rsidR="00AE76EB" w:rsidRPr="00CA2526">
              <w:rPr>
                <w:rFonts w:ascii="Times New Roman" w:hAnsi="Times New Roman"/>
                <w:sz w:val="24"/>
                <w:szCs w:val="24"/>
              </w:rPr>
              <w:t>c</w:t>
            </w:r>
            <w:r w:rsidR="00CF47E2" w:rsidRPr="00CA2526">
              <w:rPr>
                <w:rFonts w:ascii="Times New Roman" w:hAnsi="Times New Roman"/>
                <w:sz w:val="24"/>
                <w:szCs w:val="24"/>
              </w:rPr>
              <w:t>.)</w:t>
            </w:r>
            <w:r w:rsidRPr="00CA2526">
              <w:rPr>
                <w:rFonts w:ascii="Times New Roman" w:hAnsi="Times New Roman"/>
                <w:sz w:val="24"/>
                <w:szCs w:val="24"/>
              </w:rPr>
              <w:t xml:space="preserve"> </w:t>
            </w:r>
            <w:r w:rsidR="00AE76EB" w:rsidRPr="00CA2526">
              <w:rPr>
                <w:rFonts w:ascii="Times New Roman" w:hAnsi="Times New Roman"/>
                <w:sz w:val="24"/>
                <w:szCs w:val="24"/>
              </w:rPr>
              <w:t xml:space="preserve">izstrāde </w:t>
            </w:r>
            <w:r w:rsidRPr="00CA2526">
              <w:rPr>
                <w:rFonts w:ascii="Times New Roman" w:hAnsi="Times New Roman"/>
                <w:sz w:val="24"/>
                <w:szCs w:val="24"/>
              </w:rPr>
              <w:t>pārcelta uz nākamo plānošanas periodu.</w:t>
            </w:r>
          </w:p>
          <w:p w14:paraId="4763009D" w14:textId="30F3E3EB" w:rsidR="004C2C4D" w:rsidRPr="00CA2526" w:rsidRDefault="004C2C4D" w:rsidP="00CA2526">
            <w:pPr>
              <w:spacing w:after="120" w:line="240" w:lineRule="auto"/>
              <w:rPr>
                <w:rFonts w:ascii="Times New Roman" w:hAnsi="Times New Roman"/>
                <w:sz w:val="24"/>
                <w:szCs w:val="24"/>
              </w:rPr>
            </w:pPr>
            <w:r w:rsidRPr="00CA2526">
              <w:rPr>
                <w:rFonts w:ascii="Times New Roman" w:hAnsi="Times New Roman"/>
                <w:sz w:val="24"/>
                <w:szCs w:val="24"/>
              </w:rPr>
              <w:t>I</w:t>
            </w:r>
            <w:r w:rsidR="00C62C4F" w:rsidRPr="00CA2526">
              <w:rPr>
                <w:rFonts w:ascii="Times New Roman" w:hAnsi="Times New Roman"/>
                <w:sz w:val="24"/>
                <w:szCs w:val="24"/>
              </w:rPr>
              <w:t>zstrādāt</w:t>
            </w:r>
            <w:r w:rsidRPr="00CA2526">
              <w:rPr>
                <w:rFonts w:ascii="Times New Roman" w:hAnsi="Times New Roman"/>
                <w:sz w:val="24"/>
                <w:szCs w:val="24"/>
              </w:rPr>
              <w:t>i</w:t>
            </w:r>
            <w:r w:rsidR="00C62C4F" w:rsidRPr="00CA2526">
              <w:rPr>
                <w:rFonts w:ascii="Times New Roman" w:hAnsi="Times New Roman"/>
                <w:sz w:val="24"/>
                <w:szCs w:val="24"/>
              </w:rPr>
              <w:t xml:space="preserve"> metodisk</w:t>
            </w:r>
            <w:r w:rsidRPr="00CA2526">
              <w:rPr>
                <w:rFonts w:ascii="Times New Roman" w:hAnsi="Times New Roman"/>
                <w:sz w:val="24"/>
                <w:szCs w:val="24"/>
              </w:rPr>
              <w:t>ie</w:t>
            </w:r>
            <w:r w:rsidR="00C62C4F" w:rsidRPr="00CA2526">
              <w:rPr>
                <w:rFonts w:ascii="Times New Roman" w:hAnsi="Times New Roman"/>
                <w:sz w:val="24"/>
                <w:szCs w:val="24"/>
              </w:rPr>
              <w:t xml:space="preserve"> materiāl</w:t>
            </w:r>
            <w:r w:rsidRPr="00CA2526">
              <w:rPr>
                <w:rFonts w:ascii="Times New Roman" w:hAnsi="Times New Roman"/>
                <w:sz w:val="24"/>
                <w:szCs w:val="24"/>
              </w:rPr>
              <w:t>i</w:t>
            </w:r>
            <w:r w:rsidR="00C62C4F" w:rsidRPr="00CA2526">
              <w:rPr>
                <w:rFonts w:ascii="Times New Roman" w:hAnsi="Times New Roman"/>
                <w:sz w:val="24"/>
                <w:szCs w:val="24"/>
              </w:rPr>
              <w:t xml:space="preserve"> par</w:t>
            </w:r>
            <w:r w:rsidR="007F0B0D" w:rsidRPr="00CA2526">
              <w:rPr>
                <w:rFonts w:ascii="Times New Roman" w:hAnsi="Times New Roman"/>
                <w:sz w:val="24"/>
                <w:szCs w:val="24"/>
              </w:rPr>
              <w:t xml:space="preserve"> infekciju kontroles pasākumiem,  ar veselības aprūpi saistīto infekciju diagnostiku</w:t>
            </w:r>
            <w:r w:rsidRPr="00CA2526">
              <w:rPr>
                <w:rFonts w:ascii="Times New Roman" w:hAnsi="Times New Roman"/>
                <w:sz w:val="24"/>
                <w:szCs w:val="24"/>
              </w:rPr>
              <w:t xml:space="preserve">, </w:t>
            </w:r>
            <w:r w:rsidR="007F0B0D" w:rsidRPr="00CA2526">
              <w:rPr>
                <w:rFonts w:ascii="Times New Roman" w:hAnsi="Times New Roman"/>
                <w:sz w:val="24"/>
                <w:szCs w:val="24"/>
              </w:rPr>
              <w:t xml:space="preserve">taktiku, izolācijas režīmu, kā arī AMR un antibakteriālo līdzekļu lietošanu Latvijā un pasaulē: </w:t>
            </w:r>
          </w:p>
          <w:p w14:paraId="3ED847A8" w14:textId="5196BCCA" w:rsidR="007F0B0D" w:rsidRPr="00CA2526" w:rsidRDefault="007F0B0D" w:rsidP="00CA2526">
            <w:pPr>
              <w:spacing w:after="120" w:line="240" w:lineRule="auto"/>
              <w:rPr>
                <w:rFonts w:ascii="Times New Roman" w:hAnsi="Times New Roman"/>
                <w:sz w:val="24"/>
                <w:szCs w:val="24"/>
              </w:rPr>
            </w:pPr>
            <w:r w:rsidRPr="00CA2526">
              <w:rPr>
                <w:rFonts w:ascii="Times New Roman" w:hAnsi="Times New Roman"/>
                <w:sz w:val="24"/>
                <w:szCs w:val="24"/>
              </w:rPr>
              <w:t>“Infekciju profilakses un kontroles pasākumi ārstniecības iestādēs”</w:t>
            </w:r>
            <w:r w:rsidR="002936C8" w:rsidRPr="00CA2526">
              <w:rPr>
                <w:rStyle w:val="FootnoteReference"/>
                <w:rFonts w:ascii="Times New Roman" w:hAnsi="Times New Roman"/>
                <w:sz w:val="24"/>
                <w:szCs w:val="24"/>
              </w:rPr>
              <w:footnoteReference w:id="12"/>
            </w:r>
            <w:r w:rsidR="002936C8" w:rsidRPr="00CA2526">
              <w:rPr>
                <w:rFonts w:ascii="Times New Roman" w:hAnsi="Times New Roman"/>
                <w:sz w:val="24"/>
                <w:szCs w:val="24"/>
              </w:rPr>
              <w:t>.</w:t>
            </w:r>
            <w:r w:rsidRPr="00CA2526">
              <w:rPr>
                <w:rFonts w:ascii="Times New Roman" w:hAnsi="Times New Roman"/>
                <w:sz w:val="24"/>
                <w:szCs w:val="24"/>
              </w:rPr>
              <w:t xml:space="preserve"> </w:t>
            </w:r>
          </w:p>
          <w:p w14:paraId="51A150B9" w14:textId="2A352464" w:rsidR="00C62C4F" w:rsidRPr="00CA2526" w:rsidRDefault="007F0B0D" w:rsidP="00CA2526">
            <w:pPr>
              <w:spacing w:after="120" w:line="240" w:lineRule="auto"/>
              <w:rPr>
                <w:rFonts w:ascii="Times New Roman" w:hAnsi="Times New Roman"/>
                <w:sz w:val="24"/>
                <w:szCs w:val="24"/>
              </w:rPr>
            </w:pPr>
            <w:r w:rsidRPr="00CA2526">
              <w:rPr>
                <w:rFonts w:ascii="Times New Roman" w:hAnsi="Times New Roman"/>
                <w:sz w:val="24"/>
                <w:szCs w:val="24"/>
              </w:rPr>
              <w:t>“Ar veselības aprūpi saistīto infekciju menedžments jaundzimušo veselības aprūpē”</w:t>
            </w:r>
            <w:r w:rsidR="002936C8" w:rsidRPr="00CA2526">
              <w:rPr>
                <w:rStyle w:val="FootnoteReference"/>
                <w:rFonts w:ascii="Times New Roman" w:hAnsi="Times New Roman"/>
                <w:sz w:val="24"/>
                <w:szCs w:val="24"/>
              </w:rPr>
              <w:footnoteReference w:id="13"/>
            </w:r>
            <w:r w:rsidR="002936C8" w:rsidRPr="00CA2526">
              <w:rPr>
                <w:rFonts w:ascii="Times New Roman" w:hAnsi="Times New Roman"/>
                <w:sz w:val="24"/>
                <w:szCs w:val="24"/>
              </w:rPr>
              <w:t xml:space="preserve">. </w:t>
            </w:r>
          </w:p>
        </w:tc>
      </w:tr>
      <w:tr w:rsidR="00FB02A7" w:rsidRPr="00CA2526" w14:paraId="1E513F2B"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auto"/>
            <w:hideMark/>
          </w:tcPr>
          <w:p w14:paraId="5D2AE27B"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1.1.6.</w:t>
            </w:r>
          </w:p>
        </w:tc>
        <w:tc>
          <w:tcPr>
            <w:tcW w:w="2068" w:type="dxa"/>
            <w:tcBorders>
              <w:top w:val="outset" w:sz="6" w:space="0" w:color="414142"/>
              <w:left w:val="outset" w:sz="6" w:space="0" w:color="414142"/>
              <w:bottom w:val="outset" w:sz="6" w:space="0" w:color="414142"/>
              <w:right w:val="outset" w:sz="6" w:space="0" w:color="414142"/>
            </w:tcBorders>
            <w:shd w:val="clear" w:color="auto" w:fill="auto"/>
            <w:hideMark/>
          </w:tcPr>
          <w:p w14:paraId="513F68AA"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 xml:space="preserve">Ieviest procedūru regulārai </w:t>
            </w:r>
            <w:proofErr w:type="spellStart"/>
            <w:r w:rsidRPr="00CA2526">
              <w:rPr>
                <w:rFonts w:ascii="Times New Roman" w:hAnsi="Times New Roman"/>
                <w:sz w:val="24"/>
                <w:szCs w:val="24"/>
              </w:rPr>
              <w:lastRenderedPageBreak/>
              <w:t>starpsektoru</w:t>
            </w:r>
            <w:proofErr w:type="spellEnd"/>
            <w:r w:rsidRPr="00CA2526">
              <w:rPr>
                <w:rFonts w:ascii="Times New Roman" w:hAnsi="Times New Roman"/>
                <w:sz w:val="24"/>
                <w:szCs w:val="24"/>
              </w:rPr>
              <w:t xml:space="preserve"> informācijas apmaiņai par AMR situāciju</w:t>
            </w:r>
          </w:p>
        </w:tc>
        <w:tc>
          <w:tcPr>
            <w:tcW w:w="1709" w:type="dxa"/>
            <w:tcBorders>
              <w:top w:val="outset" w:sz="6" w:space="0" w:color="414142"/>
              <w:left w:val="outset" w:sz="6" w:space="0" w:color="414142"/>
              <w:bottom w:val="outset" w:sz="6" w:space="0" w:color="414142"/>
              <w:right w:val="outset" w:sz="6" w:space="0" w:color="414142"/>
            </w:tcBorders>
            <w:shd w:val="clear" w:color="auto" w:fill="auto"/>
            <w:hideMark/>
          </w:tcPr>
          <w:p w14:paraId="089F35C0"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 xml:space="preserve">Nodrošināta efektīva </w:t>
            </w:r>
            <w:proofErr w:type="spellStart"/>
            <w:r w:rsidRPr="00CA2526">
              <w:rPr>
                <w:rFonts w:ascii="Times New Roman" w:hAnsi="Times New Roman"/>
                <w:sz w:val="24"/>
                <w:szCs w:val="24"/>
              </w:rPr>
              <w:lastRenderedPageBreak/>
              <w:t>starpsektoru</w:t>
            </w:r>
            <w:proofErr w:type="spellEnd"/>
            <w:r w:rsidRPr="00CA2526">
              <w:rPr>
                <w:rFonts w:ascii="Times New Roman" w:hAnsi="Times New Roman"/>
                <w:sz w:val="24"/>
                <w:szCs w:val="24"/>
              </w:rPr>
              <w:t xml:space="preserve"> informācijas apmaiņa un situācijas analīze par AMR gadījumiem</w:t>
            </w:r>
          </w:p>
        </w:tc>
        <w:tc>
          <w:tcPr>
            <w:tcW w:w="2878" w:type="dxa"/>
            <w:tcBorders>
              <w:top w:val="outset" w:sz="6" w:space="0" w:color="414142"/>
              <w:left w:val="outset" w:sz="6" w:space="0" w:color="414142"/>
              <w:bottom w:val="outset" w:sz="6" w:space="0" w:color="414142"/>
              <w:right w:val="outset" w:sz="6" w:space="0" w:color="414142"/>
            </w:tcBorders>
            <w:shd w:val="clear" w:color="auto" w:fill="auto"/>
            <w:hideMark/>
          </w:tcPr>
          <w:p w14:paraId="5EDDC11E"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 xml:space="preserve">Sagatavoti priekšlikumi efektīvākai </w:t>
            </w:r>
            <w:proofErr w:type="spellStart"/>
            <w:r w:rsidRPr="00CA2526">
              <w:rPr>
                <w:rFonts w:ascii="Times New Roman" w:hAnsi="Times New Roman"/>
                <w:sz w:val="24"/>
                <w:szCs w:val="24"/>
              </w:rPr>
              <w:t>starpsektoru</w:t>
            </w:r>
            <w:proofErr w:type="spellEnd"/>
            <w:r w:rsidRPr="00CA2526">
              <w:rPr>
                <w:rFonts w:ascii="Times New Roman" w:hAnsi="Times New Roman"/>
                <w:sz w:val="24"/>
                <w:szCs w:val="24"/>
              </w:rPr>
              <w:t xml:space="preserve"> </w:t>
            </w:r>
            <w:r w:rsidRPr="00CA2526">
              <w:rPr>
                <w:rFonts w:ascii="Times New Roman" w:hAnsi="Times New Roman"/>
                <w:sz w:val="24"/>
                <w:szCs w:val="24"/>
              </w:rPr>
              <w:lastRenderedPageBreak/>
              <w:t>informācijas aprites procedūras ieviešanai</w:t>
            </w:r>
          </w:p>
        </w:tc>
        <w:tc>
          <w:tcPr>
            <w:tcW w:w="1136" w:type="dxa"/>
            <w:tcBorders>
              <w:top w:val="outset" w:sz="6" w:space="0" w:color="414142"/>
              <w:left w:val="outset" w:sz="6" w:space="0" w:color="414142"/>
              <w:bottom w:val="outset" w:sz="6" w:space="0" w:color="414142"/>
              <w:right w:val="outset" w:sz="6" w:space="0" w:color="414142"/>
            </w:tcBorders>
            <w:shd w:val="clear" w:color="auto" w:fill="auto"/>
            <w:hideMark/>
          </w:tcPr>
          <w:p w14:paraId="7C4688D7"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VM</w:t>
            </w:r>
          </w:p>
          <w:p w14:paraId="38FCA45B"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ZM</w:t>
            </w:r>
          </w:p>
        </w:tc>
        <w:tc>
          <w:tcPr>
            <w:tcW w:w="1561" w:type="dxa"/>
            <w:tcBorders>
              <w:top w:val="outset" w:sz="6" w:space="0" w:color="414142"/>
              <w:left w:val="outset" w:sz="6" w:space="0" w:color="414142"/>
              <w:bottom w:val="outset" w:sz="6" w:space="0" w:color="414142"/>
              <w:right w:val="outset" w:sz="6" w:space="0" w:color="414142"/>
            </w:tcBorders>
            <w:shd w:val="clear" w:color="auto" w:fill="auto"/>
            <w:hideMark/>
          </w:tcPr>
          <w:p w14:paraId="4F3A0176"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SPKC</w:t>
            </w:r>
          </w:p>
          <w:p w14:paraId="7F56F3DD"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PVD</w:t>
            </w:r>
          </w:p>
          <w:p w14:paraId="45D669FC"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RAKUS</w:t>
            </w:r>
          </w:p>
          <w:p w14:paraId="4DACB666"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BIOR</w:t>
            </w:r>
          </w:p>
        </w:tc>
        <w:tc>
          <w:tcPr>
            <w:tcW w:w="1112" w:type="dxa"/>
            <w:tcBorders>
              <w:top w:val="outset" w:sz="6" w:space="0" w:color="414142"/>
              <w:left w:val="outset" w:sz="6" w:space="0" w:color="414142"/>
              <w:bottom w:val="outset" w:sz="6" w:space="0" w:color="414142"/>
              <w:right w:val="outset" w:sz="6" w:space="0" w:color="414142"/>
            </w:tcBorders>
            <w:shd w:val="clear" w:color="auto" w:fill="auto"/>
            <w:hideMark/>
          </w:tcPr>
          <w:p w14:paraId="75DE3653"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2020. gada</w:t>
            </w:r>
            <w:r w:rsidRPr="00CA2526">
              <w:rPr>
                <w:rFonts w:ascii="Times New Roman" w:hAnsi="Times New Roman"/>
                <w:sz w:val="24"/>
                <w:szCs w:val="24"/>
              </w:rPr>
              <w:br/>
              <w:t>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68D71519" w14:textId="6E10165E" w:rsidR="00FB02A7" w:rsidRPr="00CA2526" w:rsidRDefault="004848AA" w:rsidP="00CA2526">
            <w:pPr>
              <w:spacing w:after="120" w:line="240" w:lineRule="auto"/>
              <w:rPr>
                <w:rFonts w:ascii="Times New Roman" w:hAnsi="Times New Roman"/>
                <w:sz w:val="24"/>
                <w:szCs w:val="24"/>
              </w:rPr>
            </w:pPr>
            <w:r w:rsidRPr="00CA2526">
              <w:rPr>
                <w:rFonts w:ascii="Times New Roman" w:hAnsi="Times New Roman"/>
                <w:sz w:val="24"/>
                <w:szCs w:val="24"/>
              </w:rPr>
              <w:t>2020.</w:t>
            </w:r>
            <w:r w:rsidR="007006BB">
              <w:rPr>
                <w:rFonts w:ascii="Times New Roman" w:hAnsi="Times New Roman"/>
                <w:sz w:val="24"/>
                <w:szCs w:val="24"/>
              </w:rPr>
              <w:t> </w:t>
            </w:r>
            <w:r w:rsidRPr="00CA2526">
              <w:rPr>
                <w:rFonts w:ascii="Times New Roman" w:hAnsi="Times New Roman"/>
                <w:sz w:val="24"/>
                <w:szCs w:val="24"/>
              </w:rPr>
              <w:t xml:space="preserve">gadā SPKC publicējis ziņojumu “Antibiotiku patēriņš un </w:t>
            </w:r>
            <w:r w:rsidRPr="00CA2526">
              <w:rPr>
                <w:rFonts w:ascii="Times New Roman" w:hAnsi="Times New Roman"/>
                <w:sz w:val="24"/>
                <w:szCs w:val="24"/>
              </w:rPr>
              <w:lastRenderedPageBreak/>
              <w:t>rezistence cilvēkiem un dzīvniekiem Latvijā 2015. – 2019. gadā”</w:t>
            </w:r>
            <w:r w:rsidR="007A113A">
              <w:rPr>
                <w:rFonts w:ascii="Times New Roman" w:hAnsi="Times New Roman"/>
                <w:sz w:val="24"/>
                <w:szCs w:val="24"/>
              </w:rPr>
              <w:t xml:space="preserve"> </w:t>
            </w:r>
            <w:r w:rsidR="007A113A" w:rsidRPr="007A113A">
              <w:rPr>
                <w:rFonts w:ascii="Times New Roman" w:hAnsi="Times New Roman"/>
                <w:sz w:val="24"/>
                <w:szCs w:val="24"/>
              </w:rPr>
              <w:t>“Vienas veselības” ziņojums</w:t>
            </w:r>
            <w:r w:rsidR="007A113A">
              <w:rPr>
                <w:rFonts w:ascii="Times New Roman" w:hAnsi="Times New Roman"/>
                <w:sz w:val="24"/>
                <w:szCs w:val="24"/>
              </w:rPr>
              <w:t>”</w:t>
            </w:r>
            <w:r w:rsidR="007A113A">
              <w:rPr>
                <w:rStyle w:val="FootnoteReference"/>
                <w:rFonts w:ascii="Times New Roman" w:hAnsi="Times New Roman"/>
                <w:sz w:val="24"/>
                <w:szCs w:val="24"/>
              </w:rPr>
              <w:footnoteReference w:id="14"/>
            </w:r>
            <w:r w:rsidR="007A113A" w:rsidRPr="007A113A">
              <w:rPr>
                <w:rFonts w:ascii="Times New Roman" w:hAnsi="Times New Roman"/>
                <w:sz w:val="24"/>
                <w:szCs w:val="24"/>
              </w:rPr>
              <w:t xml:space="preserve"> </w:t>
            </w:r>
            <w:r w:rsidRPr="00CA2526">
              <w:rPr>
                <w:rFonts w:ascii="Times New Roman" w:hAnsi="Times New Roman"/>
                <w:sz w:val="24"/>
                <w:szCs w:val="24"/>
              </w:rPr>
              <w:t xml:space="preserve"> </w:t>
            </w:r>
          </w:p>
        </w:tc>
      </w:tr>
      <w:tr w:rsidR="00FB02A7" w:rsidRPr="00CA2526" w14:paraId="7E6F65ED"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auto"/>
            <w:hideMark/>
          </w:tcPr>
          <w:p w14:paraId="2DF11B5B"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1.1.7.</w:t>
            </w:r>
          </w:p>
        </w:tc>
        <w:tc>
          <w:tcPr>
            <w:tcW w:w="2068" w:type="dxa"/>
            <w:tcBorders>
              <w:top w:val="outset" w:sz="6" w:space="0" w:color="414142"/>
              <w:left w:val="outset" w:sz="6" w:space="0" w:color="414142"/>
              <w:bottom w:val="outset" w:sz="6" w:space="0" w:color="414142"/>
              <w:right w:val="outset" w:sz="6" w:space="0" w:color="414142"/>
            </w:tcBorders>
            <w:shd w:val="clear" w:color="auto" w:fill="auto"/>
            <w:hideMark/>
          </w:tcPr>
          <w:p w14:paraId="15B33785"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Izvērtēt iespējas AMR izplatības vidē uzraudzības ieviešanai Latvijā</w:t>
            </w:r>
          </w:p>
        </w:tc>
        <w:tc>
          <w:tcPr>
            <w:tcW w:w="1709" w:type="dxa"/>
            <w:tcBorders>
              <w:top w:val="outset" w:sz="6" w:space="0" w:color="414142"/>
              <w:left w:val="outset" w:sz="6" w:space="0" w:color="414142"/>
              <w:bottom w:val="outset" w:sz="6" w:space="0" w:color="414142"/>
              <w:right w:val="outset" w:sz="6" w:space="0" w:color="414142"/>
            </w:tcBorders>
            <w:shd w:val="clear" w:color="auto" w:fill="auto"/>
            <w:hideMark/>
          </w:tcPr>
          <w:p w14:paraId="1765AB68"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Veicināta ES prasībām atbilstoša AMR uzraudzība Latvijā</w:t>
            </w:r>
          </w:p>
        </w:tc>
        <w:tc>
          <w:tcPr>
            <w:tcW w:w="2878" w:type="dxa"/>
            <w:tcBorders>
              <w:top w:val="outset" w:sz="6" w:space="0" w:color="414142"/>
              <w:left w:val="outset" w:sz="6" w:space="0" w:color="414142"/>
              <w:bottom w:val="outset" w:sz="6" w:space="0" w:color="414142"/>
              <w:right w:val="outset" w:sz="6" w:space="0" w:color="414142"/>
            </w:tcBorders>
            <w:shd w:val="clear" w:color="auto" w:fill="auto"/>
            <w:hideMark/>
          </w:tcPr>
          <w:p w14:paraId="326D7033"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 xml:space="preserve">Nodrošināta VARAM dalība </w:t>
            </w:r>
            <w:proofErr w:type="spellStart"/>
            <w:r w:rsidRPr="00CA2526">
              <w:rPr>
                <w:rFonts w:ascii="Times New Roman" w:hAnsi="Times New Roman"/>
                <w:sz w:val="24"/>
                <w:szCs w:val="24"/>
              </w:rPr>
              <w:t>Antimikrobiālās</w:t>
            </w:r>
            <w:proofErr w:type="spellEnd"/>
            <w:r w:rsidRPr="00CA2526">
              <w:rPr>
                <w:rFonts w:ascii="Times New Roman" w:hAnsi="Times New Roman"/>
                <w:sz w:val="24"/>
                <w:szCs w:val="24"/>
              </w:rPr>
              <w:t xml:space="preserve"> rezistences ierobežošanas komisijas darbā</w:t>
            </w:r>
          </w:p>
        </w:tc>
        <w:tc>
          <w:tcPr>
            <w:tcW w:w="1136" w:type="dxa"/>
            <w:tcBorders>
              <w:top w:val="outset" w:sz="6" w:space="0" w:color="414142"/>
              <w:left w:val="outset" w:sz="6" w:space="0" w:color="414142"/>
              <w:bottom w:val="outset" w:sz="6" w:space="0" w:color="414142"/>
              <w:right w:val="outset" w:sz="6" w:space="0" w:color="414142"/>
            </w:tcBorders>
            <w:shd w:val="clear" w:color="auto" w:fill="auto"/>
            <w:hideMark/>
          </w:tcPr>
          <w:p w14:paraId="2B762FF1"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VM</w:t>
            </w:r>
          </w:p>
        </w:tc>
        <w:tc>
          <w:tcPr>
            <w:tcW w:w="1561" w:type="dxa"/>
            <w:tcBorders>
              <w:top w:val="outset" w:sz="6" w:space="0" w:color="414142"/>
              <w:left w:val="outset" w:sz="6" w:space="0" w:color="414142"/>
              <w:bottom w:val="outset" w:sz="6" w:space="0" w:color="414142"/>
              <w:right w:val="outset" w:sz="6" w:space="0" w:color="414142"/>
            </w:tcBorders>
            <w:shd w:val="clear" w:color="auto" w:fill="auto"/>
            <w:hideMark/>
          </w:tcPr>
          <w:p w14:paraId="7019FB1A"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VARAM</w:t>
            </w:r>
          </w:p>
        </w:tc>
        <w:tc>
          <w:tcPr>
            <w:tcW w:w="1112" w:type="dxa"/>
            <w:tcBorders>
              <w:top w:val="outset" w:sz="6" w:space="0" w:color="414142"/>
              <w:left w:val="outset" w:sz="6" w:space="0" w:color="414142"/>
              <w:bottom w:val="outset" w:sz="6" w:space="0" w:color="414142"/>
              <w:right w:val="outset" w:sz="6" w:space="0" w:color="414142"/>
            </w:tcBorders>
            <w:shd w:val="clear" w:color="auto" w:fill="auto"/>
            <w:hideMark/>
          </w:tcPr>
          <w:p w14:paraId="2FC30A62"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2019.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687227D8" w14:textId="4A96F88E" w:rsidR="00FB02A7" w:rsidRPr="00CA2526" w:rsidRDefault="00C72FFB" w:rsidP="00CA2526">
            <w:pPr>
              <w:spacing w:after="120" w:line="240" w:lineRule="auto"/>
              <w:rPr>
                <w:rFonts w:ascii="Times New Roman" w:hAnsi="Times New Roman"/>
                <w:sz w:val="24"/>
                <w:szCs w:val="24"/>
              </w:rPr>
            </w:pPr>
            <w:r w:rsidRPr="00CA2526">
              <w:rPr>
                <w:rFonts w:ascii="Times New Roman" w:hAnsi="Times New Roman"/>
                <w:sz w:val="24"/>
                <w:szCs w:val="24"/>
              </w:rPr>
              <w:t>Nav veikts valstī un veselības aprūpes jomā izsludinātās ārkārtējās situācijas dēļ</w:t>
            </w:r>
            <w:r w:rsidR="005245A2">
              <w:rPr>
                <w:rFonts w:ascii="Times New Roman" w:hAnsi="Times New Roman"/>
                <w:sz w:val="24"/>
                <w:szCs w:val="24"/>
              </w:rPr>
              <w:t>. P</w:t>
            </w:r>
            <w:r w:rsidRPr="00CA2526">
              <w:rPr>
                <w:rFonts w:ascii="Times New Roman" w:hAnsi="Times New Roman"/>
                <w:sz w:val="24"/>
                <w:szCs w:val="24"/>
              </w:rPr>
              <w:t>ārcelts uz nākamo plānošanas periodu</w:t>
            </w:r>
            <w:r w:rsidR="00CA2526" w:rsidRPr="00CA2526">
              <w:rPr>
                <w:rFonts w:ascii="Times New Roman" w:hAnsi="Times New Roman"/>
                <w:sz w:val="24"/>
                <w:szCs w:val="24"/>
              </w:rPr>
              <w:t>.</w:t>
            </w:r>
          </w:p>
        </w:tc>
      </w:tr>
      <w:tr w:rsidR="00FB02A7" w:rsidRPr="00CA2526" w14:paraId="767E5574"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auto"/>
            <w:hideMark/>
          </w:tcPr>
          <w:p w14:paraId="12A63AD9"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1.1.8.</w:t>
            </w:r>
          </w:p>
        </w:tc>
        <w:tc>
          <w:tcPr>
            <w:tcW w:w="2068" w:type="dxa"/>
            <w:tcBorders>
              <w:top w:val="outset" w:sz="6" w:space="0" w:color="414142"/>
              <w:left w:val="outset" w:sz="6" w:space="0" w:color="414142"/>
              <w:bottom w:val="outset" w:sz="6" w:space="0" w:color="414142"/>
              <w:right w:val="outset" w:sz="6" w:space="0" w:color="414142"/>
            </w:tcBorders>
            <w:shd w:val="clear" w:color="auto" w:fill="auto"/>
            <w:hideMark/>
          </w:tcPr>
          <w:p w14:paraId="0E2C5327"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Izvērtēt iespējas pilnveidot AMR uzraudzības finansēšanas principus ārstniecības iestādēs</w:t>
            </w:r>
          </w:p>
        </w:tc>
        <w:tc>
          <w:tcPr>
            <w:tcW w:w="1709" w:type="dxa"/>
            <w:tcBorders>
              <w:top w:val="outset" w:sz="6" w:space="0" w:color="414142"/>
              <w:left w:val="outset" w:sz="6" w:space="0" w:color="414142"/>
              <w:bottom w:val="outset" w:sz="6" w:space="0" w:color="414142"/>
              <w:right w:val="outset" w:sz="6" w:space="0" w:color="414142"/>
            </w:tcBorders>
            <w:shd w:val="clear" w:color="auto" w:fill="auto"/>
            <w:hideMark/>
          </w:tcPr>
          <w:p w14:paraId="557EBB1C"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Uzlabota ārstniecības iestāžu kapacitāte un motivācija iesaistīties AMR uzraudzībā un profilaksē</w:t>
            </w:r>
          </w:p>
        </w:tc>
        <w:tc>
          <w:tcPr>
            <w:tcW w:w="2878" w:type="dxa"/>
            <w:tcBorders>
              <w:top w:val="outset" w:sz="6" w:space="0" w:color="414142"/>
              <w:left w:val="outset" w:sz="6" w:space="0" w:color="414142"/>
              <w:bottom w:val="outset" w:sz="6" w:space="0" w:color="414142"/>
              <w:right w:val="outset" w:sz="6" w:space="0" w:color="414142"/>
            </w:tcBorders>
            <w:shd w:val="clear" w:color="auto" w:fill="auto"/>
            <w:hideMark/>
          </w:tcPr>
          <w:p w14:paraId="79DD06FF"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Izstrādāti priekšlikumi AMR uzraudzības un profilakses pasākumu finansēšanai veselības aprūpes pakalpojumu ietvarā</w:t>
            </w:r>
          </w:p>
        </w:tc>
        <w:tc>
          <w:tcPr>
            <w:tcW w:w="1136" w:type="dxa"/>
            <w:tcBorders>
              <w:top w:val="outset" w:sz="6" w:space="0" w:color="414142"/>
              <w:left w:val="outset" w:sz="6" w:space="0" w:color="414142"/>
              <w:bottom w:val="outset" w:sz="6" w:space="0" w:color="414142"/>
              <w:right w:val="outset" w:sz="6" w:space="0" w:color="414142"/>
            </w:tcBorders>
            <w:shd w:val="clear" w:color="auto" w:fill="auto"/>
            <w:hideMark/>
          </w:tcPr>
          <w:p w14:paraId="2F625F12"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VM</w:t>
            </w:r>
          </w:p>
        </w:tc>
        <w:tc>
          <w:tcPr>
            <w:tcW w:w="1561" w:type="dxa"/>
            <w:tcBorders>
              <w:top w:val="outset" w:sz="6" w:space="0" w:color="414142"/>
              <w:left w:val="outset" w:sz="6" w:space="0" w:color="414142"/>
              <w:bottom w:val="outset" w:sz="6" w:space="0" w:color="414142"/>
              <w:right w:val="outset" w:sz="6" w:space="0" w:color="414142"/>
            </w:tcBorders>
            <w:shd w:val="clear" w:color="auto" w:fill="auto"/>
            <w:hideMark/>
          </w:tcPr>
          <w:p w14:paraId="6BE607E2"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NVD</w:t>
            </w:r>
          </w:p>
          <w:p w14:paraId="72C95AD7"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SPKC</w:t>
            </w:r>
          </w:p>
          <w:p w14:paraId="31AEE01E"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ĀPA</w:t>
            </w:r>
          </w:p>
        </w:tc>
        <w:tc>
          <w:tcPr>
            <w:tcW w:w="1112" w:type="dxa"/>
            <w:tcBorders>
              <w:top w:val="outset" w:sz="6" w:space="0" w:color="414142"/>
              <w:left w:val="outset" w:sz="6" w:space="0" w:color="414142"/>
              <w:bottom w:val="outset" w:sz="6" w:space="0" w:color="414142"/>
              <w:right w:val="outset" w:sz="6" w:space="0" w:color="414142"/>
            </w:tcBorders>
            <w:shd w:val="clear" w:color="auto" w:fill="auto"/>
            <w:hideMark/>
          </w:tcPr>
          <w:p w14:paraId="1CD8BC09"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41B276A4" w14:textId="30F8B358" w:rsidR="00FB02A7" w:rsidRPr="00CA2526" w:rsidRDefault="00E95380" w:rsidP="00CA2526">
            <w:pPr>
              <w:spacing w:after="120" w:line="240" w:lineRule="auto"/>
              <w:rPr>
                <w:rFonts w:ascii="Times New Roman" w:hAnsi="Times New Roman"/>
                <w:sz w:val="24"/>
                <w:szCs w:val="24"/>
              </w:rPr>
            </w:pPr>
            <w:r w:rsidRPr="00CA2526">
              <w:rPr>
                <w:rFonts w:ascii="Times New Roman" w:hAnsi="Times New Roman"/>
                <w:sz w:val="24"/>
                <w:szCs w:val="24"/>
              </w:rPr>
              <w:t>Nav veikts valstī un veselības aprūpes jomā izsludinātās ārkārtējās situācijas dēļ</w:t>
            </w:r>
            <w:r w:rsidR="005245A2">
              <w:rPr>
                <w:rFonts w:ascii="Times New Roman" w:hAnsi="Times New Roman"/>
                <w:sz w:val="24"/>
                <w:szCs w:val="24"/>
              </w:rPr>
              <w:t>. P</w:t>
            </w:r>
            <w:r w:rsidR="00BC1CA8" w:rsidRPr="00CA2526">
              <w:rPr>
                <w:rFonts w:ascii="Times New Roman" w:hAnsi="Times New Roman"/>
                <w:sz w:val="24"/>
                <w:szCs w:val="24"/>
              </w:rPr>
              <w:t>ārcelts uz nākamo plānošanas periodu.</w:t>
            </w:r>
          </w:p>
        </w:tc>
      </w:tr>
      <w:tr w:rsidR="00FB02A7" w:rsidRPr="00CA2526" w14:paraId="38B347DD" w14:textId="77777777" w:rsidTr="00DF1746">
        <w:tblPrEx>
          <w:tblBorders>
            <w:top w:val="outset" w:sz="6" w:space="0" w:color="414142"/>
            <w:left w:val="outset" w:sz="6" w:space="0" w:color="414142"/>
            <w:right w:val="outset" w:sz="6" w:space="0" w:color="414142"/>
          </w:tblBorders>
        </w:tblPrEx>
        <w:trPr>
          <w:gridAfter w:val="1"/>
          <w:wAfter w:w="95" w:type="dxa"/>
        </w:trPr>
        <w:tc>
          <w:tcPr>
            <w:tcW w:w="11136" w:type="dxa"/>
            <w:gridSpan w:val="9"/>
            <w:tcBorders>
              <w:top w:val="outset" w:sz="6" w:space="0" w:color="414142"/>
              <w:left w:val="outset" w:sz="6" w:space="0" w:color="414142"/>
              <w:bottom w:val="outset" w:sz="6" w:space="0" w:color="414142"/>
              <w:right w:val="outset" w:sz="6" w:space="0" w:color="414142"/>
            </w:tcBorders>
            <w:shd w:val="clear" w:color="auto" w:fill="auto"/>
            <w:hideMark/>
          </w:tcPr>
          <w:p w14:paraId="67A14836" w14:textId="77777777" w:rsidR="00FB02A7" w:rsidRPr="00CA2526" w:rsidRDefault="00FB02A7" w:rsidP="00CA2526">
            <w:pPr>
              <w:spacing w:after="120" w:line="240" w:lineRule="auto"/>
              <w:rPr>
                <w:rFonts w:ascii="Times New Roman" w:hAnsi="Times New Roman"/>
                <w:b/>
                <w:bCs/>
                <w:sz w:val="24"/>
                <w:szCs w:val="24"/>
              </w:rPr>
            </w:pPr>
            <w:r w:rsidRPr="00CA2526">
              <w:rPr>
                <w:rFonts w:ascii="Times New Roman" w:hAnsi="Times New Roman"/>
                <w:b/>
                <w:bCs/>
                <w:sz w:val="24"/>
                <w:szCs w:val="24"/>
              </w:rPr>
              <w:t>1.2. AMR monitorings dzīvnieku veselības jomā</w:t>
            </w:r>
          </w:p>
        </w:tc>
        <w:tc>
          <w:tcPr>
            <w:tcW w:w="3445" w:type="dxa"/>
            <w:tcBorders>
              <w:top w:val="outset" w:sz="6" w:space="0" w:color="414142"/>
              <w:left w:val="outset" w:sz="6" w:space="0" w:color="414142"/>
              <w:bottom w:val="outset" w:sz="6" w:space="0" w:color="414142"/>
              <w:right w:val="outset" w:sz="6" w:space="0" w:color="414142"/>
            </w:tcBorders>
            <w:shd w:val="clear" w:color="auto" w:fill="auto"/>
          </w:tcPr>
          <w:p w14:paraId="315C303C" w14:textId="77777777" w:rsidR="00FB02A7" w:rsidRPr="00CA2526" w:rsidRDefault="00FB02A7" w:rsidP="00CA2526">
            <w:pPr>
              <w:spacing w:after="120" w:line="240" w:lineRule="auto"/>
              <w:rPr>
                <w:rFonts w:ascii="Times New Roman" w:hAnsi="Times New Roman"/>
                <w:b/>
                <w:bCs/>
                <w:sz w:val="24"/>
                <w:szCs w:val="24"/>
              </w:rPr>
            </w:pPr>
          </w:p>
        </w:tc>
      </w:tr>
      <w:tr w:rsidR="00FB02A7" w:rsidRPr="00CA2526" w14:paraId="55085C90"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D8A97F" w14:textId="77777777" w:rsidR="00FB02A7" w:rsidRPr="00CA2526" w:rsidRDefault="00FB02A7" w:rsidP="00CA2526">
            <w:pPr>
              <w:spacing w:after="120" w:line="240" w:lineRule="auto"/>
              <w:rPr>
                <w:rFonts w:ascii="Times New Roman" w:hAnsi="Times New Roman"/>
                <w:b/>
                <w:bCs/>
                <w:sz w:val="24"/>
                <w:szCs w:val="24"/>
              </w:rPr>
            </w:pPr>
            <w:r w:rsidRPr="00CA2526">
              <w:rPr>
                <w:rFonts w:ascii="Times New Roman" w:hAnsi="Times New Roman"/>
                <w:b/>
                <w:bCs/>
                <w:sz w:val="24"/>
                <w:szCs w:val="24"/>
              </w:rPr>
              <w:t>Nr.</w:t>
            </w:r>
            <w:r w:rsidRPr="00CA2526">
              <w:rPr>
                <w:rFonts w:ascii="Times New Roman" w:hAnsi="Times New Roman"/>
                <w:b/>
                <w:bCs/>
                <w:sz w:val="24"/>
                <w:szCs w:val="24"/>
              </w:rPr>
              <w:br/>
              <w:t>p.k.</w:t>
            </w:r>
          </w:p>
        </w:tc>
        <w:tc>
          <w:tcPr>
            <w:tcW w:w="206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EB6087" w14:textId="77777777" w:rsidR="00FB02A7" w:rsidRPr="00CA2526" w:rsidRDefault="00FB02A7" w:rsidP="00CA2526">
            <w:pPr>
              <w:spacing w:after="120" w:line="240" w:lineRule="auto"/>
              <w:rPr>
                <w:rFonts w:ascii="Times New Roman" w:hAnsi="Times New Roman"/>
                <w:b/>
                <w:bCs/>
                <w:sz w:val="24"/>
                <w:szCs w:val="24"/>
              </w:rPr>
            </w:pPr>
            <w:r w:rsidRPr="00CA2526">
              <w:rPr>
                <w:rFonts w:ascii="Times New Roman" w:hAnsi="Times New Roman"/>
                <w:b/>
                <w:bCs/>
                <w:sz w:val="24"/>
                <w:szCs w:val="24"/>
              </w:rPr>
              <w:t>Pasākums</w:t>
            </w:r>
          </w:p>
        </w:tc>
        <w:tc>
          <w:tcPr>
            <w:tcW w:w="1709"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E2EA65" w14:textId="77777777" w:rsidR="00FB02A7" w:rsidRPr="00CA2526" w:rsidRDefault="00FB02A7" w:rsidP="00CA2526">
            <w:pPr>
              <w:spacing w:after="120" w:line="240" w:lineRule="auto"/>
              <w:rPr>
                <w:rFonts w:ascii="Times New Roman" w:hAnsi="Times New Roman"/>
                <w:b/>
                <w:bCs/>
                <w:sz w:val="24"/>
                <w:szCs w:val="24"/>
              </w:rPr>
            </w:pPr>
            <w:r w:rsidRPr="00CA2526">
              <w:rPr>
                <w:rFonts w:ascii="Times New Roman" w:hAnsi="Times New Roman"/>
                <w:b/>
                <w:bCs/>
                <w:sz w:val="24"/>
                <w:szCs w:val="24"/>
              </w:rPr>
              <w:t>Darbības rezultāts</w:t>
            </w:r>
          </w:p>
        </w:tc>
        <w:tc>
          <w:tcPr>
            <w:tcW w:w="287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46E5E1" w14:textId="77777777" w:rsidR="00FB02A7" w:rsidRPr="00CA2526" w:rsidRDefault="00FB02A7" w:rsidP="00CA2526">
            <w:pPr>
              <w:spacing w:after="120" w:line="240" w:lineRule="auto"/>
              <w:rPr>
                <w:rFonts w:ascii="Times New Roman" w:hAnsi="Times New Roman"/>
                <w:b/>
                <w:bCs/>
                <w:sz w:val="24"/>
                <w:szCs w:val="24"/>
              </w:rPr>
            </w:pPr>
            <w:r w:rsidRPr="00CA2526">
              <w:rPr>
                <w:rFonts w:ascii="Times New Roman" w:hAnsi="Times New Roman"/>
                <w:b/>
                <w:bCs/>
                <w:sz w:val="24"/>
                <w:szCs w:val="24"/>
              </w:rPr>
              <w:t>Rezultatīvais rādītājs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EDC3A0" w14:textId="77777777" w:rsidR="00FB02A7" w:rsidRPr="00CA2526" w:rsidRDefault="00FB02A7" w:rsidP="00CA2526">
            <w:pPr>
              <w:spacing w:after="120" w:line="240" w:lineRule="auto"/>
              <w:rPr>
                <w:rFonts w:ascii="Times New Roman" w:hAnsi="Times New Roman"/>
                <w:b/>
                <w:bCs/>
                <w:sz w:val="24"/>
                <w:szCs w:val="24"/>
              </w:rPr>
            </w:pPr>
            <w:r w:rsidRPr="00CA2526">
              <w:rPr>
                <w:rFonts w:ascii="Times New Roman" w:hAnsi="Times New Roman"/>
                <w:b/>
                <w:bCs/>
                <w:sz w:val="24"/>
                <w:szCs w:val="24"/>
              </w:rPr>
              <w:t>Atbildīgā institūcija</w:t>
            </w:r>
          </w:p>
        </w:tc>
        <w:tc>
          <w:tcPr>
            <w:tcW w:w="1561"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76B7A0" w14:textId="77777777" w:rsidR="00FB02A7" w:rsidRPr="00CA2526" w:rsidRDefault="00FB02A7" w:rsidP="00CA2526">
            <w:pPr>
              <w:spacing w:after="120" w:line="240" w:lineRule="auto"/>
              <w:rPr>
                <w:rFonts w:ascii="Times New Roman" w:hAnsi="Times New Roman"/>
                <w:b/>
                <w:bCs/>
                <w:sz w:val="24"/>
                <w:szCs w:val="24"/>
              </w:rPr>
            </w:pPr>
            <w:r w:rsidRPr="00CA2526">
              <w:rPr>
                <w:rFonts w:ascii="Times New Roman" w:hAnsi="Times New Roman"/>
                <w:b/>
                <w:bCs/>
                <w:sz w:val="24"/>
                <w:szCs w:val="24"/>
              </w:rPr>
              <w:t>Līdzatbildīgās institūcijas</w:t>
            </w:r>
          </w:p>
        </w:tc>
        <w:tc>
          <w:tcPr>
            <w:tcW w:w="1112"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6F618C" w14:textId="77777777" w:rsidR="00FB02A7" w:rsidRPr="00CA2526" w:rsidRDefault="00FB02A7" w:rsidP="00CA2526">
            <w:pPr>
              <w:spacing w:after="120" w:line="240" w:lineRule="auto"/>
              <w:rPr>
                <w:rFonts w:ascii="Times New Roman" w:hAnsi="Times New Roman"/>
                <w:b/>
                <w:bCs/>
                <w:sz w:val="24"/>
                <w:szCs w:val="24"/>
              </w:rPr>
            </w:pPr>
            <w:r w:rsidRPr="00CA2526">
              <w:rPr>
                <w:rFonts w:ascii="Times New Roman" w:hAnsi="Times New Roman"/>
                <w:b/>
                <w:bCs/>
                <w:sz w:val="24"/>
                <w:szCs w:val="24"/>
              </w:rPr>
              <w:t>Izpildes termiņš</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48FE0B67" w14:textId="505B124D" w:rsidR="00FB02A7" w:rsidRPr="00CA2526" w:rsidRDefault="00CF47E2" w:rsidP="00CA2526">
            <w:pPr>
              <w:spacing w:after="120" w:line="240" w:lineRule="auto"/>
              <w:rPr>
                <w:rFonts w:ascii="Times New Roman" w:hAnsi="Times New Roman"/>
                <w:b/>
                <w:bCs/>
                <w:sz w:val="24"/>
                <w:szCs w:val="24"/>
              </w:rPr>
            </w:pPr>
            <w:r w:rsidRPr="00CA2526">
              <w:rPr>
                <w:rFonts w:ascii="Times New Roman" w:hAnsi="Times New Roman"/>
                <w:b/>
                <w:bCs/>
                <w:sz w:val="24"/>
                <w:szCs w:val="24"/>
              </w:rPr>
              <w:t>Izpildes rezultāts</w:t>
            </w:r>
          </w:p>
        </w:tc>
      </w:tr>
      <w:tr w:rsidR="00FB02A7" w:rsidRPr="00CA2526" w14:paraId="3AF6DFDF"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CD3DA9A"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1.2.1.</w:t>
            </w:r>
          </w:p>
        </w:tc>
        <w:tc>
          <w:tcPr>
            <w:tcW w:w="2068"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6761B11"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 xml:space="preserve">Veikt mikroorganismu AMR regulāru monitoringu saskaņā ar EK 2013. gada </w:t>
            </w:r>
            <w:r w:rsidRPr="00CA2526">
              <w:rPr>
                <w:rFonts w:ascii="Times New Roman" w:hAnsi="Times New Roman"/>
                <w:sz w:val="24"/>
                <w:szCs w:val="24"/>
              </w:rPr>
              <w:lastRenderedPageBreak/>
              <w:t>12. novembra Īstenošanas lēmumu </w:t>
            </w:r>
            <w:hyperlink r:id="rId16" w:tgtFrame="_blank" w:history="1">
              <w:r w:rsidRPr="00CA2526">
                <w:rPr>
                  <w:rStyle w:val="Hyperlink"/>
                  <w:rFonts w:ascii="Times New Roman" w:hAnsi="Times New Roman"/>
                  <w:sz w:val="24"/>
                  <w:szCs w:val="24"/>
                </w:rPr>
                <w:t>2013/652/ES</w:t>
              </w:r>
            </w:hyperlink>
            <w:r w:rsidRPr="00CA2526">
              <w:rPr>
                <w:rFonts w:ascii="Times New Roman" w:hAnsi="Times New Roman"/>
                <w:sz w:val="24"/>
                <w:szCs w:val="24"/>
              </w:rPr>
              <w:t xml:space="preserve"> par uzraudzību un ziņošanu attiecībā uz </w:t>
            </w:r>
            <w:proofErr w:type="spellStart"/>
            <w:r w:rsidRPr="00CA2526">
              <w:rPr>
                <w:rFonts w:ascii="Times New Roman" w:hAnsi="Times New Roman"/>
                <w:sz w:val="24"/>
                <w:szCs w:val="24"/>
              </w:rPr>
              <w:t>zoonotisko</w:t>
            </w:r>
            <w:proofErr w:type="spellEnd"/>
            <w:r w:rsidRPr="00CA2526">
              <w:rPr>
                <w:rFonts w:ascii="Times New Roman" w:hAnsi="Times New Roman"/>
                <w:sz w:val="24"/>
                <w:szCs w:val="24"/>
              </w:rPr>
              <w:t xml:space="preserve"> un </w:t>
            </w:r>
            <w:proofErr w:type="spellStart"/>
            <w:r w:rsidRPr="00CA2526">
              <w:rPr>
                <w:rFonts w:ascii="Times New Roman" w:hAnsi="Times New Roman"/>
                <w:sz w:val="24"/>
                <w:szCs w:val="24"/>
              </w:rPr>
              <w:t>indikatorbaktēriju</w:t>
            </w:r>
            <w:proofErr w:type="spellEnd"/>
            <w:r w:rsidRPr="00CA2526">
              <w:rPr>
                <w:rFonts w:ascii="Times New Roman" w:hAnsi="Times New Roman"/>
                <w:sz w:val="24"/>
                <w:szCs w:val="24"/>
              </w:rPr>
              <w:t xml:space="preserve"> rezistenci pret </w:t>
            </w:r>
            <w:proofErr w:type="spellStart"/>
            <w:r w:rsidRPr="00CA2526">
              <w:rPr>
                <w:rFonts w:ascii="Times New Roman" w:hAnsi="Times New Roman"/>
                <w:sz w:val="24"/>
                <w:szCs w:val="24"/>
              </w:rPr>
              <w:t>antimikrobiālajiem</w:t>
            </w:r>
            <w:proofErr w:type="spellEnd"/>
            <w:r w:rsidRPr="00CA2526">
              <w:rPr>
                <w:rFonts w:ascii="Times New Roman" w:hAnsi="Times New Roman"/>
                <w:sz w:val="24"/>
                <w:szCs w:val="24"/>
              </w:rPr>
              <w:t xml:space="preserve"> līdzekļiem</w:t>
            </w:r>
          </w:p>
        </w:tc>
        <w:tc>
          <w:tcPr>
            <w:tcW w:w="1709" w:type="dxa"/>
            <w:tcBorders>
              <w:top w:val="outset" w:sz="6" w:space="0" w:color="414142"/>
              <w:left w:val="outset" w:sz="6" w:space="0" w:color="414142"/>
              <w:bottom w:val="outset" w:sz="6" w:space="0" w:color="414142"/>
              <w:right w:val="outset" w:sz="6" w:space="0" w:color="414142"/>
            </w:tcBorders>
            <w:shd w:val="clear" w:color="auto" w:fill="FFFFFF"/>
            <w:hideMark/>
          </w:tcPr>
          <w:p w14:paraId="1BF91BD7"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 xml:space="preserve">1. Nodrošināts regulārs mikroorganismu AMR monitorings </w:t>
            </w:r>
            <w:r w:rsidRPr="00CA2526">
              <w:rPr>
                <w:rFonts w:ascii="Times New Roman" w:hAnsi="Times New Roman"/>
                <w:sz w:val="24"/>
                <w:szCs w:val="24"/>
              </w:rPr>
              <w:lastRenderedPageBreak/>
              <w:t>lauksaimniecības dzīvnieku sugām</w:t>
            </w: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3EADD794" w14:textId="0CE7F1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1.1. Katru gadu izmeklēts EK lēmumā </w:t>
            </w:r>
            <w:hyperlink r:id="rId17" w:tgtFrame="_blank" w:history="1">
              <w:r w:rsidRPr="00CA2526">
                <w:rPr>
                  <w:rStyle w:val="Hyperlink"/>
                  <w:rFonts w:ascii="Times New Roman" w:hAnsi="Times New Roman"/>
                  <w:sz w:val="24"/>
                  <w:szCs w:val="24"/>
                </w:rPr>
                <w:t>2013/652/ES</w:t>
              </w:r>
            </w:hyperlink>
            <w:r w:rsidR="00AA4517">
              <w:rPr>
                <w:rStyle w:val="Hyperlink"/>
                <w:rFonts w:ascii="Times New Roman" w:hAnsi="Times New Roman"/>
                <w:sz w:val="24"/>
                <w:szCs w:val="24"/>
              </w:rPr>
              <w:t xml:space="preserve"> </w:t>
            </w:r>
            <w:r w:rsidRPr="00CA2526">
              <w:rPr>
                <w:rFonts w:ascii="Times New Roman" w:hAnsi="Times New Roman"/>
                <w:sz w:val="24"/>
                <w:szCs w:val="24"/>
              </w:rPr>
              <w:t>noteikts skaits paraugu noteiktām dzīvnieku sugām</w:t>
            </w:r>
          </w:p>
          <w:p w14:paraId="2E3425C1"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1.2. Apkopoti AMR monitoringa rezultāti un vienu reizi gadā ziņoti EFSA</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2199208D"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PVD</w:t>
            </w:r>
          </w:p>
          <w:p w14:paraId="0A8286FC"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ZM</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4C812925"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BIOR</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121441BE"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Pastāvīgi</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6F9C93C6" w14:textId="54019045" w:rsidR="00CF47E2" w:rsidRPr="00CA2526" w:rsidRDefault="00CF47E2" w:rsidP="00CA2526">
            <w:pPr>
              <w:spacing w:after="120" w:line="240" w:lineRule="auto"/>
              <w:rPr>
                <w:rFonts w:ascii="Times New Roman" w:hAnsi="Times New Roman"/>
                <w:sz w:val="24"/>
                <w:szCs w:val="24"/>
              </w:rPr>
            </w:pPr>
            <w:r w:rsidRPr="00CA2526">
              <w:rPr>
                <w:rFonts w:ascii="Times New Roman" w:hAnsi="Times New Roman"/>
                <w:sz w:val="24"/>
                <w:szCs w:val="24"/>
              </w:rPr>
              <w:t xml:space="preserve">Tiek veikts regulārs mikroorganismu AMR monitorings, ņemot paraugus no cūkām, liellopiem un mājputniem un AMR monitoringa rezultāti </w:t>
            </w:r>
            <w:r w:rsidRPr="00CA2526">
              <w:rPr>
                <w:rFonts w:ascii="Times New Roman" w:hAnsi="Times New Roman"/>
                <w:sz w:val="24"/>
                <w:szCs w:val="24"/>
              </w:rPr>
              <w:lastRenderedPageBreak/>
              <w:t>katru gadu noziņoti EFSA (līdz kārtējā gada 30. maijam), kā arī izstrādāta paplašināta AMR programma 2021.</w:t>
            </w:r>
            <w:r w:rsidR="00AA4517">
              <w:rPr>
                <w:rFonts w:ascii="Times New Roman" w:hAnsi="Times New Roman"/>
                <w:sz w:val="24"/>
                <w:szCs w:val="24"/>
              </w:rPr>
              <w:t xml:space="preserve"> </w:t>
            </w:r>
            <w:r w:rsidRPr="00CA2526">
              <w:rPr>
                <w:rFonts w:ascii="Times New Roman" w:hAnsi="Times New Roman"/>
                <w:sz w:val="24"/>
                <w:szCs w:val="24"/>
              </w:rPr>
              <w:t>gadam, paplašinot iekļauto paraugu skaitu un izmeklējamo mikroorganismu tvērumu.</w:t>
            </w:r>
          </w:p>
          <w:p w14:paraId="2E2ACC93" w14:textId="1F38CB81" w:rsidR="00FB02A7" w:rsidRPr="00CA2526" w:rsidRDefault="00FB02A7" w:rsidP="00CA2526">
            <w:pPr>
              <w:spacing w:after="120" w:line="240" w:lineRule="auto"/>
              <w:rPr>
                <w:rFonts w:ascii="Times New Roman" w:hAnsi="Times New Roman"/>
                <w:sz w:val="24"/>
                <w:szCs w:val="24"/>
              </w:rPr>
            </w:pPr>
          </w:p>
        </w:tc>
      </w:tr>
      <w:tr w:rsidR="00FB02A7" w:rsidRPr="00CA2526" w14:paraId="2682B8DC"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F737E4" w14:textId="77777777" w:rsidR="00FB02A7" w:rsidRPr="00CA2526" w:rsidRDefault="00FB02A7" w:rsidP="00CA2526">
            <w:pPr>
              <w:spacing w:after="120" w:line="240" w:lineRule="auto"/>
              <w:rPr>
                <w:rFonts w:ascii="Times New Roman" w:hAnsi="Times New Roman"/>
                <w:sz w:val="24"/>
                <w:szCs w:val="24"/>
              </w:rPr>
            </w:pPr>
          </w:p>
        </w:tc>
        <w:tc>
          <w:tcPr>
            <w:tcW w:w="206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28036A" w14:textId="77777777" w:rsidR="00FB02A7" w:rsidRPr="00CA2526" w:rsidRDefault="00FB02A7" w:rsidP="00CA2526">
            <w:pPr>
              <w:spacing w:after="120" w:line="240" w:lineRule="auto"/>
              <w:rPr>
                <w:rFonts w:ascii="Times New Roman" w:hAnsi="Times New Roman"/>
                <w:sz w:val="24"/>
                <w:szCs w:val="24"/>
              </w:rPr>
            </w:pPr>
          </w:p>
        </w:tc>
        <w:tc>
          <w:tcPr>
            <w:tcW w:w="1709" w:type="dxa"/>
            <w:tcBorders>
              <w:top w:val="outset" w:sz="6" w:space="0" w:color="414142"/>
              <w:left w:val="outset" w:sz="6" w:space="0" w:color="414142"/>
              <w:bottom w:val="outset" w:sz="6" w:space="0" w:color="414142"/>
              <w:right w:val="outset" w:sz="6" w:space="0" w:color="414142"/>
            </w:tcBorders>
            <w:shd w:val="clear" w:color="auto" w:fill="FFFFFF"/>
            <w:hideMark/>
          </w:tcPr>
          <w:p w14:paraId="0817CE55"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2. Pilnveidots AMR monitorings lauksaimniecības dzīvnieku sugām</w:t>
            </w: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145337AC"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2.1. Paplašināta AMR monitoringa programma, papildinot programmā iekļauto dzīvnieku sugu un paraugu skaitu, ņemot vērā "pārtikas grozā" noteikto</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578B7C14"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PVD</w:t>
            </w:r>
          </w:p>
          <w:p w14:paraId="1D23E6C1"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ZM</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05584BA4"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BIOR</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275A77AB" w14:textId="77777777" w:rsidR="00FB02A7" w:rsidRPr="00CA2526" w:rsidRDefault="00FB02A7"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 pēc tam pastāvīgi</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54ADB196" w14:textId="69A6B89F" w:rsidR="00FB02A7" w:rsidRPr="00CA2526" w:rsidRDefault="00CF47E2" w:rsidP="00CA2526">
            <w:pPr>
              <w:spacing w:after="120" w:line="240" w:lineRule="auto"/>
              <w:rPr>
                <w:rFonts w:ascii="Times New Roman" w:hAnsi="Times New Roman"/>
                <w:sz w:val="24"/>
                <w:szCs w:val="24"/>
              </w:rPr>
            </w:pPr>
            <w:r w:rsidRPr="00CA2526">
              <w:rPr>
                <w:rFonts w:ascii="Times New Roman" w:hAnsi="Times New Roman"/>
                <w:sz w:val="24"/>
                <w:szCs w:val="24"/>
              </w:rPr>
              <w:t>Nepietiekamu finanšu resursu dēļ nav paplašināta AMR monitoringa programma, papildinot programmā iekļauto dzīvnieku sugu tvērum</w:t>
            </w:r>
            <w:r w:rsidR="005B0F7E" w:rsidRPr="00CA2526">
              <w:rPr>
                <w:rFonts w:ascii="Times New Roman" w:hAnsi="Times New Roman"/>
                <w:sz w:val="24"/>
                <w:szCs w:val="24"/>
              </w:rPr>
              <w:t>u</w:t>
            </w:r>
            <w:r w:rsidRPr="00CA2526">
              <w:rPr>
                <w:rFonts w:ascii="Times New Roman" w:hAnsi="Times New Roman"/>
                <w:sz w:val="24"/>
                <w:szCs w:val="24"/>
              </w:rPr>
              <w:t>, bet jau ir izstrādāta paplašināta AMR programma 2021.</w:t>
            </w:r>
            <w:r w:rsidR="00AA4517">
              <w:rPr>
                <w:rFonts w:ascii="Times New Roman" w:hAnsi="Times New Roman"/>
                <w:sz w:val="24"/>
                <w:szCs w:val="24"/>
              </w:rPr>
              <w:t xml:space="preserve"> </w:t>
            </w:r>
            <w:r w:rsidRPr="00CA2526">
              <w:rPr>
                <w:rFonts w:ascii="Times New Roman" w:hAnsi="Times New Roman"/>
                <w:sz w:val="24"/>
                <w:szCs w:val="24"/>
              </w:rPr>
              <w:t>gadam, paplašinot iekļauto paraugu skaitu un izmeklējamo mikroorganismu tvērumu.</w:t>
            </w:r>
          </w:p>
        </w:tc>
      </w:tr>
      <w:tr w:rsidR="00867C79" w:rsidRPr="00CA2526" w14:paraId="0E4E41D5" w14:textId="77777777" w:rsidTr="00DF1746">
        <w:tblPrEx>
          <w:tblBorders>
            <w:top w:val="outset" w:sz="6" w:space="0" w:color="414142"/>
            <w:left w:val="outset" w:sz="6" w:space="0" w:color="414142"/>
            <w:right w:val="outset" w:sz="6" w:space="0" w:color="414142"/>
          </w:tblBorders>
        </w:tblPrEx>
        <w:trPr>
          <w:gridAfter w:val="1"/>
          <w:wAfter w:w="95" w:type="dxa"/>
        </w:trPr>
        <w:tc>
          <w:tcPr>
            <w:tcW w:w="2698" w:type="dxa"/>
            <w:gridSpan w:val="2"/>
            <w:tcBorders>
              <w:top w:val="outset" w:sz="6" w:space="0" w:color="414142"/>
              <w:left w:val="outset" w:sz="6" w:space="0" w:color="414142"/>
              <w:bottom w:val="outset" w:sz="6" w:space="0" w:color="414142"/>
              <w:right w:val="outset" w:sz="6" w:space="0" w:color="414142"/>
            </w:tcBorders>
            <w:shd w:val="clear" w:color="auto" w:fill="auto"/>
            <w:hideMark/>
          </w:tcPr>
          <w:p w14:paraId="7FFAA2F0" w14:textId="77777777" w:rsidR="00867C79" w:rsidRPr="00CA2526" w:rsidRDefault="00867C79" w:rsidP="00CA2526">
            <w:pPr>
              <w:spacing w:after="120" w:line="240" w:lineRule="auto"/>
              <w:rPr>
                <w:rFonts w:ascii="Times New Roman" w:hAnsi="Times New Roman"/>
                <w:b/>
                <w:bCs/>
                <w:sz w:val="24"/>
                <w:szCs w:val="24"/>
              </w:rPr>
            </w:pPr>
            <w:r w:rsidRPr="00CA2526">
              <w:rPr>
                <w:rFonts w:ascii="Times New Roman" w:hAnsi="Times New Roman"/>
                <w:b/>
                <w:bCs/>
                <w:sz w:val="24"/>
                <w:szCs w:val="24"/>
              </w:rPr>
              <w:t>2. Rīcības virziens</w:t>
            </w:r>
          </w:p>
        </w:tc>
        <w:tc>
          <w:tcPr>
            <w:tcW w:w="11883" w:type="dxa"/>
            <w:gridSpan w:val="8"/>
            <w:tcBorders>
              <w:top w:val="outset" w:sz="6" w:space="0" w:color="414142"/>
              <w:left w:val="outset" w:sz="6" w:space="0" w:color="414142"/>
              <w:bottom w:val="outset" w:sz="6" w:space="0" w:color="414142"/>
              <w:right w:val="outset" w:sz="6" w:space="0" w:color="414142"/>
            </w:tcBorders>
            <w:shd w:val="clear" w:color="auto" w:fill="auto"/>
            <w:hideMark/>
          </w:tcPr>
          <w:p w14:paraId="256E2A01" w14:textId="3FE484FD" w:rsidR="00867C79" w:rsidRPr="00CA2526" w:rsidRDefault="00867C79" w:rsidP="00CA2526">
            <w:pPr>
              <w:spacing w:after="120" w:line="240" w:lineRule="auto"/>
              <w:rPr>
                <w:rFonts w:ascii="Times New Roman" w:hAnsi="Times New Roman"/>
                <w:b/>
                <w:bCs/>
                <w:sz w:val="24"/>
                <w:szCs w:val="24"/>
              </w:rPr>
            </w:pPr>
            <w:proofErr w:type="spellStart"/>
            <w:r w:rsidRPr="00CA2526">
              <w:rPr>
                <w:rFonts w:ascii="Times New Roman" w:hAnsi="Times New Roman"/>
                <w:b/>
                <w:bCs/>
                <w:sz w:val="24"/>
                <w:szCs w:val="24"/>
              </w:rPr>
              <w:t>Antimikrobiālo</w:t>
            </w:r>
            <w:proofErr w:type="spellEnd"/>
            <w:r w:rsidRPr="00CA2526">
              <w:rPr>
                <w:rFonts w:ascii="Times New Roman" w:hAnsi="Times New Roman"/>
                <w:b/>
                <w:bCs/>
                <w:sz w:val="24"/>
                <w:szCs w:val="24"/>
              </w:rPr>
              <w:t xml:space="preserve"> līdzekļu izplatīšanas, patēriņa, pieejamības, uzraudzības</w:t>
            </w:r>
            <w:r w:rsidR="00AA4517">
              <w:rPr>
                <w:rFonts w:ascii="Times New Roman" w:hAnsi="Times New Roman"/>
                <w:b/>
                <w:bCs/>
                <w:sz w:val="24"/>
                <w:szCs w:val="24"/>
              </w:rPr>
              <w:t> </w:t>
            </w:r>
            <w:r w:rsidRPr="00CA2526">
              <w:rPr>
                <w:rFonts w:ascii="Times New Roman" w:hAnsi="Times New Roman"/>
                <w:b/>
                <w:bCs/>
                <w:sz w:val="24"/>
                <w:szCs w:val="24"/>
              </w:rPr>
              <w:t>/</w:t>
            </w:r>
            <w:r w:rsidR="00AA4517">
              <w:rPr>
                <w:rFonts w:ascii="Times New Roman" w:hAnsi="Times New Roman"/>
                <w:b/>
                <w:bCs/>
                <w:sz w:val="24"/>
                <w:szCs w:val="24"/>
              </w:rPr>
              <w:t> </w:t>
            </w:r>
            <w:r w:rsidRPr="00CA2526">
              <w:rPr>
                <w:rFonts w:ascii="Times New Roman" w:hAnsi="Times New Roman"/>
                <w:b/>
                <w:bCs/>
                <w:sz w:val="24"/>
                <w:szCs w:val="24"/>
              </w:rPr>
              <w:t>uzskaites pilnveidošana, atbildīgas un piesardzīgas AB lietošanas veicināšana</w:t>
            </w:r>
          </w:p>
        </w:tc>
      </w:tr>
      <w:tr w:rsidR="00867C79" w:rsidRPr="00CA2526" w14:paraId="31CB959A" w14:textId="77777777" w:rsidTr="00DF1746">
        <w:tblPrEx>
          <w:tblBorders>
            <w:top w:val="outset" w:sz="6" w:space="0" w:color="414142"/>
            <w:left w:val="outset" w:sz="6" w:space="0" w:color="414142"/>
            <w:right w:val="outset" w:sz="6" w:space="0" w:color="414142"/>
          </w:tblBorders>
        </w:tblPrEx>
        <w:trPr>
          <w:gridAfter w:val="1"/>
          <w:wAfter w:w="95" w:type="dxa"/>
        </w:trPr>
        <w:tc>
          <w:tcPr>
            <w:tcW w:w="14581" w:type="dxa"/>
            <w:gridSpan w:val="10"/>
            <w:tcBorders>
              <w:top w:val="outset" w:sz="6" w:space="0" w:color="414142"/>
              <w:left w:val="outset" w:sz="6" w:space="0" w:color="414142"/>
              <w:bottom w:val="outset" w:sz="6" w:space="0" w:color="414142"/>
              <w:right w:val="outset" w:sz="6" w:space="0" w:color="414142"/>
            </w:tcBorders>
            <w:shd w:val="clear" w:color="auto" w:fill="auto"/>
            <w:hideMark/>
          </w:tcPr>
          <w:p w14:paraId="1992DA40" w14:textId="1EB03063" w:rsidR="00867C79" w:rsidRPr="00CA2526" w:rsidRDefault="00867C79" w:rsidP="00CA2526">
            <w:pPr>
              <w:spacing w:after="120" w:line="240" w:lineRule="auto"/>
              <w:rPr>
                <w:rFonts w:ascii="Times New Roman" w:hAnsi="Times New Roman"/>
                <w:b/>
                <w:bCs/>
                <w:sz w:val="24"/>
                <w:szCs w:val="24"/>
              </w:rPr>
            </w:pPr>
            <w:r w:rsidRPr="00CA2526">
              <w:rPr>
                <w:rFonts w:ascii="Times New Roman" w:hAnsi="Times New Roman"/>
                <w:b/>
                <w:bCs/>
                <w:sz w:val="24"/>
                <w:szCs w:val="24"/>
              </w:rPr>
              <w:t>2.1. Sabiedrības veselības jomā</w:t>
            </w:r>
          </w:p>
        </w:tc>
      </w:tr>
      <w:tr w:rsidR="00FB02A7" w:rsidRPr="00CA2526" w14:paraId="2313E4CC"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37124E" w14:textId="77777777" w:rsidR="00FB02A7" w:rsidRPr="00CA2526" w:rsidRDefault="00FB02A7" w:rsidP="00CA2526">
            <w:pPr>
              <w:spacing w:after="120" w:line="240" w:lineRule="auto"/>
              <w:rPr>
                <w:rFonts w:ascii="Times New Roman" w:hAnsi="Times New Roman"/>
                <w:b/>
                <w:bCs/>
                <w:sz w:val="24"/>
                <w:szCs w:val="24"/>
              </w:rPr>
            </w:pPr>
            <w:r w:rsidRPr="00CA2526">
              <w:rPr>
                <w:rFonts w:ascii="Times New Roman" w:hAnsi="Times New Roman"/>
                <w:b/>
                <w:bCs/>
                <w:sz w:val="24"/>
                <w:szCs w:val="24"/>
              </w:rPr>
              <w:t>Nr.</w:t>
            </w:r>
            <w:r w:rsidRPr="00CA2526">
              <w:rPr>
                <w:rFonts w:ascii="Times New Roman" w:hAnsi="Times New Roman"/>
                <w:b/>
                <w:bCs/>
                <w:sz w:val="24"/>
                <w:szCs w:val="24"/>
              </w:rPr>
              <w:br/>
              <w:t>p.k.</w:t>
            </w:r>
          </w:p>
        </w:tc>
        <w:tc>
          <w:tcPr>
            <w:tcW w:w="206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C6209D" w14:textId="77777777" w:rsidR="00FB02A7" w:rsidRPr="00CA2526" w:rsidRDefault="00FB02A7" w:rsidP="00CA2526">
            <w:pPr>
              <w:spacing w:after="120" w:line="240" w:lineRule="auto"/>
              <w:rPr>
                <w:rFonts w:ascii="Times New Roman" w:hAnsi="Times New Roman"/>
                <w:b/>
                <w:bCs/>
                <w:sz w:val="24"/>
                <w:szCs w:val="24"/>
              </w:rPr>
            </w:pPr>
            <w:r w:rsidRPr="00CA2526">
              <w:rPr>
                <w:rFonts w:ascii="Times New Roman" w:hAnsi="Times New Roman"/>
                <w:b/>
                <w:bCs/>
                <w:sz w:val="24"/>
                <w:szCs w:val="24"/>
              </w:rPr>
              <w:t>Pasākums</w:t>
            </w:r>
          </w:p>
        </w:tc>
        <w:tc>
          <w:tcPr>
            <w:tcW w:w="1709"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DDFE8E" w14:textId="77777777" w:rsidR="00FB02A7" w:rsidRPr="00CA2526" w:rsidRDefault="00FB02A7" w:rsidP="00CA2526">
            <w:pPr>
              <w:spacing w:after="120" w:line="240" w:lineRule="auto"/>
              <w:rPr>
                <w:rFonts w:ascii="Times New Roman" w:hAnsi="Times New Roman"/>
                <w:b/>
                <w:bCs/>
                <w:sz w:val="24"/>
                <w:szCs w:val="24"/>
              </w:rPr>
            </w:pPr>
            <w:r w:rsidRPr="00CA2526">
              <w:rPr>
                <w:rFonts w:ascii="Times New Roman" w:hAnsi="Times New Roman"/>
                <w:b/>
                <w:bCs/>
                <w:sz w:val="24"/>
                <w:szCs w:val="24"/>
              </w:rPr>
              <w:t>Darbības rezultāts</w:t>
            </w:r>
          </w:p>
        </w:tc>
        <w:tc>
          <w:tcPr>
            <w:tcW w:w="287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7B470F" w14:textId="77777777" w:rsidR="00FB02A7" w:rsidRPr="00CA2526" w:rsidRDefault="00FB02A7" w:rsidP="00CA2526">
            <w:pPr>
              <w:spacing w:after="120" w:line="240" w:lineRule="auto"/>
              <w:rPr>
                <w:rFonts w:ascii="Times New Roman" w:hAnsi="Times New Roman"/>
                <w:b/>
                <w:bCs/>
                <w:sz w:val="24"/>
                <w:szCs w:val="24"/>
              </w:rPr>
            </w:pPr>
            <w:r w:rsidRPr="00CA2526">
              <w:rPr>
                <w:rFonts w:ascii="Times New Roman" w:hAnsi="Times New Roman"/>
                <w:b/>
                <w:bCs/>
                <w:sz w:val="24"/>
                <w:szCs w:val="24"/>
              </w:rPr>
              <w:t>Rezultatīvais rādītājs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61CA23" w14:textId="77777777" w:rsidR="00FB02A7" w:rsidRPr="00CA2526" w:rsidRDefault="00FB02A7" w:rsidP="00CA2526">
            <w:pPr>
              <w:spacing w:after="120" w:line="240" w:lineRule="auto"/>
              <w:rPr>
                <w:rFonts w:ascii="Times New Roman" w:hAnsi="Times New Roman"/>
                <w:b/>
                <w:bCs/>
                <w:sz w:val="24"/>
                <w:szCs w:val="24"/>
              </w:rPr>
            </w:pPr>
            <w:r w:rsidRPr="00CA2526">
              <w:rPr>
                <w:rFonts w:ascii="Times New Roman" w:hAnsi="Times New Roman"/>
                <w:b/>
                <w:bCs/>
                <w:sz w:val="24"/>
                <w:szCs w:val="24"/>
              </w:rPr>
              <w:t>Atbildīgā institūcija</w:t>
            </w:r>
          </w:p>
        </w:tc>
        <w:tc>
          <w:tcPr>
            <w:tcW w:w="1561"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9489B2" w14:textId="77777777" w:rsidR="00FB02A7" w:rsidRPr="00CA2526" w:rsidRDefault="00FB02A7" w:rsidP="00CA2526">
            <w:pPr>
              <w:spacing w:after="120" w:line="240" w:lineRule="auto"/>
              <w:rPr>
                <w:rFonts w:ascii="Times New Roman" w:hAnsi="Times New Roman"/>
                <w:b/>
                <w:bCs/>
                <w:sz w:val="24"/>
                <w:szCs w:val="24"/>
              </w:rPr>
            </w:pPr>
            <w:r w:rsidRPr="00CA2526">
              <w:rPr>
                <w:rFonts w:ascii="Times New Roman" w:hAnsi="Times New Roman"/>
                <w:b/>
                <w:bCs/>
                <w:sz w:val="24"/>
                <w:szCs w:val="24"/>
              </w:rPr>
              <w:t>Līdzatbildīgās institūcijas</w:t>
            </w:r>
          </w:p>
        </w:tc>
        <w:tc>
          <w:tcPr>
            <w:tcW w:w="1112"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731122" w14:textId="77777777" w:rsidR="00FB02A7" w:rsidRPr="00CA2526" w:rsidRDefault="00FB02A7" w:rsidP="00CA2526">
            <w:pPr>
              <w:spacing w:after="120" w:line="240" w:lineRule="auto"/>
              <w:rPr>
                <w:rFonts w:ascii="Times New Roman" w:hAnsi="Times New Roman"/>
                <w:b/>
                <w:bCs/>
                <w:sz w:val="24"/>
                <w:szCs w:val="24"/>
              </w:rPr>
            </w:pPr>
            <w:r w:rsidRPr="00CA2526">
              <w:rPr>
                <w:rFonts w:ascii="Times New Roman" w:hAnsi="Times New Roman"/>
                <w:b/>
                <w:bCs/>
                <w:sz w:val="24"/>
                <w:szCs w:val="24"/>
              </w:rPr>
              <w:t>Izpildes termiņš</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FFFFFF"/>
          </w:tcPr>
          <w:p w14:paraId="6B652A47" w14:textId="3862AC12" w:rsidR="00FB02A7" w:rsidRPr="00CA2526" w:rsidRDefault="00867C79" w:rsidP="00CA2526">
            <w:pPr>
              <w:spacing w:after="120" w:line="240" w:lineRule="auto"/>
              <w:rPr>
                <w:rFonts w:ascii="Times New Roman" w:hAnsi="Times New Roman"/>
                <w:b/>
                <w:bCs/>
                <w:sz w:val="24"/>
                <w:szCs w:val="24"/>
              </w:rPr>
            </w:pPr>
            <w:r w:rsidRPr="00CA2526">
              <w:rPr>
                <w:rFonts w:ascii="Times New Roman" w:hAnsi="Times New Roman"/>
                <w:b/>
                <w:bCs/>
                <w:sz w:val="24"/>
                <w:szCs w:val="24"/>
              </w:rPr>
              <w:t>Izpildes rezultāts</w:t>
            </w:r>
          </w:p>
        </w:tc>
      </w:tr>
      <w:tr w:rsidR="004B008E" w:rsidRPr="00CA2526" w14:paraId="7C1B1F8A"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auto"/>
            <w:hideMark/>
          </w:tcPr>
          <w:p w14:paraId="4D3D3B7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2.1.1.</w:t>
            </w:r>
          </w:p>
        </w:tc>
        <w:tc>
          <w:tcPr>
            <w:tcW w:w="2068" w:type="dxa"/>
            <w:tcBorders>
              <w:top w:val="outset" w:sz="6" w:space="0" w:color="414142"/>
              <w:left w:val="outset" w:sz="6" w:space="0" w:color="414142"/>
              <w:bottom w:val="outset" w:sz="6" w:space="0" w:color="414142"/>
              <w:right w:val="outset" w:sz="6" w:space="0" w:color="414142"/>
            </w:tcBorders>
            <w:shd w:val="clear" w:color="auto" w:fill="auto"/>
            <w:hideMark/>
          </w:tcPr>
          <w:p w14:paraId="411EA6B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Izvērtēt iespējas uzlabot AB piegādes un patēriņa uzraudzību stacionārajās ārstniecības iestādēs</w:t>
            </w:r>
          </w:p>
        </w:tc>
        <w:tc>
          <w:tcPr>
            <w:tcW w:w="1709" w:type="dxa"/>
            <w:tcBorders>
              <w:top w:val="outset" w:sz="6" w:space="0" w:color="414142"/>
              <w:left w:val="outset" w:sz="6" w:space="0" w:color="414142"/>
              <w:bottom w:val="outset" w:sz="6" w:space="0" w:color="414142"/>
              <w:right w:val="outset" w:sz="6" w:space="0" w:color="414142"/>
            </w:tcBorders>
            <w:shd w:val="clear" w:color="auto" w:fill="auto"/>
            <w:hideMark/>
          </w:tcPr>
          <w:p w14:paraId="4FEE583A"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1. Nodrošināti detalizētāki dati par AB patēriņu stacionārajās ārstniecības iestādēs, lai </w:t>
            </w:r>
            <w:r w:rsidRPr="00CA2526">
              <w:rPr>
                <w:rFonts w:ascii="Times New Roman" w:hAnsi="Times New Roman"/>
                <w:sz w:val="24"/>
                <w:szCs w:val="24"/>
              </w:rPr>
              <w:lastRenderedPageBreak/>
              <w:t>veicinātu atbildīgu un piesardzīgu AB patēriņu</w:t>
            </w:r>
          </w:p>
        </w:tc>
        <w:tc>
          <w:tcPr>
            <w:tcW w:w="2878" w:type="dxa"/>
            <w:tcBorders>
              <w:top w:val="outset" w:sz="6" w:space="0" w:color="414142"/>
              <w:left w:val="outset" w:sz="6" w:space="0" w:color="414142"/>
              <w:bottom w:val="outset" w:sz="6" w:space="0" w:color="414142"/>
              <w:right w:val="outset" w:sz="6" w:space="0" w:color="414142"/>
            </w:tcBorders>
            <w:shd w:val="clear" w:color="auto" w:fill="auto"/>
            <w:hideMark/>
          </w:tcPr>
          <w:p w14:paraId="05BB872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1.1. Sagatavoti priekšlikumi izmaiņām 2005. gada 8. marta Ministru kabineta noteikumos Nr. 170 "</w:t>
            </w:r>
            <w:hyperlink r:id="rId18" w:tgtFrame="_blank" w:history="1">
              <w:r w:rsidRPr="00CA2526">
                <w:rPr>
                  <w:rStyle w:val="Hyperlink"/>
                  <w:rFonts w:ascii="Times New Roman" w:hAnsi="Times New Roman"/>
                  <w:sz w:val="24"/>
                  <w:szCs w:val="24"/>
                </w:rPr>
                <w:t>Noteikumi par ārstniecības iestāžu reģistru</w:t>
              </w:r>
            </w:hyperlink>
            <w:r w:rsidRPr="00CA2526">
              <w:rPr>
                <w:rFonts w:ascii="Times New Roman" w:hAnsi="Times New Roman"/>
                <w:sz w:val="24"/>
                <w:szCs w:val="24"/>
              </w:rPr>
              <w:t xml:space="preserve">" un 2007. </w:t>
            </w:r>
            <w:r w:rsidRPr="00CA2526">
              <w:rPr>
                <w:rFonts w:ascii="Times New Roman" w:hAnsi="Times New Roman"/>
                <w:sz w:val="24"/>
                <w:szCs w:val="24"/>
              </w:rPr>
              <w:lastRenderedPageBreak/>
              <w:t>gada 26. jūlija Ministru kabineta noteikumos Nr. 416 "</w:t>
            </w:r>
            <w:hyperlink r:id="rId19" w:tgtFrame="_blank" w:history="1">
              <w:r w:rsidRPr="00CA2526">
                <w:rPr>
                  <w:rStyle w:val="Hyperlink"/>
                  <w:rFonts w:ascii="Times New Roman" w:hAnsi="Times New Roman"/>
                  <w:sz w:val="24"/>
                  <w:szCs w:val="24"/>
                </w:rPr>
                <w:t>Zāļu izplatīšanas un kvalitātes kontroles kārtība</w:t>
              </w:r>
            </w:hyperlink>
            <w:r w:rsidRPr="00CA2526">
              <w:rPr>
                <w:rFonts w:ascii="Times New Roman" w:hAnsi="Times New Roman"/>
                <w:sz w:val="24"/>
                <w:szCs w:val="24"/>
              </w:rPr>
              <w:t>", uzlabojot iespēju lieltirgotājiem izmantot VI ārstniecības iestāžu reģistru un tur norādīto pamatdarbības veidu;</w:t>
            </w:r>
          </w:p>
          <w:p w14:paraId="063DCEF3" w14:textId="47495411"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1.2. Sagatavoti priekšlikumi informācijas si</w:t>
            </w:r>
            <w:r w:rsidR="00F4679E">
              <w:rPr>
                <w:rFonts w:ascii="Times New Roman" w:hAnsi="Times New Roman"/>
                <w:sz w:val="24"/>
                <w:szCs w:val="24"/>
              </w:rPr>
              <w:t>s</w:t>
            </w:r>
            <w:r w:rsidRPr="00CA2526">
              <w:rPr>
                <w:rFonts w:ascii="Times New Roman" w:hAnsi="Times New Roman"/>
                <w:sz w:val="24"/>
                <w:szCs w:val="24"/>
              </w:rPr>
              <w:t>tēmas zāļu patēriņa uzraudzībai slimnīcās izveidei, tai skaitā nepieciešamajiem grozījumiem normatīvajos aktos un datu bāzes izveidei</w:t>
            </w:r>
          </w:p>
        </w:tc>
        <w:tc>
          <w:tcPr>
            <w:tcW w:w="1136" w:type="dxa"/>
            <w:tcBorders>
              <w:top w:val="outset" w:sz="6" w:space="0" w:color="414142"/>
              <w:left w:val="outset" w:sz="6" w:space="0" w:color="414142"/>
              <w:bottom w:val="outset" w:sz="6" w:space="0" w:color="414142"/>
              <w:right w:val="outset" w:sz="6" w:space="0" w:color="414142"/>
            </w:tcBorders>
            <w:shd w:val="clear" w:color="auto" w:fill="auto"/>
            <w:hideMark/>
          </w:tcPr>
          <w:p w14:paraId="0C38EE9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VM</w:t>
            </w:r>
          </w:p>
          <w:p w14:paraId="7F25ADB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ZVA</w:t>
            </w:r>
          </w:p>
          <w:p w14:paraId="6385E1F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NVD</w:t>
            </w:r>
          </w:p>
        </w:tc>
        <w:tc>
          <w:tcPr>
            <w:tcW w:w="1561" w:type="dxa"/>
            <w:tcBorders>
              <w:top w:val="outset" w:sz="6" w:space="0" w:color="414142"/>
              <w:left w:val="outset" w:sz="6" w:space="0" w:color="414142"/>
              <w:bottom w:val="outset" w:sz="6" w:space="0" w:color="414142"/>
              <w:right w:val="outset" w:sz="6" w:space="0" w:color="414142"/>
            </w:tcBorders>
            <w:shd w:val="clear" w:color="auto" w:fill="auto"/>
            <w:hideMark/>
          </w:tcPr>
          <w:p w14:paraId="223A2862"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VI</w:t>
            </w:r>
          </w:p>
          <w:p w14:paraId="2C2BE9CE"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SPKC</w:t>
            </w:r>
          </w:p>
        </w:tc>
        <w:tc>
          <w:tcPr>
            <w:tcW w:w="1112" w:type="dxa"/>
            <w:tcBorders>
              <w:top w:val="outset" w:sz="6" w:space="0" w:color="414142"/>
              <w:left w:val="outset" w:sz="6" w:space="0" w:color="414142"/>
              <w:bottom w:val="outset" w:sz="6" w:space="0" w:color="414142"/>
              <w:right w:val="outset" w:sz="6" w:space="0" w:color="414142"/>
            </w:tcBorders>
            <w:shd w:val="clear" w:color="auto" w:fill="auto"/>
            <w:hideMark/>
          </w:tcPr>
          <w:p w14:paraId="2BB55223"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442E59BC" w14:textId="7BB77438" w:rsidR="004B008E" w:rsidRPr="00CA2526" w:rsidRDefault="009D714C" w:rsidP="00CA2526">
            <w:pPr>
              <w:spacing w:after="120" w:line="240" w:lineRule="auto"/>
              <w:rPr>
                <w:rFonts w:ascii="Times New Roman" w:hAnsi="Times New Roman"/>
                <w:sz w:val="24"/>
                <w:szCs w:val="24"/>
              </w:rPr>
            </w:pPr>
            <w:r w:rsidRPr="00CA2526">
              <w:rPr>
                <w:rFonts w:ascii="Times New Roman" w:hAnsi="Times New Roman"/>
                <w:sz w:val="24"/>
                <w:szCs w:val="24"/>
              </w:rPr>
              <w:t>Nav veikts valstī un veselības aprūpes jomā izsludinātās ārkārtējās situācijas dēļ: pā</w:t>
            </w:r>
            <w:r w:rsidR="004B008E" w:rsidRPr="00CA2526">
              <w:rPr>
                <w:rFonts w:ascii="Times New Roman" w:hAnsi="Times New Roman"/>
                <w:sz w:val="24"/>
                <w:szCs w:val="24"/>
              </w:rPr>
              <w:t>rcelts uz n</w:t>
            </w:r>
            <w:r w:rsidRPr="00CA2526">
              <w:rPr>
                <w:rFonts w:ascii="Times New Roman" w:hAnsi="Times New Roman"/>
                <w:sz w:val="24"/>
                <w:szCs w:val="24"/>
              </w:rPr>
              <w:t>ā</w:t>
            </w:r>
            <w:r w:rsidR="004B008E" w:rsidRPr="00CA2526">
              <w:rPr>
                <w:rFonts w:ascii="Times New Roman" w:hAnsi="Times New Roman"/>
                <w:sz w:val="24"/>
                <w:szCs w:val="24"/>
              </w:rPr>
              <w:t xml:space="preserve">kamo </w:t>
            </w:r>
            <w:r w:rsidR="006662EE">
              <w:rPr>
                <w:rFonts w:ascii="Times New Roman" w:hAnsi="Times New Roman"/>
                <w:sz w:val="24"/>
                <w:szCs w:val="24"/>
              </w:rPr>
              <w:t xml:space="preserve">plānošanas </w:t>
            </w:r>
            <w:r w:rsidR="004B008E" w:rsidRPr="00CA2526">
              <w:rPr>
                <w:rFonts w:ascii="Times New Roman" w:hAnsi="Times New Roman"/>
                <w:sz w:val="24"/>
                <w:szCs w:val="24"/>
              </w:rPr>
              <w:t>periodu</w:t>
            </w:r>
          </w:p>
          <w:p w14:paraId="661CDB6F" w14:textId="5EBE4372" w:rsidR="004B008E" w:rsidRPr="00CA2526" w:rsidRDefault="004B008E" w:rsidP="00CA2526">
            <w:pPr>
              <w:spacing w:after="120" w:line="240" w:lineRule="auto"/>
              <w:jc w:val="center"/>
              <w:rPr>
                <w:rFonts w:ascii="Times New Roman" w:hAnsi="Times New Roman"/>
                <w:sz w:val="24"/>
                <w:szCs w:val="24"/>
              </w:rPr>
            </w:pPr>
          </w:p>
        </w:tc>
      </w:tr>
      <w:tr w:rsidR="004B008E" w:rsidRPr="00CA2526" w14:paraId="33168981"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auto"/>
            <w:hideMark/>
          </w:tcPr>
          <w:p w14:paraId="3795F8C1"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2.1.2.</w:t>
            </w:r>
          </w:p>
        </w:tc>
        <w:tc>
          <w:tcPr>
            <w:tcW w:w="2068" w:type="dxa"/>
            <w:tcBorders>
              <w:top w:val="outset" w:sz="6" w:space="0" w:color="414142"/>
              <w:left w:val="outset" w:sz="6" w:space="0" w:color="414142"/>
              <w:bottom w:val="outset" w:sz="6" w:space="0" w:color="414142"/>
              <w:right w:val="outset" w:sz="6" w:space="0" w:color="414142"/>
            </w:tcBorders>
            <w:shd w:val="clear" w:color="auto" w:fill="auto"/>
            <w:hideMark/>
          </w:tcPr>
          <w:p w14:paraId="0F74D54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Veikt ārstu izglītošanu par atbildīgu un piesardzīgu AB izmantošanu pediatrijā</w:t>
            </w:r>
          </w:p>
        </w:tc>
        <w:tc>
          <w:tcPr>
            <w:tcW w:w="1709" w:type="dxa"/>
            <w:tcBorders>
              <w:top w:val="outset" w:sz="6" w:space="0" w:color="414142"/>
              <w:left w:val="outset" w:sz="6" w:space="0" w:color="414142"/>
              <w:bottom w:val="outset" w:sz="6" w:space="0" w:color="414142"/>
              <w:right w:val="outset" w:sz="6" w:space="0" w:color="414142"/>
            </w:tcBorders>
            <w:shd w:val="clear" w:color="auto" w:fill="auto"/>
            <w:hideMark/>
          </w:tcPr>
          <w:p w14:paraId="10263A51"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Uzlabojusies ārstniecības personu izpratne par atbildīgu un piesardzīgu AB patēriņu</w:t>
            </w:r>
          </w:p>
        </w:tc>
        <w:tc>
          <w:tcPr>
            <w:tcW w:w="2878" w:type="dxa"/>
            <w:tcBorders>
              <w:top w:val="outset" w:sz="6" w:space="0" w:color="414142"/>
              <w:left w:val="outset" w:sz="6" w:space="0" w:color="414142"/>
              <w:bottom w:val="outset" w:sz="6" w:space="0" w:color="414142"/>
              <w:right w:val="outset" w:sz="6" w:space="0" w:color="414142"/>
            </w:tcBorders>
            <w:shd w:val="clear" w:color="auto" w:fill="auto"/>
            <w:hideMark/>
          </w:tcPr>
          <w:p w14:paraId="2597FA23"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Veikta 600 ārstniecības personu apmācība par atbildīgu un piesardzīgu AB lietošanu ārsta praksē</w:t>
            </w:r>
          </w:p>
        </w:tc>
        <w:tc>
          <w:tcPr>
            <w:tcW w:w="1136" w:type="dxa"/>
            <w:tcBorders>
              <w:top w:val="outset" w:sz="6" w:space="0" w:color="414142"/>
              <w:left w:val="outset" w:sz="6" w:space="0" w:color="414142"/>
              <w:bottom w:val="outset" w:sz="6" w:space="0" w:color="414142"/>
              <w:right w:val="outset" w:sz="6" w:space="0" w:color="414142"/>
            </w:tcBorders>
            <w:shd w:val="clear" w:color="auto" w:fill="auto"/>
            <w:hideMark/>
          </w:tcPr>
          <w:p w14:paraId="5263D9D8"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SPKC</w:t>
            </w:r>
          </w:p>
        </w:tc>
        <w:tc>
          <w:tcPr>
            <w:tcW w:w="1561" w:type="dxa"/>
            <w:tcBorders>
              <w:top w:val="outset" w:sz="6" w:space="0" w:color="414142"/>
              <w:left w:val="outset" w:sz="6" w:space="0" w:color="414142"/>
              <w:bottom w:val="outset" w:sz="6" w:space="0" w:color="414142"/>
              <w:right w:val="outset" w:sz="6" w:space="0" w:color="414142"/>
            </w:tcBorders>
            <w:shd w:val="clear" w:color="auto" w:fill="auto"/>
            <w:hideMark/>
          </w:tcPr>
          <w:p w14:paraId="5BA9181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LPA</w:t>
            </w:r>
          </w:p>
          <w:p w14:paraId="010E4EC1"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LBIA</w:t>
            </w:r>
          </w:p>
          <w:p w14:paraId="1CEFE32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LĢĀA</w:t>
            </w:r>
          </w:p>
          <w:p w14:paraId="39EA5358"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LLĢĀA</w:t>
            </w:r>
          </w:p>
        </w:tc>
        <w:tc>
          <w:tcPr>
            <w:tcW w:w="1112" w:type="dxa"/>
            <w:tcBorders>
              <w:top w:val="outset" w:sz="6" w:space="0" w:color="414142"/>
              <w:left w:val="outset" w:sz="6" w:space="0" w:color="414142"/>
              <w:bottom w:val="outset" w:sz="6" w:space="0" w:color="414142"/>
              <w:right w:val="outset" w:sz="6" w:space="0" w:color="414142"/>
            </w:tcBorders>
            <w:shd w:val="clear" w:color="auto" w:fill="auto"/>
            <w:hideMark/>
          </w:tcPr>
          <w:p w14:paraId="6D8C25D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222D27DE" w14:textId="54955A29"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ESF projekta Nr.9.2.6.0/17/I/001"Ārstniecības un ārstniecības atbalsta personāla kvalifikācijas uzlabošana” ietvaros profesionālās pilnveides programmas apguvušas 970 ārstniecības personas un farmaceiti:</w:t>
            </w:r>
          </w:p>
          <w:p w14:paraId="089EE189" w14:textId="60469D8E"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1. “Atbildīga un racionāla antibiotiku lietošana ārstniecībā” apguva 400 ārsti;</w:t>
            </w:r>
          </w:p>
          <w:p w14:paraId="5F637DAA" w14:textId="47F27776"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2. “Ar veselības aprūpi saistīto infekciju menedžments jaundzimušo veselības aprūpē” apguva 126 ārsti, ārsta palīgi, </w:t>
            </w:r>
            <w:r w:rsidRPr="00CA2526">
              <w:rPr>
                <w:rFonts w:ascii="Times New Roman" w:hAnsi="Times New Roman"/>
                <w:sz w:val="24"/>
                <w:szCs w:val="24"/>
              </w:rPr>
              <w:lastRenderedPageBreak/>
              <w:t>vecmātes, māsas, māsas palīgi, farmaceiti, farmaceita asistenti;</w:t>
            </w:r>
          </w:p>
          <w:p w14:paraId="0BE0104D" w14:textId="634863B1"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3. ”Antibakteriālo līdzekļu neadekvāta lietojuma sekas” apguva 225 ārsti, ārsta palīgi, māsas un farmaceiti;</w:t>
            </w:r>
          </w:p>
          <w:p w14:paraId="45466847" w14:textId="6D9F8BF5"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4. “Infekciju profilakses un kontroles pasākumi ārstniecības iestādēs” apguva 239 māsas, vecmātes, māsas palīgi.</w:t>
            </w:r>
          </w:p>
          <w:p w14:paraId="349429DB" w14:textId="4E7CB522"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20.11.2020. publicētas “Racionālas </w:t>
            </w:r>
            <w:proofErr w:type="spellStart"/>
            <w:r w:rsidRPr="00CA2526">
              <w:rPr>
                <w:rFonts w:ascii="Times New Roman" w:hAnsi="Times New Roman"/>
                <w:sz w:val="24"/>
                <w:szCs w:val="24"/>
              </w:rPr>
              <w:t>farmakoterapijas</w:t>
            </w:r>
            <w:proofErr w:type="spellEnd"/>
            <w:r w:rsidRPr="00CA2526">
              <w:rPr>
                <w:rFonts w:ascii="Times New Roman" w:hAnsi="Times New Roman"/>
                <w:sz w:val="24"/>
                <w:szCs w:val="24"/>
              </w:rPr>
              <w:t xml:space="preserve"> rekomendācijas antibiotiku ambulatorai lietošanai bērniem”</w:t>
            </w:r>
            <w:r w:rsidRPr="00CA2526">
              <w:rPr>
                <w:rStyle w:val="FootnoteReference"/>
                <w:rFonts w:ascii="Times New Roman" w:hAnsi="Times New Roman"/>
                <w:sz w:val="24"/>
                <w:szCs w:val="24"/>
              </w:rPr>
              <w:footnoteReference w:id="15"/>
            </w:r>
            <w:r w:rsidRPr="00CA2526">
              <w:rPr>
                <w:rFonts w:ascii="Times New Roman" w:hAnsi="Times New Roman"/>
                <w:sz w:val="24"/>
                <w:szCs w:val="24"/>
              </w:rPr>
              <w:t>.</w:t>
            </w:r>
          </w:p>
        </w:tc>
      </w:tr>
      <w:tr w:rsidR="004B008E" w:rsidRPr="00CA2526" w14:paraId="54870A4C"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FFFFFF"/>
            <w:hideMark/>
          </w:tcPr>
          <w:p w14:paraId="02A5F6A1"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2.1.3.</w:t>
            </w:r>
          </w:p>
        </w:tc>
        <w:tc>
          <w:tcPr>
            <w:tcW w:w="2068" w:type="dxa"/>
            <w:tcBorders>
              <w:top w:val="outset" w:sz="6" w:space="0" w:color="414142"/>
              <w:left w:val="outset" w:sz="6" w:space="0" w:color="414142"/>
              <w:bottom w:val="outset" w:sz="6" w:space="0" w:color="414142"/>
              <w:right w:val="outset" w:sz="6" w:space="0" w:color="414142"/>
            </w:tcBorders>
            <w:shd w:val="clear" w:color="auto" w:fill="FFFFFF"/>
            <w:hideMark/>
          </w:tcPr>
          <w:p w14:paraId="33F32D05"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Veicināta piesardzīga un atbildīga AB izmantošana bērnu veselības aprūpē</w:t>
            </w:r>
          </w:p>
        </w:tc>
        <w:tc>
          <w:tcPr>
            <w:tcW w:w="1709" w:type="dxa"/>
            <w:tcBorders>
              <w:top w:val="outset" w:sz="6" w:space="0" w:color="414142"/>
              <w:left w:val="outset" w:sz="6" w:space="0" w:color="414142"/>
              <w:bottom w:val="outset" w:sz="6" w:space="0" w:color="414142"/>
              <w:right w:val="outset" w:sz="6" w:space="0" w:color="414142"/>
            </w:tcBorders>
            <w:shd w:val="clear" w:color="auto" w:fill="FFFFFF"/>
            <w:hideMark/>
          </w:tcPr>
          <w:p w14:paraId="1312EAF1"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Nodrošināta AB izmantošana un kompensācija no valsts budžeta līdzekļiem bērnu infekciju ārstēšanai atbilstoši labās prakses piemēriem</w:t>
            </w: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57CBED07" w14:textId="47D1AF98"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Veikti grozījumi racionālas </w:t>
            </w:r>
            <w:proofErr w:type="spellStart"/>
            <w:r w:rsidRPr="00CA2526">
              <w:rPr>
                <w:rFonts w:ascii="Times New Roman" w:hAnsi="Times New Roman"/>
                <w:sz w:val="24"/>
                <w:szCs w:val="24"/>
              </w:rPr>
              <w:t>farmakoterapijas</w:t>
            </w:r>
            <w:proofErr w:type="spellEnd"/>
            <w:r w:rsidRPr="00CA2526">
              <w:rPr>
                <w:rFonts w:ascii="Times New Roman" w:hAnsi="Times New Roman"/>
                <w:sz w:val="24"/>
                <w:szCs w:val="24"/>
              </w:rPr>
              <w:t xml:space="preserve"> vadlīnij</w:t>
            </w:r>
            <w:r w:rsidR="006662EE">
              <w:rPr>
                <w:rFonts w:ascii="Times New Roman" w:hAnsi="Times New Roman"/>
                <w:sz w:val="24"/>
                <w:szCs w:val="24"/>
              </w:rPr>
              <w:t>ā</w:t>
            </w:r>
            <w:r w:rsidRPr="00CA2526">
              <w:rPr>
                <w:rFonts w:ascii="Times New Roman" w:hAnsi="Times New Roman"/>
                <w:sz w:val="24"/>
                <w:szCs w:val="24"/>
              </w:rPr>
              <w:t>s AB lietošanai bērniem</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4550F85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SPKC</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4E53F06E"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NVD</w:t>
            </w:r>
          </w:p>
          <w:p w14:paraId="053B891A"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ZVA</w:t>
            </w:r>
          </w:p>
          <w:p w14:paraId="5807557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ĀPA</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2C66270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FFFFFF"/>
          </w:tcPr>
          <w:p w14:paraId="0E8A5BCF" w14:textId="0A1B5C58"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Daļēji veikts valstī un veselības aprūpes jomā izsludinātās ārkārtējās situācijas dēļ.  </w:t>
            </w:r>
          </w:p>
          <w:p w14:paraId="04ADAEC7" w14:textId="201CEFD5"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20.11.2020. NVD tīmekļa vietnē publicētas “Racionālas </w:t>
            </w:r>
            <w:proofErr w:type="spellStart"/>
            <w:r w:rsidRPr="00CA2526">
              <w:rPr>
                <w:rFonts w:ascii="Times New Roman" w:hAnsi="Times New Roman"/>
                <w:sz w:val="24"/>
                <w:szCs w:val="24"/>
              </w:rPr>
              <w:t>farmakoterapijas</w:t>
            </w:r>
            <w:proofErr w:type="spellEnd"/>
            <w:r w:rsidRPr="00CA2526">
              <w:rPr>
                <w:rFonts w:ascii="Times New Roman" w:hAnsi="Times New Roman"/>
                <w:sz w:val="24"/>
                <w:szCs w:val="24"/>
              </w:rPr>
              <w:t xml:space="preserve"> rekomendācijas antibiotiku ambulatorai lietošanai bērniem”</w:t>
            </w:r>
            <w:r w:rsidRPr="00CA2526">
              <w:rPr>
                <w:rStyle w:val="FootnoteReference"/>
                <w:rFonts w:ascii="Times New Roman" w:hAnsi="Times New Roman"/>
                <w:sz w:val="24"/>
                <w:szCs w:val="24"/>
              </w:rPr>
              <w:footnoteReference w:id="16"/>
            </w:r>
            <w:r w:rsidRPr="00CA2526">
              <w:rPr>
                <w:rFonts w:ascii="Times New Roman" w:hAnsi="Times New Roman"/>
                <w:sz w:val="24"/>
                <w:szCs w:val="24"/>
              </w:rPr>
              <w:t xml:space="preserve">. </w:t>
            </w:r>
          </w:p>
          <w:p w14:paraId="65F3C986" w14:textId="358B84D4"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NVD </w:t>
            </w:r>
            <w:r w:rsidRPr="00CA2526">
              <w:rPr>
                <w:rFonts w:ascii="Times New Roman" w:hAnsi="Times New Roman"/>
                <w:sz w:val="24"/>
                <w:szCs w:val="24"/>
              </w:rPr>
              <w:sym w:font="Symbol" w:char="F02D"/>
            </w:r>
            <w:r w:rsidRPr="00CA2526">
              <w:rPr>
                <w:rFonts w:ascii="Times New Roman" w:hAnsi="Times New Roman"/>
                <w:sz w:val="24"/>
                <w:szCs w:val="24"/>
              </w:rPr>
              <w:t xml:space="preserve"> Ņemot vērā Covid-19 situāciju un ārstu speciālistu, kuri piedalījās racionālas </w:t>
            </w:r>
            <w:proofErr w:type="spellStart"/>
            <w:r w:rsidRPr="00CA2526">
              <w:rPr>
                <w:rFonts w:ascii="Times New Roman" w:hAnsi="Times New Roman"/>
                <w:sz w:val="24"/>
                <w:szCs w:val="24"/>
              </w:rPr>
              <w:t>farmakoterapijas</w:t>
            </w:r>
            <w:proofErr w:type="spellEnd"/>
            <w:r w:rsidRPr="00CA2526">
              <w:rPr>
                <w:rFonts w:ascii="Times New Roman" w:hAnsi="Times New Roman"/>
                <w:sz w:val="24"/>
                <w:szCs w:val="24"/>
              </w:rPr>
              <w:t xml:space="preserve"> vadlīniju izstrādē, lielo noslodzi, turpinās darbs pie </w:t>
            </w:r>
            <w:r w:rsidRPr="00CA2526">
              <w:rPr>
                <w:rFonts w:ascii="Times New Roman" w:hAnsi="Times New Roman"/>
                <w:sz w:val="24"/>
                <w:szCs w:val="24"/>
              </w:rPr>
              <w:lastRenderedPageBreak/>
              <w:t xml:space="preserve">racionālo </w:t>
            </w:r>
            <w:proofErr w:type="spellStart"/>
            <w:r w:rsidRPr="00CA2526">
              <w:rPr>
                <w:rFonts w:ascii="Times New Roman" w:hAnsi="Times New Roman"/>
                <w:sz w:val="24"/>
                <w:szCs w:val="24"/>
              </w:rPr>
              <w:t>farmakoterapijas</w:t>
            </w:r>
            <w:proofErr w:type="spellEnd"/>
            <w:r w:rsidRPr="00CA2526">
              <w:rPr>
                <w:rFonts w:ascii="Times New Roman" w:hAnsi="Times New Roman"/>
                <w:sz w:val="24"/>
                <w:szCs w:val="24"/>
              </w:rPr>
              <w:t xml:space="preserve"> rekomendāciju vadlīniju AB lietošanai bērniem izstrādes: uzrunāti ārsti speciālisti BKUS viedokļa un priekšlikumu izteikšanai, savukārt NVD vērtē </w:t>
            </w:r>
            <w:proofErr w:type="spellStart"/>
            <w:r w:rsidRPr="00CA2526">
              <w:rPr>
                <w:rFonts w:ascii="Times New Roman" w:hAnsi="Times New Roman"/>
                <w:sz w:val="24"/>
                <w:szCs w:val="24"/>
              </w:rPr>
              <w:t>farmakoterapijas</w:t>
            </w:r>
            <w:proofErr w:type="spellEnd"/>
            <w:r w:rsidRPr="00CA2526">
              <w:rPr>
                <w:rFonts w:ascii="Times New Roman" w:hAnsi="Times New Roman"/>
                <w:sz w:val="24"/>
                <w:szCs w:val="24"/>
              </w:rPr>
              <w:t xml:space="preserve"> rekomendāciju atbilstību klīniskajām vadlīnijām. Neskatoties uz to, ka Veselības ministrijā resursu kapacitātes trūkuma un Covid-19 situācijas dēļ pagaidām nav vērtēta pasākuma pārcelšana uz 2021.</w:t>
            </w:r>
            <w:r w:rsidR="00EC5127">
              <w:rPr>
                <w:rFonts w:ascii="Times New Roman" w:hAnsi="Times New Roman"/>
                <w:sz w:val="24"/>
                <w:szCs w:val="24"/>
              </w:rPr>
              <w:t xml:space="preserve"> </w:t>
            </w:r>
            <w:r w:rsidRPr="00CA2526">
              <w:rPr>
                <w:rFonts w:ascii="Times New Roman" w:hAnsi="Times New Roman"/>
                <w:sz w:val="24"/>
                <w:szCs w:val="24"/>
              </w:rPr>
              <w:t xml:space="preserve">gadu, darbs tiek turpināts un </w:t>
            </w:r>
            <w:proofErr w:type="spellStart"/>
            <w:r w:rsidRPr="00CA2526">
              <w:rPr>
                <w:rFonts w:ascii="Times New Roman" w:hAnsi="Times New Roman"/>
                <w:sz w:val="24"/>
                <w:szCs w:val="24"/>
              </w:rPr>
              <w:t>farmakoterapijas</w:t>
            </w:r>
            <w:proofErr w:type="spellEnd"/>
            <w:r w:rsidRPr="00CA2526">
              <w:rPr>
                <w:rFonts w:ascii="Times New Roman" w:hAnsi="Times New Roman"/>
                <w:sz w:val="24"/>
                <w:szCs w:val="24"/>
              </w:rPr>
              <w:t xml:space="preserve"> rekomendācijas tiks aktualizētas pēc priekšlikumu saņemšanas.</w:t>
            </w:r>
          </w:p>
        </w:tc>
      </w:tr>
      <w:tr w:rsidR="004B008E" w:rsidRPr="00CA2526" w14:paraId="55F30F70"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auto"/>
            <w:hideMark/>
          </w:tcPr>
          <w:p w14:paraId="5BA2DFA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2.1.4.</w:t>
            </w:r>
          </w:p>
        </w:tc>
        <w:tc>
          <w:tcPr>
            <w:tcW w:w="2068" w:type="dxa"/>
            <w:tcBorders>
              <w:top w:val="outset" w:sz="6" w:space="0" w:color="414142"/>
              <w:left w:val="outset" w:sz="6" w:space="0" w:color="414142"/>
              <w:bottom w:val="outset" w:sz="6" w:space="0" w:color="414142"/>
              <w:right w:val="outset" w:sz="6" w:space="0" w:color="414142"/>
            </w:tcBorders>
            <w:shd w:val="clear" w:color="auto" w:fill="auto"/>
            <w:hideMark/>
          </w:tcPr>
          <w:p w14:paraId="126BB010"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Apzināt sabiedrības AB lietošanas paradumus un zināšanas šajos jautājumos</w:t>
            </w:r>
          </w:p>
        </w:tc>
        <w:tc>
          <w:tcPr>
            <w:tcW w:w="1709" w:type="dxa"/>
            <w:tcBorders>
              <w:top w:val="outset" w:sz="6" w:space="0" w:color="414142"/>
              <w:left w:val="outset" w:sz="6" w:space="0" w:color="414142"/>
              <w:bottom w:val="outset" w:sz="6" w:space="0" w:color="414142"/>
              <w:right w:val="outset" w:sz="6" w:space="0" w:color="414142"/>
            </w:tcBorders>
            <w:shd w:val="clear" w:color="auto" w:fill="auto"/>
            <w:hideMark/>
          </w:tcPr>
          <w:p w14:paraId="484E22D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Pieejama objektīva un dinamikā salīdzināma informācija par iedzīvotāju AB lietošanas paradumiem un zināšanām šajos jautājumos, lai veidotu mērķtiecīgus sabiedrības informēšanas pasākumus</w:t>
            </w:r>
          </w:p>
        </w:tc>
        <w:tc>
          <w:tcPr>
            <w:tcW w:w="2878" w:type="dxa"/>
            <w:tcBorders>
              <w:top w:val="outset" w:sz="6" w:space="0" w:color="414142"/>
              <w:left w:val="outset" w:sz="6" w:space="0" w:color="414142"/>
              <w:bottom w:val="outset" w:sz="6" w:space="0" w:color="414142"/>
              <w:right w:val="outset" w:sz="6" w:space="0" w:color="414142"/>
            </w:tcBorders>
            <w:shd w:val="clear" w:color="auto" w:fill="auto"/>
            <w:hideMark/>
          </w:tcPr>
          <w:p w14:paraId="789B617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Latvijas iedzīvotāju veselību ietekmējošo paradumu pētījumos iekļaut jautājumus par iedzīvotāju AB līdzekļu lietošanas paradumiem un zināšanām</w:t>
            </w:r>
          </w:p>
        </w:tc>
        <w:tc>
          <w:tcPr>
            <w:tcW w:w="1136" w:type="dxa"/>
            <w:tcBorders>
              <w:top w:val="outset" w:sz="6" w:space="0" w:color="414142"/>
              <w:left w:val="outset" w:sz="6" w:space="0" w:color="414142"/>
              <w:bottom w:val="outset" w:sz="6" w:space="0" w:color="414142"/>
              <w:right w:val="outset" w:sz="6" w:space="0" w:color="414142"/>
            </w:tcBorders>
            <w:shd w:val="clear" w:color="auto" w:fill="auto"/>
            <w:hideMark/>
          </w:tcPr>
          <w:p w14:paraId="7BF686B0"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SPKC</w:t>
            </w:r>
          </w:p>
        </w:tc>
        <w:tc>
          <w:tcPr>
            <w:tcW w:w="1561" w:type="dxa"/>
            <w:tcBorders>
              <w:top w:val="outset" w:sz="6" w:space="0" w:color="414142"/>
              <w:left w:val="outset" w:sz="6" w:space="0" w:color="414142"/>
              <w:bottom w:val="outset" w:sz="6" w:space="0" w:color="414142"/>
              <w:right w:val="outset" w:sz="6" w:space="0" w:color="414142"/>
            </w:tcBorders>
            <w:shd w:val="clear" w:color="auto" w:fill="auto"/>
            <w:hideMark/>
          </w:tcPr>
          <w:p w14:paraId="69A4EA6E" w14:textId="77777777" w:rsidR="00EC5127" w:rsidRPr="00EC5127" w:rsidRDefault="00EC5127" w:rsidP="00EC5127">
            <w:pPr>
              <w:spacing w:after="120" w:line="240" w:lineRule="auto"/>
              <w:rPr>
                <w:rFonts w:ascii="Times New Roman" w:hAnsi="Times New Roman"/>
                <w:sz w:val="24"/>
                <w:szCs w:val="24"/>
              </w:rPr>
            </w:pPr>
            <w:r w:rsidRPr="00EC5127">
              <w:rPr>
                <w:rFonts w:ascii="Times New Roman" w:hAnsi="Times New Roman"/>
                <w:sz w:val="24"/>
                <w:szCs w:val="24"/>
              </w:rPr>
              <w:t>NVD</w:t>
            </w:r>
          </w:p>
          <w:p w14:paraId="251DD125" w14:textId="76C2692E" w:rsidR="00564E11" w:rsidRPr="00EC5127" w:rsidRDefault="00EC5127" w:rsidP="00EC5127">
            <w:pPr>
              <w:spacing w:after="120" w:line="240" w:lineRule="auto"/>
              <w:rPr>
                <w:rFonts w:ascii="Times New Roman" w:hAnsi="Times New Roman"/>
                <w:sz w:val="24"/>
                <w:szCs w:val="24"/>
              </w:rPr>
            </w:pPr>
            <w:r w:rsidRPr="00EC5127">
              <w:rPr>
                <w:rFonts w:ascii="Times New Roman" w:hAnsi="Times New Roman"/>
                <w:sz w:val="24"/>
                <w:szCs w:val="24"/>
              </w:rPr>
              <w:t>ZVA</w:t>
            </w:r>
          </w:p>
          <w:p w14:paraId="3B9A0F57" w14:textId="03ED2F85" w:rsidR="004B008E" w:rsidRPr="00CA2526" w:rsidRDefault="00564E11" w:rsidP="00564E11">
            <w:pPr>
              <w:spacing w:after="120" w:line="240" w:lineRule="auto"/>
              <w:rPr>
                <w:rFonts w:ascii="Times New Roman" w:hAnsi="Times New Roman"/>
                <w:sz w:val="24"/>
                <w:szCs w:val="24"/>
              </w:rPr>
            </w:pPr>
            <w:r w:rsidRPr="00EC5127">
              <w:rPr>
                <w:rFonts w:ascii="Times New Roman" w:hAnsi="Times New Roman"/>
                <w:sz w:val="24"/>
                <w:szCs w:val="24"/>
              </w:rPr>
              <w:t>ĀPA</w:t>
            </w:r>
          </w:p>
        </w:tc>
        <w:tc>
          <w:tcPr>
            <w:tcW w:w="1112" w:type="dxa"/>
            <w:tcBorders>
              <w:top w:val="outset" w:sz="6" w:space="0" w:color="414142"/>
              <w:left w:val="outset" w:sz="6" w:space="0" w:color="414142"/>
              <w:bottom w:val="outset" w:sz="6" w:space="0" w:color="414142"/>
              <w:right w:val="outset" w:sz="6" w:space="0" w:color="414142"/>
            </w:tcBorders>
            <w:shd w:val="clear" w:color="auto" w:fill="auto"/>
            <w:hideMark/>
          </w:tcPr>
          <w:p w14:paraId="204B4AC2"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037FB944" w14:textId="44737ABA"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Nav veikts valstī un veselības aprūpes jomā izsludinātās ārkārtējās situācijas dēļ. Tiks izvērtēta šī jautājuma bloka iekļaušanas iespējamība 2022.</w:t>
            </w:r>
            <w:r w:rsidR="00EC5127">
              <w:rPr>
                <w:rFonts w:ascii="Times New Roman" w:hAnsi="Times New Roman"/>
                <w:sz w:val="24"/>
                <w:szCs w:val="24"/>
              </w:rPr>
              <w:t> </w:t>
            </w:r>
            <w:r w:rsidRPr="00CA2526">
              <w:rPr>
                <w:rFonts w:ascii="Times New Roman" w:hAnsi="Times New Roman"/>
                <w:sz w:val="24"/>
                <w:szCs w:val="24"/>
              </w:rPr>
              <w:t>gada aptaujas anketā.</w:t>
            </w:r>
          </w:p>
        </w:tc>
      </w:tr>
      <w:tr w:rsidR="004B008E" w:rsidRPr="00CA2526" w14:paraId="69E177C4"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8A41C31"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2.1.5.</w:t>
            </w:r>
          </w:p>
        </w:tc>
        <w:tc>
          <w:tcPr>
            <w:tcW w:w="2068"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ADA823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Apstiprināt nacionālo CIA sarakstu</w:t>
            </w:r>
          </w:p>
        </w:tc>
        <w:tc>
          <w:tcPr>
            <w:tcW w:w="1709"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BC1EF24" w14:textId="671E33F5"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Ieviesti atbildīgas un piesardzīgas AB lietošanas principi sabiedrības un dzīvnieku veselībā, nodrošinot "</w:t>
            </w:r>
            <w:r w:rsidR="00DF1746">
              <w:rPr>
                <w:rFonts w:ascii="Times New Roman" w:hAnsi="Times New Roman"/>
                <w:sz w:val="24"/>
                <w:szCs w:val="24"/>
              </w:rPr>
              <w:t>V</w:t>
            </w:r>
            <w:r w:rsidRPr="00CA2526">
              <w:rPr>
                <w:rFonts w:ascii="Times New Roman" w:hAnsi="Times New Roman"/>
                <w:sz w:val="24"/>
                <w:szCs w:val="24"/>
              </w:rPr>
              <w:t>ienas veselības" pieeju</w:t>
            </w:r>
          </w:p>
        </w:tc>
        <w:tc>
          <w:tcPr>
            <w:tcW w:w="2878"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A00016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Izstrādāti priekšlikumi nacionālā CIA saraksta izstrādei, apstiprināšanai un atjaunošanai.</w:t>
            </w:r>
          </w:p>
          <w:p w14:paraId="7D43D27E"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Apstiprināts nacionālais CIA saraksts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DEF1D71"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VM</w:t>
            </w:r>
          </w:p>
        </w:tc>
        <w:tc>
          <w:tcPr>
            <w:tcW w:w="1561"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94940A8"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SPKC</w:t>
            </w:r>
          </w:p>
          <w:p w14:paraId="1A42473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ZM</w:t>
            </w:r>
          </w:p>
          <w:p w14:paraId="7BB40A0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PVD</w:t>
            </w:r>
          </w:p>
          <w:p w14:paraId="44F1E66B"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ĀPA</w:t>
            </w:r>
          </w:p>
        </w:tc>
        <w:tc>
          <w:tcPr>
            <w:tcW w:w="1112"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F21671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0F7DD859" w14:textId="41043923"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Nav veikts valstī un veselības aprūpes jomā izsludinātās ārkārtējās situācijas dēļ.  </w:t>
            </w:r>
          </w:p>
        </w:tc>
      </w:tr>
      <w:tr w:rsidR="00DF1746" w:rsidRPr="00CA2526" w14:paraId="0CA9817A" w14:textId="77777777" w:rsidTr="00E11DA2">
        <w:tblPrEx>
          <w:tblBorders>
            <w:top w:val="outset" w:sz="6" w:space="0" w:color="414142"/>
            <w:left w:val="outset" w:sz="6" w:space="0" w:color="414142"/>
            <w:right w:val="outset" w:sz="6" w:space="0" w:color="414142"/>
          </w:tblBorders>
        </w:tblPrEx>
        <w:trPr>
          <w:gridAfter w:val="1"/>
          <w:wAfter w:w="95" w:type="dxa"/>
        </w:trPr>
        <w:tc>
          <w:tcPr>
            <w:tcW w:w="14581" w:type="dxa"/>
            <w:gridSpan w:val="10"/>
            <w:tcBorders>
              <w:top w:val="outset" w:sz="6" w:space="0" w:color="414142"/>
              <w:left w:val="outset" w:sz="6" w:space="0" w:color="414142"/>
              <w:bottom w:val="outset" w:sz="6" w:space="0" w:color="414142"/>
              <w:right w:val="outset" w:sz="6" w:space="0" w:color="414142"/>
            </w:tcBorders>
            <w:shd w:val="clear" w:color="auto" w:fill="auto"/>
            <w:hideMark/>
          </w:tcPr>
          <w:p w14:paraId="204EDE0E" w14:textId="00743266" w:rsidR="00DF1746" w:rsidRPr="00CA2526" w:rsidRDefault="00DF1746" w:rsidP="00CA2526">
            <w:pPr>
              <w:spacing w:after="120" w:line="240" w:lineRule="auto"/>
              <w:rPr>
                <w:rFonts w:ascii="Times New Roman" w:hAnsi="Times New Roman"/>
                <w:b/>
                <w:bCs/>
                <w:sz w:val="24"/>
                <w:szCs w:val="24"/>
              </w:rPr>
            </w:pPr>
            <w:bookmarkStart w:id="14" w:name="_Hlk86323168"/>
            <w:bookmarkStart w:id="15" w:name="_Hlk86323222"/>
            <w:r w:rsidRPr="00CA2526">
              <w:rPr>
                <w:rFonts w:ascii="Times New Roman" w:hAnsi="Times New Roman"/>
                <w:b/>
                <w:bCs/>
                <w:sz w:val="24"/>
                <w:szCs w:val="24"/>
              </w:rPr>
              <w:t>2.2. Dzīvnieku veselības jomā</w:t>
            </w:r>
          </w:p>
        </w:tc>
      </w:tr>
      <w:tr w:rsidR="004B008E" w:rsidRPr="00CA2526" w14:paraId="40ECB798"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D8D63F"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Nr.</w:t>
            </w:r>
            <w:r w:rsidRPr="00CA2526">
              <w:rPr>
                <w:rFonts w:ascii="Times New Roman" w:hAnsi="Times New Roman"/>
                <w:b/>
                <w:bCs/>
                <w:sz w:val="24"/>
                <w:szCs w:val="24"/>
              </w:rPr>
              <w:br/>
              <w:t>p.k.</w:t>
            </w:r>
          </w:p>
        </w:tc>
        <w:tc>
          <w:tcPr>
            <w:tcW w:w="206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A0202D"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Pasākums</w:t>
            </w:r>
          </w:p>
        </w:tc>
        <w:tc>
          <w:tcPr>
            <w:tcW w:w="1709"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FF50C4"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Darbības rezultāts</w:t>
            </w:r>
          </w:p>
        </w:tc>
        <w:tc>
          <w:tcPr>
            <w:tcW w:w="287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CA30B0"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Rezultatīvais rādītājs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BAC6B3"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Atbildīgā institūcija</w:t>
            </w:r>
          </w:p>
        </w:tc>
        <w:tc>
          <w:tcPr>
            <w:tcW w:w="1561"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65970C"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Līdzatbildīgās institūcijas</w:t>
            </w:r>
          </w:p>
        </w:tc>
        <w:tc>
          <w:tcPr>
            <w:tcW w:w="1112"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606EEA"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Izpildes termiņš</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118BF2C2" w14:textId="166398AF"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Izpildes rezultāts</w:t>
            </w:r>
          </w:p>
        </w:tc>
      </w:tr>
      <w:tr w:rsidR="002763E4" w:rsidRPr="00CA2526" w14:paraId="2C11888B" w14:textId="77777777" w:rsidTr="0000225A">
        <w:tblPrEx>
          <w:tblBorders>
            <w:top w:val="outset" w:sz="6" w:space="0" w:color="414142"/>
            <w:left w:val="outset" w:sz="6" w:space="0" w:color="414142"/>
            <w:right w:val="outset" w:sz="6" w:space="0" w:color="414142"/>
          </w:tblBorders>
        </w:tblPrEx>
        <w:trPr>
          <w:gridAfter w:val="1"/>
          <w:wAfter w:w="95" w:type="dxa"/>
          <w:trHeight w:val="2392"/>
        </w:trPr>
        <w:tc>
          <w:tcPr>
            <w:tcW w:w="630" w:type="dxa"/>
            <w:vMerge w:val="restart"/>
            <w:tcBorders>
              <w:top w:val="outset" w:sz="6" w:space="0" w:color="414142"/>
              <w:left w:val="outset" w:sz="6" w:space="0" w:color="414142"/>
              <w:right w:val="outset" w:sz="6" w:space="0" w:color="414142"/>
            </w:tcBorders>
            <w:shd w:val="clear" w:color="auto" w:fill="FFFFFF"/>
            <w:hideMark/>
          </w:tcPr>
          <w:p w14:paraId="187B3269"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2.2.1.</w:t>
            </w:r>
          </w:p>
          <w:p w14:paraId="313DFC3B" w14:textId="77777777" w:rsidR="002763E4" w:rsidRPr="00CA2526" w:rsidRDefault="002763E4" w:rsidP="004C4CD3">
            <w:pPr>
              <w:spacing w:after="120" w:line="240" w:lineRule="auto"/>
              <w:rPr>
                <w:rFonts w:ascii="Times New Roman" w:hAnsi="Times New Roman"/>
                <w:sz w:val="24"/>
                <w:szCs w:val="24"/>
              </w:rPr>
            </w:pPr>
            <w:r w:rsidRPr="00CA2526">
              <w:rPr>
                <w:rFonts w:ascii="Times New Roman" w:hAnsi="Times New Roman"/>
                <w:sz w:val="24"/>
                <w:szCs w:val="24"/>
              </w:rPr>
              <w:t> </w:t>
            </w:r>
          </w:p>
          <w:p w14:paraId="544C281F" w14:textId="3202437E" w:rsidR="002763E4" w:rsidRPr="00CA2526" w:rsidRDefault="002763E4" w:rsidP="001B39E0">
            <w:pPr>
              <w:spacing w:after="120" w:line="240" w:lineRule="auto"/>
              <w:rPr>
                <w:rFonts w:ascii="Times New Roman" w:hAnsi="Times New Roman"/>
                <w:sz w:val="24"/>
                <w:szCs w:val="24"/>
              </w:rPr>
            </w:pPr>
            <w:r w:rsidRPr="00CA2526">
              <w:rPr>
                <w:rFonts w:ascii="Times New Roman" w:hAnsi="Times New Roman"/>
                <w:sz w:val="24"/>
                <w:szCs w:val="24"/>
              </w:rPr>
              <w:t> </w:t>
            </w:r>
          </w:p>
        </w:tc>
        <w:tc>
          <w:tcPr>
            <w:tcW w:w="2068" w:type="dxa"/>
            <w:vMerge w:val="restart"/>
            <w:tcBorders>
              <w:top w:val="outset" w:sz="6" w:space="0" w:color="414142"/>
              <w:left w:val="outset" w:sz="6" w:space="0" w:color="414142"/>
              <w:right w:val="outset" w:sz="6" w:space="0" w:color="414142"/>
            </w:tcBorders>
            <w:shd w:val="clear" w:color="auto" w:fill="FFFFFF"/>
            <w:hideMark/>
          </w:tcPr>
          <w:p w14:paraId="540E3259"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 xml:space="preserve">Pilnveidot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patēriņa un lietošanas datu apkopošanu un izmantošanu dzīvnieku veselības jomā</w:t>
            </w:r>
          </w:p>
          <w:p w14:paraId="5F707727" w14:textId="77777777" w:rsidR="002763E4" w:rsidRPr="00CA2526" w:rsidRDefault="002763E4" w:rsidP="00373AC2">
            <w:pPr>
              <w:spacing w:after="120" w:line="240" w:lineRule="auto"/>
              <w:rPr>
                <w:rFonts w:ascii="Times New Roman" w:hAnsi="Times New Roman"/>
                <w:sz w:val="24"/>
                <w:szCs w:val="24"/>
              </w:rPr>
            </w:pPr>
            <w:r w:rsidRPr="00CA2526">
              <w:rPr>
                <w:rFonts w:ascii="Times New Roman" w:hAnsi="Times New Roman"/>
                <w:sz w:val="24"/>
                <w:szCs w:val="24"/>
              </w:rPr>
              <w:t> </w:t>
            </w:r>
          </w:p>
          <w:p w14:paraId="08AC084E" w14:textId="7897FF49" w:rsidR="002763E4" w:rsidRPr="00CA2526" w:rsidRDefault="002763E4" w:rsidP="001C7299">
            <w:pPr>
              <w:spacing w:after="120" w:line="240" w:lineRule="auto"/>
              <w:rPr>
                <w:rFonts w:ascii="Times New Roman" w:hAnsi="Times New Roman"/>
                <w:sz w:val="24"/>
                <w:szCs w:val="24"/>
              </w:rPr>
            </w:pPr>
            <w:r w:rsidRPr="00CA2526">
              <w:rPr>
                <w:rFonts w:ascii="Times New Roman" w:hAnsi="Times New Roman"/>
                <w:sz w:val="24"/>
                <w:szCs w:val="24"/>
              </w:rPr>
              <w:t> </w:t>
            </w:r>
          </w:p>
        </w:tc>
        <w:tc>
          <w:tcPr>
            <w:tcW w:w="1709"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AC7400C"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 xml:space="preserve">1. Apkopot un ziņot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izplatīšanas datus</w:t>
            </w:r>
          </w:p>
          <w:p w14:paraId="58F0F08A" w14:textId="64A8B877" w:rsidR="002763E4" w:rsidRPr="00CA2526" w:rsidRDefault="002763E4"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2E48B25B"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 xml:space="preserve">1.1. Savākti un apkopoti statistikas dati par valstī izplatītajiem </w:t>
            </w:r>
            <w:proofErr w:type="spellStart"/>
            <w:r w:rsidRPr="00CA2526">
              <w:rPr>
                <w:rFonts w:ascii="Times New Roman" w:hAnsi="Times New Roman"/>
                <w:sz w:val="24"/>
                <w:szCs w:val="24"/>
              </w:rPr>
              <w:t>antimikrobiālajiem</w:t>
            </w:r>
            <w:proofErr w:type="spellEnd"/>
            <w:r w:rsidRPr="00CA2526">
              <w:rPr>
                <w:rFonts w:ascii="Times New Roman" w:hAnsi="Times New Roman"/>
                <w:sz w:val="24"/>
                <w:szCs w:val="24"/>
              </w:rPr>
              <w:t xml:space="preserve"> līdzekļiem veterinārmedicīnā</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35EF06D4"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PVD</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2DE5CE94"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ZM</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6432DC41"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Pastāvīgi</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37B81277" w14:textId="24EF9706"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 xml:space="preserve">Ir savākti un apkopoti statistikas dati par valstī izplatītajiem </w:t>
            </w:r>
            <w:proofErr w:type="spellStart"/>
            <w:r w:rsidRPr="00CA2526">
              <w:rPr>
                <w:rFonts w:ascii="Times New Roman" w:hAnsi="Times New Roman"/>
                <w:sz w:val="24"/>
                <w:szCs w:val="24"/>
              </w:rPr>
              <w:t>antimikrobiālajiem</w:t>
            </w:r>
            <w:proofErr w:type="spellEnd"/>
            <w:r w:rsidRPr="00CA2526">
              <w:rPr>
                <w:rFonts w:ascii="Times New Roman" w:hAnsi="Times New Roman"/>
                <w:sz w:val="24"/>
                <w:szCs w:val="24"/>
              </w:rPr>
              <w:t xml:space="preserve"> līdzekļiem veterinārmedicīnā.</w:t>
            </w:r>
          </w:p>
          <w:p w14:paraId="0E389750" w14:textId="65027561"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 xml:space="preserve">Nodrošināta salīdzināmu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izplatīšanas statistikas datu pieejamība dzīvnieku veselības jomā. </w:t>
            </w:r>
          </w:p>
        </w:tc>
      </w:tr>
      <w:tr w:rsidR="002763E4" w:rsidRPr="00CA2526" w14:paraId="639F740A"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left w:val="outset" w:sz="6" w:space="0" w:color="414142"/>
              <w:right w:val="outset" w:sz="6" w:space="0" w:color="414142"/>
            </w:tcBorders>
            <w:shd w:val="clear" w:color="auto" w:fill="FFFFFF"/>
            <w:vAlign w:val="center"/>
            <w:hideMark/>
          </w:tcPr>
          <w:p w14:paraId="37B003FB" w14:textId="2D0EF0F0" w:rsidR="002763E4" w:rsidRPr="00CA2526" w:rsidRDefault="002763E4" w:rsidP="001B39E0">
            <w:pPr>
              <w:spacing w:after="120" w:line="240" w:lineRule="auto"/>
              <w:rPr>
                <w:rFonts w:ascii="Times New Roman" w:hAnsi="Times New Roman"/>
                <w:sz w:val="24"/>
                <w:szCs w:val="24"/>
              </w:rPr>
            </w:pPr>
          </w:p>
        </w:tc>
        <w:tc>
          <w:tcPr>
            <w:tcW w:w="2068" w:type="dxa"/>
            <w:vMerge/>
            <w:tcBorders>
              <w:left w:val="outset" w:sz="6" w:space="0" w:color="414142"/>
              <w:right w:val="outset" w:sz="6" w:space="0" w:color="414142"/>
            </w:tcBorders>
            <w:shd w:val="clear" w:color="auto" w:fill="FFFFFF"/>
            <w:vAlign w:val="center"/>
            <w:hideMark/>
          </w:tcPr>
          <w:p w14:paraId="76957299" w14:textId="7F1EE628" w:rsidR="002763E4" w:rsidRPr="00CA2526" w:rsidRDefault="002763E4" w:rsidP="001C7299">
            <w:pPr>
              <w:spacing w:after="120" w:line="240" w:lineRule="auto"/>
              <w:rPr>
                <w:rFonts w:ascii="Times New Roman" w:hAnsi="Times New Roman"/>
                <w:sz w:val="24"/>
                <w:szCs w:val="24"/>
              </w:rPr>
            </w:pPr>
          </w:p>
        </w:tc>
        <w:tc>
          <w:tcPr>
            <w:tcW w:w="1709"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5A3D2F" w14:textId="77777777" w:rsidR="002763E4" w:rsidRPr="00CA2526" w:rsidRDefault="002763E4"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46EA199A"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 xml:space="preserve">1.2. Sniegta informācija EMA par valstī izplatītajiem </w:t>
            </w:r>
            <w:proofErr w:type="spellStart"/>
            <w:r w:rsidRPr="00CA2526">
              <w:rPr>
                <w:rFonts w:ascii="Times New Roman" w:hAnsi="Times New Roman"/>
                <w:sz w:val="24"/>
                <w:szCs w:val="24"/>
              </w:rPr>
              <w:t>antimikrobiālajiem</w:t>
            </w:r>
            <w:proofErr w:type="spellEnd"/>
            <w:r w:rsidRPr="00CA2526">
              <w:rPr>
                <w:rFonts w:ascii="Times New Roman" w:hAnsi="Times New Roman"/>
                <w:sz w:val="24"/>
                <w:szCs w:val="24"/>
              </w:rPr>
              <w:t xml:space="preserve"> līdzekļiem veterinārmedicīnā</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1DE50782"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PVD</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765DC28A"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ZM</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05FD30CE"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Pastāvīgi</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5D460E4C" w14:textId="16F5ED0D"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 xml:space="preserve"> Regulāri (vienreiz gadā) tiek sniegta informācija EMA par valstī izplatītajiem </w:t>
            </w:r>
            <w:proofErr w:type="spellStart"/>
            <w:r w:rsidRPr="00CA2526">
              <w:rPr>
                <w:rFonts w:ascii="Times New Roman" w:hAnsi="Times New Roman"/>
                <w:sz w:val="24"/>
                <w:szCs w:val="24"/>
              </w:rPr>
              <w:t>antimikrobiālajiem</w:t>
            </w:r>
            <w:proofErr w:type="spellEnd"/>
            <w:r w:rsidRPr="00CA2526">
              <w:rPr>
                <w:rFonts w:ascii="Times New Roman" w:hAnsi="Times New Roman"/>
                <w:sz w:val="24"/>
                <w:szCs w:val="24"/>
              </w:rPr>
              <w:t xml:space="preserve"> līdzekļiem veterinārmedicīnā</w:t>
            </w:r>
            <w:r w:rsidR="009E7274">
              <w:rPr>
                <w:rFonts w:ascii="Times New Roman" w:hAnsi="Times New Roman"/>
                <w:sz w:val="24"/>
                <w:szCs w:val="24"/>
              </w:rPr>
              <w:t>.</w:t>
            </w:r>
          </w:p>
        </w:tc>
      </w:tr>
      <w:tr w:rsidR="002763E4" w:rsidRPr="00CA2526" w14:paraId="2226AE81"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left w:val="outset" w:sz="6" w:space="0" w:color="414142"/>
              <w:right w:val="outset" w:sz="6" w:space="0" w:color="414142"/>
            </w:tcBorders>
            <w:shd w:val="clear" w:color="auto" w:fill="FFFFFF"/>
            <w:vAlign w:val="center"/>
            <w:hideMark/>
          </w:tcPr>
          <w:p w14:paraId="77339C30" w14:textId="1B2A63AF" w:rsidR="002763E4" w:rsidRPr="00CA2526" w:rsidRDefault="002763E4" w:rsidP="001B39E0">
            <w:pPr>
              <w:spacing w:after="120" w:line="240" w:lineRule="auto"/>
              <w:rPr>
                <w:rFonts w:ascii="Times New Roman" w:hAnsi="Times New Roman"/>
                <w:sz w:val="24"/>
                <w:szCs w:val="24"/>
              </w:rPr>
            </w:pPr>
          </w:p>
        </w:tc>
        <w:tc>
          <w:tcPr>
            <w:tcW w:w="2068" w:type="dxa"/>
            <w:vMerge/>
            <w:tcBorders>
              <w:left w:val="outset" w:sz="6" w:space="0" w:color="414142"/>
              <w:right w:val="outset" w:sz="6" w:space="0" w:color="414142"/>
            </w:tcBorders>
            <w:shd w:val="clear" w:color="auto" w:fill="FFFFFF"/>
            <w:vAlign w:val="center"/>
            <w:hideMark/>
          </w:tcPr>
          <w:p w14:paraId="11FBE79C" w14:textId="536128C0" w:rsidR="002763E4" w:rsidRPr="00CA2526" w:rsidRDefault="002763E4" w:rsidP="001C7299">
            <w:pPr>
              <w:spacing w:after="120" w:line="240" w:lineRule="auto"/>
              <w:rPr>
                <w:rFonts w:ascii="Times New Roman" w:hAnsi="Times New Roman"/>
                <w:sz w:val="24"/>
                <w:szCs w:val="24"/>
              </w:rPr>
            </w:pPr>
          </w:p>
        </w:tc>
        <w:tc>
          <w:tcPr>
            <w:tcW w:w="1709"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F0FD0E" w14:textId="77777777" w:rsidR="002763E4" w:rsidRPr="00CA2526" w:rsidRDefault="002763E4"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4328AA19"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 xml:space="preserve">1.3. Izstrādāts PVD VZRIS statistikas moduļa </w:t>
            </w:r>
            <w:r w:rsidRPr="00CA2526">
              <w:rPr>
                <w:rFonts w:ascii="Times New Roman" w:hAnsi="Times New Roman"/>
                <w:sz w:val="24"/>
                <w:szCs w:val="24"/>
              </w:rPr>
              <w:lastRenderedPageBreak/>
              <w:t>papildinājums un/vai jauns modulis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0A125AC6"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PVD</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7D3121A9"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ZM</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60E55863"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597CC1E1" w14:textId="391AF9BB"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 xml:space="preserve">Izstrādāts PVD VZRIS statistikas </w:t>
            </w:r>
            <w:r w:rsidRPr="00F4679E">
              <w:rPr>
                <w:rFonts w:ascii="Times New Roman" w:hAnsi="Times New Roman"/>
                <w:sz w:val="24"/>
                <w:szCs w:val="24"/>
              </w:rPr>
              <w:t>modulis.</w:t>
            </w:r>
          </w:p>
        </w:tc>
      </w:tr>
      <w:tr w:rsidR="002763E4" w:rsidRPr="00CA2526" w14:paraId="5A8FE95F"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left w:val="outset" w:sz="6" w:space="0" w:color="414142"/>
              <w:right w:val="outset" w:sz="6" w:space="0" w:color="414142"/>
            </w:tcBorders>
            <w:shd w:val="clear" w:color="auto" w:fill="FFFFFF"/>
            <w:vAlign w:val="center"/>
            <w:hideMark/>
          </w:tcPr>
          <w:p w14:paraId="41015591" w14:textId="49DF786A" w:rsidR="002763E4" w:rsidRPr="00CA2526" w:rsidRDefault="002763E4" w:rsidP="001B39E0">
            <w:pPr>
              <w:spacing w:after="120" w:line="240" w:lineRule="auto"/>
              <w:rPr>
                <w:rFonts w:ascii="Times New Roman" w:hAnsi="Times New Roman"/>
                <w:sz w:val="24"/>
                <w:szCs w:val="24"/>
              </w:rPr>
            </w:pPr>
          </w:p>
        </w:tc>
        <w:tc>
          <w:tcPr>
            <w:tcW w:w="2068" w:type="dxa"/>
            <w:vMerge/>
            <w:tcBorders>
              <w:left w:val="outset" w:sz="6" w:space="0" w:color="414142"/>
              <w:right w:val="outset" w:sz="6" w:space="0" w:color="414142"/>
            </w:tcBorders>
            <w:shd w:val="clear" w:color="auto" w:fill="FFFFFF"/>
            <w:vAlign w:val="center"/>
            <w:hideMark/>
          </w:tcPr>
          <w:p w14:paraId="6B3C792F" w14:textId="18E7F937" w:rsidR="002763E4" w:rsidRPr="00CA2526" w:rsidRDefault="002763E4" w:rsidP="001C7299">
            <w:pPr>
              <w:spacing w:after="120" w:line="240" w:lineRule="auto"/>
              <w:rPr>
                <w:rFonts w:ascii="Times New Roman" w:hAnsi="Times New Roman"/>
                <w:sz w:val="24"/>
                <w:szCs w:val="24"/>
              </w:rPr>
            </w:pPr>
          </w:p>
        </w:tc>
        <w:tc>
          <w:tcPr>
            <w:tcW w:w="1709"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01F44B" w14:textId="77777777" w:rsidR="002763E4" w:rsidRPr="00CA2526" w:rsidRDefault="002763E4"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08058A3C"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1.4. Uzturēts un aktualizēts PVD VZRIS statistikas modulis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5794E0FC"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PVD</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0587FE70"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ZM</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4D38CED3"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 pēc tam pastāvīgi</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17636114" w14:textId="48A39EF4"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PVD VZRIS statistikas modulis regulāri tiek papildināts.</w:t>
            </w:r>
          </w:p>
        </w:tc>
      </w:tr>
      <w:tr w:rsidR="002763E4" w:rsidRPr="00CA2526" w14:paraId="6EFC4F0D"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left w:val="outset" w:sz="6" w:space="0" w:color="414142"/>
              <w:right w:val="outset" w:sz="6" w:space="0" w:color="414142"/>
            </w:tcBorders>
            <w:shd w:val="clear" w:color="auto" w:fill="FFFFFF"/>
            <w:vAlign w:val="center"/>
            <w:hideMark/>
          </w:tcPr>
          <w:p w14:paraId="5DF8C8B0" w14:textId="744246D0" w:rsidR="002763E4" w:rsidRPr="00CA2526" w:rsidRDefault="002763E4" w:rsidP="001B39E0">
            <w:pPr>
              <w:spacing w:after="120" w:line="240" w:lineRule="auto"/>
              <w:rPr>
                <w:rFonts w:ascii="Times New Roman" w:hAnsi="Times New Roman"/>
                <w:sz w:val="24"/>
                <w:szCs w:val="24"/>
              </w:rPr>
            </w:pPr>
          </w:p>
        </w:tc>
        <w:tc>
          <w:tcPr>
            <w:tcW w:w="2068" w:type="dxa"/>
            <w:vMerge/>
            <w:tcBorders>
              <w:left w:val="outset" w:sz="6" w:space="0" w:color="414142"/>
              <w:right w:val="outset" w:sz="6" w:space="0" w:color="414142"/>
            </w:tcBorders>
            <w:shd w:val="clear" w:color="auto" w:fill="FFFFFF"/>
            <w:vAlign w:val="center"/>
            <w:hideMark/>
          </w:tcPr>
          <w:p w14:paraId="2C37E659" w14:textId="0BA8ED67" w:rsidR="002763E4" w:rsidRPr="00CA2526" w:rsidRDefault="002763E4" w:rsidP="001C7299">
            <w:pPr>
              <w:spacing w:after="120" w:line="240" w:lineRule="auto"/>
              <w:rPr>
                <w:rFonts w:ascii="Times New Roman" w:hAnsi="Times New Roman"/>
                <w:sz w:val="24"/>
                <w:szCs w:val="24"/>
              </w:rPr>
            </w:pPr>
          </w:p>
        </w:tc>
        <w:tc>
          <w:tcPr>
            <w:tcW w:w="1709"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8CB913" w14:textId="77777777" w:rsidR="002763E4" w:rsidRPr="00CA2526" w:rsidRDefault="002763E4"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6CA4F873"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 xml:space="preserve">1.5. Ievadīti un aktualizēti dati PVD VZRIS statistikas modulī par valstī izplatītajiem </w:t>
            </w:r>
            <w:proofErr w:type="spellStart"/>
            <w:r w:rsidRPr="00CA2526">
              <w:rPr>
                <w:rFonts w:ascii="Times New Roman" w:hAnsi="Times New Roman"/>
                <w:sz w:val="24"/>
                <w:szCs w:val="24"/>
              </w:rPr>
              <w:t>antimikrobiālajiem</w:t>
            </w:r>
            <w:proofErr w:type="spellEnd"/>
            <w:r w:rsidRPr="00CA2526">
              <w:rPr>
                <w:rFonts w:ascii="Times New Roman" w:hAnsi="Times New Roman"/>
                <w:sz w:val="24"/>
                <w:szCs w:val="24"/>
              </w:rPr>
              <w:t xml:space="preserve"> līdzekļiem</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0FDC3902"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PVD</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0E83C47E"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ZM</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7015C32D"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 pēc tam pastāvīgi</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0DED9867" w14:textId="29421E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 xml:space="preserve">PVD VZRIS statistikas modulī katru gadu tiek ievadīta informācija par Latvijā izplatītajiem </w:t>
            </w:r>
            <w:proofErr w:type="spellStart"/>
            <w:r w:rsidRPr="00CA2526">
              <w:rPr>
                <w:rFonts w:ascii="Times New Roman" w:hAnsi="Times New Roman"/>
                <w:sz w:val="24"/>
                <w:szCs w:val="24"/>
              </w:rPr>
              <w:t>antimikrobiālajiem</w:t>
            </w:r>
            <w:proofErr w:type="spellEnd"/>
            <w:r w:rsidRPr="00CA2526">
              <w:rPr>
                <w:rFonts w:ascii="Times New Roman" w:hAnsi="Times New Roman"/>
                <w:sz w:val="24"/>
                <w:szCs w:val="24"/>
              </w:rPr>
              <w:t xml:space="preserve"> līdzekļiem.  </w:t>
            </w:r>
          </w:p>
        </w:tc>
      </w:tr>
      <w:tr w:rsidR="002763E4" w:rsidRPr="00CA2526" w14:paraId="1F7EF552"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left w:val="outset" w:sz="6" w:space="0" w:color="414142"/>
              <w:right w:val="outset" w:sz="6" w:space="0" w:color="414142"/>
            </w:tcBorders>
            <w:shd w:val="clear" w:color="auto" w:fill="FFFFFF"/>
            <w:hideMark/>
          </w:tcPr>
          <w:p w14:paraId="6071A94C" w14:textId="2E466AA8" w:rsidR="002763E4" w:rsidRPr="00CA2526" w:rsidRDefault="002763E4" w:rsidP="001B39E0">
            <w:pPr>
              <w:spacing w:after="120" w:line="240" w:lineRule="auto"/>
              <w:rPr>
                <w:rFonts w:ascii="Times New Roman" w:hAnsi="Times New Roman"/>
                <w:sz w:val="24"/>
                <w:szCs w:val="24"/>
              </w:rPr>
            </w:pPr>
          </w:p>
        </w:tc>
        <w:tc>
          <w:tcPr>
            <w:tcW w:w="2068" w:type="dxa"/>
            <w:vMerge/>
            <w:tcBorders>
              <w:left w:val="outset" w:sz="6" w:space="0" w:color="414142"/>
              <w:right w:val="outset" w:sz="6" w:space="0" w:color="414142"/>
            </w:tcBorders>
            <w:shd w:val="clear" w:color="auto" w:fill="FFFFFF"/>
            <w:hideMark/>
          </w:tcPr>
          <w:p w14:paraId="0378A0F4" w14:textId="62157B90" w:rsidR="002763E4" w:rsidRPr="00CA2526" w:rsidRDefault="002763E4" w:rsidP="001C7299">
            <w:pPr>
              <w:spacing w:after="120" w:line="240" w:lineRule="auto"/>
              <w:rPr>
                <w:rFonts w:ascii="Times New Roman" w:hAnsi="Times New Roman"/>
                <w:sz w:val="24"/>
                <w:szCs w:val="24"/>
              </w:rPr>
            </w:pPr>
          </w:p>
        </w:tc>
        <w:tc>
          <w:tcPr>
            <w:tcW w:w="1709"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4C7BA5A" w14:textId="179A5535"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 xml:space="preserve">2. Apkopot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lietošanas datus lauksaimniecības dzīvnieku veselības jomā</w:t>
            </w: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2D44FBCB"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 xml:space="preserve">2.1. Apzinātas lietotāju prasības, izstrādātas programmatūras specifikācijas un projektējuma apraksta izmaiņas un papildinājumi, izvērtējot un dokumentējot </w:t>
            </w:r>
            <w:proofErr w:type="spellStart"/>
            <w:r w:rsidRPr="00CA2526">
              <w:rPr>
                <w:rFonts w:ascii="Times New Roman" w:hAnsi="Times New Roman"/>
                <w:sz w:val="24"/>
                <w:szCs w:val="24"/>
              </w:rPr>
              <w:t>jaunizvirzītās</w:t>
            </w:r>
            <w:proofErr w:type="spellEnd"/>
            <w:r w:rsidRPr="00CA2526">
              <w:rPr>
                <w:rFonts w:ascii="Times New Roman" w:hAnsi="Times New Roman"/>
                <w:sz w:val="24"/>
                <w:szCs w:val="24"/>
              </w:rPr>
              <w:t xml:space="preserve"> prasības, LDC dzīvnieku datu bāzes pilnveidošanas, uzturēšanas un aktualizēšanas procesus, tajā skaitā savietojamība ar PVD VZRIS un BIOR informācijas sistēmu. Prasības un funkcionalitāte saskaņota ar iesaistītām pusēm</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4A7C6034"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LDC</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20839358"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ZM</w:t>
            </w:r>
          </w:p>
          <w:p w14:paraId="72B85262"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PVD</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243D7B61" w14:textId="5E2E011B"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117BE467" w14:textId="0B6A5CF1"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 xml:space="preserve">Izpildes procesā ir pasākumi, ar ko nodrošina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lietošanas datu pieejamību lauksaimniecības dzīvnieku veselības jomā.  </w:t>
            </w:r>
          </w:p>
          <w:p w14:paraId="0675BC8E" w14:textId="0D7F3FE3"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 xml:space="preserve">Nodrošināta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lietošanas datu pieejamība lauksaimniecības dzīvnieku veselības jomā.</w:t>
            </w:r>
          </w:p>
          <w:p w14:paraId="65B302CA" w14:textId="6789361C"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 xml:space="preserve">Ir izstrādātas LDC programmatūras specifikācijas un projektējuma apraksts, izvērtējot un dokumentējot </w:t>
            </w:r>
            <w:proofErr w:type="spellStart"/>
            <w:r w:rsidRPr="00CA2526">
              <w:rPr>
                <w:rFonts w:ascii="Times New Roman" w:hAnsi="Times New Roman"/>
                <w:sz w:val="24"/>
                <w:szCs w:val="24"/>
              </w:rPr>
              <w:t>jaunizvirzītās</w:t>
            </w:r>
            <w:proofErr w:type="spellEnd"/>
            <w:r w:rsidRPr="00CA2526">
              <w:rPr>
                <w:rFonts w:ascii="Times New Roman" w:hAnsi="Times New Roman"/>
                <w:sz w:val="24"/>
                <w:szCs w:val="24"/>
              </w:rPr>
              <w:t xml:space="preserve"> prasības, un izstrādāti LDC dzīvnieku datu bāzes pilnveidošanas, uzturēšanas un aktualizēšanas procesi, kā arī </w:t>
            </w:r>
            <w:r w:rsidRPr="00CA2526">
              <w:rPr>
                <w:rFonts w:ascii="Times New Roman" w:hAnsi="Times New Roman"/>
                <w:sz w:val="24"/>
                <w:szCs w:val="24"/>
              </w:rPr>
              <w:lastRenderedPageBreak/>
              <w:t>izstrādāts WEB-serviss datu automātiskai iegūšanai no PVD.</w:t>
            </w:r>
          </w:p>
        </w:tc>
      </w:tr>
      <w:tr w:rsidR="002763E4" w:rsidRPr="00CA2526" w14:paraId="4FFF9FAC"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left w:val="outset" w:sz="6" w:space="0" w:color="414142"/>
              <w:right w:val="outset" w:sz="6" w:space="0" w:color="414142"/>
            </w:tcBorders>
            <w:shd w:val="clear" w:color="auto" w:fill="FFFFFF"/>
            <w:vAlign w:val="center"/>
            <w:hideMark/>
          </w:tcPr>
          <w:p w14:paraId="649620E1" w14:textId="69ADC411" w:rsidR="002763E4" w:rsidRPr="00CA2526" w:rsidRDefault="002763E4" w:rsidP="001B39E0">
            <w:pPr>
              <w:spacing w:after="120" w:line="240" w:lineRule="auto"/>
              <w:rPr>
                <w:rFonts w:ascii="Times New Roman" w:hAnsi="Times New Roman"/>
                <w:sz w:val="24"/>
                <w:szCs w:val="24"/>
              </w:rPr>
            </w:pPr>
          </w:p>
        </w:tc>
        <w:tc>
          <w:tcPr>
            <w:tcW w:w="2068" w:type="dxa"/>
            <w:vMerge/>
            <w:tcBorders>
              <w:left w:val="outset" w:sz="6" w:space="0" w:color="414142"/>
              <w:right w:val="outset" w:sz="6" w:space="0" w:color="414142"/>
            </w:tcBorders>
            <w:shd w:val="clear" w:color="auto" w:fill="FFFFFF"/>
            <w:vAlign w:val="center"/>
            <w:hideMark/>
          </w:tcPr>
          <w:p w14:paraId="6E784CA0" w14:textId="68AC818F" w:rsidR="002763E4" w:rsidRPr="00CA2526" w:rsidRDefault="002763E4" w:rsidP="001C7299">
            <w:pPr>
              <w:spacing w:after="120" w:line="240" w:lineRule="auto"/>
              <w:rPr>
                <w:rFonts w:ascii="Times New Roman" w:hAnsi="Times New Roman"/>
                <w:sz w:val="24"/>
                <w:szCs w:val="24"/>
              </w:rPr>
            </w:pPr>
          </w:p>
        </w:tc>
        <w:tc>
          <w:tcPr>
            <w:tcW w:w="1709"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207DC1" w14:textId="77777777" w:rsidR="002763E4" w:rsidRPr="00CA2526" w:rsidRDefault="002763E4"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318510AF"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2.2. Saskaņā ar izstrādātu dokumentāciju veiktas izmaiņas un papildinājumi LDC datubāzes struktūrā un infrastruktūrā</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58DDCC8F"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LDC</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4FFD72A0"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ZM</w:t>
            </w:r>
          </w:p>
          <w:p w14:paraId="49233473"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PVD</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669FEED3"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32C7199D" w14:textId="5D3ABD3F"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 xml:space="preserve">Nepietiekamu finanšu resursu dēļ nav veiktas izmaiņas un papildinājumi LDC dzīvnieku datubāzes struktūrā un infrastruktūrā.  </w:t>
            </w:r>
          </w:p>
          <w:p w14:paraId="209A06B2" w14:textId="3BF89B65"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Uzdevums tiek pārcelts uz nākamo plānošanas periodu.</w:t>
            </w:r>
          </w:p>
        </w:tc>
      </w:tr>
      <w:tr w:rsidR="002763E4" w:rsidRPr="00CA2526" w14:paraId="1DA39EDF"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left w:val="outset" w:sz="6" w:space="0" w:color="414142"/>
              <w:right w:val="outset" w:sz="6" w:space="0" w:color="414142"/>
            </w:tcBorders>
            <w:shd w:val="clear" w:color="auto" w:fill="FFFFFF"/>
            <w:vAlign w:val="center"/>
            <w:hideMark/>
          </w:tcPr>
          <w:p w14:paraId="1C9D6E7D" w14:textId="34EBAF6F" w:rsidR="002763E4" w:rsidRPr="00CA2526" w:rsidRDefault="002763E4" w:rsidP="001B39E0">
            <w:pPr>
              <w:spacing w:after="120" w:line="240" w:lineRule="auto"/>
              <w:rPr>
                <w:rFonts w:ascii="Times New Roman" w:hAnsi="Times New Roman"/>
                <w:sz w:val="24"/>
                <w:szCs w:val="24"/>
              </w:rPr>
            </w:pPr>
          </w:p>
        </w:tc>
        <w:tc>
          <w:tcPr>
            <w:tcW w:w="2068" w:type="dxa"/>
            <w:vMerge/>
            <w:tcBorders>
              <w:left w:val="outset" w:sz="6" w:space="0" w:color="414142"/>
              <w:right w:val="outset" w:sz="6" w:space="0" w:color="414142"/>
            </w:tcBorders>
            <w:shd w:val="clear" w:color="auto" w:fill="FFFFFF"/>
            <w:vAlign w:val="center"/>
            <w:hideMark/>
          </w:tcPr>
          <w:p w14:paraId="5EA4858E" w14:textId="0BEEDDCC" w:rsidR="002763E4" w:rsidRPr="00CA2526" w:rsidRDefault="002763E4" w:rsidP="001C7299">
            <w:pPr>
              <w:spacing w:after="120" w:line="240" w:lineRule="auto"/>
              <w:rPr>
                <w:rFonts w:ascii="Times New Roman" w:hAnsi="Times New Roman"/>
                <w:sz w:val="24"/>
                <w:szCs w:val="24"/>
              </w:rPr>
            </w:pPr>
          </w:p>
        </w:tc>
        <w:tc>
          <w:tcPr>
            <w:tcW w:w="1709"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A471C0" w14:textId="77777777" w:rsidR="002763E4" w:rsidRPr="00CA2526" w:rsidRDefault="002763E4"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07ACB270"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2.3. Papildināta normatīvo aktu bāze ar nosacījumiem par datu par dzīvniekiem lietotajām veterinārajām zālēm ievadīšanu LDC datu bāzē</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07462472"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ZM</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28F0CDE8"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LDC</w:t>
            </w:r>
          </w:p>
          <w:p w14:paraId="3918025E"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PVD</w:t>
            </w:r>
          </w:p>
          <w:p w14:paraId="691F95C1"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LVB</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7BC1037F"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19ED31CD" w14:textId="087D34E5"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 xml:space="preserve">Nepietiekamu finanšu resursu dēļ nav realizēts pilotprojekts, kura ietvaros vairāki veterinārārsti reģistrētu un administrētu informāciju par saimniecības dzīvniekiem lietotajām veterinārajām zālēm, tādēļ nav papildināta normatīvo aktu bāze ar nosacījumiem par datu </w:t>
            </w:r>
            <w:r w:rsidR="00A80620" w:rsidRPr="00CA2526">
              <w:rPr>
                <w:rFonts w:ascii="Times New Roman" w:hAnsi="Times New Roman"/>
                <w:sz w:val="24"/>
                <w:szCs w:val="24"/>
              </w:rPr>
              <w:t xml:space="preserve">ievadīšanu LDC datu bāzē </w:t>
            </w:r>
            <w:r w:rsidRPr="00CA2526">
              <w:rPr>
                <w:rFonts w:ascii="Times New Roman" w:hAnsi="Times New Roman"/>
                <w:sz w:val="24"/>
                <w:szCs w:val="24"/>
              </w:rPr>
              <w:t>par dzīvniekiem lietotajām veterinārajām zālēm.</w:t>
            </w:r>
          </w:p>
          <w:p w14:paraId="36B01F0A" w14:textId="2BAC7F30"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Uzdevums tiek pārcelts uz nākamo plānošanas periodu.</w:t>
            </w:r>
          </w:p>
        </w:tc>
      </w:tr>
      <w:tr w:rsidR="002763E4" w:rsidRPr="00CA2526" w14:paraId="50CA05FE"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left w:val="outset" w:sz="6" w:space="0" w:color="414142"/>
              <w:right w:val="outset" w:sz="6" w:space="0" w:color="414142"/>
            </w:tcBorders>
            <w:shd w:val="clear" w:color="auto" w:fill="FFFFFF"/>
            <w:vAlign w:val="center"/>
            <w:hideMark/>
          </w:tcPr>
          <w:p w14:paraId="29129B7E" w14:textId="64C619A6" w:rsidR="002763E4" w:rsidRPr="00CA2526" w:rsidRDefault="002763E4" w:rsidP="001B39E0">
            <w:pPr>
              <w:spacing w:after="120" w:line="240" w:lineRule="auto"/>
              <w:rPr>
                <w:rFonts w:ascii="Times New Roman" w:hAnsi="Times New Roman"/>
                <w:sz w:val="24"/>
                <w:szCs w:val="24"/>
              </w:rPr>
            </w:pPr>
          </w:p>
        </w:tc>
        <w:tc>
          <w:tcPr>
            <w:tcW w:w="2068" w:type="dxa"/>
            <w:vMerge/>
            <w:tcBorders>
              <w:left w:val="outset" w:sz="6" w:space="0" w:color="414142"/>
              <w:right w:val="outset" w:sz="6" w:space="0" w:color="414142"/>
            </w:tcBorders>
            <w:shd w:val="clear" w:color="auto" w:fill="FFFFFF"/>
            <w:vAlign w:val="center"/>
            <w:hideMark/>
          </w:tcPr>
          <w:p w14:paraId="49E3F961" w14:textId="3D0922D6" w:rsidR="002763E4" w:rsidRPr="00CA2526" w:rsidRDefault="002763E4" w:rsidP="001C7299">
            <w:pPr>
              <w:spacing w:after="120" w:line="240" w:lineRule="auto"/>
              <w:rPr>
                <w:rFonts w:ascii="Times New Roman" w:hAnsi="Times New Roman"/>
                <w:sz w:val="24"/>
                <w:szCs w:val="24"/>
              </w:rPr>
            </w:pPr>
          </w:p>
        </w:tc>
        <w:tc>
          <w:tcPr>
            <w:tcW w:w="1709"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E2D874" w14:textId="77777777" w:rsidR="002763E4" w:rsidRPr="00CA2526" w:rsidRDefault="002763E4"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1E96A84B"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 xml:space="preserve">2.4. Uzsākta papildinājumu izstrāde izlietoto veterināro zāļu ievades programmatūrā (autorizētās WEB </w:t>
            </w:r>
            <w:proofErr w:type="spellStart"/>
            <w:r w:rsidRPr="00CA2526">
              <w:rPr>
                <w:rFonts w:ascii="Times New Roman" w:hAnsi="Times New Roman"/>
                <w:sz w:val="24"/>
                <w:szCs w:val="24"/>
              </w:rPr>
              <w:t>saskarnes</w:t>
            </w:r>
            <w:proofErr w:type="spellEnd"/>
            <w:r w:rsidRPr="00CA2526">
              <w:rPr>
                <w:rFonts w:ascii="Times New Roman" w:hAnsi="Times New Roman"/>
                <w:sz w:val="24"/>
                <w:szCs w:val="24"/>
              </w:rPr>
              <w:t xml:space="preserve">) un mobilajā aplikācijā, nodrošinot iespēju LDC dzīvnieku datu bāzē ievadīt </w:t>
            </w:r>
            <w:r w:rsidRPr="00CA2526">
              <w:rPr>
                <w:rFonts w:ascii="Times New Roman" w:hAnsi="Times New Roman"/>
                <w:sz w:val="24"/>
                <w:szCs w:val="24"/>
              </w:rPr>
              <w:lastRenderedPageBreak/>
              <w:t>informāciju par dzīvniekiem lietotajām veterinārajām zālēm</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14C30A09"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LDC</w:t>
            </w:r>
          </w:p>
          <w:p w14:paraId="1964A502"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ZM</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451AF7DF"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PVD</w:t>
            </w:r>
          </w:p>
          <w:p w14:paraId="36A3FE0E"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LVB</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4C5622F8"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7F061A97" w14:textId="5BB8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 xml:space="preserve">Nepietiekamu finanšu resursu dēļ nav uzsākta papildinājumu izstrāde izlietoto veterināro zāļu ievades programmatūrā (autorizētās WEB </w:t>
            </w:r>
            <w:proofErr w:type="spellStart"/>
            <w:r w:rsidRPr="00CA2526">
              <w:rPr>
                <w:rFonts w:ascii="Times New Roman" w:hAnsi="Times New Roman"/>
                <w:sz w:val="24"/>
                <w:szCs w:val="24"/>
              </w:rPr>
              <w:t>saskarnes</w:t>
            </w:r>
            <w:proofErr w:type="spellEnd"/>
            <w:r w:rsidRPr="00CA2526">
              <w:rPr>
                <w:rFonts w:ascii="Times New Roman" w:hAnsi="Times New Roman"/>
                <w:sz w:val="24"/>
                <w:szCs w:val="24"/>
              </w:rPr>
              <w:t>) un mobilajā aplikācijā.</w:t>
            </w:r>
          </w:p>
          <w:p w14:paraId="1F8873AA" w14:textId="7EBFC681"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 xml:space="preserve">Uzdevums tiek pārcelts uz nākamo </w:t>
            </w:r>
            <w:r w:rsidRPr="00CA2526">
              <w:rPr>
                <w:rFonts w:ascii="Times New Roman" w:hAnsi="Times New Roman"/>
                <w:sz w:val="24"/>
                <w:szCs w:val="24"/>
              </w:rPr>
              <w:lastRenderedPageBreak/>
              <w:t>plānošanas periodu.</w:t>
            </w:r>
          </w:p>
        </w:tc>
      </w:tr>
      <w:tr w:rsidR="002763E4" w:rsidRPr="00CA2526" w14:paraId="7A962BD2"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left w:val="outset" w:sz="6" w:space="0" w:color="414142"/>
              <w:right w:val="outset" w:sz="6" w:space="0" w:color="414142"/>
            </w:tcBorders>
            <w:shd w:val="clear" w:color="auto" w:fill="FFFFFF"/>
            <w:vAlign w:val="center"/>
            <w:hideMark/>
          </w:tcPr>
          <w:p w14:paraId="7154B4D1" w14:textId="3DA58083" w:rsidR="002763E4" w:rsidRPr="00CA2526" w:rsidRDefault="002763E4" w:rsidP="001B39E0">
            <w:pPr>
              <w:spacing w:after="120" w:line="240" w:lineRule="auto"/>
              <w:rPr>
                <w:rFonts w:ascii="Times New Roman" w:hAnsi="Times New Roman"/>
                <w:sz w:val="24"/>
                <w:szCs w:val="24"/>
              </w:rPr>
            </w:pPr>
          </w:p>
        </w:tc>
        <w:tc>
          <w:tcPr>
            <w:tcW w:w="2068" w:type="dxa"/>
            <w:vMerge/>
            <w:tcBorders>
              <w:left w:val="outset" w:sz="6" w:space="0" w:color="414142"/>
              <w:right w:val="outset" w:sz="6" w:space="0" w:color="414142"/>
            </w:tcBorders>
            <w:shd w:val="clear" w:color="auto" w:fill="FFFFFF"/>
            <w:vAlign w:val="center"/>
            <w:hideMark/>
          </w:tcPr>
          <w:p w14:paraId="59A9A412" w14:textId="639700EA" w:rsidR="002763E4" w:rsidRPr="00CA2526" w:rsidRDefault="002763E4" w:rsidP="001C7299">
            <w:pPr>
              <w:spacing w:after="120" w:line="240" w:lineRule="auto"/>
              <w:rPr>
                <w:rFonts w:ascii="Times New Roman" w:hAnsi="Times New Roman"/>
                <w:sz w:val="24"/>
                <w:szCs w:val="24"/>
              </w:rPr>
            </w:pPr>
          </w:p>
        </w:tc>
        <w:tc>
          <w:tcPr>
            <w:tcW w:w="1709"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0820FA" w14:textId="77777777" w:rsidR="002763E4" w:rsidRPr="00CA2526" w:rsidRDefault="002763E4"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3EE5F9E0"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 xml:space="preserve">2.5. Nodrošināta veterināro zāļu klasifikatora automātiska apmaiņa ar </w:t>
            </w:r>
            <w:proofErr w:type="spellStart"/>
            <w:r w:rsidRPr="00CA2526">
              <w:rPr>
                <w:rFonts w:ascii="Times New Roman" w:hAnsi="Times New Roman"/>
                <w:sz w:val="24"/>
                <w:szCs w:val="24"/>
              </w:rPr>
              <w:t>web</w:t>
            </w:r>
            <w:proofErr w:type="spellEnd"/>
            <w:r w:rsidRPr="00CA2526">
              <w:rPr>
                <w:rFonts w:ascii="Times New Roman" w:hAnsi="Times New Roman"/>
                <w:sz w:val="24"/>
                <w:szCs w:val="24"/>
              </w:rPr>
              <w:t>-servisu palīdzību starp PVD VZRIS un LDC informācijas sistēmu</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17AFE529"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LDC</w:t>
            </w:r>
          </w:p>
          <w:p w14:paraId="51F7271E"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PVD</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11A47FD8"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ZM</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6EC9420E"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 pēc tam pastāvīgi</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7DCF89A6" w14:textId="4ECBEC2B"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Uzsākta darbība. Uzdevuma izpilde tiek turpināta nākamajā plānošanas periodā.</w:t>
            </w:r>
          </w:p>
          <w:p w14:paraId="39F802F4" w14:textId="1EBEAB7E"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WEB-serviss datu automātiskai iegūšanai no PVD ir izstrādāts atbilstoši sākotnējam projektējumam.</w:t>
            </w:r>
          </w:p>
        </w:tc>
      </w:tr>
      <w:tr w:rsidR="002763E4" w:rsidRPr="00CA2526" w14:paraId="34FCBDD1"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left w:val="outset" w:sz="6" w:space="0" w:color="414142"/>
              <w:right w:val="outset" w:sz="6" w:space="0" w:color="414142"/>
            </w:tcBorders>
            <w:shd w:val="clear" w:color="auto" w:fill="FFFFFF"/>
            <w:vAlign w:val="center"/>
            <w:hideMark/>
          </w:tcPr>
          <w:p w14:paraId="6E1C07AE" w14:textId="3EF73983" w:rsidR="002763E4" w:rsidRPr="00CA2526" w:rsidRDefault="002763E4" w:rsidP="001B39E0">
            <w:pPr>
              <w:spacing w:after="120" w:line="240" w:lineRule="auto"/>
              <w:rPr>
                <w:rFonts w:ascii="Times New Roman" w:hAnsi="Times New Roman"/>
                <w:sz w:val="24"/>
                <w:szCs w:val="24"/>
              </w:rPr>
            </w:pPr>
          </w:p>
        </w:tc>
        <w:tc>
          <w:tcPr>
            <w:tcW w:w="2068" w:type="dxa"/>
            <w:vMerge/>
            <w:tcBorders>
              <w:left w:val="outset" w:sz="6" w:space="0" w:color="414142"/>
              <w:right w:val="outset" w:sz="6" w:space="0" w:color="414142"/>
            </w:tcBorders>
            <w:shd w:val="clear" w:color="auto" w:fill="FFFFFF"/>
            <w:vAlign w:val="center"/>
            <w:hideMark/>
          </w:tcPr>
          <w:p w14:paraId="445F89BC" w14:textId="58E009CB" w:rsidR="002763E4" w:rsidRPr="00CA2526" w:rsidRDefault="002763E4" w:rsidP="001C7299">
            <w:pPr>
              <w:spacing w:after="120" w:line="240" w:lineRule="auto"/>
              <w:rPr>
                <w:rFonts w:ascii="Times New Roman" w:hAnsi="Times New Roman"/>
                <w:sz w:val="24"/>
                <w:szCs w:val="24"/>
              </w:rPr>
            </w:pPr>
          </w:p>
        </w:tc>
        <w:tc>
          <w:tcPr>
            <w:tcW w:w="1709"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33BDF3" w14:textId="77777777" w:rsidR="002763E4" w:rsidRPr="00CA2526" w:rsidRDefault="002763E4"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7C0AE625" w14:textId="13C5B30E"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2.6. Uzsākts pilotprojekts, kura ietvaros vairāki veterinārārsti reģistrē un administrē informāciju par saimniecības dzīvniekiem lietotajām veterinārajām zālēm. Iestrādāti sistēmas lietotāju ierosinātie papi</w:t>
            </w:r>
            <w:r>
              <w:rPr>
                <w:rFonts w:ascii="Times New Roman" w:hAnsi="Times New Roman"/>
                <w:sz w:val="24"/>
                <w:szCs w:val="24"/>
              </w:rPr>
              <w:t>l</w:t>
            </w:r>
            <w:r w:rsidRPr="00CA2526">
              <w:rPr>
                <w:rFonts w:ascii="Times New Roman" w:hAnsi="Times New Roman"/>
                <w:sz w:val="24"/>
                <w:szCs w:val="24"/>
              </w:rPr>
              <w:t>dinājumi un uzlabojumi</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492C1599"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LDC</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3B4567AC"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ZM</w:t>
            </w:r>
          </w:p>
          <w:p w14:paraId="70A70A32"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PVD</w:t>
            </w:r>
          </w:p>
          <w:p w14:paraId="533F22C3"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LVB</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382583C2"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6F259743" w14:textId="4CE033F2"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Nepietiekamu finanšu resursu dēļ nav realizēts pilotprojekts, kura ietvaros vairāki veterinārārsti reģistrētu un administrētu informāciju par saimniecības dzīvniekiem lietotajām veterinārajām zālēm.</w:t>
            </w:r>
          </w:p>
          <w:p w14:paraId="123C790E" w14:textId="309AA424"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Uzdevums tiek pārcelts uz nākamo plānošanas periodu.</w:t>
            </w:r>
          </w:p>
        </w:tc>
      </w:tr>
      <w:tr w:rsidR="002763E4" w:rsidRPr="00CA2526" w14:paraId="702FA963"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left w:val="outset" w:sz="6" w:space="0" w:color="414142"/>
              <w:right w:val="outset" w:sz="6" w:space="0" w:color="414142"/>
            </w:tcBorders>
            <w:shd w:val="clear" w:color="auto" w:fill="FFFFFF"/>
            <w:vAlign w:val="center"/>
            <w:hideMark/>
          </w:tcPr>
          <w:p w14:paraId="5F0AC973" w14:textId="37E3912C" w:rsidR="002763E4" w:rsidRPr="00CA2526" w:rsidRDefault="002763E4" w:rsidP="001B39E0">
            <w:pPr>
              <w:spacing w:after="120" w:line="240" w:lineRule="auto"/>
              <w:rPr>
                <w:rFonts w:ascii="Times New Roman" w:hAnsi="Times New Roman"/>
                <w:sz w:val="24"/>
                <w:szCs w:val="24"/>
              </w:rPr>
            </w:pPr>
          </w:p>
        </w:tc>
        <w:tc>
          <w:tcPr>
            <w:tcW w:w="2068" w:type="dxa"/>
            <w:vMerge/>
            <w:tcBorders>
              <w:left w:val="outset" w:sz="6" w:space="0" w:color="414142"/>
              <w:right w:val="outset" w:sz="6" w:space="0" w:color="414142"/>
            </w:tcBorders>
            <w:shd w:val="clear" w:color="auto" w:fill="FFFFFF"/>
            <w:vAlign w:val="center"/>
            <w:hideMark/>
          </w:tcPr>
          <w:p w14:paraId="3BDF2867" w14:textId="18701AB9" w:rsidR="002763E4" w:rsidRPr="00CA2526" w:rsidRDefault="002763E4" w:rsidP="001C7299">
            <w:pPr>
              <w:spacing w:after="120" w:line="240" w:lineRule="auto"/>
              <w:rPr>
                <w:rFonts w:ascii="Times New Roman" w:hAnsi="Times New Roman"/>
                <w:sz w:val="24"/>
                <w:szCs w:val="24"/>
              </w:rPr>
            </w:pPr>
          </w:p>
        </w:tc>
        <w:tc>
          <w:tcPr>
            <w:tcW w:w="1709"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1DD945" w14:textId="77777777" w:rsidR="002763E4" w:rsidRPr="00CA2526" w:rsidRDefault="002763E4"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432534D0" w14:textId="37E9B9EF"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2.7. Uzsākts darbs pie uzlabojumiem kautuvju, piena kvalitātes un citās LDC informācijas sistēmas apakšsistēmās, nodrošinot uzkrātās izlietoto veterināro zāļu informācijas izmantošanu datu savstarpējas atbilstības (</w:t>
            </w:r>
            <w:proofErr w:type="spellStart"/>
            <w:r w:rsidRPr="00A80620">
              <w:rPr>
                <w:rFonts w:ascii="Times New Roman" w:hAnsi="Times New Roman"/>
                <w:i/>
                <w:iCs/>
                <w:sz w:val="24"/>
                <w:szCs w:val="24"/>
              </w:rPr>
              <w:t>cross-checking</w:t>
            </w:r>
            <w:proofErr w:type="spellEnd"/>
            <w:r w:rsidRPr="00CA2526">
              <w:rPr>
                <w:rFonts w:ascii="Times New Roman" w:hAnsi="Times New Roman"/>
                <w:sz w:val="24"/>
                <w:szCs w:val="24"/>
              </w:rPr>
              <w:t>) nolūkos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0567D613"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LDC</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7B8C4774"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ZM</w:t>
            </w:r>
          </w:p>
          <w:p w14:paraId="4F9E21F4"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PVD</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00896E61"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2ABFF925" w14:textId="34D3421D"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 xml:space="preserve">Nepietiekamu finanšu resursu dēļ nav uzsākts darbs pie uzlabojumiem kautuvju, piena kvalitātes un citās LDC informācijas sistēmas apakšsistēmās un atskaišu, risku analīzes, statistikas atlases rīku, kas izmanto apkopotus datus par valstī lauksaimniecības dzīvniekiem lietotajiem </w:t>
            </w:r>
            <w:proofErr w:type="spellStart"/>
            <w:r w:rsidRPr="00CA2526">
              <w:rPr>
                <w:rFonts w:ascii="Times New Roman" w:hAnsi="Times New Roman"/>
                <w:sz w:val="24"/>
                <w:szCs w:val="24"/>
              </w:rPr>
              <w:t>antimikrobiālajiem</w:t>
            </w:r>
            <w:proofErr w:type="spellEnd"/>
            <w:r w:rsidRPr="00CA2526">
              <w:rPr>
                <w:rFonts w:ascii="Times New Roman" w:hAnsi="Times New Roman"/>
                <w:sz w:val="24"/>
                <w:szCs w:val="24"/>
              </w:rPr>
              <w:t xml:space="preserve"> </w:t>
            </w:r>
            <w:r w:rsidRPr="00CA2526">
              <w:rPr>
                <w:rFonts w:ascii="Times New Roman" w:hAnsi="Times New Roman"/>
                <w:sz w:val="24"/>
                <w:szCs w:val="24"/>
              </w:rPr>
              <w:lastRenderedPageBreak/>
              <w:t>līdzekļiem, izstrādes.</w:t>
            </w:r>
          </w:p>
          <w:p w14:paraId="335C1F75" w14:textId="59A910E5"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Uzdevums tiek pārcelts uz nākamo plānošanas periodu.</w:t>
            </w:r>
          </w:p>
        </w:tc>
      </w:tr>
      <w:tr w:rsidR="002763E4" w:rsidRPr="00CA2526" w14:paraId="4E39A81F"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left w:val="outset" w:sz="6" w:space="0" w:color="414142"/>
              <w:right w:val="outset" w:sz="6" w:space="0" w:color="414142"/>
            </w:tcBorders>
            <w:shd w:val="clear" w:color="auto" w:fill="FFFFFF"/>
            <w:vAlign w:val="center"/>
            <w:hideMark/>
          </w:tcPr>
          <w:p w14:paraId="6F823728" w14:textId="42EB29F7" w:rsidR="002763E4" w:rsidRPr="00CA2526" w:rsidRDefault="002763E4" w:rsidP="001B39E0">
            <w:pPr>
              <w:spacing w:after="120" w:line="240" w:lineRule="auto"/>
              <w:rPr>
                <w:rFonts w:ascii="Times New Roman" w:hAnsi="Times New Roman"/>
                <w:sz w:val="24"/>
                <w:szCs w:val="24"/>
              </w:rPr>
            </w:pPr>
          </w:p>
        </w:tc>
        <w:tc>
          <w:tcPr>
            <w:tcW w:w="2068" w:type="dxa"/>
            <w:vMerge/>
            <w:tcBorders>
              <w:left w:val="outset" w:sz="6" w:space="0" w:color="414142"/>
              <w:right w:val="outset" w:sz="6" w:space="0" w:color="414142"/>
            </w:tcBorders>
            <w:shd w:val="clear" w:color="auto" w:fill="FFFFFF"/>
            <w:vAlign w:val="center"/>
            <w:hideMark/>
          </w:tcPr>
          <w:p w14:paraId="718AE93F" w14:textId="4E6C3D48" w:rsidR="002763E4" w:rsidRPr="00CA2526" w:rsidRDefault="002763E4" w:rsidP="001C7299">
            <w:pPr>
              <w:spacing w:after="120" w:line="240" w:lineRule="auto"/>
              <w:rPr>
                <w:rFonts w:ascii="Times New Roman" w:hAnsi="Times New Roman"/>
                <w:sz w:val="24"/>
                <w:szCs w:val="24"/>
              </w:rPr>
            </w:pPr>
          </w:p>
        </w:tc>
        <w:tc>
          <w:tcPr>
            <w:tcW w:w="1709"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230F7E" w14:textId="77777777" w:rsidR="002763E4" w:rsidRPr="00CA2526" w:rsidRDefault="002763E4"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51164D7B" w14:textId="57D8FFA9"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2.8. Uzsākta atskaišu, risku analīzes, statistikas atlases rīk</w:t>
            </w:r>
            <w:r w:rsidR="00A80620">
              <w:rPr>
                <w:rFonts w:ascii="Times New Roman" w:hAnsi="Times New Roman"/>
                <w:sz w:val="24"/>
                <w:szCs w:val="24"/>
              </w:rPr>
              <w:t>u</w:t>
            </w:r>
            <w:r w:rsidRPr="00CA2526">
              <w:rPr>
                <w:rFonts w:ascii="Times New Roman" w:hAnsi="Times New Roman"/>
                <w:sz w:val="24"/>
                <w:szCs w:val="24"/>
              </w:rPr>
              <w:t xml:space="preserve">, kas izmanto apkopotus datus par valstī lauksaimniecības dzīvniekiem lietotajiem </w:t>
            </w:r>
            <w:proofErr w:type="spellStart"/>
            <w:r w:rsidRPr="00CA2526">
              <w:rPr>
                <w:rFonts w:ascii="Times New Roman" w:hAnsi="Times New Roman"/>
                <w:sz w:val="24"/>
                <w:szCs w:val="24"/>
              </w:rPr>
              <w:t>antimikrobiālajiem</w:t>
            </w:r>
            <w:proofErr w:type="spellEnd"/>
            <w:r w:rsidRPr="00CA2526">
              <w:rPr>
                <w:rFonts w:ascii="Times New Roman" w:hAnsi="Times New Roman"/>
                <w:sz w:val="24"/>
                <w:szCs w:val="24"/>
              </w:rPr>
              <w:t xml:space="preserve"> līdzekļiem un citām veterinārajām zālēm pa dzīvnieku sugām</w:t>
            </w:r>
            <w:r w:rsidR="00A80620">
              <w:rPr>
                <w:rFonts w:ascii="Times New Roman" w:hAnsi="Times New Roman"/>
                <w:sz w:val="24"/>
                <w:szCs w:val="24"/>
              </w:rPr>
              <w:t>,</w:t>
            </w:r>
            <w:r w:rsidRPr="00CA2526">
              <w:rPr>
                <w:rFonts w:ascii="Times New Roman" w:hAnsi="Times New Roman"/>
                <w:sz w:val="24"/>
                <w:szCs w:val="24"/>
              </w:rPr>
              <w:t xml:space="preserve"> izstrāde</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5FA75980"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LDC</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322159F8"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ZM</w:t>
            </w:r>
          </w:p>
          <w:p w14:paraId="44854A19"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PVD</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4878741A"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1511BD79" w14:textId="11ACDAD1"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 xml:space="preserve">Nepietiekamu finanšu resursu dēļ nav uzsākts darbs pie atskaišu, risku analīzes, statistikas atlases rīku, kas izmanto apkopotus datus par valstī lauksaimniecības dzīvniekiem lietotajiem </w:t>
            </w:r>
            <w:proofErr w:type="spellStart"/>
            <w:r w:rsidRPr="00CA2526">
              <w:rPr>
                <w:rFonts w:ascii="Times New Roman" w:hAnsi="Times New Roman"/>
                <w:sz w:val="24"/>
                <w:szCs w:val="24"/>
              </w:rPr>
              <w:t>antimikrobiālajiem</w:t>
            </w:r>
            <w:proofErr w:type="spellEnd"/>
            <w:r w:rsidRPr="00CA2526">
              <w:rPr>
                <w:rFonts w:ascii="Times New Roman" w:hAnsi="Times New Roman"/>
                <w:sz w:val="24"/>
                <w:szCs w:val="24"/>
              </w:rPr>
              <w:t xml:space="preserve"> līdzekļiem un citām veterinārajām zālēm pa dzīvnieku sugām izstrādes.</w:t>
            </w:r>
          </w:p>
          <w:p w14:paraId="500AED2D" w14:textId="290A0CF4"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Uzdevums tiek pārcelts uz nākamo plānošanas periodu.</w:t>
            </w:r>
          </w:p>
        </w:tc>
      </w:tr>
      <w:tr w:rsidR="002763E4" w:rsidRPr="00CA2526" w14:paraId="667F0B59"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left w:val="outset" w:sz="6" w:space="0" w:color="414142"/>
              <w:right w:val="outset" w:sz="6" w:space="0" w:color="414142"/>
            </w:tcBorders>
            <w:shd w:val="clear" w:color="auto" w:fill="FFFFFF"/>
            <w:hideMark/>
          </w:tcPr>
          <w:p w14:paraId="14F37FC3" w14:textId="5491D549" w:rsidR="002763E4" w:rsidRPr="00CA2526" w:rsidRDefault="002763E4" w:rsidP="00CA2526">
            <w:pPr>
              <w:spacing w:after="120" w:line="240" w:lineRule="auto"/>
              <w:rPr>
                <w:rFonts w:ascii="Times New Roman" w:hAnsi="Times New Roman"/>
                <w:sz w:val="24"/>
                <w:szCs w:val="24"/>
              </w:rPr>
            </w:pPr>
          </w:p>
        </w:tc>
        <w:tc>
          <w:tcPr>
            <w:tcW w:w="2068" w:type="dxa"/>
            <w:vMerge/>
            <w:tcBorders>
              <w:left w:val="outset" w:sz="6" w:space="0" w:color="414142"/>
              <w:right w:val="outset" w:sz="6" w:space="0" w:color="414142"/>
            </w:tcBorders>
            <w:shd w:val="clear" w:color="auto" w:fill="FFFFFF"/>
            <w:hideMark/>
          </w:tcPr>
          <w:p w14:paraId="5C790ECA" w14:textId="58B5BD32" w:rsidR="002763E4" w:rsidRPr="00CA2526" w:rsidRDefault="002763E4" w:rsidP="00CA2526">
            <w:pPr>
              <w:spacing w:after="120" w:line="240" w:lineRule="auto"/>
              <w:rPr>
                <w:rFonts w:ascii="Times New Roman" w:hAnsi="Times New Roman"/>
                <w:sz w:val="24"/>
                <w:szCs w:val="24"/>
              </w:rPr>
            </w:pPr>
          </w:p>
        </w:tc>
        <w:tc>
          <w:tcPr>
            <w:tcW w:w="1709"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B394901"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 xml:space="preserve">3. Izmantot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patēriņa (izplatīšanas un lietošanas) datus, lai veicinātu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atbildīgu un piesardzīgu lietošanu dzīvnieku veselības jomā un nekaitīgas pārtikas </w:t>
            </w:r>
            <w:r w:rsidRPr="00CA2526">
              <w:rPr>
                <w:rFonts w:ascii="Times New Roman" w:hAnsi="Times New Roman"/>
                <w:sz w:val="24"/>
                <w:szCs w:val="24"/>
              </w:rPr>
              <w:lastRenderedPageBreak/>
              <w:t>ražošanu</w:t>
            </w:r>
          </w:p>
          <w:p w14:paraId="508D833E" w14:textId="6125FBAE" w:rsidR="002763E4" w:rsidRPr="00CA2526" w:rsidRDefault="002763E4"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5FF0CAA5" w14:textId="245C1756"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 xml:space="preserve">3.1. Sagatavotas un realizētas veterināro zāļu aprites uzraudzības programmas, ņemot vērā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un citu veterināro zāļu patēriņu valstī</w:t>
            </w:r>
          </w:p>
          <w:p w14:paraId="339B1613"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 xml:space="preserve">3.2. Sagatavotas un realizētas zāļu atliekvielu monitoringa programmas, ņemot vērā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un citu veterināro zāļu patēriņu valstī</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5FAAB396"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PVD</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32B875C8"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BIOR</w:t>
            </w:r>
          </w:p>
          <w:p w14:paraId="698B4FE6"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ZM</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20850705"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 pēc tam pastāvīgi</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1EB9A508" w14:textId="700D7EA9" w:rsidR="002763E4" w:rsidRPr="00CA2526" w:rsidRDefault="002763E4" w:rsidP="00CA2526">
            <w:pPr>
              <w:spacing w:after="120" w:line="240" w:lineRule="auto"/>
              <w:rPr>
                <w:rFonts w:ascii="Times New Roman" w:hAnsi="Times New Roman"/>
                <w:sz w:val="24"/>
                <w:szCs w:val="24"/>
              </w:rPr>
            </w:pP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patēriņa dati tiek izmantoti riska pamatotas veterināro zāļu aprites uzraudzībai un riska pamatotam atliekvielu dzīvnieku izcelsmes pārtikas produktos monitoringam. </w:t>
            </w:r>
          </w:p>
          <w:p w14:paraId="2BE276D0" w14:textId="17AFDA68" w:rsidR="002763E4"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 xml:space="preserve">PVD VZRIS statistikas modulī katru gadu tiek ievadīta informācija par Latvijā izplatītajiem </w:t>
            </w:r>
            <w:proofErr w:type="spellStart"/>
            <w:r w:rsidRPr="00CA2526">
              <w:rPr>
                <w:rFonts w:ascii="Times New Roman" w:hAnsi="Times New Roman"/>
                <w:sz w:val="24"/>
                <w:szCs w:val="24"/>
              </w:rPr>
              <w:t>antimikrobiālajiem</w:t>
            </w:r>
            <w:proofErr w:type="spellEnd"/>
            <w:r w:rsidRPr="00CA2526">
              <w:rPr>
                <w:rFonts w:ascii="Times New Roman" w:hAnsi="Times New Roman"/>
                <w:sz w:val="24"/>
                <w:szCs w:val="24"/>
              </w:rPr>
              <w:t xml:space="preserve"> līdzekļiem, bet nav pieejama apkopota informācija par dzīvniekiem lietotajiem </w:t>
            </w:r>
            <w:proofErr w:type="spellStart"/>
            <w:r w:rsidRPr="00CA2526">
              <w:rPr>
                <w:rFonts w:ascii="Times New Roman" w:hAnsi="Times New Roman"/>
                <w:sz w:val="24"/>
                <w:szCs w:val="24"/>
              </w:rPr>
              <w:t>antimikrobiālajiem</w:t>
            </w:r>
            <w:proofErr w:type="spellEnd"/>
            <w:r w:rsidRPr="00CA2526">
              <w:rPr>
                <w:rFonts w:ascii="Times New Roman" w:hAnsi="Times New Roman"/>
                <w:sz w:val="24"/>
                <w:szCs w:val="24"/>
              </w:rPr>
              <w:t xml:space="preserve"> līdzekļiem. </w:t>
            </w:r>
          </w:p>
          <w:p w14:paraId="74356B23" w14:textId="29F4C8F4" w:rsidR="002763E4" w:rsidRPr="00CA2526" w:rsidRDefault="002763E4" w:rsidP="00CA2526">
            <w:pPr>
              <w:spacing w:after="120" w:line="240" w:lineRule="auto"/>
              <w:rPr>
                <w:rFonts w:ascii="Times New Roman" w:hAnsi="Times New Roman"/>
                <w:sz w:val="24"/>
                <w:szCs w:val="24"/>
              </w:rPr>
            </w:pP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patēriņa datu publiskošana tiek pārcelta uz </w:t>
            </w:r>
            <w:r w:rsidRPr="00CA2526">
              <w:rPr>
                <w:rFonts w:ascii="Times New Roman" w:hAnsi="Times New Roman"/>
                <w:sz w:val="24"/>
                <w:szCs w:val="24"/>
              </w:rPr>
              <w:lastRenderedPageBreak/>
              <w:t xml:space="preserve">nākamo plānošanas periodu. </w:t>
            </w:r>
          </w:p>
          <w:p w14:paraId="405C056A" w14:textId="505A9542"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 xml:space="preserve">Veterināro zāļu lieltirgotavās tiek veikta veterināro zāļu aprites uzraudzība, ņemot vērā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un citu veterināro zāļu izplatīšanas datus valstī. </w:t>
            </w:r>
          </w:p>
          <w:p w14:paraId="25489C56" w14:textId="3E1CD7C6"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 xml:space="preserve">Zāļu atliekvielu monitoringa programmā izmeklējamās aktīvās vielas tiek papildinātas, ņemot vērā veterināro zāļu izplatīšanas datus iepriekšējā gadā. </w:t>
            </w:r>
          </w:p>
          <w:p w14:paraId="2A6B03D7" w14:textId="4013EA40"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 xml:space="preserve">Finanšu resursu trūkuma dēļ nav bijis iespējams iegūt un apkopot vispārīgus datus par dzīvniekiem lietotajiem </w:t>
            </w:r>
            <w:proofErr w:type="spellStart"/>
            <w:r w:rsidRPr="00CA2526">
              <w:rPr>
                <w:rFonts w:ascii="Times New Roman" w:hAnsi="Times New Roman"/>
                <w:sz w:val="24"/>
                <w:szCs w:val="24"/>
              </w:rPr>
              <w:t>antimikrobiālajiem</w:t>
            </w:r>
            <w:proofErr w:type="spellEnd"/>
            <w:r w:rsidRPr="00CA2526">
              <w:rPr>
                <w:rFonts w:ascii="Times New Roman" w:hAnsi="Times New Roman"/>
                <w:sz w:val="24"/>
                <w:szCs w:val="24"/>
              </w:rPr>
              <w:t xml:space="preserve"> līdzekļiem. Uzdevums tiek pārcelts uz nākamo plānošanas periodu.</w:t>
            </w:r>
          </w:p>
        </w:tc>
      </w:tr>
      <w:tr w:rsidR="002763E4" w:rsidRPr="00CA2526" w14:paraId="19C58322"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left w:val="outset" w:sz="6" w:space="0" w:color="414142"/>
              <w:right w:val="outset" w:sz="6" w:space="0" w:color="414142"/>
            </w:tcBorders>
            <w:shd w:val="clear" w:color="auto" w:fill="FFFFFF"/>
            <w:vAlign w:val="center"/>
            <w:hideMark/>
          </w:tcPr>
          <w:p w14:paraId="32E330AC" w14:textId="77777777" w:rsidR="002763E4" w:rsidRPr="00CA2526" w:rsidRDefault="002763E4" w:rsidP="00CA2526">
            <w:pPr>
              <w:spacing w:after="120" w:line="240" w:lineRule="auto"/>
              <w:rPr>
                <w:rFonts w:ascii="Times New Roman" w:hAnsi="Times New Roman"/>
                <w:sz w:val="24"/>
                <w:szCs w:val="24"/>
              </w:rPr>
            </w:pPr>
          </w:p>
        </w:tc>
        <w:tc>
          <w:tcPr>
            <w:tcW w:w="2068" w:type="dxa"/>
            <w:vMerge/>
            <w:tcBorders>
              <w:left w:val="outset" w:sz="6" w:space="0" w:color="414142"/>
              <w:right w:val="outset" w:sz="6" w:space="0" w:color="414142"/>
            </w:tcBorders>
            <w:shd w:val="clear" w:color="auto" w:fill="FFFFFF"/>
            <w:vAlign w:val="center"/>
            <w:hideMark/>
          </w:tcPr>
          <w:p w14:paraId="50CEFA12" w14:textId="77777777" w:rsidR="002763E4" w:rsidRPr="00CA2526" w:rsidRDefault="002763E4" w:rsidP="00CA2526">
            <w:pPr>
              <w:spacing w:after="120" w:line="240" w:lineRule="auto"/>
              <w:rPr>
                <w:rFonts w:ascii="Times New Roman" w:hAnsi="Times New Roman"/>
                <w:sz w:val="24"/>
                <w:szCs w:val="24"/>
              </w:rPr>
            </w:pPr>
          </w:p>
        </w:tc>
        <w:tc>
          <w:tcPr>
            <w:tcW w:w="1709"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5C583C" w14:textId="77777777" w:rsidR="002763E4" w:rsidRPr="00CA2526" w:rsidRDefault="002763E4"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04B1CB85"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 xml:space="preserve">3.3. Izstrādāts un regulāri aktualizēts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izvēles saraksts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33D95900"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LLU VMF</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34382ADE"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BIOR</w:t>
            </w:r>
          </w:p>
          <w:p w14:paraId="69D166A1"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ZM</w:t>
            </w:r>
          </w:p>
          <w:p w14:paraId="215B227B"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PVD</w:t>
            </w:r>
          </w:p>
          <w:p w14:paraId="4046830E"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LVB</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6C1E76AB"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 pēc tam reizi gadā</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19C8BBA7" w14:textId="2ECE05BE"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 xml:space="preserve">Izstrādāts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izvēles saraksts, izmantojot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izplatīšanas datus valstī.  </w:t>
            </w:r>
          </w:p>
          <w:p w14:paraId="44D3C012" w14:textId="33704C26"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Eiropas Zāļu aģentūra ir publicējusi  kopsavilkumu</w:t>
            </w:r>
            <w:r w:rsidR="00E221E1">
              <w:rPr>
                <w:rFonts w:ascii="Times New Roman" w:hAnsi="Times New Roman"/>
                <w:sz w:val="24"/>
                <w:szCs w:val="24"/>
              </w:rPr>
              <w:t> </w:t>
            </w:r>
            <w:r w:rsidRPr="00CA2526">
              <w:rPr>
                <w:rFonts w:ascii="Times New Roman" w:hAnsi="Times New Roman"/>
                <w:sz w:val="24"/>
                <w:szCs w:val="24"/>
              </w:rPr>
              <w:t>/</w:t>
            </w:r>
            <w:r w:rsidR="00E221E1">
              <w:rPr>
                <w:rFonts w:ascii="Times New Roman" w:hAnsi="Times New Roman"/>
                <w:sz w:val="24"/>
                <w:szCs w:val="24"/>
              </w:rPr>
              <w:t> </w:t>
            </w:r>
            <w:proofErr w:type="spellStart"/>
            <w:r w:rsidRPr="00CA2526">
              <w:rPr>
                <w:rFonts w:ascii="Times New Roman" w:hAnsi="Times New Roman"/>
                <w:sz w:val="24"/>
                <w:szCs w:val="24"/>
              </w:rPr>
              <w:t>infografiku</w:t>
            </w:r>
            <w:proofErr w:type="spellEnd"/>
            <w:r w:rsidRPr="00CA2526">
              <w:rPr>
                <w:rFonts w:ascii="Times New Roman" w:hAnsi="Times New Roman"/>
                <w:sz w:val="24"/>
                <w:szCs w:val="24"/>
              </w:rPr>
              <w:t xml:space="preserve"> (arī latviešu valodā), kura izstrādē piedalījies LLU VMF profesors Kaspars </w:t>
            </w:r>
            <w:proofErr w:type="spellStart"/>
            <w:r w:rsidRPr="00CA2526">
              <w:rPr>
                <w:rFonts w:ascii="Times New Roman" w:hAnsi="Times New Roman"/>
                <w:sz w:val="24"/>
                <w:szCs w:val="24"/>
              </w:rPr>
              <w:t>Kovaļenko</w:t>
            </w:r>
            <w:proofErr w:type="spellEnd"/>
            <w:r w:rsidRPr="00CA2526">
              <w:rPr>
                <w:rStyle w:val="FootnoteReference"/>
                <w:rFonts w:ascii="Times New Roman" w:hAnsi="Times New Roman"/>
                <w:sz w:val="24"/>
                <w:szCs w:val="24"/>
              </w:rPr>
              <w:footnoteReference w:id="17"/>
            </w:r>
            <w:r w:rsidRPr="00CA2526">
              <w:rPr>
                <w:rFonts w:ascii="Times New Roman" w:hAnsi="Times New Roman"/>
                <w:sz w:val="24"/>
                <w:szCs w:val="24"/>
              </w:rPr>
              <w:t xml:space="preserve">. </w:t>
            </w:r>
          </w:p>
          <w:p w14:paraId="67BB5C01" w14:textId="0A7C5A8B"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Turpmāka saraksta atjaunināšana notiks balstoties uz zinātniskajām atziņām un tendencēm veterinārmedicīnā un medicīnā.</w:t>
            </w:r>
          </w:p>
        </w:tc>
      </w:tr>
      <w:tr w:rsidR="002763E4" w:rsidRPr="00CA2526" w14:paraId="66B49D4A"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left w:val="outset" w:sz="6" w:space="0" w:color="414142"/>
              <w:bottom w:val="outset" w:sz="6" w:space="0" w:color="414142"/>
              <w:right w:val="outset" w:sz="6" w:space="0" w:color="414142"/>
            </w:tcBorders>
            <w:shd w:val="clear" w:color="auto" w:fill="FFFFFF"/>
            <w:vAlign w:val="center"/>
            <w:hideMark/>
          </w:tcPr>
          <w:p w14:paraId="494470FD" w14:textId="77777777" w:rsidR="002763E4" w:rsidRPr="00CA2526" w:rsidRDefault="002763E4" w:rsidP="00CA2526">
            <w:pPr>
              <w:spacing w:after="120" w:line="240" w:lineRule="auto"/>
              <w:rPr>
                <w:rFonts w:ascii="Times New Roman" w:hAnsi="Times New Roman"/>
                <w:sz w:val="24"/>
                <w:szCs w:val="24"/>
              </w:rPr>
            </w:pPr>
          </w:p>
        </w:tc>
        <w:tc>
          <w:tcPr>
            <w:tcW w:w="2068" w:type="dxa"/>
            <w:vMerge/>
            <w:tcBorders>
              <w:left w:val="outset" w:sz="6" w:space="0" w:color="414142"/>
              <w:bottom w:val="outset" w:sz="6" w:space="0" w:color="414142"/>
              <w:right w:val="outset" w:sz="6" w:space="0" w:color="414142"/>
            </w:tcBorders>
            <w:shd w:val="clear" w:color="auto" w:fill="FFFFFF"/>
            <w:vAlign w:val="center"/>
            <w:hideMark/>
          </w:tcPr>
          <w:p w14:paraId="61AF783E" w14:textId="77777777" w:rsidR="002763E4" w:rsidRPr="00CA2526" w:rsidRDefault="002763E4" w:rsidP="00CA2526">
            <w:pPr>
              <w:spacing w:after="120" w:line="240" w:lineRule="auto"/>
              <w:rPr>
                <w:rFonts w:ascii="Times New Roman" w:hAnsi="Times New Roman"/>
                <w:sz w:val="24"/>
                <w:szCs w:val="24"/>
              </w:rPr>
            </w:pPr>
          </w:p>
        </w:tc>
        <w:tc>
          <w:tcPr>
            <w:tcW w:w="1709"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A4D6AA" w14:textId="77777777" w:rsidR="002763E4" w:rsidRPr="00CA2526" w:rsidRDefault="002763E4"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05CC0011"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 xml:space="preserve">3.4. Regulāri sadarbībā ar VM un SPKC sagatavots un publicēts ziņojums par AMR uzraudzības rezultātiem un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patēriņu valstī, ņemot vērā jaunākos zinātnes sasniegumus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7E2B4A83"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PVD</w:t>
            </w:r>
          </w:p>
          <w:p w14:paraId="5DD68896"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BIOR</w:t>
            </w:r>
          </w:p>
          <w:p w14:paraId="0A42CC38"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SPKC</w:t>
            </w:r>
          </w:p>
          <w:p w14:paraId="3FA13F22"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LLU VMF</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27FFDD6F"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ZM</w:t>
            </w:r>
          </w:p>
          <w:p w14:paraId="1DDEBC40"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VM</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04E89D53" w14:textId="77777777"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 pēc tam reizi gadā</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2D542B03" w14:textId="30BF2058"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 xml:space="preserve">Sagatavots un publicēts ziņojums par AMR uzraudzības rezultātiem un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patēriņu valstī</w:t>
            </w:r>
            <w:r>
              <w:rPr>
                <w:rFonts w:ascii="Times New Roman" w:hAnsi="Times New Roman"/>
                <w:sz w:val="24"/>
                <w:szCs w:val="24"/>
              </w:rPr>
              <w:t>.</w:t>
            </w:r>
          </w:p>
          <w:p w14:paraId="6AE823DC" w14:textId="09478D86" w:rsidR="002763E4" w:rsidRPr="00CA2526" w:rsidRDefault="002763E4" w:rsidP="00CA2526">
            <w:pPr>
              <w:spacing w:after="120" w:line="240" w:lineRule="auto"/>
              <w:rPr>
                <w:rFonts w:ascii="Times New Roman" w:hAnsi="Times New Roman"/>
                <w:sz w:val="24"/>
                <w:szCs w:val="24"/>
              </w:rPr>
            </w:pPr>
            <w:r w:rsidRPr="00CA2526">
              <w:rPr>
                <w:rFonts w:ascii="Times New Roman" w:hAnsi="Times New Roman"/>
                <w:sz w:val="24"/>
                <w:szCs w:val="24"/>
              </w:rPr>
              <w:t>SPKC sadarbībā ar PVD un BIOR 19.11.2019. publicējis pirmo “Vienas veselības” ziņojumu “Antibiotiku patēriņš un rezistence cilvēkiem un dzīvniekiem Latvijā  2015. – 2019. gadā”</w:t>
            </w:r>
            <w:r w:rsidRPr="00CA2526">
              <w:rPr>
                <w:rStyle w:val="FootnoteReference"/>
                <w:rFonts w:ascii="Times New Roman" w:hAnsi="Times New Roman"/>
                <w:sz w:val="24"/>
                <w:szCs w:val="24"/>
              </w:rPr>
              <w:footnoteReference w:id="18"/>
            </w:r>
            <w:r w:rsidRPr="00CA2526">
              <w:rPr>
                <w:rFonts w:ascii="Times New Roman" w:hAnsi="Times New Roman"/>
                <w:sz w:val="24"/>
                <w:szCs w:val="24"/>
              </w:rPr>
              <w:t xml:space="preserve">. </w:t>
            </w:r>
          </w:p>
        </w:tc>
      </w:tr>
      <w:tr w:rsidR="004B008E" w:rsidRPr="00CA2526" w14:paraId="7D2EE179"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A030F2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2.2.2.</w:t>
            </w:r>
          </w:p>
        </w:tc>
        <w:tc>
          <w:tcPr>
            <w:tcW w:w="2068"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2691AE5"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Ierobežot AMR attīstību un izplatību, samazinot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lietošanu, uzlabojot dzīvnieku turēšanas un barošanas apstākļus, nodrošinot atbildīgu un piesardzīgu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lietošanu</w:t>
            </w:r>
          </w:p>
        </w:tc>
        <w:tc>
          <w:tcPr>
            <w:tcW w:w="1709"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53980D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1. Veicināt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lietošanas samazināšanu, uzlabojot dzīvnieku turēšanas un barošanas apstākļus</w:t>
            </w:r>
          </w:p>
          <w:p w14:paraId="587DC097" w14:textId="441D4744" w:rsidR="004B008E" w:rsidRPr="00CA2526" w:rsidRDefault="004B008E"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6B52475B"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1.1. Izstrādāta un ieviesta metodika, sagatavotas un publicētas vadlīnijas dzīvnieku ganāmpulku veselības plānu izstrādei</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4E88717B"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LLU VMF</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63766C9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PVD</w:t>
            </w:r>
          </w:p>
          <w:p w14:paraId="51311F85"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BIOR</w:t>
            </w:r>
          </w:p>
          <w:p w14:paraId="64930768"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ZM</w:t>
            </w:r>
          </w:p>
          <w:p w14:paraId="779015AB"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LVB</w:t>
            </w:r>
          </w:p>
          <w:p w14:paraId="6D9C28B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LLU LF</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1AD40952"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537651D9" w14:textId="76261FC6"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Izpildes procesā ir dzīvnieku ganāmpulku veselības plānu izstrāde. Ir izstrādāta metodika ganāmpulka veselības novērtēšanai, bet finanšu resursu trūkuma dēļ aizkavēta metodikas ieviešana un vadlīniju publicēšana dzīvnieku ganāmpulku veselības plānu izstrādei.</w:t>
            </w:r>
          </w:p>
        </w:tc>
      </w:tr>
      <w:tr w:rsidR="004B008E" w:rsidRPr="00CA2526" w14:paraId="7CF702D3"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8CD187" w14:textId="77777777" w:rsidR="004B008E" w:rsidRPr="00CA2526" w:rsidRDefault="004B008E" w:rsidP="00CA2526">
            <w:pPr>
              <w:spacing w:after="120" w:line="240" w:lineRule="auto"/>
              <w:rPr>
                <w:rFonts w:ascii="Times New Roman" w:hAnsi="Times New Roman"/>
                <w:sz w:val="24"/>
                <w:szCs w:val="24"/>
              </w:rPr>
            </w:pPr>
          </w:p>
        </w:tc>
        <w:tc>
          <w:tcPr>
            <w:tcW w:w="206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4ED12D" w14:textId="77777777" w:rsidR="004B008E" w:rsidRPr="00CA2526" w:rsidRDefault="004B008E" w:rsidP="00CA2526">
            <w:pPr>
              <w:spacing w:after="120" w:line="240" w:lineRule="auto"/>
              <w:rPr>
                <w:rFonts w:ascii="Times New Roman" w:hAnsi="Times New Roman"/>
                <w:sz w:val="24"/>
                <w:szCs w:val="24"/>
              </w:rPr>
            </w:pPr>
          </w:p>
        </w:tc>
        <w:tc>
          <w:tcPr>
            <w:tcW w:w="1709"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BBA0D7" w14:textId="77777777" w:rsidR="004B008E" w:rsidRPr="00CA2526" w:rsidRDefault="004B008E"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0A16046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1.2. Pilnveidotas un publicētas labas lopkopības prakses vadlīnijas konkrētām dzīvnieku sugām, kas tiek turētas noteiktās turēšanas </w:t>
            </w:r>
            <w:r w:rsidRPr="00CA2526">
              <w:rPr>
                <w:rFonts w:ascii="Times New Roman" w:hAnsi="Times New Roman"/>
                <w:sz w:val="24"/>
                <w:szCs w:val="24"/>
              </w:rPr>
              <w:lastRenderedPageBreak/>
              <w:t>sistēmās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09B33138"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LLU LF</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3A73F05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LLU VMF</w:t>
            </w:r>
          </w:p>
          <w:p w14:paraId="0CD8CA0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LVB</w:t>
            </w:r>
          </w:p>
          <w:p w14:paraId="73CBF2EA"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PVD</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723302ED"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7FA3A7AC" w14:textId="21107013"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Pilnveidota lauksaimniecības dzīvnieku turēšanas un ēdināšanas apstākļu un veterināro zāļu lietošanas uzraudzība.</w:t>
            </w:r>
          </w:p>
          <w:p w14:paraId="6DF7F05D"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 xml:space="preserve">Pilnveidotas labas lopkopības prakses vadlīnijas (turēšana un barošana), ņemot vērā AMR ierobežošanas pasākumu, bet finanšu resursu trūkuma dēļ pasākums nav realizēts.  </w:t>
            </w:r>
          </w:p>
          <w:p w14:paraId="2A042B1F" w14:textId="3B08B474"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Uzsākta dzīvnieku ganāmpulku veselības plānu izstrāde (</w:t>
            </w:r>
            <w:proofErr w:type="spellStart"/>
            <w:r w:rsidRPr="00487F65">
              <w:rPr>
                <w:rFonts w:ascii="Times New Roman" w:hAnsi="Times New Roman"/>
                <w:i/>
                <w:iCs/>
                <w:sz w:val="24"/>
                <w:szCs w:val="24"/>
              </w:rPr>
              <w:t>herd</w:t>
            </w:r>
            <w:proofErr w:type="spellEnd"/>
            <w:r w:rsidRPr="00487F65">
              <w:rPr>
                <w:rFonts w:ascii="Times New Roman" w:hAnsi="Times New Roman"/>
                <w:i/>
                <w:iCs/>
                <w:sz w:val="24"/>
                <w:szCs w:val="24"/>
              </w:rPr>
              <w:t xml:space="preserve"> </w:t>
            </w:r>
            <w:proofErr w:type="spellStart"/>
            <w:r w:rsidRPr="00487F65">
              <w:rPr>
                <w:rFonts w:ascii="Times New Roman" w:hAnsi="Times New Roman"/>
                <w:i/>
                <w:iCs/>
                <w:sz w:val="24"/>
                <w:szCs w:val="24"/>
              </w:rPr>
              <w:t>management</w:t>
            </w:r>
            <w:proofErr w:type="spellEnd"/>
            <w:r w:rsidRPr="00DE3089">
              <w:rPr>
                <w:rFonts w:ascii="Times New Roman" w:hAnsi="Times New Roman"/>
                <w:sz w:val="24"/>
                <w:szCs w:val="24"/>
              </w:rPr>
              <w:t>).</w:t>
            </w:r>
            <w:r w:rsidRPr="00CA2526">
              <w:rPr>
                <w:rFonts w:ascii="Times New Roman" w:hAnsi="Times New Roman"/>
                <w:sz w:val="24"/>
                <w:szCs w:val="24"/>
              </w:rPr>
              <w:t>Uzdevuma izpilde tiek turpināta nākamajā plānošanas periodā.</w:t>
            </w:r>
          </w:p>
        </w:tc>
      </w:tr>
      <w:tr w:rsidR="004B008E" w:rsidRPr="00CA2526" w14:paraId="2EDE142B"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344C32" w14:textId="77777777" w:rsidR="004B008E" w:rsidRPr="00CA2526" w:rsidRDefault="004B008E" w:rsidP="00CA2526">
            <w:pPr>
              <w:spacing w:after="120" w:line="240" w:lineRule="auto"/>
              <w:rPr>
                <w:rFonts w:ascii="Times New Roman" w:hAnsi="Times New Roman"/>
                <w:sz w:val="24"/>
                <w:szCs w:val="24"/>
              </w:rPr>
            </w:pPr>
          </w:p>
        </w:tc>
        <w:tc>
          <w:tcPr>
            <w:tcW w:w="206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5BD13D" w14:textId="77777777" w:rsidR="004B008E" w:rsidRPr="00CA2526" w:rsidRDefault="004B008E" w:rsidP="00CA2526">
            <w:pPr>
              <w:spacing w:after="120" w:line="240" w:lineRule="auto"/>
              <w:rPr>
                <w:rFonts w:ascii="Times New Roman" w:hAnsi="Times New Roman"/>
                <w:sz w:val="24"/>
                <w:szCs w:val="24"/>
              </w:rPr>
            </w:pPr>
          </w:p>
        </w:tc>
        <w:tc>
          <w:tcPr>
            <w:tcW w:w="1709"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76D80B" w14:textId="77777777" w:rsidR="004B008E" w:rsidRPr="00CA2526" w:rsidRDefault="004B008E"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434AF16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1.3. Uzsākta metodikas izstrāde lauksaimniecības dzīvnieku novietņu uzraudzībai, kas pamatota uz riska analīzi</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2D1B698A"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PVD</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0FAC8F4E"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ZM</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6A02515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 pēc tam katru gadu</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75F764AC" w14:textId="6C456702"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Uzsākta metodikas izstrāde lauksaimniecības dzīvnieku novietņu riska pamatotai uzraudzībai. Eiropas Komisijas Strukturālo reformu tehniskā atbalsta programmas atbalstītā projekta “Atbalsts </w:t>
            </w:r>
            <w:proofErr w:type="spellStart"/>
            <w:r w:rsidRPr="00CA2526">
              <w:rPr>
                <w:rFonts w:ascii="Times New Roman" w:hAnsi="Times New Roman"/>
                <w:sz w:val="24"/>
                <w:szCs w:val="24"/>
              </w:rPr>
              <w:t>antimikrobiālās</w:t>
            </w:r>
            <w:proofErr w:type="spellEnd"/>
            <w:r w:rsidRPr="00CA2526">
              <w:rPr>
                <w:rFonts w:ascii="Times New Roman" w:hAnsi="Times New Roman"/>
                <w:sz w:val="24"/>
                <w:szCs w:val="24"/>
              </w:rPr>
              <w:t xml:space="preserve"> rezistences “Vienas veselības” pasākumu plāna ieviešanai” (LATOHOP) ietvaros notiek nozares speciālistu  apmācības par ganāmpulka veselības nodrošināšanu un riska novērtēšanu ganāmpulka uzraudzībā, kas tiks izmantota novietņu uzraudzības riska pamatotas metodikas izstrādē.  </w:t>
            </w:r>
          </w:p>
        </w:tc>
      </w:tr>
      <w:tr w:rsidR="004B008E" w:rsidRPr="00CA2526" w14:paraId="2DA59929"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B88EDD" w14:textId="77777777" w:rsidR="004B008E" w:rsidRPr="00CA2526" w:rsidRDefault="004B008E" w:rsidP="00CA2526">
            <w:pPr>
              <w:spacing w:after="120" w:line="240" w:lineRule="auto"/>
              <w:rPr>
                <w:rFonts w:ascii="Times New Roman" w:hAnsi="Times New Roman"/>
                <w:sz w:val="24"/>
                <w:szCs w:val="24"/>
              </w:rPr>
            </w:pPr>
          </w:p>
        </w:tc>
        <w:tc>
          <w:tcPr>
            <w:tcW w:w="206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4D7492" w14:textId="77777777" w:rsidR="004B008E" w:rsidRPr="00CA2526" w:rsidRDefault="004B008E" w:rsidP="00CA2526">
            <w:pPr>
              <w:spacing w:after="120" w:line="240" w:lineRule="auto"/>
              <w:rPr>
                <w:rFonts w:ascii="Times New Roman" w:hAnsi="Times New Roman"/>
                <w:sz w:val="24"/>
                <w:szCs w:val="24"/>
              </w:rPr>
            </w:pPr>
          </w:p>
        </w:tc>
        <w:tc>
          <w:tcPr>
            <w:tcW w:w="1709"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57DFF65"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2. Pilnveidot normatīvo regulējumu un </w:t>
            </w:r>
            <w:r w:rsidRPr="00CA2526">
              <w:rPr>
                <w:rFonts w:ascii="Times New Roman" w:hAnsi="Times New Roman"/>
                <w:sz w:val="24"/>
                <w:szCs w:val="24"/>
              </w:rPr>
              <w:lastRenderedPageBreak/>
              <w:t xml:space="preserve">vadlīnijas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atbildīgai un piesardzīgai lietošanai</w:t>
            </w:r>
          </w:p>
          <w:p w14:paraId="247CCC39" w14:textId="2B4EE3BD" w:rsidR="004B008E" w:rsidRPr="00CA2526" w:rsidRDefault="004B008E"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62B361E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2.1. Izstrādātas zāļu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atbildīgas un piesardzīgas </w:t>
            </w:r>
            <w:r w:rsidRPr="00CA2526">
              <w:rPr>
                <w:rFonts w:ascii="Times New Roman" w:hAnsi="Times New Roman"/>
                <w:sz w:val="24"/>
                <w:szCs w:val="24"/>
              </w:rPr>
              <w:lastRenderedPageBreak/>
              <w:t>lietošanas vadlīnijas labas veterinārmedicīniskās prakses vadlīniju ietvaros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16BFA16E"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BIOR</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50A0A98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ZM</w:t>
            </w:r>
          </w:p>
          <w:p w14:paraId="3E93FB6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LLU VMF</w:t>
            </w:r>
          </w:p>
          <w:p w14:paraId="4E207F13"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PVD</w:t>
            </w:r>
          </w:p>
          <w:p w14:paraId="4FB7E1E1"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LVB</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5C6156BE"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2019.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1D49A758" w14:textId="7E12D705"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Izstrādātas un publiskotas vadlīnijas AMR attīstības ierobežošanai lauksaimnieciskās </w:t>
            </w:r>
            <w:r w:rsidRPr="00CA2526">
              <w:rPr>
                <w:rFonts w:ascii="Times New Roman" w:hAnsi="Times New Roman"/>
                <w:sz w:val="24"/>
                <w:szCs w:val="24"/>
              </w:rPr>
              <w:lastRenderedPageBreak/>
              <w:t>ražošanas posmā un veterinārmedicīnas praksē Latvijā</w:t>
            </w:r>
            <w:r w:rsidRPr="00CA2526">
              <w:rPr>
                <w:rStyle w:val="FootnoteReference"/>
                <w:rFonts w:ascii="Times New Roman" w:hAnsi="Times New Roman"/>
                <w:sz w:val="24"/>
                <w:szCs w:val="24"/>
              </w:rPr>
              <w:footnoteReference w:id="19"/>
            </w:r>
            <w:r w:rsidRPr="00CA2526">
              <w:rPr>
                <w:rFonts w:ascii="Times New Roman" w:hAnsi="Times New Roman"/>
                <w:sz w:val="24"/>
                <w:szCs w:val="24"/>
              </w:rPr>
              <w:t xml:space="preserve">. </w:t>
            </w:r>
          </w:p>
        </w:tc>
      </w:tr>
      <w:tr w:rsidR="004B008E" w:rsidRPr="00CA2526" w14:paraId="24C670BF"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F18A98" w14:textId="77777777" w:rsidR="004B008E" w:rsidRPr="00CA2526" w:rsidRDefault="004B008E" w:rsidP="00CA2526">
            <w:pPr>
              <w:spacing w:after="120" w:line="240" w:lineRule="auto"/>
              <w:rPr>
                <w:rFonts w:ascii="Times New Roman" w:hAnsi="Times New Roman"/>
                <w:sz w:val="24"/>
                <w:szCs w:val="24"/>
              </w:rPr>
            </w:pPr>
          </w:p>
        </w:tc>
        <w:tc>
          <w:tcPr>
            <w:tcW w:w="206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5EB4C0" w14:textId="77777777" w:rsidR="004B008E" w:rsidRPr="00CA2526" w:rsidRDefault="004B008E" w:rsidP="00CA2526">
            <w:pPr>
              <w:spacing w:after="120" w:line="240" w:lineRule="auto"/>
              <w:rPr>
                <w:rFonts w:ascii="Times New Roman" w:hAnsi="Times New Roman"/>
                <w:sz w:val="24"/>
                <w:szCs w:val="24"/>
              </w:rPr>
            </w:pPr>
          </w:p>
        </w:tc>
        <w:tc>
          <w:tcPr>
            <w:tcW w:w="1709"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48E0D3" w14:textId="77777777" w:rsidR="004B008E" w:rsidRPr="00CA2526" w:rsidRDefault="004B008E"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6BE5C58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2.2. Noteiktas pamatprasības normatīvajos aktos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piesardzīgai un atbildīgai lietošanai</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68D7F7AA"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ZM</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404523BA"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PVD</w:t>
            </w:r>
          </w:p>
          <w:p w14:paraId="377870C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LVB</w:t>
            </w:r>
          </w:p>
          <w:p w14:paraId="228B9D2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LLU VMF</w:t>
            </w:r>
          </w:p>
          <w:p w14:paraId="611965C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BIOR</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266206AB"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1C4B5A6D" w14:textId="33CFCB82"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Ir noteiktas pamatprasības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piesardzīgai un atbildīgai lietošanai  Eiropas Parlamenta un Padomes regulā (ES) 2019/6 par veterinārajam zālēm, kā arī MK noteikumos par veterināro zāļu izplatīšanu un kontroli.</w:t>
            </w:r>
          </w:p>
          <w:p w14:paraId="19A68845" w14:textId="45BF1B42"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Nākamajā plānošanas periodā tiks turpināts darbs pie koncepcijas un vadlīniju izstrādes vienotas pieejas nodrošināšanai dzīvnieku ārstēšanā un zāļu, t.sk.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atbildīgai un piesardzīgai lietošanai dzīvnieku veselības jomā</w:t>
            </w:r>
            <w:r w:rsidR="004B5599">
              <w:rPr>
                <w:rFonts w:ascii="Times New Roman" w:hAnsi="Times New Roman"/>
                <w:sz w:val="24"/>
                <w:szCs w:val="24"/>
              </w:rPr>
              <w:t>.</w:t>
            </w:r>
          </w:p>
        </w:tc>
      </w:tr>
      <w:tr w:rsidR="004B008E" w:rsidRPr="00CA2526" w14:paraId="30FC63FA"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E01345" w14:textId="77777777" w:rsidR="004B008E" w:rsidRPr="00CA2526" w:rsidRDefault="004B008E" w:rsidP="00CA2526">
            <w:pPr>
              <w:spacing w:after="120" w:line="240" w:lineRule="auto"/>
              <w:rPr>
                <w:rFonts w:ascii="Times New Roman" w:hAnsi="Times New Roman"/>
                <w:sz w:val="24"/>
                <w:szCs w:val="24"/>
              </w:rPr>
            </w:pPr>
          </w:p>
        </w:tc>
        <w:tc>
          <w:tcPr>
            <w:tcW w:w="206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502DA3" w14:textId="77777777" w:rsidR="004B008E" w:rsidRPr="00CA2526" w:rsidRDefault="004B008E" w:rsidP="00CA2526">
            <w:pPr>
              <w:spacing w:after="120" w:line="240" w:lineRule="auto"/>
              <w:rPr>
                <w:rFonts w:ascii="Times New Roman" w:hAnsi="Times New Roman"/>
                <w:sz w:val="24"/>
                <w:szCs w:val="24"/>
              </w:rPr>
            </w:pPr>
          </w:p>
        </w:tc>
        <w:tc>
          <w:tcPr>
            <w:tcW w:w="1709"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F38B86" w14:textId="77777777" w:rsidR="004B008E" w:rsidRPr="00CA2526" w:rsidRDefault="004B008E"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7E3C6E31" w14:textId="6AB359F9"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2.3. Izstrādāts un publiskots veterinārmedicīnā izmantojamo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izvēles saraksts (ieteikumi), nosakot cilvēkiem svarīgos </w:t>
            </w:r>
            <w:proofErr w:type="spellStart"/>
            <w:r w:rsidRPr="00CA2526">
              <w:rPr>
                <w:rFonts w:ascii="Times New Roman" w:hAnsi="Times New Roman"/>
                <w:sz w:val="24"/>
                <w:szCs w:val="24"/>
              </w:rPr>
              <w:t>antimikrobiālos</w:t>
            </w:r>
            <w:proofErr w:type="spellEnd"/>
            <w:r w:rsidRPr="00CA2526">
              <w:rPr>
                <w:rFonts w:ascii="Times New Roman" w:hAnsi="Times New Roman"/>
                <w:sz w:val="24"/>
                <w:szCs w:val="24"/>
              </w:rPr>
              <w:t xml:space="preserve"> līdzekļus kā pēdējās izvēles </w:t>
            </w:r>
            <w:proofErr w:type="spellStart"/>
            <w:r w:rsidRPr="00CA2526">
              <w:rPr>
                <w:rFonts w:ascii="Times New Roman" w:hAnsi="Times New Roman"/>
                <w:sz w:val="24"/>
                <w:szCs w:val="24"/>
              </w:rPr>
              <w:t>antimikrobiālos</w:t>
            </w:r>
            <w:proofErr w:type="spellEnd"/>
            <w:r w:rsidRPr="00CA2526">
              <w:rPr>
                <w:rFonts w:ascii="Times New Roman" w:hAnsi="Times New Roman"/>
                <w:sz w:val="24"/>
                <w:szCs w:val="24"/>
              </w:rPr>
              <w:t xml:space="preserve"> līdzekļus </w:t>
            </w:r>
            <w:r w:rsidRPr="00CA2526">
              <w:rPr>
                <w:rFonts w:ascii="Times New Roman" w:hAnsi="Times New Roman"/>
                <w:sz w:val="24"/>
                <w:szCs w:val="24"/>
              </w:rPr>
              <w:lastRenderedPageBreak/>
              <w:t>dzīvnieku ārstēšanai</w:t>
            </w:r>
          </w:p>
          <w:p w14:paraId="6F5C37D2"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2.4. Regulāri aktualizēts veterinārmedicīnā izmantojamo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izvēles saraksts, ņemot vērā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patēriņu un AMR izmeklējumu rezultātus valstī, kā arī pieejamo informāciju starptautisko iestāžu un organizāciju dokumentus (OIE, PVO)</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3FD6746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LLU VMF</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213BF8F8"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PVD</w:t>
            </w:r>
          </w:p>
          <w:p w14:paraId="14CB175D"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BIOR</w:t>
            </w:r>
          </w:p>
          <w:p w14:paraId="4E4C1962"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LVB</w:t>
            </w:r>
          </w:p>
          <w:p w14:paraId="5876B332"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ZM</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5CC562E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2019. gada</w:t>
            </w:r>
            <w:r w:rsidRPr="00CA2526">
              <w:rPr>
                <w:rFonts w:ascii="Times New Roman" w:hAnsi="Times New Roman"/>
                <w:sz w:val="24"/>
                <w:szCs w:val="24"/>
              </w:rPr>
              <w:br/>
              <w:t>II pusgads, pēc tam pastāvīgi</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1B6FF450" w14:textId="0D36FB6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Ir izstrādāts un publiskots veterinārmedicīnā izmantojamo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izvēles saraksts, nosakot cilvēkiem svarīgos </w:t>
            </w:r>
            <w:proofErr w:type="spellStart"/>
            <w:r w:rsidRPr="00CA2526">
              <w:rPr>
                <w:rFonts w:ascii="Times New Roman" w:hAnsi="Times New Roman"/>
                <w:sz w:val="24"/>
                <w:szCs w:val="24"/>
              </w:rPr>
              <w:t>antimikrobiālos</w:t>
            </w:r>
            <w:proofErr w:type="spellEnd"/>
            <w:r w:rsidRPr="00CA2526">
              <w:rPr>
                <w:rFonts w:ascii="Times New Roman" w:hAnsi="Times New Roman"/>
                <w:sz w:val="24"/>
                <w:szCs w:val="24"/>
              </w:rPr>
              <w:t xml:space="preserve"> līdzekļus kā pēdējās izvēles </w:t>
            </w:r>
            <w:proofErr w:type="spellStart"/>
            <w:r w:rsidRPr="00CA2526">
              <w:rPr>
                <w:rFonts w:ascii="Times New Roman" w:hAnsi="Times New Roman"/>
                <w:sz w:val="24"/>
                <w:szCs w:val="24"/>
              </w:rPr>
              <w:t>antimikrobiālos</w:t>
            </w:r>
            <w:proofErr w:type="spellEnd"/>
            <w:r w:rsidRPr="00CA2526">
              <w:rPr>
                <w:rFonts w:ascii="Times New Roman" w:hAnsi="Times New Roman"/>
                <w:sz w:val="24"/>
                <w:szCs w:val="24"/>
              </w:rPr>
              <w:t xml:space="preserve"> līdzekļus dzīvnieku ārstēšanai -  publicēts Eiropas Zāļu aģentūras  saraksts</w:t>
            </w:r>
            <w:r w:rsidR="004B5599">
              <w:rPr>
                <w:rFonts w:ascii="Times New Roman" w:hAnsi="Times New Roman"/>
                <w:sz w:val="24"/>
                <w:szCs w:val="24"/>
              </w:rPr>
              <w:t> </w:t>
            </w:r>
            <w:r w:rsidRPr="00CA2526">
              <w:rPr>
                <w:rFonts w:ascii="Times New Roman" w:hAnsi="Times New Roman"/>
                <w:sz w:val="24"/>
                <w:szCs w:val="24"/>
              </w:rPr>
              <w:t>/</w:t>
            </w:r>
            <w:r w:rsidR="004B5599">
              <w:rPr>
                <w:rFonts w:ascii="Times New Roman" w:hAnsi="Times New Roman"/>
                <w:sz w:val="24"/>
                <w:szCs w:val="24"/>
              </w:rPr>
              <w:t> </w:t>
            </w:r>
            <w:proofErr w:type="spellStart"/>
            <w:r w:rsidRPr="00CA2526">
              <w:rPr>
                <w:rFonts w:ascii="Times New Roman" w:hAnsi="Times New Roman"/>
                <w:sz w:val="24"/>
                <w:szCs w:val="24"/>
              </w:rPr>
              <w:t>infografika</w:t>
            </w:r>
            <w:proofErr w:type="spellEnd"/>
            <w:r w:rsidRPr="00CA2526">
              <w:rPr>
                <w:rFonts w:ascii="Times New Roman" w:hAnsi="Times New Roman"/>
                <w:sz w:val="24"/>
                <w:szCs w:val="24"/>
              </w:rPr>
              <w:t xml:space="preserve">, kura izstrādē piedalījies arī LLU VMF profesors </w:t>
            </w:r>
            <w:r w:rsidRPr="00CA2526">
              <w:rPr>
                <w:rFonts w:ascii="Times New Roman" w:hAnsi="Times New Roman"/>
                <w:sz w:val="24"/>
                <w:szCs w:val="24"/>
              </w:rPr>
              <w:lastRenderedPageBreak/>
              <w:t xml:space="preserve">Kaspars </w:t>
            </w:r>
            <w:proofErr w:type="spellStart"/>
            <w:r w:rsidRPr="00CA2526">
              <w:rPr>
                <w:rFonts w:ascii="Times New Roman" w:hAnsi="Times New Roman"/>
                <w:sz w:val="24"/>
                <w:szCs w:val="24"/>
              </w:rPr>
              <w:t>Kovaļenko</w:t>
            </w:r>
            <w:proofErr w:type="spellEnd"/>
            <w:r w:rsidRPr="00CA2526">
              <w:rPr>
                <w:rStyle w:val="FootnoteReference"/>
                <w:rFonts w:ascii="Times New Roman" w:hAnsi="Times New Roman"/>
                <w:sz w:val="24"/>
                <w:szCs w:val="24"/>
              </w:rPr>
              <w:footnoteReference w:id="20"/>
            </w:r>
            <w:r w:rsidRPr="00CA2526">
              <w:rPr>
                <w:rFonts w:ascii="Times New Roman" w:hAnsi="Times New Roman"/>
                <w:sz w:val="24"/>
                <w:szCs w:val="24"/>
              </w:rPr>
              <w:t xml:space="preserve">. Nākamajā plānošanas periodā saraksta atjaunināšana notiks balstoties uz zinātniskajām atziņām un tendencēm veterinārmedicīnā un medicīnā. </w:t>
            </w:r>
          </w:p>
        </w:tc>
      </w:tr>
      <w:tr w:rsidR="004B008E" w:rsidRPr="00CA2526" w14:paraId="0AA210F4"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942929" w14:textId="77777777" w:rsidR="004B008E" w:rsidRPr="00CA2526" w:rsidRDefault="004B008E" w:rsidP="00CA2526">
            <w:pPr>
              <w:spacing w:after="120" w:line="240" w:lineRule="auto"/>
              <w:rPr>
                <w:rFonts w:ascii="Times New Roman" w:hAnsi="Times New Roman"/>
                <w:sz w:val="24"/>
                <w:szCs w:val="24"/>
              </w:rPr>
            </w:pPr>
          </w:p>
        </w:tc>
        <w:tc>
          <w:tcPr>
            <w:tcW w:w="206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FC04B4" w14:textId="77777777" w:rsidR="004B008E" w:rsidRPr="00CA2526" w:rsidRDefault="004B008E" w:rsidP="00CA2526">
            <w:pPr>
              <w:spacing w:after="120" w:line="240" w:lineRule="auto"/>
              <w:rPr>
                <w:rFonts w:ascii="Times New Roman" w:hAnsi="Times New Roman"/>
                <w:sz w:val="24"/>
                <w:szCs w:val="24"/>
              </w:rPr>
            </w:pPr>
          </w:p>
        </w:tc>
        <w:tc>
          <w:tcPr>
            <w:tcW w:w="1709"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4D3C11" w14:textId="77777777" w:rsidR="004B008E" w:rsidRPr="00CA2526" w:rsidRDefault="004B008E"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40062760" w14:textId="7EB0DCA9"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2.5. Nodibināta konsultatīvā padome dzīvnieku slimību ierobežošanas un profilakses vadlīniju izstrādes jautājumu koordinācijai, lai veicinātu veterināro zāļu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vakcīnu utt.) lietošanu atbilstoši zāļu atbildīgas un piesardzīgas lietošanas principiem</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4721677D"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ZM</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678C098A"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PVD</w:t>
            </w:r>
          </w:p>
          <w:p w14:paraId="0256D8E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LLU VMF</w:t>
            </w:r>
          </w:p>
          <w:p w14:paraId="58CB4991"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LVB</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09D21600"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6E66221E" w14:textId="1C6AE946"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Izpildes procesā ir dzīvnieku slimību ierobežošanas un profilakses vadlīniju izstrāde nozares profesionāļiem.</w:t>
            </w:r>
          </w:p>
          <w:p w14:paraId="3E9ECE4A" w14:textId="6A77299C"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EK Strukturālo reformu tehniskā atbalsta programmas atbalstītā projekta “Atbalsts </w:t>
            </w:r>
            <w:proofErr w:type="spellStart"/>
            <w:r w:rsidRPr="00CA2526">
              <w:rPr>
                <w:rFonts w:ascii="Times New Roman" w:hAnsi="Times New Roman"/>
                <w:sz w:val="24"/>
                <w:szCs w:val="24"/>
              </w:rPr>
              <w:t>antimikrobiālās</w:t>
            </w:r>
            <w:proofErr w:type="spellEnd"/>
            <w:r w:rsidRPr="00CA2526">
              <w:rPr>
                <w:rFonts w:ascii="Times New Roman" w:hAnsi="Times New Roman"/>
                <w:sz w:val="24"/>
                <w:szCs w:val="24"/>
              </w:rPr>
              <w:t xml:space="preserve"> rezistences </w:t>
            </w:r>
            <w:r w:rsidR="00E3553C">
              <w:rPr>
                <w:rFonts w:ascii="Times New Roman" w:hAnsi="Times New Roman"/>
                <w:sz w:val="24"/>
                <w:szCs w:val="24"/>
              </w:rPr>
              <w:t>“</w:t>
            </w:r>
            <w:r w:rsidRPr="00CA2526">
              <w:rPr>
                <w:rFonts w:ascii="Times New Roman" w:hAnsi="Times New Roman"/>
                <w:sz w:val="24"/>
                <w:szCs w:val="24"/>
              </w:rPr>
              <w:t>Vienas veselības</w:t>
            </w:r>
            <w:r w:rsidR="00E3553C">
              <w:rPr>
                <w:rFonts w:ascii="Times New Roman" w:hAnsi="Times New Roman"/>
                <w:sz w:val="24"/>
                <w:szCs w:val="24"/>
              </w:rPr>
              <w:t>”</w:t>
            </w:r>
            <w:r w:rsidRPr="00CA2526">
              <w:rPr>
                <w:rFonts w:ascii="Times New Roman" w:hAnsi="Times New Roman"/>
                <w:sz w:val="24"/>
                <w:szCs w:val="24"/>
              </w:rPr>
              <w:t xml:space="preserve"> pasākumu plāna ieviešanai” (LATOHOP) ietvaros tiek iegūta informācija par labas prakses vadlīnijām dzīvnieku ārstēšanā (ārstēšanas protokoli pie noteiktām diagnozēm dzīvniekiem).  </w:t>
            </w:r>
          </w:p>
          <w:p w14:paraId="5BA2ABB4" w14:textId="13DD5456"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Nozares profesionāļu apmācības process LATOHOP ietvaros </w:t>
            </w:r>
            <w:r w:rsidRPr="00CA2526">
              <w:rPr>
                <w:rFonts w:ascii="Times New Roman" w:hAnsi="Times New Roman"/>
                <w:sz w:val="24"/>
                <w:szCs w:val="24"/>
              </w:rPr>
              <w:lastRenderedPageBreak/>
              <w:t>kavējas ierobežoto resursu un Covid 19 epidemioloģiskās situācijas dēļ. Tas pārcelts uz nākamo plānošanas periodu.</w:t>
            </w:r>
          </w:p>
        </w:tc>
      </w:tr>
      <w:tr w:rsidR="004B008E" w:rsidRPr="00CA2526" w14:paraId="6B47CE32"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711E16" w14:textId="77777777" w:rsidR="004B008E" w:rsidRPr="00CA2526" w:rsidRDefault="004B008E" w:rsidP="00CA2526">
            <w:pPr>
              <w:spacing w:after="120" w:line="240" w:lineRule="auto"/>
              <w:rPr>
                <w:rFonts w:ascii="Times New Roman" w:hAnsi="Times New Roman"/>
                <w:sz w:val="24"/>
                <w:szCs w:val="24"/>
              </w:rPr>
            </w:pPr>
          </w:p>
        </w:tc>
        <w:tc>
          <w:tcPr>
            <w:tcW w:w="206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9BE35F" w14:textId="77777777" w:rsidR="004B008E" w:rsidRPr="00CA2526" w:rsidRDefault="004B008E" w:rsidP="00CA2526">
            <w:pPr>
              <w:spacing w:after="120" w:line="240" w:lineRule="auto"/>
              <w:rPr>
                <w:rFonts w:ascii="Times New Roman" w:hAnsi="Times New Roman"/>
                <w:sz w:val="24"/>
                <w:szCs w:val="24"/>
              </w:rPr>
            </w:pPr>
          </w:p>
        </w:tc>
        <w:tc>
          <w:tcPr>
            <w:tcW w:w="1709"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6E81E3" w14:textId="77777777" w:rsidR="004B008E" w:rsidRPr="00CA2526" w:rsidRDefault="004B008E"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0179BB28"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2.6. Uzsākts darbs pie koncepcijas par tām dzīvnieku slimībām, kuru ierobežošanai un profilaksei nepieciešamas vadlīnijas (protokoli)</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360DB14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ZM</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46565F5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PVD</w:t>
            </w:r>
          </w:p>
          <w:p w14:paraId="7A943F2E"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LLU VMF</w:t>
            </w:r>
          </w:p>
          <w:p w14:paraId="2448B8DB"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LVB</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14E867D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32E3E152" w14:textId="60814C4C"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Ir uzsākts darbs pie informācijas sagatavošanas par tām dzīvnieku slimībām, kuru ierobežošanai un profilaksei nepieciešamas vadlīnijas, kas kavējas ierobežoto resursu un Covid 19 epidemioloģiskās situācijas dēļ. Uzdevums tiek turpināts nākamajā plānošanas periodā.</w:t>
            </w:r>
          </w:p>
        </w:tc>
      </w:tr>
      <w:tr w:rsidR="004B008E" w:rsidRPr="00CA2526" w14:paraId="782960F0"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BE31FA" w14:textId="77777777" w:rsidR="004B008E" w:rsidRPr="00CA2526" w:rsidRDefault="004B008E" w:rsidP="00CA2526">
            <w:pPr>
              <w:spacing w:after="120" w:line="240" w:lineRule="auto"/>
              <w:rPr>
                <w:rFonts w:ascii="Times New Roman" w:hAnsi="Times New Roman"/>
                <w:sz w:val="24"/>
                <w:szCs w:val="24"/>
              </w:rPr>
            </w:pPr>
          </w:p>
        </w:tc>
        <w:tc>
          <w:tcPr>
            <w:tcW w:w="206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90072E" w14:textId="77777777" w:rsidR="004B008E" w:rsidRPr="00CA2526" w:rsidRDefault="004B008E" w:rsidP="00CA2526">
            <w:pPr>
              <w:spacing w:after="120" w:line="240" w:lineRule="auto"/>
              <w:rPr>
                <w:rFonts w:ascii="Times New Roman" w:hAnsi="Times New Roman"/>
                <w:sz w:val="24"/>
                <w:szCs w:val="24"/>
              </w:rPr>
            </w:pPr>
          </w:p>
        </w:tc>
        <w:tc>
          <w:tcPr>
            <w:tcW w:w="1709"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7054DE" w14:textId="77777777" w:rsidR="004B008E" w:rsidRPr="00CA2526" w:rsidRDefault="004B008E"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3F74845E" w14:textId="18C531BC"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2.7. Uzsākts darbs pie dzīvnieku slimību ierobežošanas un profilakses vadlīnijām (protokoli), pamatojoties uz koncepciju par tām dzīvnieku slimībām, kuru ierobežošanai un profilaksei nepieciešamas vadlīnijas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7406DB11"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ZM</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460F21F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LVB</w:t>
            </w:r>
          </w:p>
          <w:p w14:paraId="4D971E9B"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PVD</w:t>
            </w:r>
          </w:p>
          <w:p w14:paraId="397DEF4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LLU VMF</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2F51883B"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65E40890" w14:textId="7D3B842F"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Nav uzsākts ierobežoto resursu un Covid 19 epidemioloģiskās situācijas dēļ. Uzdevums pārcelts uz nākamo plānošanas periodu.</w:t>
            </w:r>
          </w:p>
        </w:tc>
      </w:tr>
      <w:tr w:rsidR="004B008E" w:rsidRPr="00CA2526" w14:paraId="2A5065C7"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678D53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w:t>
            </w:r>
          </w:p>
        </w:tc>
        <w:tc>
          <w:tcPr>
            <w:tcW w:w="2068"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4988CE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w:t>
            </w:r>
          </w:p>
        </w:tc>
        <w:tc>
          <w:tcPr>
            <w:tcW w:w="1709"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B623F4E"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3. Veicināt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atbildīgas un piesardzīgas lietošanas principa ievērošanu</w:t>
            </w:r>
          </w:p>
          <w:p w14:paraId="1D0CE709" w14:textId="3B01B01D" w:rsidR="004B008E" w:rsidRPr="00CA2526" w:rsidRDefault="004B008E"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13081259" w14:textId="1B5E47B6"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3.1. Izstrādāta metodika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atbildīgas un piesardzīgas lietošanas pamatprasību ievērošanas uzraudzībai</w:t>
            </w:r>
          </w:p>
          <w:p w14:paraId="37B49E26" w14:textId="58D3359E"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3.2. Pilnveidota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atbildīgas un piesardzīgas </w:t>
            </w:r>
            <w:r w:rsidRPr="00CA2526">
              <w:rPr>
                <w:rFonts w:ascii="Times New Roman" w:hAnsi="Times New Roman"/>
                <w:sz w:val="24"/>
                <w:szCs w:val="24"/>
              </w:rPr>
              <w:lastRenderedPageBreak/>
              <w:t>lietošanas pamatprasību ievērošanas uzraudzība</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2723EC0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PVD</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28228251"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ZM</w:t>
            </w:r>
          </w:p>
          <w:p w14:paraId="4EEE12A0"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LVB</w:t>
            </w:r>
          </w:p>
          <w:p w14:paraId="1E4D5C9E"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BIOR</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18E6E0B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 pēc tam katru gadu</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225CC229" w14:textId="2A55A25F"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Izpildes procesā ir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atbildīgas un piesardzīgas lietošanas principa ievērošanas uzraudzības pilnveide dzīvnieku veselības jomā. </w:t>
            </w:r>
          </w:p>
          <w:p w14:paraId="6C483CC6" w14:textId="4B04ECCB"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Darbs pie metodikas izstrādes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atbildīgas un piesardzīgas lietošanas </w:t>
            </w:r>
            <w:r w:rsidRPr="00CA2526">
              <w:rPr>
                <w:rFonts w:ascii="Times New Roman" w:hAnsi="Times New Roman"/>
                <w:sz w:val="24"/>
                <w:szCs w:val="24"/>
              </w:rPr>
              <w:lastRenderedPageBreak/>
              <w:t xml:space="preserve">pamatprasību ievērošanas uzraudzības ir uzsākts, ņemot vērā Regulā 2019/6 par veterinārajam zālēm noteiktās prasības un EK Strukturālo reformu tehniskā atbalsta programmas atbalstītā projekta “Atbalsts </w:t>
            </w:r>
            <w:proofErr w:type="spellStart"/>
            <w:r w:rsidRPr="00CA2526">
              <w:rPr>
                <w:rFonts w:ascii="Times New Roman" w:hAnsi="Times New Roman"/>
                <w:sz w:val="24"/>
                <w:szCs w:val="24"/>
              </w:rPr>
              <w:t>antimikrobiālās</w:t>
            </w:r>
            <w:proofErr w:type="spellEnd"/>
            <w:r w:rsidRPr="00CA2526">
              <w:rPr>
                <w:rFonts w:ascii="Times New Roman" w:hAnsi="Times New Roman"/>
                <w:sz w:val="24"/>
                <w:szCs w:val="24"/>
              </w:rPr>
              <w:t xml:space="preserve"> rezistences </w:t>
            </w:r>
            <w:r w:rsidR="00E3553C">
              <w:rPr>
                <w:rFonts w:ascii="Times New Roman" w:hAnsi="Times New Roman"/>
                <w:sz w:val="24"/>
                <w:szCs w:val="24"/>
              </w:rPr>
              <w:t>“</w:t>
            </w:r>
            <w:r w:rsidRPr="00CA2526">
              <w:rPr>
                <w:rFonts w:ascii="Times New Roman" w:hAnsi="Times New Roman"/>
                <w:sz w:val="24"/>
                <w:szCs w:val="24"/>
              </w:rPr>
              <w:t>Vienas veselības</w:t>
            </w:r>
            <w:r w:rsidR="00E3553C">
              <w:rPr>
                <w:rFonts w:ascii="Times New Roman" w:hAnsi="Times New Roman"/>
                <w:sz w:val="24"/>
                <w:szCs w:val="24"/>
              </w:rPr>
              <w:t>”</w:t>
            </w:r>
            <w:r w:rsidRPr="00CA2526">
              <w:rPr>
                <w:rFonts w:ascii="Times New Roman" w:hAnsi="Times New Roman"/>
                <w:sz w:val="24"/>
                <w:szCs w:val="24"/>
              </w:rPr>
              <w:t xml:space="preserve"> pasākumu plāna ieviešanai” (LATOHOP) sniegto informāciju par Zviedrijas labo praksi </w:t>
            </w:r>
            <w:proofErr w:type="spellStart"/>
            <w:r w:rsidRPr="00CA2526">
              <w:rPr>
                <w:rFonts w:ascii="Times New Roman" w:hAnsi="Times New Roman"/>
                <w:sz w:val="24"/>
                <w:szCs w:val="24"/>
              </w:rPr>
              <w:t>antimikrobiālās</w:t>
            </w:r>
            <w:proofErr w:type="spellEnd"/>
            <w:r w:rsidRPr="00CA2526">
              <w:rPr>
                <w:rFonts w:ascii="Times New Roman" w:hAnsi="Times New Roman"/>
                <w:sz w:val="24"/>
                <w:szCs w:val="24"/>
              </w:rPr>
              <w:t xml:space="preserve"> rezistences ierobežošanā. Izstrāde kavējas PVD ierobežoto resursu un Covid</w:t>
            </w:r>
            <w:r w:rsidR="00E3553C">
              <w:rPr>
                <w:rFonts w:ascii="Times New Roman" w:hAnsi="Times New Roman"/>
                <w:sz w:val="24"/>
                <w:szCs w:val="24"/>
              </w:rPr>
              <w:t xml:space="preserve"> </w:t>
            </w:r>
            <w:r w:rsidRPr="00CA2526">
              <w:rPr>
                <w:rFonts w:ascii="Times New Roman" w:hAnsi="Times New Roman"/>
                <w:sz w:val="24"/>
                <w:szCs w:val="24"/>
              </w:rPr>
              <w:t>19 epidemioloģiskās situācijas dēļ. Uzdevums tiek pārcelts uz nākamo plānošanas periodu</w:t>
            </w:r>
          </w:p>
        </w:tc>
      </w:tr>
      <w:tr w:rsidR="004B008E" w:rsidRPr="00CA2526" w14:paraId="67FD152F"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5D41DB" w14:textId="77777777" w:rsidR="004B008E" w:rsidRPr="00CA2526" w:rsidRDefault="004B008E" w:rsidP="00CA2526">
            <w:pPr>
              <w:spacing w:after="120" w:line="240" w:lineRule="auto"/>
              <w:rPr>
                <w:rFonts w:ascii="Times New Roman" w:hAnsi="Times New Roman"/>
                <w:sz w:val="24"/>
                <w:szCs w:val="24"/>
              </w:rPr>
            </w:pPr>
          </w:p>
        </w:tc>
        <w:tc>
          <w:tcPr>
            <w:tcW w:w="206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B46219" w14:textId="77777777" w:rsidR="004B008E" w:rsidRPr="00CA2526" w:rsidRDefault="004B008E" w:rsidP="00CA2526">
            <w:pPr>
              <w:spacing w:after="120" w:line="240" w:lineRule="auto"/>
              <w:rPr>
                <w:rFonts w:ascii="Times New Roman" w:hAnsi="Times New Roman"/>
                <w:sz w:val="24"/>
                <w:szCs w:val="24"/>
              </w:rPr>
            </w:pPr>
          </w:p>
        </w:tc>
        <w:tc>
          <w:tcPr>
            <w:tcW w:w="1709"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24365E" w14:textId="77777777" w:rsidR="004B008E" w:rsidRPr="00CA2526" w:rsidRDefault="004B008E"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00469376" w14:textId="3C999378"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3.3. Pilnveidota veterināro zāļu lietošanas izraisīto blakusparādību ziņošanas sistēma, veicinot ziņojumu elektronisku iesniegšanu</w:t>
            </w:r>
          </w:p>
          <w:p w14:paraId="2E93CB25"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3.4. Apkopota informācija par ziņojumiem par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w:t>
            </w:r>
            <w:proofErr w:type="spellStart"/>
            <w:r w:rsidRPr="00CA2526">
              <w:rPr>
                <w:rFonts w:ascii="Times New Roman" w:hAnsi="Times New Roman"/>
                <w:sz w:val="24"/>
                <w:szCs w:val="24"/>
              </w:rPr>
              <w:t>neefektivitāti</w:t>
            </w:r>
            <w:proofErr w:type="spellEnd"/>
            <w:r w:rsidRPr="00CA2526">
              <w:rPr>
                <w:rFonts w:ascii="Times New Roman" w:hAnsi="Times New Roman"/>
                <w:sz w:val="24"/>
                <w:szCs w:val="24"/>
              </w:rPr>
              <w:t>, lietojot tos saskaņā ar lietošanas instrukciju</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76E5038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PVD</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4AC596BB"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ZM</w:t>
            </w:r>
          </w:p>
          <w:p w14:paraId="1934566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LVB</w:t>
            </w:r>
          </w:p>
          <w:p w14:paraId="07E4934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BIOR</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66F2D20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 pēc tam pastāvīgi</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7B92010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Izpildes procesā ir veterināro zāļu lietošanas izraisīto blakusparādību uzraudzības sistēmas pilnveide, lai iegūtu informāciju par </w:t>
            </w:r>
            <w:proofErr w:type="spellStart"/>
            <w:r w:rsidRPr="00CA2526">
              <w:rPr>
                <w:rFonts w:ascii="Times New Roman" w:hAnsi="Times New Roman"/>
                <w:sz w:val="24"/>
                <w:szCs w:val="24"/>
              </w:rPr>
              <w:t>antimikrobiālās</w:t>
            </w:r>
            <w:proofErr w:type="spellEnd"/>
            <w:r w:rsidRPr="00CA2526">
              <w:rPr>
                <w:rFonts w:ascii="Times New Roman" w:hAnsi="Times New Roman"/>
                <w:sz w:val="24"/>
                <w:szCs w:val="24"/>
              </w:rPr>
              <w:t xml:space="preserve"> terapijas nepilnībām un iespējamām AMR attīstības problēmām. </w:t>
            </w:r>
          </w:p>
          <w:p w14:paraId="2B3E570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Notiek veterināro zāļu lietošanas izraisīto blakusparādību ziņojumu iesniegšana PVD. </w:t>
            </w:r>
          </w:p>
          <w:p w14:paraId="0C710C9A" w14:textId="08A2853F"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Finanšu resursu trūkuma dēļ ziņojumu elektroniska iesniegšana nenotiek (attiecīgas sistēmas izveidei nav piešķirts finansējums). </w:t>
            </w:r>
            <w:r w:rsidRPr="00CA2526">
              <w:rPr>
                <w:rFonts w:ascii="Times New Roman" w:hAnsi="Times New Roman"/>
                <w:sz w:val="24"/>
                <w:szCs w:val="24"/>
              </w:rPr>
              <w:lastRenderedPageBreak/>
              <w:t xml:space="preserve">Uzdevums tiek pārcelts uz nākamo plānošanas periodu. </w:t>
            </w:r>
          </w:p>
        </w:tc>
      </w:tr>
      <w:tr w:rsidR="004B008E" w:rsidRPr="00CA2526" w14:paraId="43C21C3A"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22907A" w14:textId="77777777" w:rsidR="004B008E" w:rsidRPr="00CA2526" w:rsidRDefault="004B008E" w:rsidP="00CA2526">
            <w:pPr>
              <w:spacing w:after="120" w:line="240" w:lineRule="auto"/>
              <w:rPr>
                <w:rFonts w:ascii="Times New Roman" w:hAnsi="Times New Roman"/>
                <w:sz w:val="24"/>
                <w:szCs w:val="24"/>
              </w:rPr>
            </w:pPr>
          </w:p>
        </w:tc>
        <w:tc>
          <w:tcPr>
            <w:tcW w:w="206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0D8173" w14:textId="77777777" w:rsidR="004B008E" w:rsidRPr="00CA2526" w:rsidRDefault="004B008E" w:rsidP="00CA2526">
            <w:pPr>
              <w:spacing w:after="120" w:line="240" w:lineRule="auto"/>
              <w:rPr>
                <w:rFonts w:ascii="Times New Roman" w:hAnsi="Times New Roman"/>
                <w:sz w:val="24"/>
                <w:szCs w:val="24"/>
              </w:rPr>
            </w:pPr>
          </w:p>
        </w:tc>
        <w:tc>
          <w:tcPr>
            <w:tcW w:w="1709"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2BC642" w14:textId="77777777" w:rsidR="004B008E" w:rsidRPr="00CA2526" w:rsidRDefault="004B008E"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3761B5A2"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3.5. Sagatavota un sniegta informācija LVB, BIOR un LLU VMF par </w:t>
            </w:r>
            <w:proofErr w:type="spellStart"/>
            <w:r w:rsidRPr="00CA2526">
              <w:rPr>
                <w:rFonts w:ascii="Times New Roman" w:hAnsi="Times New Roman"/>
                <w:sz w:val="24"/>
                <w:szCs w:val="24"/>
              </w:rPr>
              <w:t>antimikrobiālajiem</w:t>
            </w:r>
            <w:proofErr w:type="spellEnd"/>
            <w:r w:rsidRPr="00CA2526">
              <w:rPr>
                <w:rFonts w:ascii="Times New Roman" w:hAnsi="Times New Roman"/>
                <w:sz w:val="24"/>
                <w:szCs w:val="24"/>
              </w:rPr>
              <w:t xml:space="preserve"> līdzekļiem, par kuriem ziņota blakusparādība (</w:t>
            </w:r>
            <w:proofErr w:type="spellStart"/>
            <w:r w:rsidRPr="00CA2526">
              <w:rPr>
                <w:rFonts w:ascii="Times New Roman" w:hAnsi="Times New Roman"/>
                <w:sz w:val="24"/>
                <w:szCs w:val="24"/>
              </w:rPr>
              <w:t>neefektivitāte</w:t>
            </w:r>
            <w:proofErr w:type="spellEnd"/>
            <w:r w:rsidRPr="00CA2526">
              <w:rPr>
                <w:rFonts w:ascii="Times New Roman" w:hAnsi="Times New Roman"/>
                <w:sz w:val="24"/>
                <w:szCs w:val="24"/>
              </w:rPr>
              <w:t>)</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3A81D1CE"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PVD</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215AB06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ZM</w:t>
            </w:r>
          </w:p>
          <w:p w14:paraId="2F2DBD0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LVB</w:t>
            </w:r>
          </w:p>
          <w:p w14:paraId="08B98113"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BIOR</w:t>
            </w:r>
          </w:p>
          <w:p w14:paraId="4F996CF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LLU VMF</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4BF679B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 pēc tam pastāvīgi</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49A7C1C9" w14:textId="407894EB"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Informācija nav sniegta, jo atskaites periodā PVD nav saņēmis  ziņojumus par veterinārmedicīnā lietotu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w:t>
            </w:r>
            <w:proofErr w:type="spellStart"/>
            <w:r w:rsidRPr="00CA2526">
              <w:rPr>
                <w:rFonts w:ascii="Times New Roman" w:hAnsi="Times New Roman"/>
                <w:sz w:val="24"/>
                <w:szCs w:val="24"/>
              </w:rPr>
              <w:t>neefektivitāti</w:t>
            </w:r>
            <w:proofErr w:type="spellEnd"/>
            <w:r w:rsidRPr="00CA2526">
              <w:rPr>
                <w:rFonts w:ascii="Times New Roman" w:hAnsi="Times New Roman"/>
                <w:sz w:val="24"/>
                <w:szCs w:val="24"/>
              </w:rPr>
              <w:t xml:space="preserve">, lietojot tos saskaņā ar lietošanas instrukciju. </w:t>
            </w:r>
          </w:p>
        </w:tc>
      </w:tr>
      <w:tr w:rsidR="004B008E" w:rsidRPr="00CA2526" w14:paraId="057B2DAD" w14:textId="77777777" w:rsidTr="00DF1746">
        <w:tblPrEx>
          <w:tblBorders>
            <w:top w:val="outset" w:sz="6" w:space="0" w:color="414142"/>
            <w:left w:val="outset" w:sz="6" w:space="0" w:color="414142"/>
            <w:right w:val="outset" w:sz="6" w:space="0" w:color="414142"/>
          </w:tblBorders>
        </w:tblPrEx>
        <w:trPr>
          <w:gridAfter w:val="1"/>
          <w:wAfter w:w="95" w:type="dxa"/>
        </w:trPr>
        <w:tc>
          <w:tcPr>
            <w:tcW w:w="2698" w:type="dxa"/>
            <w:gridSpan w:val="2"/>
            <w:tcBorders>
              <w:top w:val="outset" w:sz="6" w:space="0" w:color="414142"/>
              <w:left w:val="outset" w:sz="6" w:space="0" w:color="414142"/>
              <w:bottom w:val="outset" w:sz="6" w:space="0" w:color="414142"/>
              <w:right w:val="outset" w:sz="6" w:space="0" w:color="414142"/>
            </w:tcBorders>
            <w:shd w:val="clear" w:color="auto" w:fill="auto"/>
            <w:hideMark/>
          </w:tcPr>
          <w:p w14:paraId="08C1BF9B"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3. Rīcības virziens</w:t>
            </w:r>
          </w:p>
        </w:tc>
        <w:tc>
          <w:tcPr>
            <w:tcW w:w="11883" w:type="dxa"/>
            <w:gridSpan w:val="8"/>
            <w:tcBorders>
              <w:top w:val="outset" w:sz="6" w:space="0" w:color="414142"/>
              <w:left w:val="outset" w:sz="6" w:space="0" w:color="414142"/>
              <w:bottom w:val="outset" w:sz="6" w:space="0" w:color="414142"/>
              <w:right w:val="outset" w:sz="6" w:space="0" w:color="414142"/>
            </w:tcBorders>
            <w:shd w:val="clear" w:color="auto" w:fill="auto"/>
            <w:hideMark/>
          </w:tcPr>
          <w:p w14:paraId="36B62A22" w14:textId="34DCFF35"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Infekcijas slimību uzraudzība, kontrole un profilakses pilnveidošana</w:t>
            </w:r>
          </w:p>
        </w:tc>
      </w:tr>
      <w:bookmarkEnd w:id="14"/>
      <w:tr w:rsidR="004B008E" w:rsidRPr="00CA2526" w14:paraId="63CF46EA" w14:textId="77777777" w:rsidTr="00DF1746">
        <w:tblPrEx>
          <w:tblBorders>
            <w:top w:val="outset" w:sz="6" w:space="0" w:color="414142"/>
            <w:left w:val="outset" w:sz="6" w:space="0" w:color="414142"/>
            <w:right w:val="outset" w:sz="6" w:space="0" w:color="414142"/>
          </w:tblBorders>
        </w:tblPrEx>
        <w:trPr>
          <w:gridAfter w:val="1"/>
          <w:wAfter w:w="95" w:type="dxa"/>
        </w:trPr>
        <w:tc>
          <w:tcPr>
            <w:tcW w:w="14581" w:type="dxa"/>
            <w:gridSpan w:val="10"/>
            <w:tcBorders>
              <w:top w:val="outset" w:sz="6" w:space="0" w:color="414142"/>
              <w:left w:val="outset" w:sz="6" w:space="0" w:color="414142"/>
              <w:bottom w:val="outset" w:sz="6" w:space="0" w:color="414142"/>
              <w:right w:val="outset" w:sz="6" w:space="0" w:color="414142"/>
            </w:tcBorders>
            <w:shd w:val="clear" w:color="auto" w:fill="auto"/>
            <w:hideMark/>
          </w:tcPr>
          <w:p w14:paraId="04B9B7DD" w14:textId="0F2BC2A6"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3.1. Cilvēku veselības jomā</w:t>
            </w:r>
          </w:p>
        </w:tc>
      </w:tr>
      <w:tr w:rsidR="004B008E" w:rsidRPr="00CA2526" w14:paraId="5C934ACF"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E0709A"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Nr.</w:t>
            </w:r>
            <w:r w:rsidRPr="00CA2526">
              <w:rPr>
                <w:rFonts w:ascii="Times New Roman" w:hAnsi="Times New Roman"/>
                <w:b/>
                <w:bCs/>
                <w:sz w:val="24"/>
                <w:szCs w:val="24"/>
              </w:rPr>
              <w:br/>
              <w:t>p.k.</w:t>
            </w:r>
          </w:p>
        </w:tc>
        <w:tc>
          <w:tcPr>
            <w:tcW w:w="206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4C8582"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Pasākums</w:t>
            </w:r>
          </w:p>
        </w:tc>
        <w:tc>
          <w:tcPr>
            <w:tcW w:w="1709"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AAA398"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Darbības rezultāts</w:t>
            </w:r>
          </w:p>
        </w:tc>
        <w:tc>
          <w:tcPr>
            <w:tcW w:w="287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52D01E"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Rezultatīvais rādītājs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06D6D5"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Atbildīgā institūcija</w:t>
            </w:r>
          </w:p>
        </w:tc>
        <w:tc>
          <w:tcPr>
            <w:tcW w:w="1561"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6C6B3E"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Līdzatbildīgās institūcijas</w:t>
            </w:r>
          </w:p>
        </w:tc>
        <w:tc>
          <w:tcPr>
            <w:tcW w:w="1112"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5AF666"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Izpildes termiņš</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FFFFFF"/>
            <w:vAlign w:val="center"/>
          </w:tcPr>
          <w:p w14:paraId="7CAB8ED4" w14:textId="0C6EFB9F"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Izpildes rezultāts</w:t>
            </w:r>
          </w:p>
        </w:tc>
      </w:tr>
      <w:bookmarkEnd w:id="15"/>
      <w:tr w:rsidR="004B008E" w:rsidRPr="00CA2526" w14:paraId="663D59F6"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FFFFFF"/>
            <w:hideMark/>
          </w:tcPr>
          <w:p w14:paraId="19A9C15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3.1.1.</w:t>
            </w:r>
          </w:p>
        </w:tc>
        <w:tc>
          <w:tcPr>
            <w:tcW w:w="2068" w:type="dxa"/>
            <w:tcBorders>
              <w:top w:val="outset" w:sz="6" w:space="0" w:color="414142"/>
              <w:left w:val="outset" w:sz="6" w:space="0" w:color="414142"/>
              <w:bottom w:val="outset" w:sz="6" w:space="0" w:color="414142"/>
              <w:right w:val="outset" w:sz="6" w:space="0" w:color="414142"/>
            </w:tcBorders>
            <w:shd w:val="clear" w:color="auto" w:fill="FFFFFF"/>
            <w:hideMark/>
          </w:tcPr>
          <w:p w14:paraId="206AEDCA"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Izvērtēt iespējas veselības aprūpes pakalpojumu tarifos paredzēt pasākumus VASI uzraudzībai un profilaksei</w:t>
            </w:r>
          </w:p>
        </w:tc>
        <w:tc>
          <w:tcPr>
            <w:tcW w:w="1709" w:type="dxa"/>
            <w:tcBorders>
              <w:top w:val="outset" w:sz="6" w:space="0" w:color="414142"/>
              <w:left w:val="outset" w:sz="6" w:space="0" w:color="414142"/>
              <w:bottom w:val="outset" w:sz="6" w:space="0" w:color="414142"/>
              <w:right w:val="outset" w:sz="6" w:space="0" w:color="414142"/>
            </w:tcBorders>
            <w:shd w:val="clear" w:color="auto" w:fill="FFFFFF"/>
            <w:hideMark/>
          </w:tcPr>
          <w:p w14:paraId="4131274A"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Nodrošināts atbilstošs finansējums VASI uzraudzības un profilakses pasākumu nodrošināšanai ārstniecības iestādēs</w:t>
            </w: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15BD119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Sagatavoti priekšlikumi VASI uzraudzības un profilakses pasākumu paredzēšanai veselības aprūpes pakalpojumu tarifos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11594B5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NVD</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29AC0EE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ĀPA</w:t>
            </w:r>
          </w:p>
          <w:p w14:paraId="48C402D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LSB</w:t>
            </w:r>
          </w:p>
          <w:p w14:paraId="22ADCCE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SPKC</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009B32E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FFFFFF"/>
          </w:tcPr>
          <w:p w14:paraId="023E12BD" w14:textId="1F6ABA9C"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Nacionālais veselības dienests, veicot jaunu vai esošo laboratorisko izmeklējumu un ārstniecības pakalpojumu izmaksu aprēķinus, ņem vērā ārstniecības iestāžu norādīto papildus laiku, kas  ārstniecības personām nepieciešams iekšējās un ārējās kvalitātes kontroles datu apstrādei, izvērtēšanai. Nacionālais veselības dienests rūpīgi izvērtē katra saņemtā iesnieguma (par veselības aprūpes pakalpojumu aprēķinu) iekļautās pozīcijas, kas attiecas arī uz ārstniecības līdzekļu </w:t>
            </w:r>
            <w:r w:rsidRPr="00CA2526">
              <w:rPr>
                <w:rFonts w:ascii="Times New Roman" w:hAnsi="Times New Roman"/>
                <w:sz w:val="24"/>
                <w:szCs w:val="24"/>
              </w:rPr>
              <w:lastRenderedPageBreak/>
              <w:t xml:space="preserve">izlietojumu. </w:t>
            </w:r>
          </w:p>
          <w:p w14:paraId="5CFCB875" w14:textId="3CE04183"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Tarifu aprēķina metodikā ir iekļauta informācija par rīcību gadījumos, ja nav skaidrs iekļauto pozīciju paredzētais mērķis un lietojums.</w:t>
            </w:r>
          </w:p>
        </w:tc>
      </w:tr>
      <w:tr w:rsidR="004B008E" w:rsidRPr="00CA2526" w14:paraId="7C4887B8"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FFFFFF"/>
            <w:hideMark/>
          </w:tcPr>
          <w:p w14:paraId="5AB1288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3.1.2.</w:t>
            </w:r>
          </w:p>
        </w:tc>
        <w:tc>
          <w:tcPr>
            <w:tcW w:w="2068" w:type="dxa"/>
            <w:tcBorders>
              <w:top w:val="outset" w:sz="6" w:space="0" w:color="414142"/>
              <w:left w:val="outset" w:sz="6" w:space="0" w:color="414142"/>
              <w:bottom w:val="outset" w:sz="6" w:space="0" w:color="414142"/>
              <w:right w:val="outset" w:sz="6" w:space="0" w:color="414142"/>
            </w:tcBorders>
            <w:shd w:val="clear" w:color="auto" w:fill="FFFFFF"/>
            <w:hideMark/>
          </w:tcPr>
          <w:p w14:paraId="596CAE0A"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Izstrādāt ķirurģiskās profilakses rekomendācijas atbilstoši jaunākajiem labās prakses piemēriem ES</w:t>
            </w:r>
          </w:p>
        </w:tc>
        <w:tc>
          <w:tcPr>
            <w:tcW w:w="1709" w:type="dxa"/>
            <w:tcBorders>
              <w:top w:val="outset" w:sz="6" w:space="0" w:color="414142"/>
              <w:left w:val="outset" w:sz="6" w:space="0" w:color="414142"/>
              <w:bottom w:val="outset" w:sz="6" w:space="0" w:color="414142"/>
              <w:right w:val="outset" w:sz="6" w:space="0" w:color="414142"/>
            </w:tcBorders>
            <w:shd w:val="clear" w:color="auto" w:fill="FFFFFF"/>
            <w:hideMark/>
          </w:tcPr>
          <w:p w14:paraId="395D9E2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Uzlabojusies izpratne par VASI profilaksi ķirurģijā</w:t>
            </w: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57894D48"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Izstrādātas rekomendācijas par VASI profilaksi</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49669A73"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SPKC</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003FF8B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ĀPA</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313503C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FFFFFF"/>
          </w:tcPr>
          <w:p w14:paraId="26483712"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Ir apzinātas vairākas ārstniecības iestādes un noskaidrots, ka iestādēs ir izstrādātas un pieņemtas lokālas ārstniecības iestāžu antibakteriālās terapijas vadlīnijas, t.sk. arī par </w:t>
            </w:r>
            <w:proofErr w:type="spellStart"/>
            <w:r w:rsidRPr="00CA2526">
              <w:rPr>
                <w:rFonts w:ascii="Times New Roman" w:hAnsi="Times New Roman"/>
                <w:sz w:val="24"/>
                <w:szCs w:val="24"/>
              </w:rPr>
              <w:t>perioperatīvo</w:t>
            </w:r>
            <w:proofErr w:type="spellEnd"/>
            <w:r w:rsidRPr="00CA2526">
              <w:rPr>
                <w:rFonts w:ascii="Times New Roman" w:hAnsi="Times New Roman"/>
                <w:sz w:val="24"/>
                <w:szCs w:val="24"/>
              </w:rPr>
              <w:t xml:space="preserve"> profilaksi (piemēram, PSKUS, RAKUS vadlīnijas).</w:t>
            </w:r>
          </w:p>
          <w:p w14:paraId="59DFDDB0" w14:textId="22E116E2"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Publicēti Labās prakses piemēri un  rekomendācijas antibakteriālo līdzekļu lietošanai ķirurģiskajā</w:t>
            </w:r>
            <w:r w:rsidRPr="00CA2526">
              <w:rPr>
                <w:rStyle w:val="FootnoteReference"/>
                <w:rFonts w:ascii="Times New Roman" w:hAnsi="Times New Roman"/>
                <w:sz w:val="24"/>
                <w:szCs w:val="24"/>
              </w:rPr>
              <w:footnoteReference w:id="21"/>
            </w:r>
            <w:r w:rsidRPr="00CA2526">
              <w:rPr>
                <w:rFonts w:ascii="Times New Roman" w:hAnsi="Times New Roman"/>
                <w:sz w:val="24"/>
                <w:szCs w:val="24"/>
              </w:rPr>
              <w:t xml:space="preserve">. </w:t>
            </w:r>
          </w:p>
        </w:tc>
      </w:tr>
      <w:tr w:rsidR="004B008E" w:rsidRPr="00CA2526" w14:paraId="097599A6"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FFFFFF"/>
            <w:hideMark/>
          </w:tcPr>
          <w:p w14:paraId="058B956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3.1.3.</w:t>
            </w:r>
          </w:p>
        </w:tc>
        <w:tc>
          <w:tcPr>
            <w:tcW w:w="2068" w:type="dxa"/>
            <w:tcBorders>
              <w:top w:val="outset" w:sz="6" w:space="0" w:color="414142"/>
              <w:left w:val="outset" w:sz="6" w:space="0" w:color="414142"/>
              <w:bottom w:val="outset" w:sz="6" w:space="0" w:color="414142"/>
              <w:right w:val="outset" w:sz="6" w:space="0" w:color="414142"/>
            </w:tcBorders>
            <w:shd w:val="clear" w:color="auto" w:fill="FFFFFF"/>
            <w:hideMark/>
          </w:tcPr>
          <w:p w14:paraId="56F072E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Uzlabot ārstniecības iestāžu struktūrvienību darbinieku zināšanas par VASI profilaksi</w:t>
            </w:r>
          </w:p>
        </w:tc>
        <w:tc>
          <w:tcPr>
            <w:tcW w:w="1709" w:type="dxa"/>
            <w:tcBorders>
              <w:top w:val="outset" w:sz="6" w:space="0" w:color="414142"/>
              <w:left w:val="outset" w:sz="6" w:space="0" w:color="414142"/>
              <w:bottom w:val="outset" w:sz="6" w:space="0" w:color="414142"/>
              <w:right w:val="outset" w:sz="6" w:space="0" w:color="414142"/>
            </w:tcBorders>
            <w:shd w:val="clear" w:color="auto" w:fill="FFFFFF"/>
            <w:hideMark/>
          </w:tcPr>
          <w:p w14:paraId="6174EEDE"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Nodrošināti efektīvāki VASI profilakses pasākumi ārstniecības iestāžu struktūrvienībās ar augstu VASI izplatības risku</w:t>
            </w: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5DFCAA8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Aktualizēti ieteikumi ārstniecības iestādēm par higiēniskā un </w:t>
            </w:r>
            <w:proofErr w:type="spellStart"/>
            <w:r w:rsidRPr="00CA2526">
              <w:rPr>
                <w:rFonts w:ascii="Times New Roman" w:hAnsi="Times New Roman"/>
                <w:sz w:val="24"/>
                <w:szCs w:val="24"/>
              </w:rPr>
              <w:t>pretepidēmiskā</w:t>
            </w:r>
            <w:proofErr w:type="spellEnd"/>
            <w:r w:rsidRPr="00CA2526">
              <w:rPr>
                <w:rFonts w:ascii="Times New Roman" w:hAnsi="Times New Roman"/>
                <w:sz w:val="24"/>
                <w:szCs w:val="24"/>
              </w:rPr>
              <w:t xml:space="preserve"> režīma pamatprasību ieviešanu ārstniecības iestādēs (higiēniskā un </w:t>
            </w:r>
            <w:proofErr w:type="spellStart"/>
            <w:r w:rsidRPr="00CA2526">
              <w:rPr>
                <w:rFonts w:ascii="Times New Roman" w:hAnsi="Times New Roman"/>
                <w:sz w:val="24"/>
                <w:szCs w:val="24"/>
              </w:rPr>
              <w:t>pretepidēmiskā</w:t>
            </w:r>
            <w:proofErr w:type="spellEnd"/>
            <w:r w:rsidRPr="00CA2526">
              <w:rPr>
                <w:rFonts w:ascii="Times New Roman" w:hAnsi="Times New Roman"/>
                <w:sz w:val="24"/>
                <w:szCs w:val="24"/>
              </w:rPr>
              <w:t xml:space="preserve"> režīma </w:t>
            </w:r>
            <w:proofErr w:type="spellStart"/>
            <w:r w:rsidRPr="00CA2526">
              <w:rPr>
                <w:rFonts w:ascii="Times New Roman" w:hAnsi="Times New Roman"/>
                <w:sz w:val="24"/>
                <w:szCs w:val="24"/>
              </w:rPr>
              <w:t>paraugplāns</w:t>
            </w:r>
            <w:proofErr w:type="spellEnd"/>
            <w:r w:rsidRPr="00CA2526">
              <w:rPr>
                <w:rFonts w:ascii="Times New Roman" w:hAnsi="Times New Roman"/>
                <w:sz w:val="24"/>
                <w:szCs w:val="24"/>
              </w:rPr>
              <w:t>)</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41266B0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SPKC</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79E607D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ĀPA</w:t>
            </w:r>
          </w:p>
          <w:p w14:paraId="08C8E5A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VI</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1E1F2A63"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2019.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FFFFFF"/>
          </w:tcPr>
          <w:p w14:paraId="06C56419" w14:textId="6376F9CA" w:rsidR="004B008E" w:rsidRPr="00CA2526" w:rsidRDefault="000F5FB9" w:rsidP="00CA2526">
            <w:pPr>
              <w:spacing w:after="120" w:line="240" w:lineRule="auto"/>
              <w:rPr>
                <w:rFonts w:ascii="Times New Roman" w:hAnsi="Times New Roman"/>
                <w:sz w:val="24"/>
                <w:szCs w:val="24"/>
              </w:rPr>
            </w:pPr>
            <w:r w:rsidRPr="00CA2526">
              <w:rPr>
                <w:rFonts w:ascii="Times New Roman" w:hAnsi="Times New Roman"/>
                <w:sz w:val="24"/>
                <w:szCs w:val="24"/>
              </w:rPr>
              <w:t>ESF projekta Nr.9.2.6.0/17/I/001"Ārstniecības un ārstniecības atbalsta personāla kvalifikācijas uzlabošana” ietvaros ī</w:t>
            </w:r>
            <w:r w:rsidR="004B008E" w:rsidRPr="00CA2526">
              <w:rPr>
                <w:rFonts w:ascii="Times New Roman" w:hAnsi="Times New Roman"/>
                <w:sz w:val="24"/>
                <w:szCs w:val="24"/>
              </w:rPr>
              <w:t>stenoti profesionālās pilnveides kursi un izstrādāts metodiskais līdzeklis ”Infekciju profilakses un kontroles pasākumi ārstniecības iestādēs”</w:t>
            </w:r>
            <w:r w:rsidR="004B008E" w:rsidRPr="00CA2526">
              <w:rPr>
                <w:rStyle w:val="FootnoteReference"/>
                <w:rFonts w:ascii="Times New Roman" w:hAnsi="Times New Roman"/>
                <w:sz w:val="24"/>
                <w:szCs w:val="24"/>
              </w:rPr>
              <w:footnoteReference w:id="22"/>
            </w:r>
            <w:r w:rsidR="004B008E" w:rsidRPr="00CA2526">
              <w:rPr>
                <w:rFonts w:ascii="Times New Roman" w:hAnsi="Times New Roman"/>
                <w:sz w:val="24"/>
                <w:szCs w:val="24"/>
              </w:rPr>
              <w:t xml:space="preserve">. </w:t>
            </w:r>
          </w:p>
          <w:p w14:paraId="7DFC802E" w14:textId="4C258E25"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SPKC 16.04.2020. ir izstrādājis un </w:t>
            </w:r>
            <w:r w:rsidRPr="00CA2526">
              <w:rPr>
                <w:rFonts w:ascii="Times New Roman" w:hAnsi="Times New Roman"/>
                <w:sz w:val="24"/>
                <w:szCs w:val="24"/>
              </w:rPr>
              <w:lastRenderedPageBreak/>
              <w:t xml:space="preserve">publicējis metodisko līdzekli “Ieteikumi ārstniecības iestāžu higiēniskā un </w:t>
            </w:r>
            <w:proofErr w:type="spellStart"/>
            <w:r w:rsidRPr="00CA2526">
              <w:rPr>
                <w:rFonts w:ascii="Times New Roman" w:hAnsi="Times New Roman"/>
                <w:sz w:val="24"/>
                <w:szCs w:val="24"/>
              </w:rPr>
              <w:t>pretepidēmiskā</w:t>
            </w:r>
            <w:proofErr w:type="spellEnd"/>
            <w:r w:rsidRPr="00CA2526">
              <w:rPr>
                <w:rFonts w:ascii="Times New Roman" w:hAnsi="Times New Roman"/>
                <w:sz w:val="24"/>
                <w:szCs w:val="24"/>
              </w:rPr>
              <w:t xml:space="preserve"> režīma plānu izstrādei. </w:t>
            </w:r>
            <w:proofErr w:type="spellStart"/>
            <w:r w:rsidRPr="00CA2526">
              <w:rPr>
                <w:rFonts w:ascii="Times New Roman" w:hAnsi="Times New Roman"/>
                <w:sz w:val="24"/>
                <w:szCs w:val="24"/>
              </w:rPr>
              <w:t>Paraugplāns</w:t>
            </w:r>
            <w:proofErr w:type="spellEnd"/>
            <w:r w:rsidRPr="00CA2526">
              <w:rPr>
                <w:rFonts w:ascii="Times New Roman" w:hAnsi="Times New Roman"/>
                <w:sz w:val="24"/>
                <w:szCs w:val="24"/>
              </w:rPr>
              <w:t>”</w:t>
            </w:r>
            <w:r w:rsidRPr="00CA2526">
              <w:rPr>
                <w:rStyle w:val="FootnoteReference"/>
                <w:rFonts w:ascii="Times New Roman" w:hAnsi="Times New Roman"/>
                <w:sz w:val="24"/>
                <w:szCs w:val="24"/>
              </w:rPr>
              <w:footnoteReference w:id="23"/>
            </w:r>
            <w:r w:rsidRPr="00CA2526">
              <w:rPr>
                <w:rFonts w:ascii="Times New Roman" w:hAnsi="Times New Roman"/>
                <w:sz w:val="24"/>
                <w:szCs w:val="24"/>
              </w:rPr>
              <w:t xml:space="preserve">. </w:t>
            </w:r>
          </w:p>
          <w:p w14:paraId="767D8E9A" w14:textId="1303582E"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VI tīmekļvietnē 18.03.2020. publicēti “Ieteikumi ārstniecības iestāžu higiēniskā un </w:t>
            </w:r>
            <w:proofErr w:type="spellStart"/>
            <w:r w:rsidRPr="00CA2526">
              <w:rPr>
                <w:rFonts w:ascii="Times New Roman" w:hAnsi="Times New Roman"/>
                <w:sz w:val="24"/>
                <w:szCs w:val="24"/>
              </w:rPr>
              <w:t>pretepidēmiskā</w:t>
            </w:r>
            <w:proofErr w:type="spellEnd"/>
            <w:r w:rsidRPr="00CA2526">
              <w:rPr>
                <w:rFonts w:ascii="Times New Roman" w:hAnsi="Times New Roman"/>
                <w:sz w:val="24"/>
                <w:szCs w:val="24"/>
              </w:rPr>
              <w:t xml:space="preserve"> režīma plānu izstrādei (</w:t>
            </w:r>
            <w:proofErr w:type="spellStart"/>
            <w:r w:rsidRPr="00CA2526">
              <w:rPr>
                <w:rFonts w:ascii="Times New Roman" w:hAnsi="Times New Roman"/>
                <w:sz w:val="24"/>
                <w:szCs w:val="24"/>
              </w:rPr>
              <w:t>Paraugplāns</w:t>
            </w:r>
            <w:proofErr w:type="spellEnd"/>
            <w:r w:rsidRPr="00CA2526">
              <w:rPr>
                <w:rFonts w:ascii="Times New Roman" w:hAnsi="Times New Roman"/>
                <w:sz w:val="24"/>
                <w:szCs w:val="24"/>
              </w:rPr>
              <w:t>)”</w:t>
            </w:r>
            <w:r w:rsidRPr="00CA2526">
              <w:rPr>
                <w:rStyle w:val="FootnoteReference"/>
                <w:rFonts w:ascii="Times New Roman" w:hAnsi="Times New Roman"/>
                <w:sz w:val="24"/>
                <w:szCs w:val="24"/>
              </w:rPr>
              <w:footnoteReference w:id="24"/>
            </w:r>
            <w:r w:rsidRPr="00CA2526">
              <w:rPr>
                <w:rFonts w:ascii="Times New Roman" w:hAnsi="Times New Roman"/>
                <w:sz w:val="24"/>
                <w:szCs w:val="24"/>
              </w:rPr>
              <w:t xml:space="preserve">. </w:t>
            </w:r>
          </w:p>
          <w:p w14:paraId="2CA9CEF7" w14:textId="5E9F7CDD"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Ir apzinātas vairākas ārstniecības iestādes un noskaidrots, ka iestādēs ir lokāli ārstniecības iestāžu higiēnas plāni un procedūru apraksti, piemēram, PSKUS. RAKUS vadlīnijas: “Rekomendācijas empīriskai un </w:t>
            </w:r>
            <w:proofErr w:type="spellStart"/>
            <w:r w:rsidRPr="00CA2526">
              <w:rPr>
                <w:rFonts w:ascii="Times New Roman" w:hAnsi="Times New Roman"/>
                <w:sz w:val="24"/>
                <w:szCs w:val="24"/>
              </w:rPr>
              <w:t>etiotropai</w:t>
            </w:r>
            <w:proofErr w:type="spellEnd"/>
            <w:r w:rsidRPr="00CA2526">
              <w:rPr>
                <w:rFonts w:ascii="Times New Roman" w:hAnsi="Times New Roman"/>
                <w:sz w:val="24"/>
                <w:szCs w:val="24"/>
              </w:rPr>
              <w:t xml:space="preserve"> </w:t>
            </w:r>
            <w:proofErr w:type="spellStart"/>
            <w:r w:rsidRPr="00CA2526">
              <w:rPr>
                <w:rFonts w:ascii="Times New Roman" w:hAnsi="Times New Roman"/>
                <w:sz w:val="24"/>
                <w:szCs w:val="24"/>
              </w:rPr>
              <w:t>antimikrobiālai</w:t>
            </w:r>
            <w:proofErr w:type="spellEnd"/>
            <w:r w:rsidRPr="00CA2526">
              <w:rPr>
                <w:rFonts w:ascii="Times New Roman" w:hAnsi="Times New Roman"/>
                <w:sz w:val="24"/>
                <w:szCs w:val="24"/>
              </w:rPr>
              <w:t xml:space="preserve"> ārstēšanai (4. redakcija)”</w:t>
            </w:r>
            <w:r w:rsidRPr="00CA2526">
              <w:rPr>
                <w:rStyle w:val="FootnoteReference"/>
                <w:rFonts w:ascii="Times New Roman" w:hAnsi="Times New Roman"/>
                <w:sz w:val="24"/>
                <w:szCs w:val="24"/>
              </w:rPr>
              <w:footnoteReference w:id="25"/>
            </w:r>
            <w:r w:rsidRPr="00CA2526">
              <w:rPr>
                <w:rFonts w:ascii="Times New Roman" w:hAnsi="Times New Roman"/>
                <w:sz w:val="24"/>
                <w:szCs w:val="24"/>
              </w:rPr>
              <w:t xml:space="preserve">. </w:t>
            </w:r>
          </w:p>
        </w:tc>
      </w:tr>
      <w:tr w:rsidR="004B008E" w:rsidRPr="00CA2526" w14:paraId="3ECBA8AC"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FFFFFF"/>
            <w:hideMark/>
          </w:tcPr>
          <w:p w14:paraId="7F94267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3.1.4.</w:t>
            </w:r>
          </w:p>
        </w:tc>
        <w:tc>
          <w:tcPr>
            <w:tcW w:w="2068" w:type="dxa"/>
            <w:tcBorders>
              <w:top w:val="outset" w:sz="6" w:space="0" w:color="414142"/>
              <w:left w:val="outset" w:sz="6" w:space="0" w:color="414142"/>
              <w:bottom w:val="outset" w:sz="6" w:space="0" w:color="414142"/>
              <w:right w:val="outset" w:sz="6" w:space="0" w:color="414142"/>
            </w:tcBorders>
            <w:shd w:val="clear" w:color="auto" w:fill="FFFFFF"/>
            <w:hideMark/>
          </w:tcPr>
          <w:p w14:paraId="7194365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Veicināt ārstniecības iestāžu atbildīgo personu izpratni par VASI profilakses pasākumu ieviešanu, tai skaitā par roku higiēnas veicināšanu </w:t>
            </w:r>
            <w:r w:rsidRPr="00CA2526">
              <w:rPr>
                <w:rFonts w:ascii="Times New Roman" w:hAnsi="Times New Roman"/>
                <w:sz w:val="24"/>
                <w:szCs w:val="24"/>
              </w:rPr>
              <w:lastRenderedPageBreak/>
              <w:t>un monitoringu</w:t>
            </w:r>
          </w:p>
        </w:tc>
        <w:tc>
          <w:tcPr>
            <w:tcW w:w="1709" w:type="dxa"/>
            <w:tcBorders>
              <w:top w:val="outset" w:sz="6" w:space="0" w:color="414142"/>
              <w:left w:val="outset" w:sz="6" w:space="0" w:color="414142"/>
              <w:bottom w:val="outset" w:sz="6" w:space="0" w:color="414142"/>
              <w:right w:val="outset" w:sz="6" w:space="0" w:color="414142"/>
            </w:tcBorders>
            <w:shd w:val="clear" w:color="auto" w:fill="FFFFFF"/>
            <w:hideMark/>
          </w:tcPr>
          <w:p w14:paraId="5DF5675E" w14:textId="5EEB282B"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Veicināta MK 16.02.2016. noteikumos Nr.</w:t>
            </w:r>
            <w:r w:rsidR="008E3D37">
              <w:rPr>
                <w:rFonts w:ascii="Times New Roman" w:hAnsi="Times New Roman"/>
                <w:sz w:val="24"/>
                <w:szCs w:val="24"/>
              </w:rPr>
              <w:t> </w:t>
            </w:r>
            <w:r w:rsidRPr="00CA2526">
              <w:rPr>
                <w:rFonts w:ascii="Times New Roman" w:hAnsi="Times New Roman"/>
                <w:sz w:val="24"/>
                <w:szCs w:val="24"/>
              </w:rPr>
              <w:t xml:space="preserve">104 „Noteikumi par higiēniskā un </w:t>
            </w:r>
            <w:proofErr w:type="spellStart"/>
            <w:r w:rsidRPr="00CA2526">
              <w:rPr>
                <w:rFonts w:ascii="Times New Roman" w:hAnsi="Times New Roman"/>
                <w:sz w:val="24"/>
                <w:szCs w:val="24"/>
              </w:rPr>
              <w:t>pretepidēmiskā</w:t>
            </w:r>
            <w:proofErr w:type="spellEnd"/>
            <w:r w:rsidRPr="00CA2526">
              <w:rPr>
                <w:rFonts w:ascii="Times New Roman" w:hAnsi="Times New Roman"/>
                <w:sz w:val="24"/>
                <w:szCs w:val="24"/>
              </w:rPr>
              <w:t xml:space="preserve"> </w:t>
            </w:r>
            <w:r w:rsidRPr="00CA2526">
              <w:rPr>
                <w:rFonts w:ascii="Times New Roman" w:hAnsi="Times New Roman"/>
                <w:sz w:val="24"/>
                <w:szCs w:val="24"/>
              </w:rPr>
              <w:lastRenderedPageBreak/>
              <w:t>režīma pamatprasībām ārstniecības iestādē” noteikto VASI profilakses pasākumu ieviešanu ārstniecības iestādēs</w:t>
            </w: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2A8B712B" w14:textId="6745D1FB"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Veikta 50 ārstniecības iestāžu atbildīgo personu apmācība par MK noteikum</w:t>
            </w:r>
            <w:r w:rsidR="008E3D37">
              <w:rPr>
                <w:rFonts w:ascii="Times New Roman" w:hAnsi="Times New Roman"/>
                <w:sz w:val="24"/>
                <w:szCs w:val="24"/>
              </w:rPr>
              <w:t>os</w:t>
            </w:r>
            <w:r w:rsidRPr="00CA2526">
              <w:rPr>
                <w:rFonts w:ascii="Times New Roman" w:hAnsi="Times New Roman"/>
                <w:sz w:val="24"/>
                <w:szCs w:val="24"/>
              </w:rPr>
              <w:t xml:space="preserve"> Nr.</w:t>
            </w:r>
            <w:r w:rsidR="008E3D37">
              <w:rPr>
                <w:rFonts w:ascii="Times New Roman" w:hAnsi="Times New Roman"/>
                <w:sz w:val="24"/>
                <w:szCs w:val="24"/>
              </w:rPr>
              <w:t> </w:t>
            </w:r>
            <w:r w:rsidRPr="00CA2526">
              <w:rPr>
                <w:rFonts w:ascii="Times New Roman" w:hAnsi="Times New Roman"/>
                <w:sz w:val="24"/>
                <w:szCs w:val="24"/>
              </w:rPr>
              <w:t xml:space="preserve">104 noteiktajām VASI profilakses prasībām, tai skaitā par roku higiēnas </w:t>
            </w:r>
            <w:r w:rsidRPr="00CA2526">
              <w:rPr>
                <w:rFonts w:ascii="Times New Roman" w:hAnsi="Times New Roman"/>
                <w:sz w:val="24"/>
                <w:szCs w:val="24"/>
              </w:rPr>
              <w:lastRenderedPageBreak/>
              <w:t>apmācības programmu un monitoringa ieviešanu ārstniecības iestādēs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4281474D"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SPKC</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7499362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ĀPA</w:t>
            </w:r>
          </w:p>
          <w:p w14:paraId="34BF6690"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RSU</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2DCE677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FFFFFF"/>
          </w:tcPr>
          <w:p w14:paraId="5AB3E977" w14:textId="43776C60"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SPKC tīmekļvietnē 17.04.2020. publicēts skaidrojums par MK noteikumu Nr.</w:t>
            </w:r>
            <w:r w:rsidR="008E3D37">
              <w:rPr>
                <w:rFonts w:ascii="Times New Roman" w:hAnsi="Times New Roman"/>
                <w:sz w:val="24"/>
                <w:szCs w:val="24"/>
              </w:rPr>
              <w:t> </w:t>
            </w:r>
            <w:r w:rsidRPr="00CA2526">
              <w:rPr>
                <w:rFonts w:ascii="Times New Roman" w:hAnsi="Times New Roman"/>
                <w:sz w:val="24"/>
                <w:szCs w:val="24"/>
              </w:rPr>
              <w:t>104 prasībām</w:t>
            </w:r>
            <w:r w:rsidRPr="00CA2526">
              <w:rPr>
                <w:rStyle w:val="FootnoteReference"/>
                <w:rFonts w:ascii="Times New Roman" w:hAnsi="Times New Roman"/>
                <w:sz w:val="24"/>
                <w:szCs w:val="24"/>
              </w:rPr>
              <w:footnoteReference w:id="26"/>
            </w:r>
            <w:r w:rsidRPr="00CA2526">
              <w:rPr>
                <w:rFonts w:ascii="Times New Roman" w:hAnsi="Times New Roman"/>
                <w:sz w:val="24"/>
                <w:szCs w:val="24"/>
              </w:rPr>
              <w:t xml:space="preserve">. </w:t>
            </w:r>
          </w:p>
          <w:p w14:paraId="62645988" w14:textId="174F5D1D"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Ārstniecības iestādēs notika apmācītas par roku higiēnu, individuālo aizsarglīdzekļu lietošanu, izolācijas pasākumiem </w:t>
            </w:r>
            <w:r w:rsidRPr="00CA2526">
              <w:rPr>
                <w:rFonts w:ascii="Times New Roman" w:hAnsi="Times New Roman"/>
                <w:sz w:val="24"/>
                <w:szCs w:val="24"/>
              </w:rPr>
              <w:lastRenderedPageBreak/>
              <w:t>Covid-19 infekcijas gadījumā.</w:t>
            </w:r>
          </w:p>
        </w:tc>
      </w:tr>
      <w:tr w:rsidR="004B008E" w:rsidRPr="00CA2526" w14:paraId="30B9B1D1"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auto"/>
            <w:hideMark/>
          </w:tcPr>
          <w:p w14:paraId="2612A86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3.1.5.</w:t>
            </w:r>
          </w:p>
        </w:tc>
        <w:tc>
          <w:tcPr>
            <w:tcW w:w="2068" w:type="dxa"/>
            <w:tcBorders>
              <w:top w:val="outset" w:sz="6" w:space="0" w:color="414142"/>
              <w:left w:val="outset" w:sz="6" w:space="0" w:color="414142"/>
              <w:bottom w:val="outset" w:sz="6" w:space="0" w:color="414142"/>
              <w:right w:val="outset" w:sz="6" w:space="0" w:color="414142"/>
            </w:tcBorders>
            <w:shd w:val="clear" w:color="auto" w:fill="auto"/>
            <w:hideMark/>
          </w:tcPr>
          <w:p w14:paraId="34D329B2"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Izstrādāt un ieviest ārstniecības iestādēs VASI uzraudzības un kontroles standartus konkrētu </w:t>
            </w:r>
            <w:proofErr w:type="spellStart"/>
            <w:r w:rsidRPr="00CA2526">
              <w:rPr>
                <w:rFonts w:ascii="Times New Roman" w:hAnsi="Times New Roman"/>
                <w:sz w:val="24"/>
                <w:szCs w:val="24"/>
              </w:rPr>
              <w:t>invazīvu</w:t>
            </w:r>
            <w:proofErr w:type="spellEnd"/>
            <w:r w:rsidRPr="00CA2526">
              <w:rPr>
                <w:rFonts w:ascii="Times New Roman" w:hAnsi="Times New Roman"/>
                <w:sz w:val="24"/>
                <w:szCs w:val="24"/>
              </w:rPr>
              <w:t xml:space="preserve"> manipulāciju (centrālā venozā katetra ievietošana un aprūpe, urīna katetra lietošana, plaušu mākslīgās ventilācijas veikšana, </w:t>
            </w:r>
            <w:proofErr w:type="spellStart"/>
            <w:r w:rsidRPr="00CA2526">
              <w:rPr>
                <w:rFonts w:ascii="Times New Roman" w:hAnsi="Times New Roman"/>
                <w:sz w:val="24"/>
                <w:szCs w:val="24"/>
              </w:rPr>
              <w:t>traheostomas</w:t>
            </w:r>
            <w:proofErr w:type="spellEnd"/>
            <w:r w:rsidRPr="00CA2526">
              <w:rPr>
                <w:rFonts w:ascii="Times New Roman" w:hAnsi="Times New Roman"/>
                <w:sz w:val="24"/>
                <w:szCs w:val="24"/>
              </w:rPr>
              <w:t xml:space="preserve"> ievietošana </w:t>
            </w:r>
            <w:proofErr w:type="spellStart"/>
            <w:r w:rsidRPr="00CA2526">
              <w:rPr>
                <w:rFonts w:ascii="Times New Roman" w:hAnsi="Times New Roman"/>
                <w:sz w:val="24"/>
                <w:szCs w:val="24"/>
              </w:rPr>
              <w:t>utml</w:t>
            </w:r>
            <w:proofErr w:type="spellEnd"/>
            <w:r w:rsidRPr="00CA2526">
              <w:rPr>
                <w:rFonts w:ascii="Times New Roman" w:hAnsi="Times New Roman"/>
                <w:sz w:val="24"/>
                <w:szCs w:val="24"/>
              </w:rPr>
              <w:t>.) veikšanai</w:t>
            </w:r>
          </w:p>
        </w:tc>
        <w:tc>
          <w:tcPr>
            <w:tcW w:w="1709" w:type="dxa"/>
            <w:tcBorders>
              <w:top w:val="outset" w:sz="6" w:space="0" w:color="414142"/>
              <w:left w:val="outset" w:sz="6" w:space="0" w:color="414142"/>
              <w:bottom w:val="outset" w:sz="6" w:space="0" w:color="414142"/>
              <w:right w:val="outset" w:sz="6" w:space="0" w:color="414142"/>
            </w:tcBorders>
            <w:shd w:val="clear" w:color="auto" w:fill="auto"/>
            <w:hideMark/>
          </w:tcPr>
          <w:p w14:paraId="23F366E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1. Pilnveidota VASI uzraudzība un profilakse stacionārajās ārstniecības iestādēs</w:t>
            </w:r>
          </w:p>
        </w:tc>
        <w:tc>
          <w:tcPr>
            <w:tcW w:w="2878" w:type="dxa"/>
            <w:tcBorders>
              <w:top w:val="outset" w:sz="6" w:space="0" w:color="414142"/>
              <w:left w:val="outset" w:sz="6" w:space="0" w:color="414142"/>
              <w:bottom w:val="outset" w:sz="6" w:space="0" w:color="414142"/>
              <w:right w:val="outset" w:sz="6" w:space="0" w:color="414142"/>
            </w:tcBorders>
            <w:shd w:val="clear" w:color="auto" w:fill="auto"/>
            <w:hideMark/>
          </w:tcPr>
          <w:p w14:paraId="4BC0AD6C" w14:textId="6C973AE0"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1.1. Izstrādāts </w:t>
            </w:r>
            <w:proofErr w:type="spellStart"/>
            <w:r w:rsidRPr="00CA2526">
              <w:rPr>
                <w:rFonts w:ascii="Times New Roman" w:hAnsi="Times New Roman"/>
                <w:sz w:val="24"/>
                <w:szCs w:val="24"/>
              </w:rPr>
              <w:t>paraugdokuments</w:t>
            </w:r>
            <w:proofErr w:type="spellEnd"/>
            <w:r w:rsidRPr="00CA2526">
              <w:rPr>
                <w:rFonts w:ascii="Times New Roman" w:hAnsi="Times New Roman"/>
                <w:sz w:val="24"/>
                <w:szCs w:val="24"/>
              </w:rPr>
              <w:t xml:space="preserve"> ārstniecības iestādēm 2 </w:t>
            </w:r>
            <w:proofErr w:type="spellStart"/>
            <w:r w:rsidRPr="00CA2526">
              <w:rPr>
                <w:rFonts w:ascii="Times New Roman" w:hAnsi="Times New Roman"/>
                <w:sz w:val="24"/>
                <w:szCs w:val="24"/>
              </w:rPr>
              <w:t>invazīvu</w:t>
            </w:r>
            <w:proofErr w:type="spellEnd"/>
            <w:r w:rsidRPr="00CA2526">
              <w:rPr>
                <w:rFonts w:ascii="Times New Roman" w:hAnsi="Times New Roman"/>
                <w:sz w:val="24"/>
                <w:szCs w:val="24"/>
              </w:rPr>
              <w:t xml:space="preserve"> manipulāciju standartu izstrādei</w:t>
            </w:r>
          </w:p>
          <w:p w14:paraId="39C9F6D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1.2. Veikta 50 ārstniecības iestāžu atbildīgo personu apmācība par </w:t>
            </w:r>
            <w:proofErr w:type="spellStart"/>
            <w:r w:rsidRPr="00CA2526">
              <w:rPr>
                <w:rFonts w:ascii="Times New Roman" w:hAnsi="Times New Roman"/>
                <w:sz w:val="24"/>
                <w:szCs w:val="24"/>
              </w:rPr>
              <w:t>invazīvo</w:t>
            </w:r>
            <w:proofErr w:type="spellEnd"/>
            <w:r w:rsidRPr="00CA2526">
              <w:rPr>
                <w:rFonts w:ascii="Times New Roman" w:hAnsi="Times New Roman"/>
                <w:sz w:val="24"/>
                <w:szCs w:val="24"/>
              </w:rPr>
              <w:t xml:space="preserve"> procedūru standartu izstrādi un ieviešanu</w:t>
            </w:r>
            <w:r w:rsidRPr="00B60717">
              <w:rPr>
                <w:rFonts w:ascii="Times New Roman" w:hAnsi="Times New Roman"/>
                <w:sz w:val="24"/>
                <w:szCs w:val="24"/>
              </w:rPr>
              <w:t>. Apmācība tiks realizēta 3.1.4. pasākuma ietvaros</w:t>
            </w:r>
          </w:p>
        </w:tc>
        <w:tc>
          <w:tcPr>
            <w:tcW w:w="1136" w:type="dxa"/>
            <w:tcBorders>
              <w:top w:val="outset" w:sz="6" w:space="0" w:color="414142"/>
              <w:left w:val="outset" w:sz="6" w:space="0" w:color="414142"/>
              <w:bottom w:val="outset" w:sz="6" w:space="0" w:color="414142"/>
              <w:right w:val="outset" w:sz="6" w:space="0" w:color="414142"/>
            </w:tcBorders>
            <w:shd w:val="clear" w:color="auto" w:fill="auto"/>
            <w:hideMark/>
          </w:tcPr>
          <w:p w14:paraId="140F00C1"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SPKC</w:t>
            </w:r>
          </w:p>
        </w:tc>
        <w:tc>
          <w:tcPr>
            <w:tcW w:w="1561" w:type="dxa"/>
            <w:tcBorders>
              <w:top w:val="outset" w:sz="6" w:space="0" w:color="414142"/>
              <w:left w:val="outset" w:sz="6" w:space="0" w:color="414142"/>
              <w:bottom w:val="outset" w:sz="6" w:space="0" w:color="414142"/>
              <w:right w:val="outset" w:sz="6" w:space="0" w:color="414142"/>
            </w:tcBorders>
            <w:shd w:val="clear" w:color="auto" w:fill="auto"/>
            <w:hideMark/>
          </w:tcPr>
          <w:p w14:paraId="1E9CA882"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RSU</w:t>
            </w:r>
          </w:p>
          <w:p w14:paraId="7AF94622"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ĀPA</w:t>
            </w:r>
          </w:p>
          <w:p w14:paraId="48048E6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LSB</w:t>
            </w:r>
          </w:p>
        </w:tc>
        <w:tc>
          <w:tcPr>
            <w:tcW w:w="1112" w:type="dxa"/>
            <w:tcBorders>
              <w:top w:val="outset" w:sz="6" w:space="0" w:color="414142"/>
              <w:left w:val="outset" w:sz="6" w:space="0" w:color="414142"/>
              <w:bottom w:val="outset" w:sz="6" w:space="0" w:color="414142"/>
              <w:right w:val="outset" w:sz="6" w:space="0" w:color="414142"/>
            </w:tcBorders>
            <w:shd w:val="clear" w:color="auto" w:fill="auto"/>
            <w:hideMark/>
          </w:tcPr>
          <w:p w14:paraId="71D899AD"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753FBBD0" w14:textId="34051238"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ESF projekta Nr.9.2.6.0/17/1/001 “Ārstniecības un ārstniecības atbalsta personāla kvalifikācijas uzlabošana” tālākizglītības programmas ietvaros īstenoti profesionālās pilnveides kursi un izstrādāts metodiskais līdzeklis ”Infekciju profilakses un kontroles pasākumi ārstniecības iestādēs”</w:t>
            </w:r>
            <w:r w:rsidRPr="00CA2526">
              <w:rPr>
                <w:rStyle w:val="FootnoteReference"/>
                <w:rFonts w:ascii="Times New Roman" w:hAnsi="Times New Roman"/>
                <w:sz w:val="24"/>
                <w:szCs w:val="24"/>
              </w:rPr>
              <w:footnoteReference w:id="27"/>
            </w:r>
            <w:r w:rsidRPr="00CA2526">
              <w:rPr>
                <w:rFonts w:ascii="Times New Roman" w:hAnsi="Times New Roman"/>
                <w:sz w:val="24"/>
                <w:szCs w:val="24"/>
              </w:rPr>
              <w:t xml:space="preserve">. </w:t>
            </w:r>
          </w:p>
          <w:p w14:paraId="29151C7D" w14:textId="37191090"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SPKC 16.04.2020. ir izstrādājis un publicējis metodisko līdzekli “Ieteikumi ārstniecības iestāžu higiēniskā un </w:t>
            </w:r>
            <w:proofErr w:type="spellStart"/>
            <w:r w:rsidRPr="00CA2526">
              <w:rPr>
                <w:rFonts w:ascii="Times New Roman" w:hAnsi="Times New Roman"/>
                <w:sz w:val="24"/>
                <w:szCs w:val="24"/>
              </w:rPr>
              <w:t>pretepidēmiskā</w:t>
            </w:r>
            <w:proofErr w:type="spellEnd"/>
            <w:r w:rsidRPr="00CA2526">
              <w:rPr>
                <w:rFonts w:ascii="Times New Roman" w:hAnsi="Times New Roman"/>
                <w:sz w:val="24"/>
                <w:szCs w:val="24"/>
              </w:rPr>
              <w:t xml:space="preserve"> režīma plānu izstrādei. </w:t>
            </w:r>
            <w:proofErr w:type="spellStart"/>
            <w:r w:rsidRPr="00CA2526">
              <w:rPr>
                <w:rFonts w:ascii="Times New Roman" w:hAnsi="Times New Roman"/>
                <w:sz w:val="24"/>
                <w:szCs w:val="24"/>
              </w:rPr>
              <w:t>Paraugplāns</w:t>
            </w:r>
            <w:proofErr w:type="spellEnd"/>
            <w:r w:rsidRPr="00CA2526">
              <w:rPr>
                <w:rFonts w:ascii="Times New Roman" w:hAnsi="Times New Roman"/>
                <w:sz w:val="24"/>
                <w:szCs w:val="24"/>
              </w:rPr>
              <w:t>”</w:t>
            </w:r>
            <w:r w:rsidRPr="00CA2526">
              <w:rPr>
                <w:rStyle w:val="FootnoteReference"/>
                <w:rFonts w:ascii="Times New Roman" w:hAnsi="Times New Roman"/>
                <w:sz w:val="24"/>
                <w:szCs w:val="24"/>
              </w:rPr>
              <w:footnoteReference w:id="28"/>
            </w:r>
            <w:r w:rsidRPr="00CA2526">
              <w:rPr>
                <w:rFonts w:ascii="Times New Roman" w:hAnsi="Times New Roman"/>
                <w:sz w:val="24"/>
                <w:szCs w:val="24"/>
              </w:rPr>
              <w:t xml:space="preserve">. </w:t>
            </w:r>
          </w:p>
          <w:p w14:paraId="1D8C76E3" w14:textId="1787A46E"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VI tīmekļvietnē 18.03.2020. publicēti “Ieteikumi ārstniecības </w:t>
            </w:r>
            <w:r w:rsidRPr="00CA2526">
              <w:rPr>
                <w:rFonts w:ascii="Times New Roman" w:hAnsi="Times New Roman"/>
                <w:sz w:val="24"/>
                <w:szCs w:val="24"/>
              </w:rPr>
              <w:lastRenderedPageBreak/>
              <w:t xml:space="preserve">iestāžu higiēniskā un </w:t>
            </w:r>
            <w:proofErr w:type="spellStart"/>
            <w:r w:rsidRPr="00CA2526">
              <w:rPr>
                <w:rFonts w:ascii="Times New Roman" w:hAnsi="Times New Roman"/>
                <w:sz w:val="24"/>
                <w:szCs w:val="24"/>
              </w:rPr>
              <w:t>pretepidēmiskā</w:t>
            </w:r>
            <w:proofErr w:type="spellEnd"/>
            <w:r w:rsidRPr="00CA2526">
              <w:rPr>
                <w:rFonts w:ascii="Times New Roman" w:hAnsi="Times New Roman"/>
                <w:sz w:val="24"/>
                <w:szCs w:val="24"/>
              </w:rPr>
              <w:t xml:space="preserve"> režīma plānu izstrādei (</w:t>
            </w:r>
            <w:proofErr w:type="spellStart"/>
            <w:r w:rsidRPr="00CA2526">
              <w:rPr>
                <w:rFonts w:ascii="Times New Roman" w:hAnsi="Times New Roman"/>
                <w:sz w:val="24"/>
                <w:szCs w:val="24"/>
              </w:rPr>
              <w:t>Paraugplāns</w:t>
            </w:r>
            <w:proofErr w:type="spellEnd"/>
            <w:r w:rsidRPr="00CA2526">
              <w:rPr>
                <w:rFonts w:ascii="Times New Roman" w:hAnsi="Times New Roman"/>
                <w:sz w:val="24"/>
                <w:szCs w:val="24"/>
              </w:rPr>
              <w:t>)”</w:t>
            </w:r>
            <w:r w:rsidRPr="00CA2526">
              <w:rPr>
                <w:rStyle w:val="FootnoteReference"/>
                <w:rFonts w:ascii="Times New Roman" w:hAnsi="Times New Roman"/>
                <w:sz w:val="24"/>
                <w:szCs w:val="24"/>
              </w:rPr>
              <w:footnoteReference w:id="29"/>
            </w:r>
            <w:r w:rsidRPr="00CA2526">
              <w:rPr>
                <w:rFonts w:ascii="Times New Roman" w:hAnsi="Times New Roman"/>
                <w:sz w:val="24"/>
                <w:szCs w:val="24"/>
              </w:rPr>
              <w:t xml:space="preserve">. </w:t>
            </w:r>
          </w:p>
        </w:tc>
      </w:tr>
      <w:tr w:rsidR="004B008E" w:rsidRPr="00CA2526" w14:paraId="5AE49B92"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auto"/>
            <w:hideMark/>
          </w:tcPr>
          <w:p w14:paraId="5EE7601D"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3.1.6.</w:t>
            </w:r>
          </w:p>
        </w:tc>
        <w:tc>
          <w:tcPr>
            <w:tcW w:w="2068" w:type="dxa"/>
            <w:tcBorders>
              <w:top w:val="outset" w:sz="6" w:space="0" w:color="414142"/>
              <w:left w:val="outset" w:sz="6" w:space="0" w:color="414142"/>
              <w:bottom w:val="outset" w:sz="6" w:space="0" w:color="414142"/>
              <w:right w:val="outset" w:sz="6" w:space="0" w:color="414142"/>
            </w:tcBorders>
            <w:shd w:val="clear" w:color="auto" w:fill="auto"/>
            <w:hideMark/>
          </w:tcPr>
          <w:p w14:paraId="6D5F136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Veicināt ārstniecības personu vakcināciju pret gripu</w:t>
            </w:r>
          </w:p>
        </w:tc>
        <w:tc>
          <w:tcPr>
            <w:tcW w:w="1709" w:type="dxa"/>
            <w:tcBorders>
              <w:top w:val="outset" w:sz="6" w:space="0" w:color="414142"/>
              <w:left w:val="outset" w:sz="6" w:space="0" w:color="414142"/>
              <w:bottom w:val="outset" w:sz="6" w:space="0" w:color="414142"/>
              <w:right w:val="outset" w:sz="6" w:space="0" w:color="414142"/>
            </w:tcBorders>
            <w:shd w:val="clear" w:color="auto" w:fill="auto"/>
            <w:hideMark/>
          </w:tcPr>
          <w:p w14:paraId="7378FCB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Palielinājusies ārstniecības personu vakcinācijas aptvere pret gripu</w:t>
            </w:r>
          </w:p>
        </w:tc>
        <w:tc>
          <w:tcPr>
            <w:tcW w:w="2878" w:type="dxa"/>
            <w:tcBorders>
              <w:top w:val="outset" w:sz="6" w:space="0" w:color="414142"/>
              <w:left w:val="outset" w:sz="6" w:space="0" w:color="414142"/>
              <w:bottom w:val="outset" w:sz="6" w:space="0" w:color="414142"/>
              <w:right w:val="outset" w:sz="6" w:space="0" w:color="414142"/>
            </w:tcBorders>
            <w:shd w:val="clear" w:color="auto" w:fill="auto"/>
            <w:hideMark/>
          </w:tcPr>
          <w:p w14:paraId="0384A4B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Veikta ārstniecības iestāžu aptauja par pretgripas vakcināciju kavējošajiem faktoriem ārstniecības iestādēs un sagatavots informatīvs materiāls ārstniecības iestāžu darbiniekiem</w:t>
            </w:r>
          </w:p>
        </w:tc>
        <w:tc>
          <w:tcPr>
            <w:tcW w:w="1136" w:type="dxa"/>
            <w:tcBorders>
              <w:top w:val="outset" w:sz="6" w:space="0" w:color="414142"/>
              <w:left w:val="outset" w:sz="6" w:space="0" w:color="414142"/>
              <w:bottom w:val="outset" w:sz="6" w:space="0" w:color="414142"/>
              <w:right w:val="outset" w:sz="6" w:space="0" w:color="414142"/>
            </w:tcBorders>
            <w:shd w:val="clear" w:color="auto" w:fill="auto"/>
            <w:hideMark/>
          </w:tcPr>
          <w:p w14:paraId="12AFFA6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SPKC</w:t>
            </w:r>
          </w:p>
        </w:tc>
        <w:tc>
          <w:tcPr>
            <w:tcW w:w="1561" w:type="dxa"/>
            <w:tcBorders>
              <w:top w:val="outset" w:sz="6" w:space="0" w:color="414142"/>
              <w:left w:val="outset" w:sz="6" w:space="0" w:color="414142"/>
              <w:bottom w:val="outset" w:sz="6" w:space="0" w:color="414142"/>
              <w:right w:val="outset" w:sz="6" w:space="0" w:color="414142"/>
            </w:tcBorders>
            <w:shd w:val="clear" w:color="auto" w:fill="auto"/>
            <w:hideMark/>
          </w:tcPr>
          <w:p w14:paraId="0425961D"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ĀPA</w:t>
            </w:r>
          </w:p>
        </w:tc>
        <w:tc>
          <w:tcPr>
            <w:tcW w:w="1112" w:type="dxa"/>
            <w:tcBorders>
              <w:top w:val="outset" w:sz="6" w:space="0" w:color="414142"/>
              <w:left w:val="outset" w:sz="6" w:space="0" w:color="414142"/>
              <w:bottom w:val="outset" w:sz="6" w:space="0" w:color="414142"/>
              <w:right w:val="outset" w:sz="6" w:space="0" w:color="414142"/>
            </w:tcBorders>
            <w:shd w:val="clear" w:color="auto" w:fill="auto"/>
            <w:hideMark/>
          </w:tcPr>
          <w:p w14:paraId="30FC8A7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00DBBE54" w14:textId="12B0F49C"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MK noteikumos </w:t>
            </w:r>
            <w:r w:rsidR="006B4259">
              <w:rPr>
                <w:rFonts w:ascii="Times New Roman" w:hAnsi="Times New Roman"/>
                <w:sz w:val="24"/>
                <w:szCs w:val="24"/>
              </w:rPr>
              <w:t>Nr. </w:t>
            </w:r>
            <w:r w:rsidRPr="00CA2526">
              <w:rPr>
                <w:rFonts w:ascii="Times New Roman" w:hAnsi="Times New Roman"/>
                <w:sz w:val="24"/>
                <w:szCs w:val="24"/>
              </w:rPr>
              <w:t>330 “Vakcin</w:t>
            </w:r>
            <w:r w:rsidR="00163D9E" w:rsidRPr="00CA2526">
              <w:rPr>
                <w:rFonts w:ascii="Times New Roman" w:hAnsi="Times New Roman"/>
                <w:sz w:val="24"/>
                <w:szCs w:val="24"/>
              </w:rPr>
              <w:t>ā</w:t>
            </w:r>
            <w:r w:rsidRPr="00CA2526">
              <w:rPr>
                <w:rFonts w:ascii="Times New Roman" w:hAnsi="Times New Roman"/>
                <w:sz w:val="24"/>
                <w:szCs w:val="24"/>
              </w:rPr>
              <w:t>cijas noteikumi” tika veikti g</w:t>
            </w:r>
            <w:r w:rsidR="00FC2D78" w:rsidRPr="00CA2526">
              <w:rPr>
                <w:rFonts w:ascii="Times New Roman" w:hAnsi="Times New Roman"/>
                <w:sz w:val="24"/>
                <w:szCs w:val="24"/>
              </w:rPr>
              <w:t>roz</w:t>
            </w:r>
            <w:r w:rsidR="00163D9E" w:rsidRPr="00CA2526">
              <w:rPr>
                <w:rFonts w:ascii="Times New Roman" w:hAnsi="Times New Roman"/>
                <w:sz w:val="24"/>
                <w:szCs w:val="24"/>
              </w:rPr>
              <w:t>ī</w:t>
            </w:r>
            <w:r w:rsidR="00FC2D78" w:rsidRPr="00CA2526">
              <w:rPr>
                <w:rFonts w:ascii="Times New Roman" w:hAnsi="Times New Roman"/>
                <w:sz w:val="24"/>
                <w:szCs w:val="24"/>
              </w:rPr>
              <w:t>jumi</w:t>
            </w:r>
            <w:r w:rsidR="006B4259">
              <w:rPr>
                <w:rFonts w:ascii="Times New Roman" w:hAnsi="Times New Roman"/>
                <w:sz w:val="24"/>
                <w:szCs w:val="24"/>
              </w:rPr>
              <w:t>,</w:t>
            </w:r>
            <w:r w:rsidR="00163D9E" w:rsidRPr="00CA2526">
              <w:rPr>
                <w:rFonts w:ascii="Times New Roman" w:hAnsi="Times New Roman"/>
                <w:sz w:val="24"/>
                <w:szCs w:val="24"/>
              </w:rPr>
              <w:t xml:space="preserve"> un </w:t>
            </w:r>
            <w:r w:rsidR="00FC2D78" w:rsidRPr="00CA2526">
              <w:rPr>
                <w:rFonts w:ascii="Times New Roman" w:hAnsi="Times New Roman"/>
                <w:sz w:val="24"/>
                <w:szCs w:val="24"/>
              </w:rPr>
              <w:t>saska</w:t>
            </w:r>
            <w:r w:rsidR="00163D9E" w:rsidRPr="00CA2526">
              <w:rPr>
                <w:rFonts w:ascii="Times New Roman" w:hAnsi="Times New Roman"/>
                <w:sz w:val="24"/>
                <w:szCs w:val="24"/>
              </w:rPr>
              <w:t>ņa</w:t>
            </w:r>
            <w:r w:rsidR="00FC2D78" w:rsidRPr="00CA2526">
              <w:rPr>
                <w:rFonts w:ascii="Times New Roman" w:hAnsi="Times New Roman"/>
                <w:sz w:val="24"/>
                <w:szCs w:val="24"/>
              </w:rPr>
              <w:t xml:space="preserve"> ar tiem </w:t>
            </w:r>
            <w:r w:rsidR="00163D9E" w:rsidRPr="00CA2526">
              <w:rPr>
                <w:rFonts w:ascii="Times New Roman" w:hAnsi="Times New Roman"/>
                <w:sz w:val="24"/>
                <w:szCs w:val="24"/>
              </w:rPr>
              <w:t>ā</w:t>
            </w:r>
            <w:r w:rsidR="00FC2D78" w:rsidRPr="00CA2526">
              <w:rPr>
                <w:rFonts w:ascii="Times New Roman" w:hAnsi="Times New Roman"/>
                <w:sz w:val="24"/>
                <w:szCs w:val="24"/>
              </w:rPr>
              <w:t>rstniec</w:t>
            </w:r>
            <w:r w:rsidR="00163D9E" w:rsidRPr="00CA2526">
              <w:rPr>
                <w:rFonts w:ascii="Times New Roman" w:hAnsi="Times New Roman"/>
                <w:sz w:val="24"/>
                <w:szCs w:val="24"/>
              </w:rPr>
              <w:t>ī</w:t>
            </w:r>
            <w:r w:rsidR="00FC2D78" w:rsidRPr="00CA2526">
              <w:rPr>
                <w:rFonts w:ascii="Times New Roman" w:hAnsi="Times New Roman"/>
                <w:sz w:val="24"/>
                <w:szCs w:val="24"/>
              </w:rPr>
              <w:t xml:space="preserve">bas un </w:t>
            </w:r>
            <w:r w:rsidR="00163D9E" w:rsidRPr="00CA2526">
              <w:rPr>
                <w:rFonts w:ascii="Times New Roman" w:hAnsi="Times New Roman"/>
                <w:sz w:val="24"/>
                <w:szCs w:val="24"/>
              </w:rPr>
              <w:t>ā</w:t>
            </w:r>
            <w:r w:rsidR="00FC2D78" w:rsidRPr="00CA2526">
              <w:rPr>
                <w:rFonts w:ascii="Times New Roman" w:hAnsi="Times New Roman"/>
                <w:sz w:val="24"/>
                <w:szCs w:val="24"/>
              </w:rPr>
              <w:t>rstniec</w:t>
            </w:r>
            <w:r w:rsidR="00163D9E" w:rsidRPr="00CA2526">
              <w:rPr>
                <w:rFonts w:ascii="Times New Roman" w:hAnsi="Times New Roman"/>
                <w:sz w:val="24"/>
                <w:szCs w:val="24"/>
              </w:rPr>
              <w:t>ī</w:t>
            </w:r>
            <w:r w:rsidR="00FC2D78" w:rsidRPr="00CA2526">
              <w:rPr>
                <w:rFonts w:ascii="Times New Roman" w:hAnsi="Times New Roman"/>
                <w:sz w:val="24"/>
                <w:szCs w:val="24"/>
              </w:rPr>
              <w:t xml:space="preserve">bas atbalsta personas </w:t>
            </w:r>
            <w:r w:rsidR="00163D9E" w:rsidRPr="00CA2526">
              <w:rPr>
                <w:rFonts w:ascii="Times New Roman" w:hAnsi="Times New Roman"/>
                <w:sz w:val="24"/>
                <w:szCs w:val="24"/>
              </w:rPr>
              <w:t xml:space="preserve">saņem valsts apmaksātu sezonālās gripas vakcināciju </w:t>
            </w:r>
            <w:r w:rsidR="00FC2D78" w:rsidRPr="00CA2526">
              <w:rPr>
                <w:rFonts w:ascii="Times New Roman" w:hAnsi="Times New Roman"/>
                <w:sz w:val="24"/>
                <w:szCs w:val="24"/>
              </w:rPr>
              <w:t>katru sezonu.</w:t>
            </w:r>
          </w:p>
          <w:p w14:paraId="6358A5FC" w14:textId="77777777" w:rsidR="004B008E" w:rsidRPr="00CA2526" w:rsidRDefault="004B008E" w:rsidP="00CA2526">
            <w:pPr>
              <w:spacing w:after="120" w:line="240" w:lineRule="auto"/>
              <w:rPr>
                <w:rFonts w:ascii="Times New Roman" w:hAnsi="Times New Roman"/>
                <w:sz w:val="24"/>
                <w:szCs w:val="24"/>
              </w:rPr>
            </w:pPr>
          </w:p>
        </w:tc>
      </w:tr>
      <w:tr w:rsidR="004B008E" w:rsidRPr="00CA2526" w14:paraId="6FF17F38" w14:textId="77777777" w:rsidTr="00DF1746">
        <w:tblPrEx>
          <w:tblBorders>
            <w:top w:val="outset" w:sz="6" w:space="0" w:color="414142"/>
            <w:left w:val="outset" w:sz="6" w:space="0" w:color="414142"/>
            <w:right w:val="outset" w:sz="6" w:space="0" w:color="414142"/>
          </w:tblBorders>
        </w:tblPrEx>
        <w:trPr>
          <w:gridAfter w:val="1"/>
          <w:wAfter w:w="95" w:type="dxa"/>
        </w:trPr>
        <w:tc>
          <w:tcPr>
            <w:tcW w:w="11136" w:type="dxa"/>
            <w:gridSpan w:val="9"/>
            <w:tcBorders>
              <w:top w:val="outset" w:sz="6" w:space="0" w:color="414142"/>
              <w:left w:val="outset" w:sz="6" w:space="0" w:color="414142"/>
              <w:bottom w:val="outset" w:sz="6" w:space="0" w:color="414142"/>
              <w:right w:val="outset" w:sz="6" w:space="0" w:color="414142"/>
            </w:tcBorders>
            <w:shd w:val="clear" w:color="auto" w:fill="auto"/>
            <w:hideMark/>
          </w:tcPr>
          <w:p w14:paraId="0F3126E1"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3.2. Dzīvnieku veselības jomā</w:t>
            </w:r>
          </w:p>
        </w:tc>
        <w:tc>
          <w:tcPr>
            <w:tcW w:w="3445" w:type="dxa"/>
            <w:tcBorders>
              <w:top w:val="outset" w:sz="6" w:space="0" w:color="414142"/>
              <w:left w:val="outset" w:sz="6" w:space="0" w:color="414142"/>
              <w:bottom w:val="outset" w:sz="6" w:space="0" w:color="414142"/>
              <w:right w:val="outset" w:sz="6" w:space="0" w:color="414142"/>
            </w:tcBorders>
            <w:shd w:val="clear" w:color="auto" w:fill="auto"/>
          </w:tcPr>
          <w:p w14:paraId="6BAD3C5C" w14:textId="77777777" w:rsidR="004B008E" w:rsidRPr="00CA2526" w:rsidRDefault="004B008E" w:rsidP="00CA2526">
            <w:pPr>
              <w:spacing w:after="120" w:line="240" w:lineRule="auto"/>
              <w:rPr>
                <w:rFonts w:ascii="Times New Roman" w:hAnsi="Times New Roman"/>
                <w:b/>
                <w:bCs/>
                <w:sz w:val="24"/>
                <w:szCs w:val="24"/>
              </w:rPr>
            </w:pPr>
          </w:p>
        </w:tc>
      </w:tr>
      <w:tr w:rsidR="004B008E" w:rsidRPr="00CA2526" w14:paraId="77233E93"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AA7378"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Nr.</w:t>
            </w:r>
            <w:r w:rsidRPr="00CA2526">
              <w:rPr>
                <w:rFonts w:ascii="Times New Roman" w:hAnsi="Times New Roman"/>
                <w:b/>
                <w:bCs/>
                <w:sz w:val="24"/>
                <w:szCs w:val="24"/>
              </w:rPr>
              <w:br/>
              <w:t>p.k.</w:t>
            </w:r>
          </w:p>
        </w:tc>
        <w:tc>
          <w:tcPr>
            <w:tcW w:w="206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1C7A45"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Pasākums</w:t>
            </w:r>
          </w:p>
        </w:tc>
        <w:tc>
          <w:tcPr>
            <w:tcW w:w="1709"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8B5AF8"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Darbības rezultāts</w:t>
            </w:r>
          </w:p>
        </w:tc>
        <w:tc>
          <w:tcPr>
            <w:tcW w:w="287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2DB4E2"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Rezultatīvais rādītājs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81254F"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Atbildīgā institūcija</w:t>
            </w:r>
          </w:p>
        </w:tc>
        <w:tc>
          <w:tcPr>
            <w:tcW w:w="1561"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810E0E"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Līdzatbildīgās institūcijas</w:t>
            </w:r>
          </w:p>
        </w:tc>
        <w:tc>
          <w:tcPr>
            <w:tcW w:w="1112"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051E6E"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Izpildes termiņš</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FFFFFF"/>
          </w:tcPr>
          <w:p w14:paraId="166D38A8" w14:textId="47CCED66"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Izpildes rezultāts</w:t>
            </w:r>
          </w:p>
        </w:tc>
      </w:tr>
      <w:tr w:rsidR="004B008E" w:rsidRPr="00CA2526" w14:paraId="321BD201"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E247A6D"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3.2.1.</w:t>
            </w:r>
          </w:p>
        </w:tc>
        <w:tc>
          <w:tcPr>
            <w:tcW w:w="2068"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879662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Samazināt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lietošanu, pilnveidojot dzīvnieku infekcijas slimību ierobežošanas, profilakses un </w:t>
            </w:r>
            <w:proofErr w:type="spellStart"/>
            <w:r w:rsidRPr="00CA2526">
              <w:rPr>
                <w:rFonts w:ascii="Times New Roman" w:hAnsi="Times New Roman"/>
                <w:sz w:val="24"/>
                <w:szCs w:val="24"/>
              </w:rPr>
              <w:t>biodrošības</w:t>
            </w:r>
            <w:proofErr w:type="spellEnd"/>
            <w:r w:rsidRPr="00CA2526">
              <w:rPr>
                <w:rFonts w:ascii="Times New Roman" w:hAnsi="Times New Roman"/>
                <w:sz w:val="24"/>
                <w:szCs w:val="24"/>
              </w:rPr>
              <w:t xml:space="preserve"> </w:t>
            </w:r>
            <w:r w:rsidRPr="00CA2526">
              <w:rPr>
                <w:rFonts w:ascii="Times New Roman" w:hAnsi="Times New Roman"/>
                <w:sz w:val="24"/>
                <w:szCs w:val="24"/>
              </w:rPr>
              <w:lastRenderedPageBreak/>
              <w:t>pasākumus</w:t>
            </w:r>
          </w:p>
        </w:tc>
        <w:tc>
          <w:tcPr>
            <w:tcW w:w="1709" w:type="dxa"/>
            <w:tcBorders>
              <w:top w:val="outset" w:sz="6" w:space="0" w:color="414142"/>
              <w:left w:val="outset" w:sz="6" w:space="0" w:color="414142"/>
              <w:bottom w:val="outset" w:sz="6" w:space="0" w:color="414142"/>
              <w:right w:val="outset" w:sz="6" w:space="0" w:color="414142"/>
            </w:tcBorders>
            <w:shd w:val="clear" w:color="auto" w:fill="FFFFFF"/>
            <w:hideMark/>
          </w:tcPr>
          <w:p w14:paraId="6451266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 xml:space="preserve">1. Izstrādātas </w:t>
            </w:r>
            <w:proofErr w:type="spellStart"/>
            <w:r w:rsidRPr="00CA2526">
              <w:rPr>
                <w:rFonts w:ascii="Times New Roman" w:hAnsi="Times New Roman"/>
                <w:sz w:val="24"/>
                <w:szCs w:val="24"/>
              </w:rPr>
              <w:t>biodrošības</w:t>
            </w:r>
            <w:proofErr w:type="spellEnd"/>
            <w:r w:rsidRPr="00CA2526">
              <w:rPr>
                <w:rFonts w:ascii="Times New Roman" w:hAnsi="Times New Roman"/>
                <w:sz w:val="24"/>
                <w:szCs w:val="24"/>
              </w:rPr>
              <w:t xml:space="preserve"> pasākumu vadlīnijas, kas paredzētas nozares profesionāļiem un dzīvnieku īpašniekiem</w:t>
            </w: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183C4DC3"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1.1. Uzsākts darbs pie </w:t>
            </w:r>
            <w:proofErr w:type="spellStart"/>
            <w:r w:rsidRPr="00CA2526">
              <w:rPr>
                <w:rFonts w:ascii="Times New Roman" w:hAnsi="Times New Roman"/>
                <w:sz w:val="24"/>
                <w:szCs w:val="24"/>
              </w:rPr>
              <w:t>biodrošības</w:t>
            </w:r>
            <w:proofErr w:type="spellEnd"/>
            <w:r w:rsidRPr="00CA2526">
              <w:rPr>
                <w:rFonts w:ascii="Times New Roman" w:hAnsi="Times New Roman"/>
                <w:sz w:val="24"/>
                <w:szCs w:val="24"/>
              </w:rPr>
              <w:t xml:space="preserve"> pasākumu vadlīnijām dažādām lauksaimniecības dzīvnieku sugām</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5C7FF8B8"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ZM</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3475A49A"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LLU VMF</w:t>
            </w:r>
          </w:p>
          <w:p w14:paraId="20388828"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PVD</w:t>
            </w:r>
          </w:p>
          <w:p w14:paraId="33CC22B3"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BIOR</w:t>
            </w:r>
          </w:p>
          <w:p w14:paraId="395C016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LVB</w:t>
            </w:r>
          </w:p>
          <w:p w14:paraId="19AE6DC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LLKC</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53B5A52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509F50DA" w14:textId="18A8ABA4"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Izstrādes procesā ir </w:t>
            </w:r>
            <w:proofErr w:type="spellStart"/>
            <w:r w:rsidRPr="00CA2526">
              <w:rPr>
                <w:rFonts w:ascii="Times New Roman" w:hAnsi="Times New Roman"/>
                <w:sz w:val="24"/>
                <w:szCs w:val="24"/>
              </w:rPr>
              <w:t>biodrošības</w:t>
            </w:r>
            <w:proofErr w:type="spellEnd"/>
            <w:r w:rsidRPr="00CA2526">
              <w:rPr>
                <w:rFonts w:ascii="Times New Roman" w:hAnsi="Times New Roman"/>
                <w:sz w:val="24"/>
                <w:szCs w:val="24"/>
              </w:rPr>
              <w:t xml:space="preserve"> pasākumu vadlīnijas, kas paredzētas nozares profesionāļiem un dzīvnieku īpašniekiem. Izstrāde kavējas nepietiekamo finanšu resursu dēļ un tiks turpināta nākamajā plānošanas periodā.</w:t>
            </w:r>
          </w:p>
          <w:p w14:paraId="7A8DEF22" w14:textId="77777777" w:rsidR="004B008E" w:rsidRPr="00CA2526" w:rsidRDefault="004B008E" w:rsidP="00CA2526">
            <w:pPr>
              <w:spacing w:after="120" w:line="240" w:lineRule="auto"/>
              <w:rPr>
                <w:rFonts w:ascii="Times New Roman" w:hAnsi="Times New Roman"/>
                <w:sz w:val="24"/>
                <w:szCs w:val="24"/>
              </w:rPr>
            </w:pPr>
          </w:p>
        </w:tc>
      </w:tr>
      <w:tr w:rsidR="004B008E" w:rsidRPr="00CA2526" w14:paraId="253668CC" w14:textId="77777777" w:rsidTr="0000225A">
        <w:tblPrEx>
          <w:tblBorders>
            <w:top w:val="outset" w:sz="6" w:space="0" w:color="414142"/>
            <w:left w:val="outset" w:sz="6" w:space="0" w:color="414142"/>
            <w:right w:val="outset" w:sz="6" w:space="0" w:color="414142"/>
          </w:tblBorders>
        </w:tblPrEx>
        <w:trPr>
          <w:gridAfter w:val="1"/>
          <w:wAfter w:w="95" w:type="dxa"/>
          <w:trHeight w:val="4462"/>
        </w:trPr>
        <w:tc>
          <w:tcPr>
            <w:tcW w:w="63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544481" w14:textId="77777777" w:rsidR="004B008E" w:rsidRPr="00CA2526" w:rsidRDefault="004B008E" w:rsidP="00CA2526">
            <w:pPr>
              <w:spacing w:after="120" w:line="240" w:lineRule="auto"/>
              <w:rPr>
                <w:rFonts w:ascii="Times New Roman" w:hAnsi="Times New Roman"/>
                <w:sz w:val="24"/>
                <w:szCs w:val="24"/>
              </w:rPr>
            </w:pPr>
          </w:p>
        </w:tc>
        <w:tc>
          <w:tcPr>
            <w:tcW w:w="206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D50864" w14:textId="77777777" w:rsidR="004B008E" w:rsidRPr="00CA2526" w:rsidRDefault="004B008E" w:rsidP="00CA2526">
            <w:pPr>
              <w:spacing w:after="120" w:line="240" w:lineRule="auto"/>
              <w:rPr>
                <w:rFonts w:ascii="Times New Roman" w:hAnsi="Times New Roman"/>
                <w:sz w:val="24"/>
                <w:szCs w:val="24"/>
              </w:rPr>
            </w:pPr>
          </w:p>
        </w:tc>
        <w:tc>
          <w:tcPr>
            <w:tcW w:w="1709" w:type="dxa"/>
            <w:tcBorders>
              <w:top w:val="outset" w:sz="6" w:space="0" w:color="414142"/>
              <w:left w:val="outset" w:sz="6" w:space="0" w:color="414142"/>
              <w:bottom w:val="outset" w:sz="6" w:space="0" w:color="414142"/>
              <w:right w:val="outset" w:sz="6" w:space="0" w:color="414142"/>
            </w:tcBorders>
            <w:shd w:val="clear" w:color="auto" w:fill="FFFFFF"/>
            <w:hideMark/>
          </w:tcPr>
          <w:p w14:paraId="66AFC42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 Izstrādāta un aktualizēta dzīvnieku vakcinācijas politika valstī, ar ko veicina nozares profesionāļu un dzīvnieku īpašnieku izpratni par valstī nepieciešamajām vakcīnām un infekcijas slimību ierobežošanas pasākumiem</w:t>
            </w: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00053F07" w14:textId="57976BFC"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2.1. Izstrādāta un publicēta dzīvnieku vakcinācijas politika valstī</w:t>
            </w:r>
          </w:p>
          <w:p w14:paraId="644F92C2"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2.2. Regulāri aktualizēta dzīvnieku vakcinācijas politika</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5BBE048D"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ZM</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23C1886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PVD</w:t>
            </w:r>
          </w:p>
          <w:p w14:paraId="529A1EC5"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BIOR</w:t>
            </w:r>
          </w:p>
          <w:p w14:paraId="7D9B5F7A"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LLU VMF</w:t>
            </w:r>
          </w:p>
          <w:p w14:paraId="4CAACB72"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LVB</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4F4BC5A1"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2019. gada</w:t>
            </w:r>
            <w:r w:rsidRPr="00CA2526">
              <w:rPr>
                <w:rFonts w:ascii="Times New Roman" w:hAnsi="Times New Roman"/>
                <w:sz w:val="24"/>
                <w:szCs w:val="24"/>
              </w:rPr>
              <w:br/>
              <w:t>II pusgads, aktualizē, sākot no 2020. gada, ņemot vērā situāciju valstī</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28E99CF0" w14:textId="733C3F05"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Izstrādes procesā ir dzīvnieku vakcinācijas politika valstī. Izstrāde kavējas, jo nosacījumus dzīvnieku vakcinācijai galvenokārt nosaka Eiropas Parlamenta un Padomes regula (ES) par pārnēsājamām dzīvnieku slimībām un ar ko groza un atceļ konkrētus aktus dzīvnieku veselības jomā (Dzīvnieku veselības tiesību akts). Notiek darbs pie EK deleģētās regulas projekta, ar ko pilda Regulu 2016/429 attiecībā uz veterināro zāļu lietošanu sarakstā iekļaut</w:t>
            </w:r>
            <w:r w:rsidR="00C657C5">
              <w:rPr>
                <w:rFonts w:ascii="Times New Roman" w:hAnsi="Times New Roman"/>
                <w:sz w:val="24"/>
                <w:szCs w:val="24"/>
              </w:rPr>
              <w:t>o</w:t>
            </w:r>
            <w:r w:rsidRPr="00CA2526">
              <w:rPr>
                <w:rFonts w:ascii="Times New Roman" w:hAnsi="Times New Roman"/>
                <w:sz w:val="24"/>
                <w:szCs w:val="24"/>
              </w:rPr>
              <w:t xml:space="preserve"> slimību profilaks</w:t>
            </w:r>
            <w:r w:rsidR="00C657C5">
              <w:rPr>
                <w:rFonts w:ascii="Times New Roman" w:hAnsi="Times New Roman"/>
                <w:sz w:val="24"/>
                <w:szCs w:val="24"/>
              </w:rPr>
              <w:t>e</w:t>
            </w:r>
            <w:r w:rsidRPr="00CA2526">
              <w:rPr>
                <w:rFonts w:ascii="Times New Roman" w:hAnsi="Times New Roman"/>
                <w:sz w:val="24"/>
                <w:szCs w:val="24"/>
              </w:rPr>
              <w:t>i un kontrol</w:t>
            </w:r>
            <w:r w:rsidR="00C657C5">
              <w:rPr>
                <w:rFonts w:ascii="Times New Roman" w:hAnsi="Times New Roman"/>
                <w:sz w:val="24"/>
                <w:szCs w:val="24"/>
              </w:rPr>
              <w:t>e</w:t>
            </w:r>
            <w:r w:rsidRPr="00CA2526">
              <w:rPr>
                <w:rFonts w:ascii="Times New Roman" w:hAnsi="Times New Roman"/>
                <w:sz w:val="24"/>
                <w:szCs w:val="24"/>
              </w:rPr>
              <w:t>i. Regulā tiks noteikti ierobežojumi vakcīnu lietošanai attiecībā uz konkrētām dzīvnieku infekcijas slimībām.</w:t>
            </w:r>
          </w:p>
        </w:tc>
      </w:tr>
      <w:tr w:rsidR="004B008E" w:rsidRPr="00CA2526" w14:paraId="4B00B6B3"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FFFFFF"/>
            <w:hideMark/>
          </w:tcPr>
          <w:p w14:paraId="335F2A22"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3.2.2.</w:t>
            </w:r>
          </w:p>
        </w:tc>
        <w:tc>
          <w:tcPr>
            <w:tcW w:w="2068" w:type="dxa"/>
            <w:tcBorders>
              <w:top w:val="outset" w:sz="6" w:space="0" w:color="414142"/>
              <w:left w:val="outset" w:sz="6" w:space="0" w:color="414142"/>
              <w:bottom w:val="outset" w:sz="6" w:space="0" w:color="414142"/>
              <w:right w:val="outset" w:sz="6" w:space="0" w:color="414142"/>
            </w:tcBorders>
            <w:shd w:val="clear" w:color="auto" w:fill="FFFFFF"/>
            <w:hideMark/>
          </w:tcPr>
          <w:p w14:paraId="64E033E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Veicināt dzīvnieku infekcijas slimību savlaicīgu ierobežošanu un profilaksi, uzlabojot nepieciešamo veterināro zāļu pieejamību</w:t>
            </w:r>
          </w:p>
        </w:tc>
        <w:tc>
          <w:tcPr>
            <w:tcW w:w="1709" w:type="dxa"/>
            <w:tcBorders>
              <w:top w:val="outset" w:sz="6" w:space="0" w:color="414142"/>
              <w:left w:val="outset" w:sz="6" w:space="0" w:color="414142"/>
              <w:bottom w:val="outset" w:sz="6" w:space="0" w:color="414142"/>
              <w:right w:val="outset" w:sz="6" w:space="0" w:color="414142"/>
            </w:tcBorders>
            <w:shd w:val="clear" w:color="auto" w:fill="FFFFFF"/>
            <w:hideMark/>
          </w:tcPr>
          <w:p w14:paraId="08338DFE"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Uzlabota veterinārmedicīnā nepieciešamo veterināro zāļu pieejamība, lai veicinātu veterināro zāļu lietošanu atbilstoši zāļu piesardzīgas un atbildīgas lietošanas </w:t>
            </w:r>
            <w:r w:rsidRPr="00CA2526">
              <w:rPr>
                <w:rFonts w:ascii="Times New Roman" w:hAnsi="Times New Roman"/>
                <w:sz w:val="24"/>
                <w:szCs w:val="24"/>
              </w:rPr>
              <w:lastRenderedPageBreak/>
              <w:t>principiem</w:t>
            </w: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3CDB0CC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 xml:space="preserve">Pilnveidoti veterināro zāļu apriti reglamentējošie normatīvie akti, lai veicinātu nepieciešamo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un vakcīnu pieejamību ("atļauju sistēmas" pilnveidošana)</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3A8647B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ZM</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4C7B443A"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PVD</w:t>
            </w:r>
          </w:p>
          <w:p w14:paraId="2FF536BE"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LVB</w:t>
            </w:r>
          </w:p>
          <w:p w14:paraId="6D41F06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BIOR</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15B0E0B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2019.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6BD0568D"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Izpildīts.</w:t>
            </w:r>
          </w:p>
          <w:p w14:paraId="3DAA580D" w14:textId="6B17EFAA"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Uzlabota veterinārmedicīnā nepieciešamo veterināro zāļu pieejamība:  veikti grozījumi MK 31.05. 2016. noteikumos Nr. 326 "Veterināro zāļu izplatīšanas un kontroles noteikumi", lai veicinātu   nepieciešamo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un vakcīnu pieejamību.</w:t>
            </w:r>
          </w:p>
        </w:tc>
      </w:tr>
      <w:tr w:rsidR="004B008E" w:rsidRPr="00CA2526" w14:paraId="3ACF14FF" w14:textId="77777777" w:rsidTr="00DF1746">
        <w:tblPrEx>
          <w:tblBorders>
            <w:top w:val="outset" w:sz="6" w:space="0" w:color="414142"/>
            <w:left w:val="outset" w:sz="6" w:space="0" w:color="414142"/>
            <w:right w:val="outset" w:sz="6" w:space="0" w:color="414142"/>
          </w:tblBorders>
        </w:tblPrEx>
        <w:trPr>
          <w:gridAfter w:val="1"/>
          <w:wAfter w:w="95" w:type="dxa"/>
        </w:trPr>
        <w:tc>
          <w:tcPr>
            <w:tcW w:w="2698" w:type="dxa"/>
            <w:gridSpan w:val="2"/>
            <w:tcBorders>
              <w:top w:val="outset" w:sz="6" w:space="0" w:color="414142"/>
              <w:left w:val="outset" w:sz="6" w:space="0" w:color="414142"/>
              <w:bottom w:val="outset" w:sz="6" w:space="0" w:color="414142"/>
              <w:right w:val="outset" w:sz="6" w:space="0" w:color="414142"/>
            </w:tcBorders>
            <w:shd w:val="clear" w:color="auto" w:fill="auto"/>
            <w:hideMark/>
          </w:tcPr>
          <w:p w14:paraId="756DD1E8"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4. Rīcības virziens</w:t>
            </w:r>
          </w:p>
        </w:tc>
        <w:tc>
          <w:tcPr>
            <w:tcW w:w="8426" w:type="dxa"/>
            <w:gridSpan w:val="6"/>
            <w:tcBorders>
              <w:top w:val="outset" w:sz="6" w:space="0" w:color="414142"/>
              <w:left w:val="outset" w:sz="6" w:space="0" w:color="414142"/>
              <w:bottom w:val="outset" w:sz="6" w:space="0" w:color="414142"/>
              <w:right w:val="outset" w:sz="6" w:space="0" w:color="414142"/>
            </w:tcBorders>
            <w:shd w:val="clear" w:color="auto" w:fill="auto"/>
            <w:hideMark/>
          </w:tcPr>
          <w:p w14:paraId="111AAC2B"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MR-TB izplatības ierobežošana sabiedrības veselībā</w:t>
            </w:r>
          </w:p>
        </w:tc>
        <w:tc>
          <w:tcPr>
            <w:tcW w:w="3457" w:type="dxa"/>
            <w:gridSpan w:val="2"/>
            <w:tcBorders>
              <w:top w:val="outset" w:sz="6" w:space="0" w:color="414142"/>
              <w:left w:val="outset" w:sz="6" w:space="0" w:color="414142"/>
              <w:bottom w:val="outset" w:sz="6" w:space="0" w:color="414142"/>
              <w:right w:val="outset" w:sz="6" w:space="0" w:color="414142"/>
            </w:tcBorders>
            <w:shd w:val="clear" w:color="auto" w:fill="auto"/>
          </w:tcPr>
          <w:p w14:paraId="474B9CE7" w14:textId="77777777" w:rsidR="004B008E" w:rsidRPr="00CA2526" w:rsidRDefault="004B008E" w:rsidP="00CA2526">
            <w:pPr>
              <w:spacing w:after="120" w:line="240" w:lineRule="auto"/>
              <w:rPr>
                <w:rFonts w:ascii="Times New Roman" w:hAnsi="Times New Roman"/>
                <w:b/>
                <w:bCs/>
                <w:sz w:val="24"/>
                <w:szCs w:val="24"/>
              </w:rPr>
            </w:pPr>
          </w:p>
        </w:tc>
      </w:tr>
      <w:tr w:rsidR="004B008E" w:rsidRPr="00CA2526" w14:paraId="572FA0BF"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6554A0"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Nr.</w:t>
            </w:r>
            <w:r w:rsidRPr="00CA2526">
              <w:rPr>
                <w:rFonts w:ascii="Times New Roman" w:hAnsi="Times New Roman"/>
                <w:b/>
                <w:bCs/>
                <w:sz w:val="24"/>
                <w:szCs w:val="24"/>
              </w:rPr>
              <w:br/>
              <w:t>p.k.</w:t>
            </w:r>
          </w:p>
        </w:tc>
        <w:tc>
          <w:tcPr>
            <w:tcW w:w="206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6C5DBD"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Pasākums</w:t>
            </w:r>
          </w:p>
        </w:tc>
        <w:tc>
          <w:tcPr>
            <w:tcW w:w="1709"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54C671"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Darbības rezultāts</w:t>
            </w:r>
          </w:p>
        </w:tc>
        <w:tc>
          <w:tcPr>
            <w:tcW w:w="287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4DD263"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Rezultatīvais rādītājs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8D0B0A"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Atbildīgā institūcija</w:t>
            </w:r>
          </w:p>
        </w:tc>
        <w:tc>
          <w:tcPr>
            <w:tcW w:w="1561"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ED47C4"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Līdzatbildīgās institūcijas</w:t>
            </w:r>
          </w:p>
        </w:tc>
        <w:tc>
          <w:tcPr>
            <w:tcW w:w="1112"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E6E878"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Izpildes termiņš</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FFFFFF"/>
          </w:tcPr>
          <w:p w14:paraId="5D711B42" w14:textId="63F061F4"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Izpildes rezultāts</w:t>
            </w:r>
          </w:p>
        </w:tc>
      </w:tr>
      <w:tr w:rsidR="004B008E" w:rsidRPr="00CA2526" w14:paraId="375D4EBE"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auto"/>
            <w:hideMark/>
          </w:tcPr>
          <w:p w14:paraId="59369D32"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4.1.</w:t>
            </w:r>
          </w:p>
        </w:tc>
        <w:tc>
          <w:tcPr>
            <w:tcW w:w="2068" w:type="dxa"/>
            <w:tcBorders>
              <w:top w:val="outset" w:sz="6" w:space="0" w:color="414142"/>
              <w:left w:val="outset" w:sz="6" w:space="0" w:color="414142"/>
              <w:bottom w:val="outset" w:sz="6" w:space="0" w:color="414142"/>
              <w:right w:val="outset" w:sz="6" w:space="0" w:color="414142"/>
            </w:tcBorders>
            <w:shd w:val="clear" w:color="auto" w:fill="auto"/>
            <w:hideMark/>
          </w:tcPr>
          <w:p w14:paraId="1F3970E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Izvērtēt iespējas uzlabot mājas aprūpes pieejamību TB pacientiem</w:t>
            </w:r>
          </w:p>
        </w:tc>
        <w:tc>
          <w:tcPr>
            <w:tcW w:w="1709" w:type="dxa"/>
            <w:tcBorders>
              <w:top w:val="outset" w:sz="6" w:space="0" w:color="414142"/>
              <w:left w:val="outset" w:sz="6" w:space="0" w:color="414142"/>
              <w:bottom w:val="outset" w:sz="6" w:space="0" w:color="414142"/>
              <w:right w:val="outset" w:sz="6" w:space="0" w:color="414142"/>
            </w:tcBorders>
            <w:shd w:val="clear" w:color="auto" w:fill="auto"/>
            <w:hideMark/>
          </w:tcPr>
          <w:p w14:paraId="79AC999D"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Uzlabojusies veselības aprūpes pakalpojumu pieejamība TB pacientiem</w:t>
            </w:r>
          </w:p>
        </w:tc>
        <w:tc>
          <w:tcPr>
            <w:tcW w:w="2878" w:type="dxa"/>
            <w:tcBorders>
              <w:top w:val="outset" w:sz="6" w:space="0" w:color="414142"/>
              <w:left w:val="outset" w:sz="6" w:space="0" w:color="414142"/>
              <w:bottom w:val="outset" w:sz="6" w:space="0" w:color="414142"/>
              <w:right w:val="outset" w:sz="6" w:space="0" w:color="414142"/>
            </w:tcBorders>
            <w:shd w:val="clear" w:color="auto" w:fill="auto"/>
            <w:hideMark/>
          </w:tcPr>
          <w:p w14:paraId="6D8E247A"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Sagatavoti priekšlikumi mājas aprūpes pakalpojumu pieejamības uzlabošanai</w:t>
            </w:r>
          </w:p>
        </w:tc>
        <w:tc>
          <w:tcPr>
            <w:tcW w:w="1136" w:type="dxa"/>
            <w:tcBorders>
              <w:top w:val="outset" w:sz="6" w:space="0" w:color="414142"/>
              <w:left w:val="outset" w:sz="6" w:space="0" w:color="414142"/>
              <w:bottom w:val="outset" w:sz="6" w:space="0" w:color="414142"/>
              <w:right w:val="outset" w:sz="6" w:space="0" w:color="414142"/>
            </w:tcBorders>
            <w:shd w:val="clear" w:color="auto" w:fill="auto"/>
            <w:hideMark/>
          </w:tcPr>
          <w:p w14:paraId="011A53A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VM</w:t>
            </w:r>
          </w:p>
        </w:tc>
        <w:tc>
          <w:tcPr>
            <w:tcW w:w="1561" w:type="dxa"/>
            <w:tcBorders>
              <w:top w:val="outset" w:sz="6" w:space="0" w:color="414142"/>
              <w:left w:val="outset" w:sz="6" w:space="0" w:color="414142"/>
              <w:bottom w:val="outset" w:sz="6" w:space="0" w:color="414142"/>
              <w:right w:val="outset" w:sz="6" w:space="0" w:color="414142"/>
            </w:tcBorders>
            <w:shd w:val="clear" w:color="auto" w:fill="auto"/>
            <w:hideMark/>
          </w:tcPr>
          <w:p w14:paraId="6A0921A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RAKUS</w:t>
            </w:r>
          </w:p>
          <w:p w14:paraId="7B5E30DB"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NVD</w:t>
            </w:r>
          </w:p>
        </w:tc>
        <w:tc>
          <w:tcPr>
            <w:tcW w:w="1112" w:type="dxa"/>
            <w:tcBorders>
              <w:top w:val="outset" w:sz="6" w:space="0" w:color="414142"/>
              <w:left w:val="outset" w:sz="6" w:space="0" w:color="414142"/>
              <w:bottom w:val="outset" w:sz="6" w:space="0" w:color="414142"/>
              <w:right w:val="outset" w:sz="6" w:space="0" w:color="414142"/>
            </w:tcBorders>
            <w:shd w:val="clear" w:color="auto" w:fill="auto"/>
            <w:hideMark/>
          </w:tcPr>
          <w:p w14:paraId="678537A5" w14:textId="3E72DE2E"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 pusg</w:t>
            </w:r>
            <w:r w:rsidR="00DD2608">
              <w:rPr>
                <w:rFonts w:ascii="Times New Roman" w:hAnsi="Times New Roman"/>
                <w:sz w:val="24"/>
                <w:szCs w:val="24"/>
              </w:rPr>
              <w:t>a</w:t>
            </w:r>
            <w:r w:rsidRPr="00CA2526">
              <w:rPr>
                <w:rFonts w:ascii="Times New Roman" w:hAnsi="Times New Roman"/>
                <w:sz w:val="24"/>
                <w:szCs w:val="24"/>
              </w:rPr>
              <w:t>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7CB498F8" w14:textId="077A97F2" w:rsidR="004B008E" w:rsidRPr="00F54802" w:rsidRDefault="005245A2" w:rsidP="00CA2526">
            <w:pPr>
              <w:spacing w:after="120" w:line="240" w:lineRule="auto"/>
              <w:rPr>
                <w:rFonts w:ascii="Times New Roman" w:hAnsi="Times New Roman"/>
                <w:sz w:val="24"/>
                <w:szCs w:val="24"/>
              </w:rPr>
            </w:pPr>
            <w:r w:rsidRPr="00F54802">
              <w:rPr>
                <w:rFonts w:ascii="Times New Roman" w:hAnsi="Times New Roman"/>
                <w:sz w:val="24"/>
                <w:szCs w:val="24"/>
              </w:rPr>
              <w:t>Nav veikts valstī un veselības aprūpes jomā izsludinātās ārkārtējās situācijas dēļ. Pārcelts uz nākamo plānošanas periodu.</w:t>
            </w:r>
          </w:p>
        </w:tc>
      </w:tr>
      <w:tr w:rsidR="004B008E" w:rsidRPr="00CA2526" w14:paraId="4A227209"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auto"/>
            <w:hideMark/>
          </w:tcPr>
          <w:p w14:paraId="11A29130"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4.2.</w:t>
            </w:r>
          </w:p>
        </w:tc>
        <w:tc>
          <w:tcPr>
            <w:tcW w:w="2068" w:type="dxa"/>
            <w:tcBorders>
              <w:top w:val="outset" w:sz="6" w:space="0" w:color="414142"/>
              <w:left w:val="outset" w:sz="6" w:space="0" w:color="414142"/>
              <w:bottom w:val="outset" w:sz="6" w:space="0" w:color="414142"/>
              <w:right w:val="outset" w:sz="6" w:space="0" w:color="414142"/>
            </w:tcBorders>
            <w:shd w:val="clear" w:color="auto" w:fill="auto"/>
            <w:hideMark/>
          </w:tcPr>
          <w:p w14:paraId="24A8A0D3"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Izvērtēt iespējas paplašināt jaunākās paaudzes zāļu pieejamību TB ārstēšanai</w:t>
            </w:r>
          </w:p>
        </w:tc>
        <w:tc>
          <w:tcPr>
            <w:tcW w:w="1709" w:type="dxa"/>
            <w:tcBorders>
              <w:top w:val="outset" w:sz="6" w:space="0" w:color="414142"/>
              <w:left w:val="outset" w:sz="6" w:space="0" w:color="414142"/>
              <w:bottom w:val="outset" w:sz="6" w:space="0" w:color="414142"/>
              <w:right w:val="outset" w:sz="6" w:space="0" w:color="414142"/>
            </w:tcBorders>
            <w:shd w:val="clear" w:color="auto" w:fill="auto"/>
            <w:hideMark/>
          </w:tcPr>
          <w:p w14:paraId="742E95F1"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Uzlabojusies TB ārstēšanas efektivitāte</w:t>
            </w:r>
          </w:p>
        </w:tc>
        <w:tc>
          <w:tcPr>
            <w:tcW w:w="2878" w:type="dxa"/>
            <w:tcBorders>
              <w:top w:val="outset" w:sz="6" w:space="0" w:color="414142"/>
              <w:left w:val="outset" w:sz="6" w:space="0" w:color="414142"/>
              <w:bottom w:val="outset" w:sz="6" w:space="0" w:color="414142"/>
              <w:right w:val="outset" w:sz="6" w:space="0" w:color="414142"/>
            </w:tcBorders>
            <w:shd w:val="clear" w:color="auto" w:fill="auto"/>
            <w:hideMark/>
          </w:tcPr>
          <w:p w14:paraId="3A3B2FD8"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Sagatavoti priekšlikumi grozījumiem jaunākās paaudzes </w:t>
            </w:r>
            <w:proofErr w:type="spellStart"/>
            <w:r w:rsidRPr="00CA2526">
              <w:rPr>
                <w:rFonts w:ascii="Times New Roman" w:hAnsi="Times New Roman"/>
                <w:sz w:val="24"/>
                <w:szCs w:val="24"/>
              </w:rPr>
              <w:t>prettuberkulozes</w:t>
            </w:r>
            <w:proofErr w:type="spellEnd"/>
            <w:r w:rsidRPr="00CA2526">
              <w:rPr>
                <w:rFonts w:ascii="Times New Roman" w:hAnsi="Times New Roman"/>
                <w:sz w:val="24"/>
                <w:szCs w:val="24"/>
              </w:rPr>
              <w:t xml:space="preserve"> līdzekļu ieviešanai</w:t>
            </w:r>
          </w:p>
        </w:tc>
        <w:tc>
          <w:tcPr>
            <w:tcW w:w="1136" w:type="dxa"/>
            <w:tcBorders>
              <w:top w:val="outset" w:sz="6" w:space="0" w:color="414142"/>
              <w:left w:val="outset" w:sz="6" w:space="0" w:color="414142"/>
              <w:bottom w:val="outset" w:sz="6" w:space="0" w:color="414142"/>
              <w:right w:val="outset" w:sz="6" w:space="0" w:color="414142"/>
            </w:tcBorders>
            <w:shd w:val="clear" w:color="auto" w:fill="auto"/>
            <w:hideMark/>
          </w:tcPr>
          <w:p w14:paraId="0BA73D8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VM</w:t>
            </w:r>
          </w:p>
        </w:tc>
        <w:tc>
          <w:tcPr>
            <w:tcW w:w="1561" w:type="dxa"/>
            <w:tcBorders>
              <w:top w:val="outset" w:sz="6" w:space="0" w:color="414142"/>
              <w:left w:val="outset" w:sz="6" w:space="0" w:color="414142"/>
              <w:bottom w:val="outset" w:sz="6" w:space="0" w:color="414142"/>
              <w:right w:val="outset" w:sz="6" w:space="0" w:color="414142"/>
            </w:tcBorders>
            <w:shd w:val="clear" w:color="auto" w:fill="auto"/>
            <w:hideMark/>
          </w:tcPr>
          <w:p w14:paraId="29EFFF2B"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ZVA</w:t>
            </w:r>
          </w:p>
          <w:p w14:paraId="771CE50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NVD</w:t>
            </w:r>
          </w:p>
          <w:p w14:paraId="2A8AC6D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RAKUS</w:t>
            </w:r>
          </w:p>
          <w:p w14:paraId="28FAC74D"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ĀPA</w:t>
            </w:r>
          </w:p>
        </w:tc>
        <w:tc>
          <w:tcPr>
            <w:tcW w:w="1112" w:type="dxa"/>
            <w:tcBorders>
              <w:top w:val="outset" w:sz="6" w:space="0" w:color="414142"/>
              <w:left w:val="outset" w:sz="6" w:space="0" w:color="414142"/>
              <w:bottom w:val="outset" w:sz="6" w:space="0" w:color="414142"/>
              <w:right w:val="outset" w:sz="6" w:space="0" w:color="414142"/>
            </w:tcBorders>
            <w:shd w:val="clear" w:color="auto" w:fill="auto"/>
            <w:hideMark/>
          </w:tcPr>
          <w:p w14:paraId="37BC9A5B"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597A768A" w14:textId="678E0D76" w:rsidR="004B008E" w:rsidRPr="00F54802" w:rsidRDefault="005245A2" w:rsidP="00CA2526">
            <w:pPr>
              <w:spacing w:after="120" w:line="240" w:lineRule="auto"/>
              <w:rPr>
                <w:rFonts w:ascii="Times New Roman" w:hAnsi="Times New Roman"/>
                <w:sz w:val="24"/>
                <w:szCs w:val="24"/>
              </w:rPr>
            </w:pPr>
            <w:r w:rsidRPr="00F54802">
              <w:rPr>
                <w:rFonts w:ascii="Times New Roman" w:hAnsi="Times New Roman"/>
                <w:sz w:val="24"/>
                <w:szCs w:val="24"/>
              </w:rPr>
              <w:t>Nav veikts valstī un veselības aprūpes jomā izsludinātās ārkārtējās situācijas dēļ. Pārcelts uz nākamo plānošanas periodu.</w:t>
            </w:r>
          </w:p>
        </w:tc>
      </w:tr>
      <w:tr w:rsidR="004B008E" w:rsidRPr="00CA2526" w14:paraId="28248FCD"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FFFFFF"/>
            <w:hideMark/>
          </w:tcPr>
          <w:p w14:paraId="267D9E4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4.3.</w:t>
            </w:r>
          </w:p>
        </w:tc>
        <w:tc>
          <w:tcPr>
            <w:tcW w:w="2068" w:type="dxa"/>
            <w:tcBorders>
              <w:top w:val="outset" w:sz="6" w:space="0" w:color="414142"/>
              <w:left w:val="outset" w:sz="6" w:space="0" w:color="414142"/>
              <w:bottom w:val="outset" w:sz="6" w:space="0" w:color="414142"/>
              <w:right w:val="outset" w:sz="6" w:space="0" w:color="414142"/>
            </w:tcBorders>
            <w:shd w:val="clear" w:color="auto" w:fill="FFFFFF"/>
            <w:hideMark/>
          </w:tcPr>
          <w:p w14:paraId="3C2F0AC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Ieviest tiešsaistes video konsultācijas TB pacientu ambulatorajā aprūpē</w:t>
            </w:r>
          </w:p>
        </w:tc>
        <w:tc>
          <w:tcPr>
            <w:tcW w:w="1709" w:type="dxa"/>
            <w:tcBorders>
              <w:top w:val="outset" w:sz="6" w:space="0" w:color="414142"/>
              <w:left w:val="outset" w:sz="6" w:space="0" w:color="414142"/>
              <w:bottom w:val="outset" w:sz="6" w:space="0" w:color="414142"/>
              <w:right w:val="outset" w:sz="6" w:space="0" w:color="414142"/>
            </w:tcBorders>
            <w:shd w:val="clear" w:color="auto" w:fill="FFFFFF"/>
            <w:hideMark/>
          </w:tcPr>
          <w:p w14:paraId="73BD321B"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Uzlabojusies TB pacientu </w:t>
            </w:r>
            <w:proofErr w:type="spellStart"/>
            <w:r w:rsidRPr="00CA2526">
              <w:rPr>
                <w:rFonts w:ascii="Times New Roman" w:hAnsi="Times New Roman"/>
                <w:sz w:val="24"/>
                <w:szCs w:val="24"/>
              </w:rPr>
              <w:t>līdzestība</w:t>
            </w:r>
            <w:proofErr w:type="spellEnd"/>
            <w:r w:rsidRPr="00CA2526">
              <w:rPr>
                <w:rFonts w:ascii="Times New Roman" w:hAnsi="Times New Roman"/>
                <w:sz w:val="24"/>
                <w:szCs w:val="24"/>
              </w:rPr>
              <w:t xml:space="preserve"> TB ārstēšanai</w:t>
            </w: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3C38306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Izstrādātas rekomendācijas ārstniecības personām (</w:t>
            </w:r>
            <w:proofErr w:type="spellStart"/>
            <w:r w:rsidRPr="00CA2526">
              <w:rPr>
                <w:rFonts w:ascii="Times New Roman" w:hAnsi="Times New Roman"/>
                <w:sz w:val="24"/>
                <w:szCs w:val="24"/>
              </w:rPr>
              <w:t>pneimonologiem</w:t>
            </w:r>
            <w:proofErr w:type="spellEnd"/>
            <w:r w:rsidRPr="00CA2526">
              <w:rPr>
                <w:rFonts w:ascii="Times New Roman" w:hAnsi="Times New Roman"/>
                <w:sz w:val="24"/>
                <w:szCs w:val="24"/>
              </w:rPr>
              <w:t>, ģimenes ārstiem) tiešsaistes video konsultāciju ieviešanai</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52A54C7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NVD</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2A73266E"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RAKUS</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1E96227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2019.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FFFFFF"/>
          </w:tcPr>
          <w:p w14:paraId="00B4837A" w14:textId="6FAFC8D6"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Kopš 2020. gada pacientiem ir pieejamas attālinātās ārstu speciālistu konsultācijas.</w:t>
            </w:r>
          </w:p>
        </w:tc>
      </w:tr>
      <w:tr w:rsidR="004B008E" w:rsidRPr="00CA2526" w14:paraId="7DC5CAA5"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auto"/>
            <w:hideMark/>
          </w:tcPr>
          <w:p w14:paraId="1DAD72F5"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4.4.</w:t>
            </w:r>
          </w:p>
        </w:tc>
        <w:tc>
          <w:tcPr>
            <w:tcW w:w="2068" w:type="dxa"/>
            <w:tcBorders>
              <w:top w:val="outset" w:sz="6" w:space="0" w:color="414142"/>
              <w:left w:val="outset" w:sz="6" w:space="0" w:color="414142"/>
              <w:bottom w:val="outset" w:sz="6" w:space="0" w:color="414142"/>
              <w:right w:val="outset" w:sz="6" w:space="0" w:color="414142"/>
            </w:tcBorders>
            <w:shd w:val="clear" w:color="auto" w:fill="auto"/>
            <w:hideMark/>
          </w:tcPr>
          <w:p w14:paraId="221FEAE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Uzlabot atbalstu, ārstēšanu un aprūpi MR TB pacientiem atbilstoši PVO rekomendācijām</w:t>
            </w:r>
          </w:p>
        </w:tc>
        <w:tc>
          <w:tcPr>
            <w:tcW w:w="1709" w:type="dxa"/>
            <w:tcBorders>
              <w:top w:val="outset" w:sz="6" w:space="0" w:color="414142"/>
              <w:left w:val="outset" w:sz="6" w:space="0" w:color="414142"/>
              <w:bottom w:val="outset" w:sz="6" w:space="0" w:color="414142"/>
              <w:right w:val="outset" w:sz="6" w:space="0" w:color="414142"/>
            </w:tcBorders>
            <w:shd w:val="clear" w:color="auto" w:fill="auto"/>
            <w:hideMark/>
          </w:tcPr>
          <w:p w14:paraId="3D842D9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Uzlabojusies MR TB pacientu ārstēšanas kvalitāte</w:t>
            </w:r>
          </w:p>
        </w:tc>
        <w:tc>
          <w:tcPr>
            <w:tcW w:w="2878" w:type="dxa"/>
            <w:tcBorders>
              <w:top w:val="outset" w:sz="6" w:space="0" w:color="414142"/>
              <w:left w:val="outset" w:sz="6" w:space="0" w:color="414142"/>
              <w:bottom w:val="outset" w:sz="6" w:space="0" w:color="414142"/>
              <w:right w:val="outset" w:sz="6" w:space="0" w:color="414142"/>
            </w:tcBorders>
            <w:shd w:val="clear" w:color="auto" w:fill="auto"/>
            <w:hideMark/>
          </w:tcPr>
          <w:p w14:paraId="12D712B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Izstrādātas rekomendācijas ģimenes ārstiem un </w:t>
            </w:r>
            <w:proofErr w:type="spellStart"/>
            <w:r w:rsidRPr="00CA2526">
              <w:rPr>
                <w:rFonts w:ascii="Times New Roman" w:hAnsi="Times New Roman"/>
                <w:sz w:val="24"/>
                <w:szCs w:val="24"/>
              </w:rPr>
              <w:t>infektologiem</w:t>
            </w:r>
            <w:proofErr w:type="spellEnd"/>
            <w:r w:rsidRPr="00CA2526">
              <w:rPr>
                <w:rFonts w:ascii="Times New Roman" w:hAnsi="Times New Roman"/>
                <w:sz w:val="24"/>
                <w:szCs w:val="24"/>
              </w:rPr>
              <w:t xml:space="preserve"> MR TB pacientu aprūpei atbilstoši PVO rekomendācijām</w:t>
            </w:r>
          </w:p>
        </w:tc>
        <w:tc>
          <w:tcPr>
            <w:tcW w:w="1136" w:type="dxa"/>
            <w:tcBorders>
              <w:top w:val="outset" w:sz="6" w:space="0" w:color="414142"/>
              <w:left w:val="outset" w:sz="6" w:space="0" w:color="414142"/>
              <w:bottom w:val="outset" w:sz="6" w:space="0" w:color="414142"/>
              <w:right w:val="outset" w:sz="6" w:space="0" w:color="414142"/>
            </w:tcBorders>
            <w:shd w:val="clear" w:color="auto" w:fill="auto"/>
            <w:hideMark/>
          </w:tcPr>
          <w:p w14:paraId="5FF54EC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SPKC</w:t>
            </w:r>
          </w:p>
        </w:tc>
        <w:tc>
          <w:tcPr>
            <w:tcW w:w="1561" w:type="dxa"/>
            <w:tcBorders>
              <w:top w:val="outset" w:sz="6" w:space="0" w:color="414142"/>
              <w:left w:val="outset" w:sz="6" w:space="0" w:color="414142"/>
              <w:bottom w:val="outset" w:sz="6" w:space="0" w:color="414142"/>
              <w:right w:val="outset" w:sz="6" w:space="0" w:color="414142"/>
            </w:tcBorders>
            <w:shd w:val="clear" w:color="auto" w:fill="auto"/>
            <w:hideMark/>
          </w:tcPr>
          <w:p w14:paraId="60DBAB10"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RAKUS</w:t>
            </w:r>
          </w:p>
        </w:tc>
        <w:tc>
          <w:tcPr>
            <w:tcW w:w="1112" w:type="dxa"/>
            <w:tcBorders>
              <w:top w:val="outset" w:sz="6" w:space="0" w:color="414142"/>
              <w:left w:val="outset" w:sz="6" w:space="0" w:color="414142"/>
              <w:bottom w:val="outset" w:sz="6" w:space="0" w:color="414142"/>
              <w:right w:val="outset" w:sz="6" w:space="0" w:color="414142"/>
            </w:tcBorders>
            <w:shd w:val="clear" w:color="auto" w:fill="auto"/>
            <w:hideMark/>
          </w:tcPr>
          <w:p w14:paraId="663E7A4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05E6AE9F" w14:textId="54438A5F"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15.04.2020. publicēts metodiskie materiāli: “Tuberkulozes pacienta kontaktpersonu noteikšanas algoritms”, “</w:t>
            </w:r>
            <w:bookmarkStart w:id="16" w:name="_Hlk92297243"/>
            <w:r w:rsidRPr="00CA2526">
              <w:rPr>
                <w:rFonts w:ascii="Times New Roman" w:hAnsi="Times New Roman"/>
                <w:sz w:val="24"/>
                <w:szCs w:val="24"/>
              </w:rPr>
              <w:t>Tuberkulozes un latentas tuberkulozes infekcijas diagnostika</w:t>
            </w:r>
            <w:bookmarkEnd w:id="16"/>
            <w:r w:rsidRPr="00CA2526">
              <w:rPr>
                <w:rFonts w:ascii="Times New Roman" w:hAnsi="Times New Roman"/>
                <w:sz w:val="24"/>
                <w:szCs w:val="24"/>
              </w:rPr>
              <w:t xml:space="preserve">“, kā arī ziņošanas </w:t>
            </w:r>
            <w:r w:rsidRPr="00CA2526">
              <w:rPr>
                <w:rFonts w:ascii="Times New Roman" w:hAnsi="Times New Roman"/>
                <w:sz w:val="24"/>
                <w:szCs w:val="24"/>
              </w:rPr>
              <w:lastRenderedPageBreak/>
              <w:t>kārtība un TB zāļu aprit</w:t>
            </w:r>
            <w:r w:rsidR="009F3F77">
              <w:rPr>
                <w:rFonts w:ascii="Times New Roman" w:hAnsi="Times New Roman"/>
                <w:sz w:val="24"/>
                <w:szCs w:val="24"/>
              </w:rPr>
              <w:t>e</w:t>
            </w:r>
            <w:r w:rsidRPr="00CA2526">
              <w:rPr>
                <w:rStyle w:val="FootnoteReference"/>
                <w:rFonts w:ascii="Times New Roman" w:hAnsi="Times New Roman"/>
                <w:sz w:val="24"/>
                <w:szCs w:val="24"/>
              </w:rPr>
              <w:footnoteReference w:id="30"/>
            </w:r>
            <w:r w:rsidRPr="00CA2526">
              <w:rPr>
                <w:rFonts w:ascii="Times New Roman" w:hAnsi="Times New Roman"/>
                <w:sz w:val="24"/>
                <w:szCs w:val="24"/>
              </w:rPr>
              <w:t xml:space="preserve">. </w:t>
            </w:r>
          </w:p>
        </w:tc>
      </w:tr>
      <w:tr w:rsidR="004B008E" w:rsidRPr="00CA2526" w14:paraId="6CC45970" w14:textId="77777777" w:rsidTr="00DF1746">
        <w:tblPrEx>
          <w:tblBorders>
            <w:top w:val="outset" w:sz="6" w:space="0" w:color="414142"/>
            <w:left w:val="outset" w:sz="6" w:space="0" w:color="414142"/>
            <w:right w:val="outset" w:sz="6" w:space="0" w:color="414142"/>
          </w:tblBorders>
        </w:tblPrEx>
        <w:trPr>
          <w:gridAfter w:val="1"/>
          <w:wAfter w:w="95" w:type="dxa"/>
        </w:trPr>
        <w:tc>
          <w:tcPr>
            <w:tcW w:w="2698" w:type="dxa"/>
            <w:gridSpan w:val="2"/>
            <w:tcBorders>
              <w:top w:val="outset" w:sz="6" w:space="0" w:color="414142"/>
              <w:left w:val="outset" w:sz="6" w:space="0" w:color="414142"/>
              <w:bottom w:val="outset" w:sz="6" w:space="0" w:color="414142"/>
              <w:right w:val="outset" w:sz="6" w:space="0" w:color="414142"/>
            </w:tcBorders>
            <w:shd w:val="clear" w:color="auto" w:fill="auto"/>
            <w:hideMark/>
          </w:tcPr>
          <w:p w14:paraId="27FC27AF"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lastRenderedPageBreak/>
              <w:t>5. Rīcības virziens</w:t>
            </w:r>
          </w:p>
        </w:tc>
        <w:tc>
          <w:tcPr>
            <w:tcW w:w="11883" w:type="dxa"/>
            <w:gridSpan w:val="8"/>
            <w:tcBorders>
              <w:top w:val="outset" w:sz="6" w:space="0" w:color="414142"/>
              <w:left w:val="outset" w:sz="6" w:space="0" w:color="414142"/>
              <w:bottom w:val="outset" w:sz="6" w:space="0" w:color="414142"/>
              <w:right w:val="outset" w:sz="6" w:space="0" w:color="414142"/>
            </w:tcBorders>
            <w:shd w:val="clear" w:color="auto" w:fill="auto"/>
            <w:hideMark/>
          </w:tcPr>
          <w:p w14:paraId="6A8789F5" w14:textId="35E1E69A"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Institūciju sadarbības stiprināšana AMR jomā</w:t>
            </w:r>
          </w:p>
        </w:tc>
      </w:tr>
      <w:tr w:rsidR="004B008E" w:rsidRPr="00CA2526" w14:paraId="56922FCF"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A80AEF"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Nr.</w:t>
            </w:r>
            <w:r w:rsidRPr="00CA2526">
              <w:rPr>
                <w:rFonts w:ascii="Times New Roman" w:hAnsi="Times New Roman"/>
                <w:b/>
                <w:bCs/>
                <w:sz w:val="24"/>
                <w:szCs w:val="24"/>
              </w:rPr>
              <w:br/>
              <w:t>p.k.</w:t>
            </w:r>
          </w:p>
        </w:tc>
        <w:tc>
          <w:tcPr>
            <w:tcW w:w="206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B8465F"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Pasākums</w:t>
            </w:r>
          </w:p>
        </w:tc>
        <w:tc>
          <w:tcPr>
            <w:tcW w:w="1709"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70724B"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Darbības rezultāts</w:t>
            </w:r>
          </w:p>
        </w:tc>
        <w:tc>
          <w:tcPr>
            <w:tcW w:w="287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DD8188"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Rezultatīvais rādītājs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BF39E4"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Atbildīgā institūcija</w:t>
            </w:r>
          </w:p>
        </w:tc>
        <w:tc>
          <w:tcPr>
            <w:tcW w:w="1561"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1CA07E"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Līdzatbildīgās institūcijas</w:t>
            </w:r>
          </w:p>
        </w:tc>
        <w:tc>
          <w:tcPr>
            <w:tcW w:w="1112"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45D240"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Izpildes termiņš</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FFFFFF"/>
          </w:tcPr>
          <w:p w14:paraId="059F97E0" w14:textId="28C7B091"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Izpildes rezultāts</w:t>
            </w:r>
          </w:p>
        </w:tc>
      </w:tr>
      <w:tr w:rsidR="004B008E" w:rsidRPr="00CA2526" w14:paraId="7D01D686"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FFFFFF"/>
            <w:hideMark/>
          </w:tcPr>
          <w:p w14:paraId="41410452"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5.1.</w:t>
            </w:r>
          </w:p>
        </w:tc>
        <w:tc>
          <w:tcPr>
            <w:tcW w:w="2068" w:type="dxa"/>
            <w:tcBorders>
              <w:top w:val="outset" w:sz="6" w:space="0" w:color="414142"/>
              <w:left w:val="outset" w:sz="6" w:space="0" w:color="414142"/>
              <w:bottom w:val="outset" w:sz="6" w:space="0" w:color="414142"/>
              <w:right w:val="outset" w:sz="6" w:space="0" w:color="414142"/>
            </w:tcBorders>
            <w:shd w:val="clear" w:color="auto" w:fill="FFFFFF"/>
            <w:hideMark/>
          </w:tcPr>
          <w:p w14:paraId="764F9BB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Stiprināt SPKC kapacitāti (AMR jautājumus koordinējošā institūcija)</w:t>
            </w:r>
          </w:p>
        </w:tc>
        <w:tc>
          <w:tcPr>
            <w:tcW w:w="1709" w:type="dxa"/>
            <w:tcBorders>
              <w:top w:val="outset" w:sz="6" w:space="0" w:color="414142"/>
              <w:left w:val="outset" w:sz="6" w:space="0" w:color="414142"/>
              <w:bottom w:val="outset" w:sz="6" w:space="0" w:color="414142"/>
              <w:right w:val="outset" w:sz="6" w:space="0" w:color="414142"/>
            </w:tcBorders>
            <w:shd w:val="clear" w:color="auto" w:fill="FFFFFF"/>
            <w:hideMark/>
          </w:tcPr>
          <w:p w14:paraId="6716E60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Nodrošināta efektīva AMR uzraudzības koordinācija nacionālajā līmenī</w:t>
            </w: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74843758"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Sagatavoti priekšlikumi personāla nodrošinājumam un kompetencei SPKC</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0F4C14C5"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SPKC</w:t>
            </w:r>
          </w:p>
          <w:p w14:paraId="74C58F52"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VM</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5A18411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ZM</w:t>
            </w:r>
          </w:p>
          <w:p w14:paraId="6F86C6FB"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ĀPA</w:t>
            </w:r>
          </w:p>
          <w:p w14:paraId="208C760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RAKUS</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4798EBA5"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FFFFFF"/>
          </w:tcPr>
          <w:p w14:paraId="5094F182" w14:textId="0199BD52"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Nav veikts valstī un veselības aprūpes jomā izsludinātās ārkārtējās situācijas dēļ. Trūkst finansējuma un apmācības atbilstoša personāla piesaistei un kompetenču nodrošināšanai.</w:t>
            </w:r>
          </w:p>
        </w:tc>
      </w:tr>
      <w:tr w:rsidR="004B008E" w:rsidRPr="00CA2526" w14:paraId="38339BDD"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auto"/>
            <w:hideMark/>
          </w:tcPr>
          <w:p w14:paraId="4A8FCBC3"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5.2.</w:t>
            </w:r>
          </w:p>
        </w:tc>
        <w:tc>
          <w:tcPr>
            <w:tcW w:w="2068" w:type="dxa"/>
            <w:tcBorders>
              <w:top w:val="outset" w:sz="6" w:space="0" w:color="414142"/>
              <w:left w:val="outset" w:sz="6" w:space="0" w:color="414142"/>
              <w:bottom w:val="outset" w:sz="6" w:space="0" w:color="414142"/>
              <w:right w:val="outset" w:sz="6" w:space="0" w:color="414142"/>
            </w:tcBorders>
            <w:shd w:val="clear" w:color="auto" w:fill="auto"/>
            <w:hideMark/>
          </w:tcPr>
          <w:p w14:paraId="0988E610"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Stiprināt </w:t>
            </w:r>
            <w:proofErr w:type="spellStart"/>
            <w:r w:rsidRPr="00CA2526">
              <w:rPr>
                <w:rFonts w:ascii="Times New Roman" w:hAnsi="Times New Roman"/>
                <w:sz w:val="24"/>
                <w:szCs w:val="24"/>
              </w:rPr>
              <w:t>starpsektoru</w:t>
            </w:r>
            <w:proofErr w:type="spellEnd"/>
            <w:r w:rsidRPr="00CA2526">
              <w:rPr>
                <w:rFonts w:ascii="Times New Roman" w:hAnsi="Times New Roman"/>
                <w:sz w:val="24"/>
                <w:szCs w:val="24"/>
              </w:rPr>
              <w:t xml:space="preserve"> sadarbību AMR jomā</w:t>
            </w:r>
          </w:p>
        </w:tc>
        <w:tc>
          <w:tcPr>
            <w:tcW w:w="1709" w:type="dxa"/>
            <w:tcBorders>
              <w:top w:val="outset" w:sz="6" w:space="0" w:color="414142"/>
              <w:left w:val="outset" w:sz="6" w:space="0" w:color="414142"/>
              <w:bottom w:val="outset" w:sz="6" w:space="0" w:color="414142"/>
              <w:right w:val="outset" w:sz="6" w:space="0" w:color="414142"/>
            </w:tcBorders>
            <w:shd w:val="clear" w:color="auto" w:fill="auto"/>
            <w:hideMark/>
          </w:tcPr>
          <w:p w14:paraId="63EEAEB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Stiprināta AMR ierobežošanas komisijas loma AMR politikas izpildes uzraudzībā un pilnveidošanā</w:t>
            </w:r>
          </w:p>
        </w:tc>
        <w:tc>
          <w:tcPr>
            <w:tcW w:w="2878" w:type="dxa"/>
            <w:tcBorders>
              <w:top w:val="outset" w:sz="6" w:space="0" w:color="414142"/>
              <w:left w:val="outset" w:sz="6" w:space="0" w:color="414142"/>
              <w:bottom w:val="outset" w:sz="6" w:space="0" w:color="414142"/>
              <w:right w:val="outset" w:sz="6" w:space="0" w:color="414142"/>
            </w:tcBorders>
            <w:shd w:val="clear" w:color="auto" w:fill="auto"/>
            <w:hideMark/>
          </w:tcPr>
          <w:p w14:paraId="56B126C0"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Pārstrādāts AMR ierobežošanas komisijas nolikums un papildināts </w:t>
            </w:r>
            <w:proofErr w:type="spellStart"/>
            <w:r w:rsidRPr="00CA2526">
              <w:rPr>
                <w:rFonts w:ascii="Times New Roman" w:hAnsi="Times New Roman"/>
                <w:sz w:val="24"/>
                <w:szCs w:val="24"/>
              </w:rPr>
              <w:t>perosnālsastāvs</w:t>
            </w:r>
            <w:proofErr w:type="spellEnd"/>
          </w:p>
        </w:tc>
        <w:tc>
          <w:tcPr>
            <w:tcW w:w="1136" w:type="dxa"/>
            <w:tcBorders>
              <w:top w:val="outset" w:sz="6" w:space="0" w:color="414142"/>
              <w:left w:val="outset" w:sz="6" w:space="0" w:color="414142"/>
              <w:bottom w:val="outset" w:sz="6" w:space="0" w:color="414142"/>
              <w:right w:val="outset" w:sz="6" w:space="0" w:color="414142"/>
            </w:tcBorders>
            <w:shd w:val="clear" w:color="auto" w:fill="auto"/>
            <w:hideMark/>
          </w:tcPr>
          <w:p w14:paraId="65287B2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VM</w:t>
            </w:r>
          </w:p>
        </w:tc>
        <w:tc>
          <w:tcPr>
            <w:tcW w:w="1561" w:type="dxa"/>
            <w:tcBorders>
              <w:top w:val="outset" w:sz="6" w:space="0" w:color="414142"/>
              <w:left w:val="outset" w:sz="6" w:space="0" w:color="414142"/>
              <w:bottom w:val="outset" w:sz="6" w:space="0" w:color="414142"/>
              <w:right w:val="outset" w:sz="6" w:space="0" w:color="414142"/>
            </w:tcBorders>
            <w:shd w:val="clear" w:color="auto" w:fill="auto"/>
            <w:hideMark/>
          </w:tcPr>
          <w:p w14:paraId="5D09541E"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SPKC</w:t>
            </w:r>
          </w:p>
          <w:p w14:paraId="49ECF1A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ZM</w:t>
            </w:r>
          </w:p>
        </w:tc>
        <w:tc>
          <w:tcPr>
            <w:tcW w:w="1112" w:type="dxa"/>
            <w:tcBorders>
              <w:top w:val="outset" w:sz="6" w:space="0" w:color="414142"/>
              <w:left w:val="outset" w:sz="6" w:space="0" w:color="414142"/>
              <w:bottom w:val="outset" w:sz="6" w:space="0" w:color="414142"/>
              <w:right w:val="outset" w:sz="6" w:space="0" w:color="414142"/>
            </w:tcBorders>
            <w:shd w:val="clear" w:color="auto" w:fill="auto"/>
            <w:hideMark/>
          </w:tcPr>
          <w:p w14:paraId="21FF0C41"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2019.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5085CDC3" w14:textId="1F819EF8"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Nav veikts valstī un veselības aprūpes jomā izsludinātās ārkārtējās situācijas dēļ</w:t>
            </w:r>
            <w:r w:rsidR="00E76374">
              <w:rPr>
                <w:rFonts w:ascii="Times New Roman" w:hAnsi="Times New Roman"/>
                <w:sz w:val="24"/>
                <w:szCs w:val="24"/>
              </w:rPr>
              <w:t>. T</w:t>
            </w:r>
            <w:r w:rsidRPr="00CA2526">
              <w:rPr>
                <w:rFonts w:ascii="Times New Roman" w:hAnsi="Times New Roman"/>
                <w:sz w:val="24"/>
                <w:szCs w:val="24"/>
              </w:rPr>
              <w:t>iek pārcelts uz nākamo plānošanas periodu.</w:t>
            </w:r>
          </w:p>
        </w:tc>
      </w:tr>
      <w:tr w:rsidR="004B008E" w:rsidRPr="00CA2526" w14:paraId="0CCE05CB"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auto"/>
            <w:hideMark/>
          </w:tcPr>
          <w:p w14:paraId="2EEF47F3"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5.3.</w:t>
            </w:r>
          </w:p>
        </w:tc>
        <w:tc>
          <w:tcPr>
            <w:tcW w:w="2068" w:type="dxa"/>
            <w:tcBorders>
              <w:top w:val="outset" w:sz="6" w:space="0" w:color="414142"/>
              <w:left w:val="outset" w:sz="6" w:space="0" w:color="414142"/>
              <w:bottom w:val="outset" w:sz="6" w:space="0" w:color="414142"/>
              <w:right w:val="outset" w:sz="6" w:space="0" w:color="414142"/>
            </w:tcBorders>
            <w:shd w:val="clear" w:color="auto" w:fill="auto"/>
            <w:hideMark/>
          </w:tcPr>
          <w:p w14:paraId="2CA806E0"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Nodrošināt regulāru, visaptverošu situācijas analīzi AMR jomā, tai skaitā ietverot Eirobarometra AMR pētījumu rezultātus</w:t>
            </w:r>
          </w:p>
        </w:tc>
        <w:tc>
          <w:tcPr>
            <w:tcW w:w="1709" w:type="dxa"/>
            <w:tcBorders>
              <w:top w:val="outset" w:sz="6" w:space="0" w:color="414142"/>
              <w:left w:val="outset" w:sz="6" w:space="0" w:color="414142"/>
              <w:bottom w:val="outset" w:sz="6" w:space="0" w:color="414142"/>
              <w:right w:val="outset" w:sz="6" w:space="0" w:color="414142"/>
            </w:tcBorders>
            <w:shd w:val="clear" w:color="auto" w:fill="auto"/>
            <w:hideMark/>
          </w:tcPr>
          <w:p w14:paraId="451C91C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Ieviests regulārs ikgadējs pārskats par AMR situāciju valstī</w:t>
            </w:r>
          </w:p>
        </w:tc>
        <w:tc>
          <w:tcPr>
            <w:tcW w:w="2878" w:type="dxa"/>
            <w:tcBorders>
              <w:top w:val="outset" w:sz="6" w:space="0" w:color="414142"/>
              <w:left w:val="outset" w:sz="6" w:space="0" w:color="414142"/>
              <w:bottom w:val="outset" w:sz="6" w:space="0" w:color="414142"/>
              <w:right w:val="outset" w:sz="6" w:space="0" w:color="414142"/>
            </w:tcBorders>
            <w:shd w:val="clear" w:color="auto" w:fill="auto"/>
            <w:hideMark/>
          </w:tcPr>
          <w:p w14:paraId="7412117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Ikgadējs pārskats</w:t>
            </w:r>
          </w:p>
        </w:tc>
        <w:tc>
          <w:tcPr>
            <w:tcW w:w="1136" w:type="dxa"/>
            <w:tcBorders>
              <w:top w:val="outset" w:sz="6" w:space="0" w:color="414142"/>
              <w:left w:val="outset" w:sz="6" w:space="0" w:color="414142"/>
              <w:bottom w:val="outset" w:sz="6" w:space="0" w:color="414142"/>
              <w:right w:val="outset" w:sz="6" w:space="0" w:color="414142"/>
            </w:tcBorders>
            <w:shd w:val="clear" w:color="auto" w:fill="auto"/>
            <w:hideMark/>
          </w:tcPr>
          <w:p w14:paraId="743480E1"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SPKC</w:t>
            </w:r>
          </w:p>
        </w:tc>
        <w:tc>
          <w:tcPr>
            <w:tcW w:w="1561" w:type="dxa"/>
            <w:tcBorders>
              <w:top w:val="outset" w:sz="6" w:space="0" w:color="414142"/>
              <w:left w:val="outset" w:sz="6" w:space="0" w:color="414142"/>
              <w:bottom w:val="outset" w:sz="6" w:space="0" w:color="414142"/>
              <w:right w:val="outset" w:sz="6" w:space="0" w:color="414142"/>
            </w:tcBorders>
            <w:shd w:val="clear" w:color="auto" w:fill="auto"/>
            <w:hideMark/>
          </w:tcPr>
          <w:p w14:paraId="1D412DC1"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VM</w:t>
            </w:r>
          </w:p>
          <w:p w14:paraId="6884FBE2"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ZM</w:t>
            </w:r>
          </w:p>
          <w:p w14:paraId="50C004D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PVD</w:t>
            </w:r>
          </w:p>
          <w:p w14:paraId="7186699E"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BIOR</w:t>
            </w:r>
          </w:p>
          <w:p w14:paraId="4C8ED778"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ZVA</w:t>
            </w:r>
          </w:p>
        </w:tc>
        <w:tc>
          <w:tcPr>
            <w:tcW w:w="1112" w:type="dxa"/>
            <w:tcBorders>
              <w:top w:val="outset" w:sz="6" w:space="0" w:color="414142"/>
              <w:left w:val="outset" w:sz="6" w:space="0" w:color="414142"/>
              <w:bottom w:val="outset" w:sz="6" w:space="0" w:color="414142"/>
              <w:right w:val="outset" w:sz="6" w:space="0" w:color="414142"/>
            </w:tcBorders>
            <w:shd w:val="clear" w:color="auto" w:fill="auto"/>
            <w:hideMark/>
          </w:tcPr>
          <w:p w14:paraId="1EED073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2019.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063A7CAF" w14:textId="69AD4962" w:rsidR="004B008E" w:rsidRPr="00CA2526" w:rsidRDefault="00FC2D78" w:rsidP="00CA2526">
            <w:pPr>
              <w:spacing w:after="120" w:line="240" w:lineRule="auto"/>
              <w:rPr>
                <w:rFonts w:ascii="Times New Roman" w:hAnsi="Times New Roman"/>
                <w:sz w:val="24"/>
                <w:szCs w:val="24"/>
              </w:rPr>
            </w:pPr>
            <w:r w:rsidRPr="00CA2526">
              <w:rPr>
                <w:rFonts w:ascii="Times New Roman" w:hAnsi="Times New Roman"/>
                <w:sz w:val="24"/>
                <w:szCs w:val="24"/>
              </w:rPr>
              <w:t>P</w:t>
            </w:r>
            <w:r w:rsidR="00A535F1" w:rsidRPr="00CA2526">
              <w:rPr>
                <w:rFonts w:ascii="Times New Roman" w:hAnsi="Times New Roman"/>
                <w:sz w:val="24"/>
                <w:szCs w:val="24"/>
              </w:rPr>
              <w:t>ā</w:t>
            </w:r>
            <w:r w:rsidRPr="00CA2526">
              <w:rPr>
                <w:rFonts w:ascii="Times New Roman" w:hAnsi="Times New Roman"/>
                <w:sz w:val="24"/>
                <w:szCs w:val="24"/>
              </w:rPr>
              <w:t>rcelts uz n</w:t>
            </w:r>
            <w:r w:rsidR="00A535F1" w:rsidRPr="00CA2526">
              <w:rPr>
                <w:rFonts w:ascii="Times New Roman" w:hAnsi="Times New Roman"/>
                <w:sz w:val="24"/>
                <w:szCs w:val="24"/>
              </w:rPr>
              <w:t>ā</w:t>
            </w:r>
            <w:r w:rsidRPr="00CA2526">
              <w:rPr>
                <w:rFonts w:ascii="Times New Roman" w:hAnsi="Times New Roman"/>
                <w:sz w:val="24"/>
                <w:szCs w:val="24"/>
              </w:rPr>
              <w:t xml:space="preserve">kamo </w:t>
            </w:r>
            <w:r w:rsidR="00A535F1" w:rsidRPr="00CA2526">
              <w:rPr>
                <w:rFonts w:ascii="Times New Roman" w:hAnsi="Times New Roman"/>
                <w:sz w:val="24"/>
                <w:szCs w:val="24"/>
              </w:rPr>
              <w:t xml:space="preserve">plānošanas </w:t>
            </w:r>
            <w:r w:rsidRPr="00CA2526">
              <w:rPr>
                <w:rFonts w:ascii="Times New Roman" w:hAnsi="Times New Roman"/>
                <w:sz w:val="24"/>
                <w:szCs w:val="24"/>
              </w:rPr>
              <w:t>periodu</w:t>
            </w:r>
          </w:p>
        </w:tc>
      </w:tr>
      <w:tr w:rsidR="004B008E" w:rsidRPr="00CA2526" w14:paraId="177B9940"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auto"/>
            <w:hideMark/>
          </w:tcPr>
          <w:p w14:paraId="56C0E368"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5.4.</w:t>
            </w:r>
          </w:p>
        </w:tc>
        <w:tc>
          <w:tcPr>
            <w:tcW w:w="2068" w:type="dxa"/>
            <w:tcBorders>
              <w:top w:val="outset" w:sz="6" w:space="0" w:color="414142"/>
              <w:left w:val="outset" w:sz="6" w:space="0" w:color="414142"/>
              <w:bottom w:val="outset" w:sz="6" w:space="0" w:color="414142"/>
              <w:right w:val="outset" w:sz="6" w:space="0" w:color="414142"/>
            </w:tcBorders>
            <w:shd w:val="clear" w:color="auto" w:fill="auto"/>
            <w:hideMark/>
          </w:tcPr>
          <w:p w14:paraId="40E1027E"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Izvērtēt iespējas vides sektora </w:t>
            </w:r>
            <w:r w:rsidRPr="00CA2526">
              <w:rPr>
                <w:rFonts w:ascii="Times New Roman" w:hAnsi="Times New Roman"/>
                <w:sz w:val="24"/>
                <w:szCs w:val="24"/>
              </w:rPr>
              <w:lastRenderedPageBreak/>
              <w:t>līdzdalībai AMR politikas veidošanā Latvijā</w:t>
            </w:r>
          </w:p>
        </w:tc>
        <w:tc>
          <w:tcPr>
            <w:tcW w:w="1709" w:type="dxa"/>
            <w:tcBorders>
              <w:top w:val="outset" w:sz="6" w:space="0" w:color="414142"/>
              <w:left w:val="outset" w:sz="6" w:space="0" w:color="414142"/>
              <w:bottom w:val="outset" w:sz="6" w:space="0" w:color="414142"/>
              <w:right w:val="outset" w:sz="6" w:space="0" w:color="414142"/>
            </w:tcBorders>
            <w:shd w:val="clear" w:color="auto" w:fill="auto"/>
            <w:hideMark/>
          </w:tcPr>
          <w:p w14:paraId="1329835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 xml:space="preserve">Nodrošināta efektīvāka </w:t>
            </w:r>
            <w:proofErr w:type="spellStart"/>
            <w:r w:rsidRPr="00CA2526">
              <w:rPr>
                <w:rFonts w:ascii="Times New Roman" w:hAnsi="Times New Roman"/>
                <w:sz w:val="24"/>
                <w:szCs w:val="24"/>
              </w:rPr>
              <w:lastRenderedPageBreak/>
              <w:t>starpsektoru</w:t>
            </w:r>
            <w:proofErr w:type="spellEnd"/>
            <w:r w:rsidRPr="00CA2526">
              <w:rPr>
                <w:rFonts w:ascii="Times New Roman" w:hAnsi="Times New Roman"/>
                <w:sz w:val="24"/>
                <w:szCs w:val="24"/>
              </w:rPr>
              <w:t xml:space="preserve"> sadarbība AMR jomā</w:t>
            </w:r>
          </w:p>
        </w:tc>
        <w:tc>
          <w:tcPr>
            <w:tcW w:w="2878" w:type="dxa"/>
            <w:tcBorders>
              <w:top w:val="outset" w:sz="6" w:space="0" w:color="414142"/>
              <w:left w:val="outset" w:sz="6" w:space="0" w:color="414142"/>
              <w:bottom w:val="outset" w:sz="6" w:space="0" w:color="414142"/>
              <w:right w:val="outset" w:sz="6" w:space="0" w:color="414142"/>
            </w:tcBorders>
            <w:shd w:val="clear" w:color="auto" w:fill="auto"/>
            <w:hideMark/>
          </w:tcPr>
          <w:p w14:paraId="3A9FE20B"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 xml:space="preserve">Sagatavoti priekšlikumi vides sektora iesaistei AMR </w:t>
            </w:r>
            <w:r w:rsidRPr="00CA2526">
              <w:rPr>
                <w:rFonts w:ascii="Times New Roman" w:hAnsi="Times New Roman"/>
                <w:sz w:val="24"/>
                <w:szCs w:val="24"/>
              </w:rPr>
              <w:lastRenderedPageBreak/>
              <w:t>politikas veidošanā</w:t>
            </w:r>
          </w:p>
        </w:tc>
        <w:tc>
          <w:tcPr>
            <w:tcW w:w="1136" w:type="dxa"/>
            <w:tcBorders>
              <w:top w:val="outset" w:sz="6" w:space="0" w:color="414142"/>
              <w:left w:val="outset" w:sz="6" w:space="0" w:color="414142"/>
              <w:bottom w:val="outset" w:sz="6" w:space="0" w:color="414142"/>
              <w:right w:val="outset" w:sz="6" w:space="0" w:color="414142"/>
            </w:tcBorders>
            <w:shd w:val="clear" w:color="auto" w:fill="auto"/>
            <w:hideMark/>
          </w:tcPr>
          <w:p w14:paraId="22AF8023"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VM</w:t>
            </w:r>
          </w:p>
          <w:p w14:paraId="41D384C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ZM</w:t>
            </w:r>
          </w:p>
          <w:p w14:paraId="6A99736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VARAM</w:t>
            </w:r>
          </w:p>
        </w:tc>
        <w:tc>
          <w:tcPr>
            <w:tcW w:w="1561" w:type="dxa"/>
            <w:tcBorders>
              <w:top w:val="outset" w:sz="6" w:space="0" w:color="414142"/>
              <w:left w:val="outset" w:sz="6" w:space="0" w:color="414142"/>
              <w:bottom w:val="outset" w:sz="6" w:space="0" w:color="414142"/>
              <w:right w:val="outset" w:sz="6" w:space="0" w:color="414142"/>
            </w:tcBorders>
            <w:shd w:val="clear" w:color="auto" w:fill="auto"/>
            <w:hideMark/>
          </w:tcPr>
          <w:p w14:paraId="1BECF73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SPKC</w:t>
            </w:r>
          </w:p>
          <w:p w14:paraId="6CD570D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RAKUS</w:t>
            </w:r>
          </w:p>
          <w:p w14:paraId="5356E33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BIOR</w:t>
            </w:r>
          </w:p>
        </w:tc>
        <w:tc>
          <w:tcPr>
            <w:tcW w:w="1112" w:type="dxa"/>
            <w:tcBorders>
              <w:top w:val="outset" w:sz="6" w:space="0" w:color="414142"/>
              <w:left w:val="outset" w:sz="6" w:space="0" w:color="414142"/>
              <w:bottom w:val="outset" w:sz="6" w:space="0" w:color="414142"/>
              <w:right w:val="outset" w:sz="6" w:space="0" w:color="414142"/>
            </w:tcBorders>
            <w:shd w:val="clear" w:color="auto" w:fill="auto"/>
            <w:hideMark/>
          </w:tcPr>
          <w:p w14:paraId="4757793D"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2019.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01D30536" w14:textId="009E5E3E" w:rsidR="004B008E" w:rsidRPr="00CA2526" w:rsidRDefault="00FC2D78" w:rsidP="00CA2526">
            <w:pPr>
              <w:spacing w:after="120" w:line="240" w:lineRule="auto"/>
              <w:rPr>
                <w:rFonts w:ascii="Times New Roman" w:hAnsi="Times New Roman"/>
                <w:sz w:val="24"/>
                <w:szCs w:val="24"/>
              </w:rPr>
            </w:pPr>
            <w:r w:rsidRPr="00CA2526">
              <w:rPr>
                <w:rFonts w:ascii="Times New Roman" w:hAnsi="Times New Roman"/>
                <w:sz w:val="24"/>
                <w:szCs w:val="24"/>
              </w:rPr>
              <w:t>P</w:t>
            </w:r>
            <w:r w:rsidR="00A535F1" w:rsidRPr="00CA2526">
              <w:rPr>
                <w:rFonts w:ascii="Times New Roman" w:hAnsi="Times New Roman"/>
                <w:sz w:val="24"/>
                <w:szCs w:val="24"/>
              </w:rPr>
              <w:t>ā</w:t>
            </w:r>
            <w:r w:rsidRPr="00CA2526">
              <w:rPr>
                <w:rFonts w:ascii="Times New Roman" w:hAnsi="Times New Roman"/>
                <w:sz w:val="24"/>
                <w:szCs w:val="24"/>
              </w:rPr>
              <w:t>rcelts uz n</w:t>
            </w:r>
            <w:r w:rsidR="00A535F1" w:rsidRPr="00CA2526">
              <w:rPr>
                <w:rFonts w:ascii="Times New Roman" w:hAnsi="Times New Roman"/>
                <w:sz w:val="24"/>
                <w:szCs w:val="24"/>
              </w:rPr>
              <w:t>ā</w:t>
            </w:r>
            <w:r w:rsidRPr="00CA2526">
              <w:rPr>
                <w:rFonts w:ascii="Times New Roman" w:hAnsi="Times New Roman"/>
                <w:sz w:val="24"/>
                <w:szCs w:val="24"/>
              </w:rPr>
              <w:t xml:space="preserve">kamo </w:t>
            </w:r>
            <w:r w:rsidR="00A535F1" w:rsidRPr="00CA2526">
              <w:rPr>
                <w:rFonts w:ascii="Times New Roman" w:hAnsi="Times New Roman"/>
                <w:sz w:val="24"/>
                <w:szCs w:val="24"/>
              </w:rPr>
              <w:t xml:space="preserve">plānošanas </w:t>
            </w:r>
            <w:r w:rsidRPr="00CA2526">
              <w:rPr>
                <w:rFonts w:ascii="Times New Roman" w:hAnsi="Times New Roman"/>
                <w:sz w:val="24"/>
                <w:szCs w:val="24"/>
              </w:rPr>
              <w:t>periodu</w:t>
            </w:r>
          </w:p>
        </w:tc>
      </w:tr>
      <w:tr w:rsidR="004B008E" w:rsidRPr="00CA2526" w14:paraId="19A32A73" w14:textId="77777777" w:rsidTr="00DF1746">
        <w:tblPrEx>
          <w:tblBorders>
            <w:top w:val="outset" w:sz="6" w:space="0" w:color="414142"/>
            <w:left w:val="outset" w:sz="6" w:space="0" w:color="414142"/>
            <w:right w:val="outset" w:sz="6" w:space="0" w:color="414142"/>
          </w:tblBorders>
        </w:tblPrEx>
        <w:trPr>
          <w:gridAfter w:val="1"/>
          <w:wAfter w:w="95" w:type="dxa"/>
        </w:trPr>
        <w:tc>
          <w:tcPr>
            <w:tcW w:w="2698" w:type="dxa"/>
            <w:gridSpan w:val="2"/>
            <w:tcBorders>
              <w:top w:val="outset" w:sz="6" w:space="0" w:color="414142"/>
              <w:left w:val="outset" w:sz="6" w:space="0" w:color="414142"/>
              <w:bottom w:val="outset" w:sz="6" w:space="0" w:color="414142"/>
              <w:right w:val="outset" w:sz="6" w:space="0" w:color="414142"/>
            </w:tcBorders>
            <w:shd w:val="clear" w:color="auto" w:fill="auto"/>
            <w:hideMark/>
          </w:tcPr>
          <w:p w14:paraId="7BB2DB4E"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6. Rīcības virziens</w:t>
            </w:r>
          </w:p>
        </w:tc>
        <w:tc>
          <w:tcPr>
            <w:tcW w:w="11883" w:type="dxa"/>
            <w:gridSpan w:val="8"/>
            <w:tcBorders>
              <w:top w:val="outset" w:sz="6" w:space="0" w:color="414142"/>
              <w:left w:val="outset" w:sz="6" w:space="0" w:color="414142"/>
              <w:bottom w:val="outset" w:sz="6" w:space="0" w:color="414142"/>
              <w:right w:val="outset" w:sz="6" w:space="0" w:color="414142"/>
            </w:tcBorders>
            <w:shd w:val="clear" w:color="auto" w:fill="auto"/>
            <w:hideMark/>
          </w:tcPr>
          <w:p w14:paraId="2B7098D0" w14:textId="47F08443"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Zinātnes un pētījumu veicināšana AMR jomā</w:t>
            </w:r>
          </w:p>
        </w:tc>
      </w:tr>
      <w:tr w:rsidR="004B008E" w:rsidRPr="00CA2526" w14:paraId="0BCFA351" w14:textId="77777777" w:rsidTr="00DF1746">
        <w:tblPrEx>
          <w:tblBorders>
            <w:top w:val="outset" w:sz="6" w:space="0" w:color="414142"/>
            <w:left w:val="outset" w:sz="6" w:space="0" w:color="414142"/>
            <w:right w:val="outset" w:sz="6" w:space="0" w:color="414142"/>
          </w:tblBorders>
        </w:tblPrEx>
        <w:trPr>
          <w:gridAfter w:val="1"/>
          <w:wAfter w:w="95" w:type="dxa"/>
        </w:trPr>
        <w:tc>
          <w:tcPr>
            <w:tcW w:w="14581" w:type="dxa"/>
            <w:gridSpan w:val="10"/>
            <w:tcBorders>
              <w:top w:val="outset" w:sz="6" w:space="0" w:color="414142"/>
              <w:left w:val="outset" w:sz="6" w:space="0" w:color="414142"/>
              <w:bottom w:val="outset" w:sz="6" w:space="0" w:color="414142"/>
              <w:right w:val="outset" w:sz="6" w:space="0" w:color="414142"/>
            </w:tcBorders>
            <w:shd w:val="clear" w:color="auto" w:fill="auto"/>
            <w:hideMark/>
          </w:tcPr>
          <w:p w14:paraId="52972768" w14:textId="6E873985"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6.1. Sabiedrības veselības jomā</w:t>
            </w:r>
          </w:p>
        </w:tc>
      </w:tr>
      <w:tr w:rsidR="004B008E" w:rsidRPr="00CA2526" w14:paraId="78F8E375"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B9086F"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Nr.</w:t>
            </w:r>
            <w:r w:rsidRPr="00CA2526">
              <w:rPr>
                <w:rFonts w:ascii="Times New Roman" w:hAnsi="Times New Roman"/>
                <w:b/>
                <w:bCs/>
                <w:sz w:val="24"/>
                <w:szCs w:val="24"/>
              </w:rPr>
              <w:br/>
              <w:t>p.k.</w:t>
            </w:r>
          </w:p>
        </w:tc>
        <w:tc>
          <w:tcPr>
            <w:tcW w:w="206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855208"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Pasākums</w:t>
            </w:r>
          </w:p>
        </w:tc>
        <w:tc>
          <w:tcPr>
            <w:tcW w:w="1709"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A8D03A"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Darbības rezultāts</w:t>
            </w:r>
          </w:p>
        </w:tc>
        <w:tc>
          <w:tcPr>
            <w:tcW w:w="287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491A4F"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Rezultatīvais rādītājs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832F5B"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Atbildīgā institūcija</w:t>
            </w:r>
          </w:p>
        </w:tc>
        <w:tc>
          <w:tcPr>
            <w:tcW w:w="1561"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BC63B0"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Līdzatbildīgās institūcijas</w:t>
            </w:r>
          </w:p>
        </w:tc>
        <w:tc>
          <w:tcPr>
            <w:tcW w:w="1112"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494888"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Izpildes termiņš</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FFFFFF"/>
          </w:tcPr>
          <w:p w14:paraId="12704AF9" w14:textId="79C5109F"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Izpildes rezultāts</w:t>
            </w:r>
          </w:p>
        </w:tc>
      </w:tr>
      <w:tr w:rsidR="004B008E" w:rsidRPr="00CA2526" w14:paraId="552BE170"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FFFFFF"/>
            <w:hideMark/>
          </w:tcPr>
          <w:p w14:paraId="7F3AF7C3"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6.1.1.</w:t>
            </w:r>
          </w:p>
        </w:tc>
        <w:tc>
          <w:tcPr>
            <w:tcW w:w="2068" w:type="dxa"/>
            <w:tcBorders>
              <w:top w:val="outset" w:sz="6" w:space="0" w:color="414142"/>
              <w:left w:val="outset" w:sz="6" w:space="0" w:color="414142"/>
              <w:bottom w:val="outset" w:sz="6" w:space="0" w:color="414142"/>
              <w:right w:val="outset" w:sz="6" w:space="0" w:color="414142"/>
            </w:tcBorders>
            <w:shd w:val="clear" w:color="auto" w:fill="FFFFFF"/>
            <w:hideMark/>
          </w:tcPr>
          <w:p w14:paraId="143FE23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Apkopot informāciju par Latvijā veiktajiem pētījumiem AMR jomā</w:t>
            </w:r>
          </w:p>
        </w:tc>
        <w:tc>
          <w:tcPr>
            <w:tcW w:w="1709" w:type="dxa"/>
            <w:tcBorders>
              <w:top w:val="outset" w:sz="6" w:space="0" w:color="414142"/>
              <w:left w:val="outset" w:sz="6" w:space="0" w:color="414142"/>
              <w:bottom w:val="outset" w:sz="6" w:space="0" w:color="414142"/>
              <w:right w:val="outset" w:sz="6" w:space="0" w:color="414142"/>
            </w:tcBorders>
            <w:shd w:val="clear" w:color="auto" w:fill="FFFFFF"/>
            <w:hideMark/>
          </w:tcPr>
          <w:p w14:paraId="71D5FA85"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Nodrošināta interesentiem pieejama informācija par Latvijā veiktajiem pētījumiem AMR jomā un pētījumu rezultātu izmantošana politisko lēmumu pieņemšanā</w:t>
            </w: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38F8B66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Sagatavoti regulāri (1 reizi 3 gados) pārskati par Latvijā veiktajiem pētījumiem un to rezultātiem un publicēti SPKC mājaslapā</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387A7173"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SPKC</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4C5F0F0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BIOR</w:t>
            </w:r>
          </w:p>
          <w:p w14:paraId="75D19AD2"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RAKUS</w:t>
            </w:r>
          </w:p>
          <w:p w14:paraId="052D6B78"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ĀPA</w:t>
            </w:r>
          </w:p>
          <w:p w14:paraId="3A8093C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RSU</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71B19061"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FFFFFF"/>
          </w:tcPr>
          <w:p w14:paraId="401A48A0" w14:textId="4ABC424C"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Daļēji veikts valstī un veselības aprūpes jomā izsludinātās ārkārtējās situācijas dēļ. Nepieciešama pētniecisko institūciju iesaiste informācijas nodrošināšanā. </w:t>
            </w:r>
          </w:p>
          <w:p w14:paraId="757F3E39" w14:textId="31E94A02"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15.04.2020. publicēti Starptautiskas </w:t>
            </w:r>
            <w:proofErr w:type="spellStart"/>
            <w:r w:rsidRPr="00CA2526">
              <w:rPr>
                <w:rFonts w:ascii="Times New Roman" w:hAnsi="Times New Roman"/>
                <w:sz w:val="24"/>
                <w:szCs w:val="24"/>
              </w:rPr>
              <w:t>starpsektoru</w:t>
            </w:r>
            <w:proofErr w:type="spellEnd"/>
            <w:r w:rsidRPr="00CA2526">
              <w:rPr>
                <w:rFonts w:ascii="Times New Roman" w:hAnsi="Times New Roman"/>
                <w:sz w:val="24"/>
                <w:szCs w:val="24"/>
              </w:rPr>
              <w:t xml:space="preserve"> konferences “Kopā pret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rezistenci” materiāli (22.11.2018. Rīga, RSU)</w:t>
            </w:r>
            <w:r w:rsidRPr="00CA2526">
              <w:rPr>
                <w:rStyle w:val="FootnoteReference"/>
                <w:rFonts w:ascii="Times New Roman" w:hAnsi="Times New Roman"/>
                <w:sz w:val="24"/>
                <w:szCs w:val="24"/>
              </w:rPr>
              <w:footnoteReference w:id="31"/>
            </w:r>
            <w:r w:rsidRPr="00CA2526">
              <w:rPr>
                <w:rFonts w:ascii="Times New Roman" w:hAnsi="Times New Roman"/>
                <w:sz w:val="24"/>
                <w:szCs w:val="24"/>
              </w:rPr>
              <w:t xml:space="preserve">. </w:t>
            </w:r>
          </w:p>
          <w:p w14:paraId="43FCD2B2" w14:textId="5DC8E9B2"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14.11.2020. publicēts ZM, SPKC sadarbībā ar PVD un BIOR izstrādāts "Vienas veselības" ziņojums "Antibiotiku patēriņš un rezistence cilvēkiem un dzīvniekiem Latvijā 2015. – 2019. gadā"</w:t>
            </w:r>
            <w:r w:rsidRPr="00CA2526">
              <w:rPr>
                <w:rStyle w:val="FootnoteReference"/>
                <w:rFonts w:ascii="Times New Roman" w:hAnsi="Times New Roman"/>
                <w:sz w:val="24"/>
                <w:szCs w:val="24"/>
              </w:rPr>
              <w:footnoteReference w:id="32"/>
            </w:r>
            <w:r w:rsidRPr="00CA2526">
              <w:rPr>
                <w:rFonts w:ascii="Times New Roman" w:hAnsi="Times New Roman"/>
                <w:sz w:val="24"/>
                <w:szCs w:val="24"/>
              </w:rPr>
              <w:t xml:space="preserve">. </w:t>
            </w:r>
          </w:p>
        </w:tc>
      </w:tr>
      <w:tr w:rsidR="004B008E" w:rsidRPr="00CA2526" w14:paraId="43AD1C8B" w14:textId="77777777" w:rsidTr="005B3E43">
        <w:tblPrEx>
          <w:tblBorders>
            <w:top w:val="outset" w:sz="6" w:space="0" w:color="414142"/>
            <w:left w:val="outset" w:sz="6" w:space="0" w:color="414142"/>
            <w:right w:val="outset" w:sz="6" w:space="0" w:color="414142"/>
          </w:tblBorders>
        </w:tblPrEx>
        <w:trPr>
          <w:gridAfter w:val="1"/>
          <w:wAfter w:w="95" w:type="dxa"/>
          <w:trHeight w:val="1945"/>
        </w:trPr>
        <w:tc>
          <w:tcPr>
            <w:tcW w:w="630" w:type="dxa"/>
            <w:tcBorders>
              <w:top w:val="outset" w:sz="6" w:space="0" w:color="414142"/>
              <w:left w:val="outset" w:sz="6" w:space="0" w:color="414142"/>
              <w:bottom w:val="outset" w:sz="6" w:space="0" w:color="414142"/>
              <w:right w:val="outset" w:sz="6" w:space="0" w:color="414142"/>
            </w:tcBorders>
            <w:shd w:val="clear" w:color="auto" w:fill="auto"/>
            <w:hideMark/>
          </w:tcPr>
          <w:p w14:paraId="0F745950"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6.1.2.</w:t>
            </w:r>
          </w:p>
        </w:tc>
        <w:tc>
          <w:tcPr>
            <w:tcW w:w="2068" w:type="dxa"/>
            <w:tcBorders>
              <w:top w:val="outset" w:sz="6" w:space="0" w:color="414142"/>
              <w:left w:val="outset" w:sz="6" w:space="0" w:color="414142"/>
              <w:bottom w:val="outset" w:sz="6" w:space="0" w:color="414142"/>
              <w:right w:val="outset" w:sz="6" w:space="0" w:color="414142"/>
            </w:tcBorders>
            <w:shd w:val="clear" w:color="auto" w:fill="auto"/>
            <w:hideMark/>
          </w:tcPr>
          <w:p w14:paraId="7D92FA72"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Veicināt </w:t>
            </w:r>
            <w:proofErr w:type="spellStart"/>
            <w:r w:rsidRPr="00CA2526">
              <w:rPr>
                <w:rFonts w:ascii="Times New Roman" w:hAnsi="Times New Roman"/>
                <w:sz w:val="24"/>
                <w:szCs w:val="24"/>
              </w:rPr>
              <w:t>starpsektoru</w:t>
            </w:r>
            <w:proofErr w:type="spellEnd"/>
            <w:r w:rsidRPr="00CA2526">
              <w:rPr>
                <w:rFonts w:ascii="Times New Roman" w:hAnsi="Times New Roman"/>
                <w:sz w:val="24"/>
                <w:szCs w:val="24"/>
              </w:rPr>
              <w:t xml:space="preserve"> sadarbību AMR pētījumu jomā</w:t>
            </w:r>
          </w:p>
        </w:tc>
        <w:tc>
          <w:tcPr>
            <w:tcW w:w="1709" w:type="dxa"/>
            <w:tcBorders>
              <w:top w:val="outset" w:sz="6" w:space="0" w:color="414142"/>
              <w:left w:val="outset" w:sz="6" w:space="0" w:color="414142"/>
              <w:bottom w:val="outset" w:sz="6" w:space="0" w:color="414142"/>
              <w:right w:val="outset" w:sz="6" w:space="0" w:color="414142"/>
            </w:tcBorders>
            <w:shd w:val="clear" w:color="auto" w:fill="auto"/>
            <w:hideMark/>
          </w:tcPr>
          <w:p w14:paraId="0A9EE3F3"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Nodrošināta efektīvāka resursu izmatošana un informācijas apmaiņa AMR pētījumu jomā</w:t>
            </w:r>
          </w:p>
        </w:tc>
        <w:tc>
          <w:tcPr>
            <w:tcW w:w="2878" w:type="dxa"/>
            <w:tcBorders>
              <w:top w:val="outset" w:sz="6" w:space="0" w:color="414142"/>
              <w:left w:val="outset" w:sz="6" w:space="0" w:color="414142"/>
              <w:bottom w:val="outset" w:sz="6" w:space="0" w:color="414142"/>
              <w:right w:val="outset" w:sz="6" w:space="0" w:color="414142"/>
            </w:tcBorders>
            <w:shd w:val="clear" w:color="auto" w:fill="auto"/>
            <w:hideMark/>
          </w:tcPr>
          <w:p w14:paraId="0C9B9090"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Veiktas izmaiņas AMR ierobežošanas komisijas nolikumā, lai ieviestu Latvijai aktuālāko AMR pētījumu apspriešanu</w:t>
            </w:r>
          </w:p>
        </w:tc>
        <w:tc>
          <w:tcPr>
            <w:tcW w:w="1136" w:type="dxa"/>
            <w:tcBorders>
              <w:top w:val="outset" w:sz="6" w:space="0" w:color="414142"/>
              <w:left w:val="outset" w:sz="6" w:space="0" w:color="414142"/>
              <w:bottom w:val="outset" w:sz="6" w:space="0" w:color="414142"/>
              <w:right w:val="outset" w:sz="6" w:space="0" w:color="414142"/>
            </w:tcBorders>
            <w:shd w:val="clear" w:color="auto" w:fill="auto"/>
            <w:hideMark/>
          </w:tcPr>
          <w:p w14:paraId="4705890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SPKC</w:t>
            </w:r>
          </w:p>
        </w:tc>
        <w:tc>
          <w:tcPr>
            <w:tcW w:w="1561" w:type="dxa"/>
            <w:tcBorders>
              <w:top w:val="outset" w:sz="6" w:space="0" w:color="414142"/>
              <w:left w:val="outset" w:sz="6" w:space="0" w:color="414142"/>
              <w:bottom w:val="outset" w:sz="6" w:space="0" w:color="414142"/>
              <w:right w:val="outset" w:sz="6" w:space="0" w:color="414142"/>
            </w:tcBorders>
            <w:shd w:val="clear" w:color="auto" w:fill="auto"/>
            <w:hideMark/>
          </w:tcPr>
          <w:p w14:paraId="3A66AB88"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ĀPA</w:t>
            </w:r>
          </w:p>
          <w:p w14:paraId="0FCF6005"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RSU</w:t>
            </w:r>
          </w:p>
          <w:p w14:paraId="21A34A9A"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LU</w:t>
            </w:r>
          </w:p>
        </w:tc>
        <w:tc>
          <w:tcPr>
            <w:tcW w:w="1112" w:type="dxa"/>
            <w:tcBorders>
              <w:top w:val="outset" w:sz="6" w:space="0" w:color="414142"/>
              <w:left w:val="outset" w:sz="6" w:space="0" w:color="414142"/>
              <w:bottom w:val="outset" w:sz="6" w:space="0" w:color="414142"/>
              <w:right w:val="outset" w:sz="6" w:space="0" w:color="414142"/>
            </w:tcBorders>
            <w:shd w:val="clear" w:color="auto" w:fill="auto"/>
            <w:hideMark/>
          </w:tcPr>
          <w:p w14:paraId="1071C4E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779C5671" w14:textId="23DBE8C5"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Nav veikts valstī un veselības aprūpes jomā izsludinātās ārkārtējās situācijas dēļ. Pārcelts uz nākamo plānošanas periodu: nepieciešama pētniecisko institūciju iesaiste informācijas nodrošināšanā.</w:t>
            </w:r>
          </w:p>
        </w:tc>
      </w:tr>
      <w:tr w:rsidR="004B008E" w:rsidRPr="00CA2526" w14:paraId="2B9FE766" w14:textId="77777777" w:rsidTr="005B3E43">
        <w:tblPrEx>
          <w:tblBorders>
            <w:top w:val="outset" w:sz="6" w:space="0" w:color="414142"/>
            <w:left w:val="outset" w:sz="6" w:space="0" w:color="414142"/>
            <w:right w:val="outset" w:sz="6" w:space="0" w:color="414142"/>
          </w:tblBorders>
        </w:tblPrEx>
        <w:trPr>
          <w:gridAfter w:val="1"/>
          <w:wAfter w:w="95" w:type="dxa"/>
          <w:trHeight w:val="3340"/>
        </w:trPr>
        <w:tc>
          <w:tcPr>
            <w:tcW w:w="630" w:type="dxa"/>
            <w:tcBorders>
              <w:top w:val="outset" w:sz="6" w:space="0" w:color="414142"/>
              <w:left w:val="outset" w:sz="6" w:space="0" w:color="414142"/>
              <w:bottom w:val="outset" w:sz="6" w:space="0" w:color="414142"/>
              <w:right w:val="outset" w:sz="6" w:space="0" w:color="414142"/>
            </w:tcBorders>
            <w:shd w:val="clear" w:color="auto" w:fill="auto"/>
            <w:hideMark/>
          </w:tcPr>
          <w:p w14:paraId="632CE51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6.1.3.</w:t>
            </w:r>
          </w:p>
        </w:tc>
        <w:tc>
          <w:tcPr>
            <w:tcW w:w="2068" w:type="dxa"/>
            <w:tcBorders>
              <w:top w:val="outset" w:sz="6" w:space="0" w:color="414142"/>
              <w:left w:val="outset" w:sz="6" w:space="0" w:color="414142"/>
              <w:bottom w:val="outset" w:sz="6" w:space="0" w:color="414142"/>
              <w:right w:val="outset" w:sz="6" w:space="0" w:color="414142"/>
            </w:tcBorders>
            <w:shd w:val="clear" w:color="auto" w:fill="auto"/>
            <w:hideMark/>
          </w:tcPr>
          <w:p w14:paraId="4C5ED44A"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Veicināt vides sektora iesaisti informācijas apmaiņā par pētniecību AMR jomā</w:t>
            </w:r>
          </w:p>
        </w:tc>
        <w:tc>
          <w:tcPr>
            <w:tcW w:w="1709" w:type="dxa"/>
            <w:tcBorders>
              <w:top w:val="outset" w:sz="6" w:space="0" w:color="414142"/>
              <w:left w:val="outset" w:sz="6" w:space="0" w:color="414142"/>
              <w:bottom w:val="outset" w:sz="6" w:space="0" w:color="414142"/>
              <w:right w:val="outset" w:sz="6" w:space="0" w:color="414142"/>
            </w:tcBorders>
            <w:shd w:val="clear" w:color="auto" w:fill="auto"/>
            <w:hideMark/>
          </w:tcPr>
          <w:p w14:paraId="6D0308A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Nodrošināta zinātniski pamatota informācija par AMR attīstības </w:t>
            </w:r>
            <w:proofErr w:type="spellStart"/>
            <w:r w:rsidRPr="00CA2526">
              <w:rPr>
                <w:rFonts w:ascii="Times New Roman" w:hAnsi="Times New Roman"/>
                <w:sz w:val="24"/>
                <w:szCs w:val="24"/>
              </w:rPr>
              <w:t>pārneses</w:t>
            </w:r>
            <w:proofErr w:type="spellEnd"/>
            <w:r w:rsidRPr="00CA2526">
              <w:rPr>
                <w:rFonts w:ascii="Times New Roman" w:hAnsi="Times New Roman"/>
                <w:sz w:val="24"/>
                <w:szCs w:val="24"/>
              </w:rPr>
              <w:t xml:space="preserve"> mehānismiem vidē un to ietekmi uz cilvēku un dzīvnieku veselību</w:t>
            </w:r>
          </w:p>
        </w:tc>
        <w:tc>
          <w:tcPr>
            <w:tcW w:w="2878" w:type="dxa"/>
            <w:tcBorders>
              <w:top w:val="outset" w:sz="6" w:space="0" w:color="414142"/>
              <w:left w:val="outset" w:sz="6" w:space="0" w:color="414142"/>
              <w:bottom w:val="outset" w:sz="6" w:space="0" w:color="414142"/>
              <w:right w:val="outset" w:sz="6" w:space="0" w:color="414142"/>
            </w:tcBorders>
            <w:shd w:val="clear" w:color="auto" w:fill="auto"/>
            <w:hideMark/>
          </w:tcPr>
          <w:p w14:paraId="286FCC7B" w14:textId="18DCF9FC"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Veikti grozījumi AMR ierobežošanas komisijas nolikumā un personālsa</w:t>
            </w:r>
            <w:r w:rsidR="00E104FE">
              <w:rPr>
                <w:rFonts w:ascii="Times New Roman" w:hAnsi="Times New Roman"/>
                <w:sz w:val="24"/>
                <w:szCs w:val="24"/>
              </w:rPr>
              <w:t>s</w:t>
            </w:r>
            <w:r w:rsidRPr="00CA2526">
              <w:rPr>
                <w:rFonts w:ascii="Times New Roman" w:hAnsi="Times New Roman"/>
                <w:sz w:val="24"/>
                <w:szCs w:val="24"/>
              </w:rPr>
              <w:t>tāvā</w:t>
            </w:r>
          </w:p>
        </w:tc>
        <w:tc>
          <w:tcPr>
            <w:tcW w:w="1136" w:type="dxa"/>
            <w:tcBorders>
              <w:top w:val="outset" w:sz="6" w:space="0" w:color="414142"/>
              <w:left w:val="outset" w:sz="6" w:space="0" w:color="414142"/>
              <w:bottom w:val="outset" w:sz="6" w:space="0" w:color="414142"/>
              <w:right w:val="outset" w:sz="6" w:space="0" w:color="414142"/>
            </w:tcBorders>
            <w:shd w:val="clear" w:color="auto" w:fill="auto"/>
            <w:hideMark/>
          </w:tcPr>
          <w:p w14:paraId="64044E0B"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SPKC</w:t>
            </w:r>
          </w:p>
        </w:tc>
        <w:tc>
          <w:tcPr>
            <w:tcW w:w="1561" w:type="dxa"/>
            <w:tcBorders>
              <w:top w:val="outset" w:sz="6" w:space="0" w:color="414142"/>
              <w:left w:val="outset" w:sz="6" w:space="0" w:color="414142"/>
              <w:bottom w:val="outset" w:sz="6" w:space="0" w:color="414142"/>
              <w:right w:val="outset" w:sz="6" w:space="0" w:color="414142"/>
            </w:tcBorders>
            <w:shd w:val="clear" w:color="auto" w:fill="auto"/>
            <w:hideMark/>
          </w:tcPr>
          <w:p w14:paraId="1432E12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BIOR</w:t>
            </w:r>
          </w:p>
        </w:tc>
        <w:tc>
          <w:tcPr>
            <w:tcW w:w="1112" w:type="dxa"/>
            <w:tcBorders>
              <w:top w:val="outset" w:sz="6" w:space="0" w:color="414142"/>
              <w:left w:val="outset" w:sz="6" w:space="0" w:color="414142"/>
              <w:bottom w:val="outset" w:sz="6" w:space="0" w:color="414142"/>
              <w:right w:val="outset" w:sz="6" w:space="0" w:color="414142"/>
            </w:tcBorders>
            <w:shd w:val="clear" w:color="auto" w:fill="auto"/>
            <w:hideMark/>
          </w:tcPr>
          <w:p w14:paraId="7EF450E2"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7DCFE562" w14:textId="3B3BA8D6"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Nav veikts valstī un veselības aprūpes jomā izsludinātās ārkārtējās situācijas dēļ. Pārcelts uz nākamo plānošanas periodu.  </w:t>
            </w:r>
          </w:p>
        </w:tc>
      </w:tr>
      <w:tr w:rsidR="004B008E" w:rsidRPr="00CA2526" w14:paraId="75EE98E5"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auto"/>
            <w:hideMark/>
          </w:tcPr>
          <w:p w14:paraId="307D053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6.1.4.</w:t>
            </w:r>
          </w:p>
        </w:tc>
        <w:tc>
          <w:tcPr>
            <w:tcW w:w="2068" w:type="dxa"/>
            <w:tcBorders>
              <w:top w:val="outset" w:sz="6" w:space="0" w:color="414142"/>
              <w:left w:val="outset" w:sz="6" w:space="0" w:color="414142"/>
              <w:bottom w:val="outset" w:sz="6" w:space="0" w:color="414142"/>
              <w:right w:val="outset" w:sz="6" w:space="0" w:color="414142"/>
            </w:tcBorders>
            <w:shd w:val="clear" w:color="auto" w:fill="auto"/>
            <w:hideMark/>
          </w:tcPr>
          <w:p w14:paraId="473D6ADD"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Izvērtēt iespējas aktualizēt pētniecību AMR jomā Valsts pētījumu programmas ietvarā</w:t>
            </w:r>
          </w:p>
        </w:tc>
        <w:tc>
          <w:tcPr>
            <w:tcW w:w="1709" w:type="dxa"/>
            <w:tcBorders>
              <w:top w:val="outset" w:sz="6" w:space="0" w:color="414142"/>
              <w:left w:val="outset" w:sz="6" w:space="0" w:color="414142"/>
              <w:bottom w:val="outset" w:sz="6" w:space="0" w:color="414142"/>
              <w:right w:val="outset" w:sz="6" w:space="0" w:color="414142"/>
            </w:tcBorders>
            <w:shd w:val="clear" w:color="auto" w:fill="auto"/>
            <w:hideMark/>
          </w:tcPr>
          <w:p w14:paraId="1A398B5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Veicināta resursu pieejamība pētniecībai AMR jomā</w:t>
            </w:r>
          </w:p>
        </w:tc>
        <w:tc>
          <w:tcPr>
            <w:tcW w:w="2878" w:type="dxa"/>
            <w:tcBorders>
              <w:top w:val="outset" w:sz="6" w:space="0" w:color="414142"/>
              <w:left w:val="outset" w:sz="6" w:space="0" w:color="414142"/>
              <w:bottom w:val="outset" w:sz="6" w:space="0" w:color="414142"/>
              <w:right w:val="outset" w:sz="6" w:space="0" w:color="414142"/>
            </w:tcBorders>
            <w:shd w:val="clear" w:color="auto" w:fill="auto"/>
            <w:hideMark/>
          </w:tcPr>
          <w:p w14:paraId="2CA4118E"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Sagatavoti priekšlikumu pētniecības AMR jomā iekļaušanai Valsts pētījumu programmā</w:t>
            </w:r>
          </w:p>
        </w:tc>
        <w:tc>
          <w:tcPr>
            <w:tcW w:w="1136" w:type="dxa"/>
            <w:tcBorders>
              <w:top w:val="outset" w:sz="6" w:space="0" w:color="414142"/>
              <w:left w:val="outset" w:sz="6" w:space="0" w:color="414142"/>
              <w:bottom w:val="outset" w:sz="6" w:space="0" w:color="414142"/>
              <w:right w:val="outset" w:sz="6" w:space="0" w:color="414142"/>
            </w:tcBorders>
            <w:shd w:val="clear" w:color="auto" w:fill="auto"/>
            <w:hideMark/>
          </w:tcPr>
          <w:p w14:paraId="2D4232DA"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VM</w:t>
            </w:r>
          </w:p>
        </w:tc>
        <w:tc>
          <w:tcPr>
            <w:tcW w:w="1561" w:type="dxa"/>
            <w:tcBorders>
              <w:top w:val="outset" w:sz="6" w:space="0" w:color="414142"/>
              <w:left w:val="outset" w:sz="6" w:space="0" w:color="414142"/>
              <w:bottom w:val="outset" w:sz="6" w:space="0" w:color="414142"/>
              <w:right w:val="outset" w:sz="6" w:space="0" w:color="414142"/>
            </w:tcBorders>
            <w:shd w:val="clear" w:color="auto" w:fill="auto"/>
            <w:hideMark/>
          </w:tcPr>
          <w:p w14:paraId="5FA5ACD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IZM</w:t>
            </w:r>
          </w:p>
        </w:tc>
        <w:tc>
          <w:tcPr>
            <w:tcW w:w="1112" w:type="dxa"/>
            <w:tcBorders>
              <w:top w:val="outset" w:sz="6" w:space="0" w:color="414142"/>
              <w:left w:val="outset" w:sz="6" w:space="0" w:color="414142"/>
              <w:bottom w:val="outset" w:sz="6" w:space="0" w:color="414142"/>
              <w:right w:val="outset" w:sz="6" w:space="0" w:color="414142"/>
            </w:tcBorders>
            <w:shd w:val="clear" w:color="auto" w:fill="auto"/>
            <w:hideMark/>
          </w:tcPr>
          <w:p w14:paraId="71E561B0"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07E1A11D" w14:textId="6E644CA3" w:rsidR="004B008E" w:rsidRPr="00F54802" w:rsidRDefault="00E104FE" w:rsidP="00CA2526">
            <w:pPr>
              <w:spacing w:after="120" w:line="240" w:lineRule="auto"/>
              <w:rPr>
                <w:rFonts w:ascii="Times New Roman" w:hAnsi="Times New Roman"/>
                <w:sz w:val="24"/>
                <w:szCs w:val="24"/>
              </w:rPr>
            </w:pPr>
            <w:r w:rsidRPr="00F54802">
              <w:rPr>
                <w:rFonts w:ascii="Times New Roman" w:hAnsi="Times New Roman"/>
                <w:sz w:val="24"/>
                <w:szCs w:val="24"/>
              </w:rPr>
              <w:t>Nav veikts valstī un veselības aprūpes jomā izsludinātās ārkārtējās situācijas dēļ. Pārcelts uz nākamo plānošanas periodu.</w:t>
            </w:r>
          </w:p>
        </w:tc>
      </w:tr>
      <w:tr w:rsidR="004B008E" w:rsidRPr="00CA2526" w14:paraId="4B916B63" w14:textId="77777777" w:rsidTr="00DF1746">
        <w:tblPrEx>
          <w:tblBorders>
            <w:top w:val="outset" w:sz="6" w:space="0" w:color="414142"/>
            <w:left w:val="outset" w:sz="6" w:space="0" w:color="414142"/>
            <w:right w:val="outset" w:sz="6" w:space="0" w:color="414142"/>
          </w:tblBorders>
        </w:tblPrEx>
        <w:trPr>
          <w:gridAfter w:val="1"/>
          <w:wAfter w:w="95" w:type="dxa"/>
        </w:trPr>
        <w:tc>
          <w:tcPr>
            <w:tcW w:w="14581" w:type="dxa"/>
            <w:gridSpan w:val="10"/>
            <w:tcBorders>
              <w:top w:val="outset" w:sz="6" w:space="0" w:color="414142"/>
              <w:left w:val="outset" w:sz="6" w:space="0" w:color="414142"/>
              <w:bottom w:val="outset" w:sz="6" w:space="0" w:color="414142"/>
              <w:right w:val="outset" w:sz="6" w:space="0" w:color="414142"/>
            </w:tcBorders>
            <w:shd w:val="clear" w:color="auto" w:fill="auto"/>
            <w:hideMark/>
          </w:tcPr>
          <w:p w14:paraId="23D20834" w14:textId="4A1097C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6.2. Dzīvnieku veselības jomā</w:t>
            </w:r>
          </w:p>
        </w:tc>
      </w:tr>
      <w:tr w:rsidR="004B008E" w:rsidRPr="00CA2526" w14:paraId="65F8844C"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D18D28"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Nr.</w:t>
            </w:r>
            <w:r w:rsidRPr="00CA2526">
              <w:rPr>
                <w:rFonts w:ascii="Times New Roman" w:hAnsi="Times New Roman"/>
                <w:b/>
                <w:bCs/>
                <w:sz w:val="24"/>
                <w:szCs w:val="24"/>
              </w:rPr>
              <w:br/>
              <w:t>p.k.</w:t>
            </w:r>
          </w:p>
        </w:tc>
        <w:tc>
          <w:tcPr>
            <w:tcW w:w="206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21095B"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Pasākums</w:t>
            </w:r>
          </w:p>
        </w:tc>
        <w:tc>
          <w:tcPr>
            <w:tcW w:w="1709"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70A906"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Darbības rezultāts</w:t>
            </w:r>
          </w:p>
        </w:tc>
        <w:tc>
          <w:tcPr>
            <w:tcW w:w="287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111129"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Rezultatīvais rādītājs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CC44C2"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Atbildīgā institūcija</w:t>
            </w:r>
          </w:p>
        </w:tc>
        <w:tc>
          <w:tcPr>
            <w:tcW w:w="1561"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76B1C5"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Līdzatbildīgās institūcijas</w:t>
            </w:r>
          </w:p>
        </w:tc>
        <w:tc>
          <w:tcPr>
            <w:tcW w:w="1112"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8ED6F7"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Izpildes termiņš</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FFFFFF"/>
          </w:tcPr>
          <w:p w14:paraId="7BD99A11" w14:textId="43190A22"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Izpildes rezultāts</w:t>
            </w:r>
          </w:p>
        </w:tc>
      </w:tr>
      <w:tr w:rsidR="004B008E" w:rsidRPr="00CA2526" w14:paraId="14FB0ABB"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9F836D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6.2.1.</w:t>
            </w:r>
          </w:p>
        </w:tc>
        <w:tc>
          <w:tcPr>
            <w:tcW w:w="2068"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25CD12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Pilnveidot zināšanu bāzi AMR jomā, </w:t>
            </w:r>
            <w:r w:rsidRPr="00CA2526">
              <w:rPr>
                <w:rFonts w:ascii="Times New Roman" w:hAnsi="Times New Roman"/>
                <w:sz w:val="24"/>
                <w:szCs w:val="24"/>
              </w:rPr>
              <w:lastRenderedPageBreak/>
              <w:t>veicinot zinātnisko pētījumu veikšanu</w:t>
            </w:r>
          </w:p>
        </w:tc>
        <w:tc>
          <w:tcPr>
            <w:tcW w:w="1709" w:type="dxa"/>
            <w:tcBorders>
              <w:top w:val="outset" w:sz="6" w:space="0" w:color="414142"/>
              <w:left w:val="outset" w:sz="6" w:space="0" w:color="414142"/>
              <w:bottom w:val="outset" w:sz="6" w:space="0" w:color="414142"/>
              <w:right w:val="outset" w:sz="6" w:space="0" w:color="414142"/>
            </w:tcBorders>
            <w:shd w:val="clear" w:color="auto" w:fill="FFFFFF"/>
            <w:hideMark/>
          </w:tcPr>
          <w:p w14:paraId="0DD00F4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 xml:space="preserve">1. Stiprināta references </w:t>
            </w:r>
            <w:r w:rsidRPr="00CA2526">
              <w:rPr>
                <w:rFonts w:ascii="Times New Roman" w:hAnsi="Times New Roman"/>
                <w:sz w:val="24"/>
                <w:szCs w:val="24"/>
              </w:rPr>
              <w:lastRenderedPageBreak/>
              <w:t>laboratorijas dzīvnieku veselības jomā kapacitāte dalībai pētījumos AMR izmeklējumu jomā</w:t>
            </w: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01E79973" w14:textId="00BA9558"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 xml:space="preserve">1.1. Uzsākts darbs pie laboratoriskās infrastruktūras </w:t>
            </w:r>
            <w:r w:rsidRPr="00CA2526">
              <w:rPr>
                <w:rFonts w:ascii="Times New Roman" w:hAnsi="Times New Roman"/>
                <w:sz w:val="24"/>
                <w:szCs w:val="24"/>
              </w:rPr>
              <w:lastRenderedPageBreak/>
              <w:t xml:space="preserve">pilnveides (IT sistēmas pilnveide, iekārtas, </w:t>
            </w:r>
            <w:proofErr w:type="spellStart"/>
            <w:r w:rsidRPr="00CA2526">
              <w:rPr>
                <w:rFonts w:ascii="Times New Roman" w:hAnsi="Times New Roman"/>
                <w:sz w:val="24"/>
                <w:szCs w:val="24"/>
              </w:rPr>
              <w:t>diagnostikumi</w:t>
            </w:r>
            <w:proofErr w:type="spellEnd"/>
            <w:r w:rsidRPr="00CA2526">
              <w:rPr>
                <w:rFonts w:ascii="Times New Roman" w:hAnsi="Times New Roman"/>
                <w:sz w:val="24"/>
                <w:szCs w:val="24"/>
              </w:rPr>
              <w:t xml:space="preserve"> u.c.)</w:t>
            </w:r>
          </w:p>
          <w:p w14:paraId="2CF6852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1.2. Izveidota AMR pētniecības </w:t>
            </w:r>
            <w:proofErr w:type="spellStart"/>
            <w:r w:rsidRPr="00CA2526">
              <w:rPr>
                <w:rFonts w:ascii="Times New Roman" w:hAnsi="Times New Roman"/>
                <w:sz w:val="24"/>
                <w:szCs w:val="24"/>
              </w:rPr>
              <w:t>izolātu</w:t>
            </w:r>
            <w:proofErr w:type="spellEnd"/>
            <w:r w:rsidRPr="00CA2526">
              <w:rPr>
                <w:rFonts w:ascii="Times New Roman" w:hAnsi="Times New Roman"/>
                <w:sz w:val="24"/>
                <w:szCs w:val="24"/>
              </w:rPr>
              <w:t xml:space="preserve"> banka</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085F01BD"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BIOR</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3FD26E9A"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ZM</w:t>
            </w:r>
          </w:p>
          <w:p w14:paraId="06E9D39B"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PVD</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536783A0"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2020. gada</w:t>
            </w:r>
            <w:r w:rsidRPr="00CA2526">
              <w:rPr>
                <w:rFonts w:ascii="Times New Roman" w:hAnsi="Times New Roman"/>
                <w:sz w:val="24"/>
                <w:szCs w:val="24"/>
              </w:rPr>
              <w:br/>
            </w:r>
            <w:r w:rsidRPr="00CA2526">
              <w:rPr>
                <w:rFonts w:ascii="Times New Roman" w:hAnsi="Times New Roman"/>
                <w:sz w:val="24"/>
                <w:szCs w:val="24"/>
              </w:rPr>
              <w:lastRenderedPageBreak/>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670BBBB6" w14:textId="5FA9C45E"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 xml:space="preserve">Ir stiprināta references laboratorijas kapacitāte dalībai pētījumos par </w:t>
            </w:r>
            <w:r w:rsidRPr="00CA2526">
              <w:rPr>
                <w:rFonts w:ascii="Times New Roman" w:hAnsi="Times New Roman"/>
                <w:sz w:val="24"/>
                <w:szCs w:val="24"/>
              </w:rPr>
              <w:lastRenderedPageBreak/>
              <w:t xml:space="preserve">dzīvnieku veselību AMR izmeklējumu jomā. </w:t>
            </w:r>
          </w:p>
          <w:p w14:paraId="5A805897" w14:textId="1F219988"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Uzsākts darbs pie BIOR laboratoriskās infrastruktūras pilnveides: IT sistēmas pilnveide, iekārtas, </w:t>
            </w:r>
            <w:proofErr w:type="spellStart"/>
            <w:r w:rsidRPr="00CA2526">
              <w:rPr>
                <w:rFonts w:ascii="Times New Roman" w:hAnsi="Times New Roman"/>
                <w:sz w:val="24"/>
                <w:szCs w:val="24"/>
              </w:rPr>
              <w:t>diagnostikumi</w:t>
            </w:r>
            <w:proofErr w:type="spellEnd"/>
            <w:r w:rsidRPr="00CA2526">
              <w:rPr>
                <w:rFonts w:ascii="Times New Roman" w:hAnsi="Times New Roman"/>
                <w:sz w:val="24"/>
                <w:szCs w:val="24"/>
              </w:rPr>
              <w:t xml:space="preserve"> u.c.</w:t>
            </w:r>
          </w:p>
          <w:p w14:paraId="4531724F" w14:textId="73DE7298"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Izveidota AMR pētniecības izplātu banka. Izpildei nepieciešams turpmāks finansējums.</w:t>
            </w:r>
          </w:p>
        </w:tc>
      </w:tr>
      <w:tr w:rsidR="004B008E" w:rsidRPr="00CA2526" w14:paraId="7EA8D45A"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D76D17" w14:textId="77777777" w:rsidR="004B008E" w:rsidRPr="00CA2526" w:rsidRDefault="004B008E" w:rsidP="00CA2526">
            <w:pPr>
              <w:spacing w:after="120" w:line="240" w:lineRule="auto"/>
              <w:rPr>
                <w:rFonts w:ascii="Times New Roman" w:hAnsi="Times New Roman"/>
                <w:sz w:val="24"/>
                <w:szCs w:val="24"/>
              </w:rPr>
            </w:pPr>
          </w:p>
        </w:tc>
        <w:tc>
          <w:tcPr>
            <w:tcW w:w="206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80FE4C" w14:textId="77777777" w:rsidR="004B008E" w:rsidRPr="00CA2526" w:rsidRDefault="004B008E" w:rsidP="00CA2526">
            <w:pPr>
              <w:spacing w:after="120" w:line="240" w:lineRule="auto"/>
              <w:rPr>
                <w:rFonts w:ascii="Times New Roman" w:hAnsi="Times New Roman"/>
                <w:sz w:val="24"/>
                <w:szCs w:val="24"/>
              </w:rPr>
            </w:pPr>
          </w:p>
        </w:tc>
        <w:tc>
          <w:tcPr>
            <w:tcW w:w="1709" w:type="dxa"/>
            <w:tcBorders>
              <w:top w:val="outset" w:sz="6" w:space="0" w:color="414142"/>
              <w:left w:val="outset" w:sz="6" w:space="0" w:color="414142"/>
              <w:bottom w:val="outset" w:sz="6" w:space="0" w:color="414142"/>
              <w:right w:val="outset" w:sz="6" w:space="0" w:color="414142"/>
            </w:tcBorders>
            <w:shd w:val="clear" w:color="auto" w:fill="FFFFFF"/>
            <w:hideMark/>
          </w:tcPr>
          <w:p w14:paraId="0BA875AA"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2. Veicināta alternatīvo metožu izstrāde un izmantošana dzīvnieku slimību ārstēšanā un profilaksē, lai samazinātu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lietošanu dzīvniekiem</w:t>
            </w: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58B6BC3E"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2.1. Uzsākts darbs pie uz pētījumu bāzes izstrādātiem ieteikumiem dzīvnieku barības pilnveidošanai - dzīvnieku papildbarības un barības piedevu lietošanai ar iespējamu pozitīvu ietekmi uz gremošanas orgānu </w:t>
            </w:r>
            <w:proofErr w:type="spellStart"/>
            <w:r w:rsidRPr="00CA2526">
              <w:rPr>
                <w:rFonts w:ascii="Times New Roman" w:hAnsi="Times New Roman"/>
                <w:sz w:val="24"/>
                <w:szCs w:val="24"/>
              </w:rPr>
              <w:t>mikrofloru</w:t>
            </w:r>
            <w:proofErr w:type="spellEnd"/>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75608D48"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ZM</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1418FF8A"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LLU</w:t>
            </w:r>
          </w:p>
          <w:p w14:paraId="1E1018B1"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LVB</w:t>
            </w:r>
          </w:p>
          <w:p w14:paraId="6A9003A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PVD</w:t>
            </w:r>
          </w:p>
          <w:p w14:paraId="31EA320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BIOR</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008F28FE"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0352A1C2"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Izpildīts daļēji.</w:t>
            </w:r>
          </w:p>
          <w:p w14:paraId="0F244CF4" w14:textId="3813FDD8"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Veicināta alternatīvo metožu izstrāde un izmantošana dzīvnieku slimību ārstēšanā un profilaksē. Tiek gatavoti uz pētījumu bāzes izstrādāti ieteikumi dzīvnieku barības pilnveidošanai, piemēram, VPP AGROBIORES, 3.</w:t>
            </w:r>
            <w:r w:rsidR="00F82500">
              <w:rPr>
                <w:rFonts w:ascii="Times New Roman" w:hAnsi="Times New Roman"/>
                <w:sz w:val="24"/>
                <w:szCs w:val="24"/>
              </w:rPr>
              <w:t xml:space="preserve"> </w:t>
            </w:r>
            <w:r w:rsidRPr="00CA2526">
              <w:rPr>
                <w:rFonts w:ascii="Times New Roman" w:hAnsi="Times New Roman"/>
                <w:sz w:val="24"/>
                <w:szCs w:val="24"/>
              </w:rPr>
              <w:t>projekts "Vietējās izcelsmes slaucamo govju un cūku saimnieciski nozīmīgo pazīmju ģenētiskā izpēte kvalitatīvu pārtikas produktu ražošanai un dabīgas izcelsmes barības sastāvdaļu izstrāde un pārbaude". Darbs turpinās nākamajā plānošanas procesā.</w:t>
            </w:r>
          </w:p>
        </w:tc>
      </w:tr>
      <w:tr w:rsidR="004B008E" w:rsidRPr="00CA2526" w14:paraId="7630B461"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DE77061"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6.2.2.</w:t>
            </w:r>
          </w:p>
        </w:tc>
        <w:tc>
          <w:tcPr>
            <w:tcW w:w="2068"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2CEF5DB"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Pilnveidot uz pētījumiem balstītu lauksaimniecības dzīvnieku </w:t>
            </w:r>
            <w:r w:rsidRPr="00CA2526">
              <w:rPr>
                <w:rFonts w:ascii="Times New Roman" w:hAnsi="Times New Roman"/>
                <w:sz w:val="24"/>
                <w:szCs w:val="24"/>
              </w:rPr>
              <w:lastRenderedPageBreak/>
              <w:t>imunizācijas sistēmu</w:t>
            </w:r>
          </w:p>
        </w:tc>
        <w:tc>
          <w:tcPr>
            <w:tcW w:w="1709"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8BAAA5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 xml:space="preserve">1. Pilnveidota lauksaimniecības dzīvnieku imunizācijas </w:t>
            </w:r>
            <w:r w:rsidRPr="00CA2526">
              <w:rPr>
                <w:rFonts w:ascii="Times New Roman" w:hAnsi="Times New Roman"/>
                <w:sz w:val="24"/>
                <w:szCs w:val="24"/>
              </w:rPr>
              <w:lastRenderedPageBreak/>
              <w:t xml:space="preserve">sistēma, lai veicinātu vakcinācijas efektivitāti un samazinātu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lietošanu</w:t>
            </w: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2C26FA38"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 xml:space="preserve">1.1. Uzsākts darbs pie autogēnām vakcīnām, kas balstītas uz pētījumiem un epidemioloģisko situāciju </w:t>
            </w:r>
            <w:r w:rsidRPr="00CA2526">
              <w:rPr>
                <w:rFonts w:ascii="Times New Roman" w:hAnsi="Times New Roman"/>
                <w:sz w:val="24"/>
                <w:szCs w:val="24"/>
              </w:rPr>
              <w:lastRenderedPageBreak/>
              <w:t>Latvijā</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6E5A0BF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ZM</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0F8AB3FE"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LLU VMF</w:t>
            </w:r>
          </w:p>
          <w:p w14:paraId="5727CB0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LLU MBZL</w:t>
            </w:r>
          </w:p>
          <w:p w14:paraId="2CA578E8"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PVD</w:t>
            </w:r>
          </w:p>
          <w:p w14:paraId="631C252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BIOR</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49CB722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2020. gada</w:t>
            </w:r>
            <w:r w:rsidRPr="00CA2526">
              <w:rPr>
                <w:rFonts w:ascii="Times New Roman" w:hAnsi="Times New Roman"/>
                <w:sz w:val="24"/>
                <w:szCs w:val="24"/>
              </w:rPr>
              <w:br/>
              <w:t>II pusgads</w:t>
            </w:r>
          </w:p>
        </w:tc>
        <w:tc>
          <w:tcPr>
            <w:tcW w:w="3487" w:type="dxa"/>
            <w:gridSpan w:val="3"/>
            <w:vMerge w:val="restart"/>
            <w:tcBorders>
              <w:top w:val="outset" w:sz="6" w:space="0" w:color="414142"/>
              <w:left w:val="outset" w:sz="6" w:space="0" w:color="414142"/>
              <w:right w:val="outset" w:sz="6" w:space="0" w:color="414142"/>
            </w:tcBorders>
            <w:shd w:val="clear" w:color="auto" w:fill="auto"/>
          </w:tcPr>
          <w:p w14:paraId="22992871"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Izpildīts daļēji.</w:t>
            </w:r>
          </w:p>
          <w:p w14:paraId="646A9F78" w14:textId="7D362E3F"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Izpildes procesā lauksaimniecības dzīvnieku imunizācijas sistēmas </w:t>
            </w:r>
            <w:r w:rsidRPr="00CA2526">
              <w:rPr>
                <w:rFonts w:ascii="Times New Roman" w:hAnsi="Times New Roman"/>
                <w:sz w:val="24"/>
                <w:szCs w:val="24"/>
              </w:rPr>
              <w:lastRenderedPageBreak/>
              <w:t xml:space="preserve">pilnveide, lai veicinātu vakcinācijas efektivitāti un samazinātu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lietošanu. Darbs turpinās nākamajā plānošanas procesā.</w:t>
            </w:r>
          </w:p>
          <w:p w14:paraId="69749941" w14:textId="32C93612"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Tiek realizēts lauksaimniecībā izmantojamais zinātnes pētījums  “</w:t>
            </w:r>
            <w:proofErr w:type="spellStart"/>
            <w:r w:rsidRPr="00BE350A">
              <w:rPr>
                <w:rFonts w:ascii="Times New Roman" w:hAnsi="Times New Roman"/>
                <w:i/>
                <w:iCs/>
                <w:sz w:val="24"/>
                <w:szCs w:val="24"/>
              </w:rPr>
              <w:t>Mycoplasma</w:t>
            </w:r>
            <w:proofErr w:type="spellEnd"/>
            <w:r w:rsidRPr="00BE350A">
              <w:rPr>
                <w:rFonts w:ascii="Times New Roman" w:hAnsi="Times New Roman"/>
                <w:i/>
                <w:iCs/>
                <w:sz w:val="24"/>
                <w:szCs w:val="24"/>
              </w:rPr>
              <w:t xml:space="preserve"> </w:t>
            </w:r>
            <w:proofErr w:type="spellStart"/>
            <w:r w:rsidRPr="00BE350A">
              <w:rPr>
                <w:rFonts w:ascii="Times New Roman" w:hAnsi="Times New Roman"/>
                <w:i/>
                <w:iCs/>
                <w:sz w:val="24"/>
                <w:szCs w:val="24"/>
              </w:rPr>
              <w:t>bovis</w:t>
            </w:r>
            <w:proofErr w:type="spellEnd"/>
            <w:r w:rsidRPr="00CA2526">
              <w:rPr>
                <w:rFonts w:ascii="Times New Roman" w:hAnsi="Times New Roman"/>
                <w:sz w:val="24"/>
                <w:szCs w:val="24"/>
              </w:rPr>
              <w:t xml:space="preserve"> autogēno vakcīnu pielietošanas iespējas </w:t>
            </w:r>
            <w:proofErr w:type="spellStart"/>
            <w:r w:rsidRPr="00CA2526">
              <w:rPr>
                <w:rFonts w:ascii="Times New Roman" w:hAnsi="Times New Roman"/>
                <w:sz w:val="24"/>
                <w:szCs w:val="24"/>
              </w:rPr>
              <w:t>antimikrobiālās</w:t>
            </w:r>
            <w:proofErr w:type="spellEnd"/>
            <w:r w:rsidRPr="00CA2526">
              <w:rPr>
                <w:rFonts w:ascii="Times New Roman" w:hAnsi="Times New Roman"/>
                <w:sz w:val="24"/>
                <w:szCs w:val="24"/>
              </w:rPr>
              <w:t xml:space="preserve"> rezistences mazināšanai piena lopkopībā Latvijā”.</w:t>
            </w:r>
          </w:p>
          <w:p w14:paraId="026843ED" w14:textId="784F5FFF"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Turpmākai pasākumu izpildei nepieciešams papildu finansējums.  </w:t>
            </w:r>
          </w:p>
          <w:p w14:paraId="1CE772ED" w14:textId="368083E7" w:rsidR="004B008E" w:rsidRPr="00CA2526" w:rsidRDefault="004B008E" w:rsidP="00CA2526">
            <w:pPr>
              <w:spacing w:after="120" w:line="240" w:lineRule="auto"/>
              <w:rPr>
                <w:rFonts w:ascii="Times New Roman" w:hAnsi="Times New Roman"/>
                <w:sz w:val="24"/>
                <w:szCs w:val="24"/>
              </w:rPr>
            </w:pPr>
          </w:p>
        </w:tc>
      </w:tr>
      <w:tr w:rsidR="004B008E" w:rsidRPr="00CA2526" w14:paraId="449828F8"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84D59D" w14:textId="77777777" w:rsidR="004B008E" w:rsidRPr="00CA2526" w:rsidRDefault="004B008E" w:rsidP="00CA2526">
            <w:pPr>
              <w:spacing w:after="120" w:line="240" w:lineRule="auto"/>
              <w:rPr>
                <w:rFonts w:ascii="Times New Roman" w:hAnsi="Times New Roman"/>
                <w:sz w:val="24"/>
                <w:szCs w:val="24"/>
              </w:rPr>
            </w:pPr>
          </w:p>
        </w:tc>
        <w:tc>
          <w:tcPr>
            <w:tcW w:w="206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03C2ED" w14:textId="77777777" w:rsidR="004B008E" w:rsidRPr="00CA2526" w:rsidRDefault="004B008E" w:rsidP="00CA2526">
            <w:pPr>
              <w:spacing w:after="120" w:line="240" w:lineRule="auto"/>
              <w:rPr>
                <w:rFonts w:ascii="Times New Roman" w:hAnsi="Times New Roman"/>
                <w:sz w:val="24"/>
                <w:szCs w:val="24"/>
              </w:rPr>
            </w:pPr>
          </w:p>
        </w:tc>
        <w:tc>
          <w:tcPr>
            <w:tcW w:w="1709"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59BE3C" w14:textId="77777777" w:rsidR="004B008E" w:rsidRPr="00CA2526" w:rsidRDefault="004B008E"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60E3F03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1.2. Uzsākts darbs pie pētījumiem Latvijā par autogēno vakcinācijas protokolu un vakcīnu efektivitāti</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238367E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ZM</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03355D9D"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LLU VMF</w:t>
            </w:r>
          </w:p>
          <w:p w14:paraId="315503F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LLU MBZL</w:t>
            </w:r>
          </w:p>
          <w:p w14:paraId="2585C97D"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PVD</w:t>
            </w:r>
          </w:p>
          <w:p w14:paraId="188F981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BIOR</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57C9FEA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vMerge/>
            <w:tcBorders>
              <w:left w:val="outset" w:sz="6" w:space="0" w:color="414142"/>
              <w:right w:val="outset" w:sz="6" w:space="0" w:color="414142"/>
            </w:tcBorders>
            <w:shd w:val="clear" w:color="auto" w:fill="auto"/>
          </w:tcPr>
          <w:p w14:paraId="7B3BEA4B" w14:textId="77777777" w:rsidR="004B008E" w:rsidRPr="00CA2526" w:rsidRDefault="004B008E" w:rsidP="00CA2526">
            <w:pPr>
              <w:spacing w:after="120" w:line="240" w:lineRule="auto"/>
              <w:rPr>
                <w:rFonts w:ascii="Times New Roman" w:hAnsi="Times New Roman"/>
                <w:sz w:val="24"/>
                <w:szCs w:val="24"/>
              </w:rPr>
            </w:pPr>
          </w:p>
        </w:tc>
      </w:tr>
      <w:tr w:rsidR="004B008E" w:rsidRPr="00CA2526" w14:paraId="588221E8"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689753" w14:textId="77777777" w:rsidR="004B008E" w:rsidRPr="00CA2526" w:rsidRDefault="004B008E" w:rsidP="00CA2526">
            <w:pPr>
              <w:spacing w:after="120" w:line="240" w:lineRule="auto"/>
              <w:rPr>
                <w:rFonts w:ascii="Times New Roman" w:hAnsi="Times New Roman"/>
                <w:sz w:val="24"/>
                <w:szCs w:val="24"/>
              </w:rPr>
            </w:pPr>
          </w:p>
        </w:tc>
        <w:tc>
          <w:tcPr>
            <w:tcW w:w="206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820DD6" w14:textId="77777777" w:rsidR="004B008E" w:rsidRPr="00CA2526" w:rsidRDefault="004B008E" w:rsidP="00CA2526">
            <w:pPr>
              <w:spacing w:after="120" w:line="240" w:lineRule="auto"/>
              <w:rPr>
                <w:rFonts w:ascii="Times New Roman" w:hAnsi="Times New Roman"/>
                <w:sz w:val="24"/>
                <w:szCs w:val="24"/>
              </w:rPr>
            </w:pPr>
          </w:p>
        </w:tc>
        <w:tc>
          <w:tcPr>
            <w:tcW w:w="1709"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59BDE8" w14:textId="77777777" w:rsidR="004B008E" w:rsidRPr="00CA2526" w:rsidRDefault="004B008E"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10D74E2B"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1.3. Uzsākts darbs pie konkrētai epidemioloģiskai vienībai piemērotas autogēnās vakcīnas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2EDE75C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ZM</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275928F0"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LLU VMF</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22844A45"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vMerge/>
            <w:tcBorders>
              <w:left w:val="outset" w:sz="6" w:space="0" w:color="414142"/>
              <w:right w:val="outset" w:sz="6" w:space="0" w:color="414142"/>
            </w:tcBorders>
            <w:shd w:val="clear" w:color="auto" w:fill="auto"/>
          </w:tcPr>
          <w:p w14:paraId="4821ECB1" w14:textId="77777777" w:rsidR="004B008E" w:rsidRPr="00CA2526" w:rsidRDefault="004B008E" w:rsidP="00CA2526">
            <w:pPr>
              <w:spacing w:after="120" w:line="240" w:lineRule="auto"/>
              <w:rPr>
                <w:rFonts w:ascii="Times New Roman" w:hAnsi="Times New Roman"/>
                <w:sz w:val="24"/>
                <w:szCs w:val="24"/>
              </w:rPr>
            </w:pPr>
          </w:p>
        </w:tc>
      </w:tr>
      <w:tr w:rsidR="004B008E" w:rsidRPr="00CA2526" w14:paraId="4403F2DC"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5BB8CC" w14:textId="77777777" w:rsidR="004B008E" w:rsidRPr="00CA2526" w:rsidRDefault="004B008E" w:rsidP="00CA2526">
            <w:pPr>
              <w:spacing w:after="120" w:line="240" w:lineRule="auto"/>
              <w:rPr>
                <w:rFonts w:ascii="Times New Roman" w:hAnsi="Times New Roman"/>
                <w:sz w:val="24"/>
                <w:szCs w:val="24"/>
              </w:rPr>
            </w:pPr>
          </w:p>
        </w:tc>
        <w:tc>
          <w:tcPr>
            <w:tcW w:w="206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CD12B9" w14:textId="77777777" w:rsidR="004B008E" w:rsidRPr="00CA2526" w:rsidRDefault="004B008E" w:rsidP="00CA2526">
            <w:pPr>
              <w:spacing w:after="120" w:line="240" w:lineRule="auto"/>
              <w:rPr>
                <w:rFonts w:ascii="Times New Roman" w:hAnsi="Times New Roman"/>
                <w:sz w:val="24"/>
                <w:szCs w:val="24"/>
              </w:rPr>
            </w:pPr>
          </w:p>
        </w:tc>
        <w:tc>
          <w:tcPr>
            <w:tcW w:w="1709"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5407EB" w14:textId="77777777" w:rsidR="004B008E" w:rsidRPr="00CA2526" w:rsidRDefault="004B008E"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30C08B81" w14:textId="2AA1FF57" w:rsidR="00DD2608"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1.4. Uzsākts darbs pie uz pētījumiem balstītiem ieteikumiem praktizējošiem veterinārārstiem lauksaimniecības dzīvnieku efektīvai vakcinācijas sistēmai</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65B49220"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ZM</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5B56D3A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LLU VMF</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2D029B70"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vMerge/>
            <w:tcBorders>
              <w:left w:val="outset" w:sz="6" w:space="0" w:color="414142"/>
              <w:bottom w:val="outset" w:sz="6" w:space="0" w:color="414142"/>
              <w:right w:val="outset" w:sz="6" w:space="0" w:color="414142"/>
            </w:tcBorders>
            <w:shd w:val="clear" w:color="auto" w:fill="auto"/>
          </w:tcPr>
          <w:p w14:paraId="5811F57F" w14:textId="77777777" w:rsidR="004B008E" w:rsidRPr="00CA2526" w:rsidRDefault="004B008E" w:rsidP="00CA2526">
            <w:pPr>
              <w:spacing w:after="120" w:line="240" w:lineRule="auto"/>
              <w:rPr>
                <w:rFonts w:ascii="Times New Roman" w:hAnsi="Times New Roman"/>
                <w:sz w:val="24"/>
                <w:szCs w:val="24"/>
              </w:rPr>
            </w:pPr>
          </w:p>
        </w:tc>
      </w:tr>
      <w:tr w:rsidR="004B008E" w:rsidRPr="00CA2526" w14:paraId="01458D08" w14:textId="77777777" w:rsidTr="00DF1746">
        <w:tblPrEx>
          <w:tblBorders>
            <w:top w:val="outset" w:sz="6" w:space="0" w:color="414142"/>
            <w:left w:val="outset" w:sz="6" w:space="0" w:color="414142"/>
            <w:right w:val="outset" w:sz="6" w:space="0" w:color="414142"/>
          </w:tblBorders>
        </w:tblPrEx>
        <w:trPr>
          <w:gridAfter w:val="1"/>
          <w:wAfter w:w="95" w:type="dxa"/>
        </w:trPr>
        <w:tc>
          <w:tcPr>
            <w:tcW w:w="2698" w:type="dxa"/>
            <w:gridSpan w:val="2"/>
            <w:tcBorders>
              <w:top w:val="outset" w:sz="6" w:space="0" w:color="414142"/>
              <w:left w:val="outset" w:sz="6" w:space="0" w:color="414142"/>
              <w:bottom w:val="outset" w:sz="6" w:space="0" w:color="414142"/>
              <w:right w:val="outset" w:sz="6" w:space="0" w:color="414142"/>
            </w:tcBorders>
            <w:shd w:val="clear" w:color="auto" w:fill="auto"/>
            <w:hideMark/>
          </w:tcPr>
          <w:p w14:paraId="6688C713"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7. Rīcības virziens</w:t>
            </w:r>
          </w:p>
        </w:tc>
        <w:tc>
          <w:tcPr>
            <w:tcW w:w="11883" w:type="dxa"/>
            <w:gridSpan w:val="8"/>
            <w:tcBorders>
              <w:top w:val="outset" w:sz="6" w:space="0" w:color="414142"/>
              <w:left w:val="outset" w:sz="6" w:space="0" w:color="414142"/>
              <w:bottom w:val="outset" w:sz="6" w:space="0" w:color="414142"/>
              <w:right w:val="outset" w:sz="6" w:space="0" w:color="414142"/>
            </w:tcBorders>
            <w:shd w:val="clear" w:color="auto" w:fill="auto"/>
            <w:hideMark/>
          </w:tcPr>
          <w:p w14:paraId="3AD46578" w14:textId="4C0FAA5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Laboratoriju kapacitātes stiprināšana</w:t>
            </w:r>
          </w:p>
        </w:tc>
      </w:tr>
      <w:tr w:rsidR="004B008E" w:rsidRPr="00CA2526" w14:paraId="51483113" w14:textId="77777777" w:rsidTr="00DF1746">
        <w:tblPrEx>
          <w:tblBorders>
            <w:top w:val="outset" w:sz="6" w:space="0" w:color="414142"/>
            <w:left w:val="outset" w:sz="6" w:space="0" w:color="414142"/>
            <w:right w:val="outset" w:sz="6" w:space="0" w:color="414142"/>
          </w:tblBorders>
        </w:tblPrEx>
        <w:trPr>
          <w:gridAfter w:val="1"/>
          <w:wAfter w:w="95" w:type="dxa"/>
        </w:trPr>
        <w:tc>
          <w:tcPr>
            <w:tcW w:w="14581" w:type="dxa"/>
            <w:gridSpan w:val="10"/>
            <w:tcBorders>
              <w:top w:val="outset" w:sz="6" w:space="0" w:color="414142"/>
              <w:left w:val="outset" w:sz="6" w:space="0" w:color="414142"/>
              <w:bottom w:val="outset" w:sz="6" w:space="0" w:color="414142"/>
              <w:right w:val="outset" w:sz="6" w:space="0" w:color="414142"/>
            </w:tcBorders>
            <w:shd w:val="clear" w:color="auto" w:fill="auto"/>
            <w:hideMark/>
          </w:tcPr>
          <w:p w14:paraId="09B07369" w14:textId="4199E906"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7.1. Sabiedrības veselības jomā</w:t>
            </w:r>
          </w:p>
        </w:tc>
      </w:tr>
      <w:tr w:rsidR="004B008E" w:rsidRPr="00CA2526" w14:paraId="2927D2F2"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8F8D01"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Nr.</w:t>
            </w:r>
            <w:r w:rsidRPr="00CA2526">
              <w:rPr>
                <w:rFonts w:ascii="Times New Roman" w:hAnsi="Times New Roman"/>
                <w:b/>
                <w:bCs/>
                <w:sz w:val="24"/>
                <w:szCs w:val="24"/>
              </w:rPr>
              <w:br/>
              <w:t>p.k.</w:t>
            </w:r>
          </w:p>
        </w:tc>
        <w:tc>
          <w:tcPr>
            <w:tcW w:w="206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2136CD"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Pasākums</w:t>
            </w:r>
          </w:p>
        </w:tc>
        <w:tc>
          <w:tcPr>
            <w:tcW w:w="1709"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4055B3"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Darbības rezultāts</w:t>
            </w:r>
          </w:p>
        </w:tc>
        <w:tc>
          <w:tcPr>
            <w:tcW w:w="287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249E5A"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Rezultatīvais rādītājs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DBB2DF"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Atbildīgā institūcija</w:t>
            </w:r>
          </w:p>
        </w:tc>
        <w:tc>
          <w:tcPr>
            <w:tcW w:w="1561"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69D620"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Līdzatbildīgās institūcijas</w:t>
            </w:r>
          </w:p>
        </w:tc>
        <w:tc>
          <w:tcPr>
            <w:tcW w:w="1112"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485D8B"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Izpildes termiņš</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FFFFFF"/>
          </w:tcPr>
          <w:p w14:paraId="3B39881F" w14:textId="2A73DA55"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Izpildes rezultāts.</w:t>
            </w:r>
          </w:p>
        </w:tc>
      </w:tr>
      <w:tr w:rsidR="004B008E" w:rsidRPr="00CA2526" w14:paraId="3ADA3BD9"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FFFFFF"/>
            <w:hideMark/>
          </w:tcPr>
          <w:p w14:paraId="77D464E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7.1.1.</w:t>
            </w:r>
          </w:p>
        </w:tc>
        <w:tc>
          <w:tcPr>
            <w:tcW w:w="2068" w:type="dxa"/>
            <w:tcBorders>
              <w:top w:val="outset" w:sz="6" w:space="0" w:color="414142"/>
              <w:left w:val="outset" w:sz="6" w:space="0" w:color="414142"/>
              <w:bottom w:val="outset" w:sz="6" w:space="0" w:color="414142"/>
              <w:right w:val="outset" w:sz="6" w:space="0" w:color="414142"/>
            </w:tcBorders>
            <w:shd w:val="clear" w:color="auto" w:fill="FFFFFF"/>
            <w:hideMark/>
          </w:tcPr>
          <w:p w14:paraId="2A2FEDB3"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Izvērtēt iespējas un nepieciešamos pasākumus, lai nodrošinātu vienotu EUCAST sistēmas ieviešanu visās </w:t>
            </w:r>
            <w:r w:rsidRPr="00CA2526">
              <w:rPr>
                <w:rFonts w:ascii="Times New Roman" w:hAnsi="Times New Roman"/>
                <w:sz w:val="24"/>
                <w:szCs w:val="24"/>
              </w:rPr>
              <w:lastRenderedPageBreak/>
              <w:t>Latvijas laboratorijās, kuras piedalās rezistences monitoringā</w:t>
            </w:r>
          </w:p>
        </w:tc>
        <w:tc>
          <w:tcPr>
            <w:tcW w:w="1709" w:type="dxa"/>
            <w:tcBorders>
              <w:top w:val="outset" w:sz="6" w:space="0" w:color="414142"/>
              <w:left w:val="outset" w:sz="6" w:space="0" w:color="414142"/>
              <w:bottom w:val="outset" w:sz="6" w:space="0" w:color="414142"/>
              <w:right w:val="outset" w:sz="6" w:space="0" w:color="414142"/>
            </w:tcBorders>
            <w:shd w:val="clear" w:color="auto" w:fill="FFFFFF"/>
            <w:hideMark/>
          </w:tcPr>
          <w:p w14:paraId="0BBEC891"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 xml:space="preserve">Atbilstoši ES standartiem nodrošināta salīdzināmu datu iegūšana nacionālā </w:t>
            </w:r>
            <w:r w:rsidRPr="00CA2526">
              <w:rPr>
                <w:rFonts w:ascii="Times New Roman" w:hAnsi="Times New Roman"/>
                <w:sz w:val="24"/>
                <w:szCs w:val="24"/>
              </w:rPr>
              <w:lastRenderedPageBreak/>
              <w:t>mērogā</w:t>
            </w: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312122AA"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Izstrādāts priekšlikums EUCAST sistēmas ieviešanai visās Latvijas mikrobioloģijas laboratorijās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5F3BB23E"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SPKC</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1031D03D"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LSB</w:t>
            </w:r>
          </w:p>
          <w:p w14:paraId="620E743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RAKUS</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5F8D942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FFFFFF"/>
          </w:tcPr>
          <w:p w14:paraId="5579C07C" w14:textId="032A559D"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Nav veikts valstī un veselības aprūpes jomā izsludinātās ārkārtējās situācijas dēļ. Pārcelts uz nākamo plānošanas periodu: nepieciešama RAKUS NRL iesaiste un sadarbība ar visām </w:t>
            </w:r>
            <w:r w:rsidRPr="00CA2526">
              <w:rPr>
                <w:rFonts w:ascii="Times New Roman" w:hAnsi="Times New Roman"/>
                <w:sz w:val="24"/>
                <w:szCs w:val="24"/>
              </w:rPr>
              <w:lastRenderedPageBreak/>
              <w:t xml:space="preserve">Latvijas mikrobioloģijas laboratorijām, lai izstrādātu priekšlikums EUCAST sistēmas ieviešanai. </w:t>
            </w:r>
          </w:p>
        </w:tc>
      </w:tr>
      <w:tr w:rsidR="004B008E" w:rsidRPr="00CA2526" w14:paraId="5AC605B3"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auto"/>
            <w:hideMark/>
          </w:tcPr>
          <w:p w14:paraId="6136D5C3"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7.1.2.</w:t>
            </w:r>
          </w:p>
        </w:tc>
        <w:tc>
          <w:tcPr>
            <w:tcW w:w="2068" w:type="dxa"/>
            <w:tcBorders>
              <w:top w:val="outset" w:sz="6" w:space="0" w:color="414142"/>
              <w:left w:val="outset" w:sz="6" w:space="0" w:color="414142"/>
              <w:bottom w:val="outset" w:sz="6" w:space="0" w:color="414142"/>
              <w:right w:val="outset" w:sz="6" w:space="0" w:color="414142"/>
            </w:tcBorders>
            <w:shd w:val="clear" w:color="auto" w:fill="auto"/>
            <w:hideMark/>
          </w:tcPr>
          <w:p w14:paraId="0FB38331"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Veicināt sadarbību un informācijas apmaiņu starp cilvēku veselības un dzīvnieku veselības un pārtikas drošības laboratorijām par veiktajiem AMR izmeklējumiem un aktualitātēm, tai skaitā nodalot pienākumus starp sektoriem AMR uzraudzības jomā</w:t>
            </w:r>
          </w:p>
        </w:tc>
        <w:tc>
          <w:tcPr>
            <w:tcW w:w="1709" w:type="dxa"/>
            <w:tcBorders>
              <w:top w:val="outset" w:sz="6" w:space="0" w:color="414142"/>
              <w:left w:val="outset" w:sz="6" w:space="0" w:color="414142"/>
              <w:bottom w:val="outset" w:sz="6" w:space="0" w:color="414142"/>
              <w:right w:val="outset" w:sz="6" w:space="0" w:color="414142"/>
            </w:tcBorders>
            <w:shd w:val="clear" w:color="auto" w:fill="auto"/>
            <w:hideMark/>
          </w:tcPr>
          <w:p w14:paraId="74BCB11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Nodrošināta efektīvāka informācijas aprite starp sektoriem, dodot iespēju operatīvākai rīcībai un novēršot tehnoloģiju un cilvēkresursu nelietderīgu izmantošanu</w:t>
            </w:r>
          </w:p>
        </w:tc>
        <w:tc>
          <w:tcPr>
            <w:tcW w:w="2878" w:type="dxa"/>
            <w:tcBorders>
              <w:top w:val="outset" w:sz="6" w:space="0" w:color="414142"/>
              <w:left w:val="outset" w:sz="6" w:space="0" w:color="414142"/>
              <w:bottom w:val="outset" w:sz="6" w:space="0" w:color="414142"/>
              <w:right w:val="outset" w:sz="6" w:space="0" w:color="414142"/>
            </w:tcBorders>
            <w:shd w:val="clear" w:color="auto" w:fill="auto"/>
            <w:hideMark/>
          </w:tcPr>
          <w:p w14:paraId="05E375DD"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Izstrādāti priekšlikumi sadarbības veicināšanai starp cilvēku veselības un dzīvnieku veselības un pārtikas drošības laboratorijām</w:t>
            </w:r>
          </w:p>
        </w:tc>
        <w:tc>
          <w:tcPr>
            <w:tcW w:w="1136" w:type="dxa"/>
            <w:tcBorders>
              <w:top w:val="outset" w:sz="6" w:space="0" w:color="414142"/>
              <w:left w:val="outset" w:sz="6" w:space="0" w:color="414142"/>
              <w:bottom w:val="outset" w:sz="6" w:space="0" w:color="414142"/>
              <w:right w:val="outset" w:sz="6" w:space="0" w:color="414142"/>
            </w:tcBorders>
            <w:shd w:val="clear" w:color="auto" w:fill="auto"/>
            <w:hideMark/>
          </w:tcPr>
          <w:p w14:paraId="022D47FA"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VM</w:t>
            </w:r>
          </w:p>
          <w:p w14:paraId="1E2EE723"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ZM</w:t>
            </w:r>
          </w:p>
        </w:tc>
        <w:tc>
          <w:tcPr>
            <w:tcW w:w="1561" w:type="dxa"/>
            <w:tcBorders>
              <w:top w:val="outset" w:sz="6" w:space="0" w:color="414142"/>
              <w:left w:val="outset" w:sz="6" w:space="0" w:color="414142"/>
              <w:bottom w:val="outset" w:sz="6" w:space="0" w:color="414142"/>
              <w:right w:val="outset" w:sz="6" w:space="0" w:color="414142"/>
            </w:tcBorders>
            <w:shd w:val="clear" w:color="auto" w:fill="auto"/>
            <w:hideMark/>
          </w:tcPr>
          <w:p w14:paraId="0865EEBB"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RAKUS</w:t>
            </w:r>
          </w:p>
          <w:p w14:paraId="49842B3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SPKC</w:t>
            </w:r>
          </w:p>
          <w:p w14:paraId="6E7AA80E"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LLSB</w:t>
            </w:r>
          </w:p>
        </w:tc>
        <w:tc>
          <w:tcPr>
            <w:tcW w:w="1112" w:type="dxa"/>
            <w:tcBorders>
              <w:top w:val="outset" w:sz="6" w:space="0" w:color="414142"/>
              <w:left w:val="outset" w:sz="6" w:space="0" w:color="414142"/>
              <w:bottom w:val="outset" w:sz="6" w:space="0" w:color="414142"/>
              <w:right w:val="outset" w:sz="6" w:space="0" w:color="414142"/>
            </w:tcBorders>
            <w:shd w:val="clear" w:color="auto" w:fill="auto"/>
            <w:hideMark/>
          </w:tcPr>
          <w:p w14:paraId="728E216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51A5A55F" w14:textId="08920AF1" w:rsidR="004B008E" w:rsidRPr="00CA2526" w:rsidRDefault="00FC2D78" w:rsidP="00CA2526">
            <w:pPr>
              <w:spacing w:after="120" w:line="240" w:lineRule="auto"/>
              <w:rPr>
                <w:rFonts w:ascii="Times New Roman" w:hAnsi="Times New Roman"/>
                <w:sz w:val="24"/>
                <w:szCs w:val="24"/>
              </w:rPr>
            </w:pPr>
            <w:r w:rsidRPr="00CA2526">
              <w:rPr>
                <w:rFonts w:ascii="Times New Roman" w:hAnsi="Times New Roman"/>
                <w:sz w:val="24"/>
                <w:szCs w:val="24"/>
              </w:rPr>
              <w:t>P</w:t>
            </w:r>
            <w:r w:rsidR="00502955" w:rsidRPr="00CA2526">
              <w:rPr>
                <w:rFonts w:ascii="Times New Roman" w:hAnsi="Times New Roman"/>
                <w:sz w:val="24"/>
                <w:szCs w:val="24"/>
              </w:rPr>
              <w:t>ā</w:t>
            </w:r>
            <w:r w:rsidRPr="00CA2526">
              <w:rPr>
                <w:rFonts w:ascii="Times New Roman" w:hAnsi="Times New Roman"/>
                <w:sz w:val="24"/>
                <w:szCs w:val="24"/>
              </w:rPr>
              <w:t>rcelts uz n</w:t>
            </w:r>
            <w:r w:rsidR="00502955" w:rsidRPr="00CA2526">
              <w:rPr>
                <w:rFonts w:ascii="Times New Roman" w:hAnsi="Times New Roman"/>
                <w:sz w:val="24"/>
                <w:szCs w:val="24"/>
              </w:rPr>
              <w:t>ā</w:t>
            </w:r>
            <w:r w:rsidRPr="00CA2526">
              <w:rPr>
                <w:rFonts w:ascii="Times New Roman" w:hAnsi="Times New Roman"/>
                <w:sz w:val="24"/>
                <w:szCs w:val="24"/>
              </w:rPr>
              <w:t xml:space="preserve">kamo </w:t>
            </w:r>
            <w:r w:rsidR="00502955" w:rsidRPr="00CA2526">
              <w:rPr>
                <w:rFonts w:ascii="Times New Roman" w:hAnsi="Times New Roman"/>
                <w:sz w:val="24"/>
                <w:szCs w:val="24"/>
              </w:rPr>
              <w:t xml:space="preserve">plānošanas </w:t>
            </w:r>
            <w:r w:rsidRPr="00CA2526">
              <w:rPr>
                <w:rFonts w:ascii="Times New Roman" w:hAnsi="Times New Roman"/>
                <w:sz w:val="24"/>
                <w:szCs w:val="24"/>
              </w:rPr>
              <w:t>periodu</w:t>
            </w:r>
          </w:p>
        </w:tc>
      </w:tr>
      <w:tr w:rsidR="004B008E" w:rsidRPr="00CA2526" w14:paraId="30ECC38A"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FFFFFF"/>
            <w:hideMark/>
          </w:tcPr>
          <w:p w14:paraId="79D59C3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7.1.3.</w:t>
            </w:r>
          </w:p>
        </w:tc>
        <w:tc>
          <w:tcPr>
            <w:tcW w:w="2068" w:type="dxa"/>
            <w:tcBorders>
              <w:top w:val="outset" w:sz="6" w:space="0" w:color="414142"/>
              <w:left w:val="outset" w:sz="6" w:space="0" w:color="414142"/>
              <w:bottom w:val="outset" w:sz="6" w:space="0" w:color="414142"/>
              <w:right w:val="outset" w:sz="6" w:space="0" w:color="414142"/>
            </w:tcBorders>
            <w:shd w:val="clear" w:color="auto" w:fill="FFFFFF"/>
            <w:hideMark/>
          </w:tcPr>
          <w:p w14:paraId="12D6AAF2"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Veicināt jaunāko metožu AMR izmeklēšanai (t. sk. molekulāri ģenētisko izmeklējumu metožu) ieviešanu NRL darbā</w:t>
            </w:r>
          </w:p>
        </w:tc>
        <w:tc>
          <w:tcPr>
            <w:tcW w:w="1709" w:type="dxa"/>
            <w:tcBorders>
              <w:top w:val="outset" w:sz="6" w:space="0" w:color="414142"/>
              <w:left w:val="outset" w:sz="6" w:space="0" w:color="414142"/>
              <w:bottom w:val="outset" w:sz="6" w:space="0" w:color="414142"/>
              <w:right w:val="outset" w:sz="6" w:space="0" w:color="414142"/>
            </w:tcBorders>
            <w:shd w:val="clear" w:color="auto" w:fill="FFFFFF"/>
            <w:hideMark/>
          </w:tcPr>
          <w:p w14:paraId="5068CBF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Nodrošināta NRL darbība AMR jomā atbilstoši ES labās prakses standartiem</w:t>
            </w: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5F65E2ED"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Sagatavoti priekšlikumi NRL nodrošināšanai ar iekārtām molekulāri ģenētisko izmeklējumu veikšanai un šo izmeklējumu apmaksai</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62BF854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NVD</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6868ACD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VM</w:t>
            </w:r>
          </w:p>
          <w:p w14:paraId="12BB88DA"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RAKUS</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3F7DD761"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FFFFFF"/>
          </w:tcPr>
          <w:p w14:paraId="59BC8951" w14:textId="1BD175F0"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gadā RAKUS tika iegādāta NGS (</w:t>
            </w:r>
            <w:proofErr w:type="spellStart"/>
            <w:r w:rsidRPr="00DD2608">
              <w:rPr>
                <w:rFonts w:ascii="Times New Roman" w:hAnsi="Times New Roman"/>
                <w:i/>
                <w:iCs/>
                <w:sz w:val="24"/>
                <w:szCs w:val="24"/>
              </w:rPr>
              <w:t>next</w:t>
            </w:r>
            <w:proofErr w:type="spellEnd"/>
            <w:r w:rsidRPr="00DD2608">
              <w:rPr>
                <w:rFonts w:ascii="Times New Roman" w:hAnsi="Times New Roman"/>
                <w:i/>
                <w:iCs/>
                <w:sz w:val="24"/>
                <w:szCs w:val="24"/>
              </w:rPr>
              <w:t xml:space="preserve"> </w:t>
            </w:r>
            <w:proofErr w:type="spellStart"/>
            <w:r w:rsidRPr="00DD2608">
              <w:rPr>
                <w:rFonts w:ascii="Times New Roman" w:hAnsi="Times New Roman"/>
                <w:i/>
                <w:iCs/>
                <w:sz w:val="24"/>
                <w:szCs w:val="24"/>
              </w:rPr>
              <w:t>generation</w:t>
            </w:r>
            <w:proofErr w:type="spellEnd"/>
            <w:r w:rsidRPr="00DD2608">
              <w:rPr>
                <w:rFonts w:ascii="Times New Roman" w:hAnsi="Times New Roman"/>
                <w:i/>
                <w:iCs/>
                <w:sz w:val="24"/>
                <w:szCs w:val="24"/>
              </w:rPr>
              <w:t xml:space="preserve"> </w:t>
            </w:r>
            <w:proofErr w:type="spellStart"/>
            <w:r w:rsidRPr="00DD2608">
              <w:rPr>
                <w:rFonts w:ascii="Times New Roman" w:hAnsi="Times New Roman"/>
                <w:i/>
                <w:iCs/>
                <w:sz w:val="24"/>
                <w:szCs w:val="24"/>
              </w:rPr>
              <w:t>sequencing</w:t>
            </w:r>
            <w:proofErr w:type="spellEnd"/>
            <w:r w:rsidRPr="00CA2526">
              <w:rPr>
                <w:rFonts w:ascii="Times New Roman" w:hAnsi="Times New Roman"/>
                <w:sz w:val="24"/>
                <w:szCs w:val="24"/>
              </w:rPr>
              <w:t>) iekārta, kas uzlabo laboratoriju veik</w:t>
            </w:r>
            <w:r w:rsidR="00DD2608">
              <w:rPr>
                <w:rFonts w:ascii="Times New Roman" w:hAnsi="Times New Roman"/>
                <w:sz w:val="24"/>
                <w:szCs w:val="24"/>
              </w:rPr>
              <w:t>t</w:t>
            </w:r>
            <w:r w:rsidRPr="00CA2526">
              <w:rPr>
                <w:rFonts w:ascii="Times New Roman" w:hAnsi="Times New Roman"/>
                <w:sz w:val="24"/>
                <w:szCs w:val="24"/>
              </w:rPr>
              <w:t>spēju, kā arī paplašina molekulāri ģenētisko izmeklējumu metožu klāstu. Tika nodrošināta ārstniecības personu apmācība iekārtu lietošanā.</w:t>
            </w:r>
          </w:p>
        </w:tc>
      </w:tr>
      <w:tr w:rsidR="004B008E" w:rsidRPr="00CA2526" w14:paraId="38EE6DD5"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auto"/>
            <w:hideMark/>
          </w:tcPr>
          <w:p w14:paraId="06165A2E"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7.1.4.</w:t>
            </w:r>
          </w:p>
        </w:tc>
        <w:tc>
          <w:tcPr>
            <w:tcW w:w="2068" w:type="dxa"/>
            <w:tcBorders>
              <w:top w:val="outset" w:sz="6" w:space="0" w:color="414142"/>
              <w:left w:val="outset" w:sz="6" w:space="0" w:color="414142"/>
              <w:bottom w:val="outset" w:sz="6" w:space="0" w:color="414142"/>
              <w:right w:val="outset" w:sz="6" w:space="0" w:color="414142"/>
            </w:tcBorders>
            <w:shd w:val="clear" w:color="auto" w:fill="auto"/>
            <w:hideMark/>
          </w:tcPr>
          <w:p w14:paraId="228E5068"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Veicināt NRL darbību atbilstoši AMR aktualitātēm</w:t>
            </w:r>
          </w:p>
        </w:tc>
        <w:tc>
          <w:tcPr>
            <w:tcW w:w="1709" w:type="dxa"/>
            <w:tcBorders>
              <w:top w:val="outset" w:sz="6" w:space="0" w:color="414142"/>
              <w:left w:val="outset" w:sz="6" w:space="0" w:color="414142"/>
              <w:bottom w:val="outset" w:sz="6" w:space="0" w:color="414142"/>
              <w:right w:val="outset" w:sz="6" w:space="0" w:color="414142"/>
            </w:tcBorders>
            <w:shd w:val="clear" w:color="auto" w:fill="auto"/>
            <w:hideMark/>
          </w:tcPr>
          <w:p w14:paraId="48AF7A60"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Nodrošināta efektīva AMR gadījumu epidemioloģiskā </w:t>
            </w:r>
            <w:r w:rsidRPr="00CA2526">
              <w:rPr>
                <w:rFonts w:ascii="Times New Roman" w:hAnsi="Times New Roman"/>
                <w:sz w:val="24"/>
                <w:szCs w:val="24"/>
              </w:rPr>
              <w:lastRenderedPageBreak/>
              <w:t>izmeklēšana, lai noteiktu efektīvus ierobežošanas pasākumus</w:t>
            </w:r>
          </w:p>
        </w:tc>
        <w:tc>
          <w:tcPr>
            <w:tcW w:w="2878" w:type="dxa"/>
            <w:tcBorders>
              <w:top w:val="outset" w:sz="6" w:space="0" w:color="414142"/>
              <w:left w:val="outset" w:sz="6" w:space="0" w:color="414142"/>
              <w:bottom w:val="outset" w:sz="6" w:space="0" w:color="414142"/>
              <w:right w:val="outset" w:sz="6" w:space="0" w:color="414142"/>
            </w:tcBorders>
            <w:shd w:val="clear" w:color="auto" w:fill="auto"/>
            <w:hideMark/>
          </w:tcPr>
          <w:p w14:paraId="0EF6917D" w14:textId="6F62C261"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Sa</w:t>
            </w:r>
            <w:r w:rsidR="00DD2608">
              <w:rPr>
                <w:rFonts w:ascii="Times New Roman" w:hAnsi="Times New Roman"/>
                <w:sz w:val="24"/>
                <w:szCs w:val="24"/>
              </w:rPr>
              <w:t>ga</w:t>
            </w:r>
            <w:r w:rsidRPr="00CA2526">
              <w:rPr>
                <w:rFonts w:ascii="Times New Roman" w:hAnsi="Times New Roman"/>
                <w:sz w:val="24"/>
                <w:szCs w:val="24"/>
              </w:rPr>
              <w:t>tavoti priekšlikumi izmaiņām AMR ierobe</w:t>
            </w:r>
            <w:r w:rsidR="00DD2608">
              <w:rPr>
                <w:rFonts w:ascii="Times New Roman" w:hAnsi="Times New Roman"/>
                <w:sz w:val="24"/>
                <w:szCs w:val="24"/>
              </w:rPr>
              <w:t>ž</w:t>
            </w:r>
            <w:r w:rsidRPr="00CA2526">
              <w:rPr>
                <w:rFonts w:ascii="Times New Roman" w:hAnsi="Times New Roman"/>
                <w:sz w:val="24"/>
                <w:szCs w:val="24"/>
              </w:rPr>
              <w:t xml:space="preserve">ošanas komisijas darbā, lai iesaistītos NRL </w:t>
            </w:r>
            <w:r w:rsidRPr="00CA2526">
              <w:rPr>
                <w:rFonts w:ascii="Times New Roman" w:hAnsi="Times New Roman"/>
                <w:sz w:val="24"/>
                <w:szCs w:val="24"/>
              </w:rPr>
              <w:lastRenderedPageBreak/>
              <w:t>darbības izvērtēšanā</w:t>
            </w:r>
          </w:p>
        </w:tc>
        <w:tc>
          <w:tcPr>
            <w:tcW w:w="1136" w:type="dxa"/>
            <w:tcBorders>
              <w:top w:val="outset" w:sz="6" w:space="0" w:color="414142"/>
              <w:left w:val="outset" w:sz="6" w:space="0" w:color="414142"/>
              <w:bottom w:val="outset" w:sz="6" w:space="0" w:color="414142"/>
              <w:right w:val="outset" w:sz="6" w:space="0" w:color="414142"/>
            </w:tcBorders>
            <w:shd w:val="clear" w:color="auto" w:fill="auto"/>
            <w:hideMark/>
          </w:tcPr>
          <w:p w14:paraId="24382F5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VM</w:t>
            </w:r>
          </w:p>
        </w:tc>
        <w:tc>
          <w:tcPr>
            <w:tcW w:w="1561" w:type="dxa"/>
            <w:tcBorders>
              <w:top w:val="outset" w:sz="6" w:space="0" w:color="414142"/>
              <w:left w:val="outset" w:sz="6" w:space="0" w:color="414142"/>
              <w:bottom w:val="outset" w:sz="6" w:space="0" w:color="414142"/>
              <w:right w:val="outset" w:sz="6" w:space="0" w:color="414142"/>
            </w:tcBorders>
            <w:shd w:val="clear" w:color="auto" w:fill="auto"/>
            <w:hideMark/>
          </w:tcPr>
          <w:p w14:paraId="1A7E038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SPKC</w:t>
            </w:r>
          </w:p>
          <w:p w14:paraId="6F5994AD"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RAKUS</w:t>
            </w:r>
          </w:p>
        </w:tc>
        <w:tc>
          <w:tcPr>
            <w:tcW w:w="1112" w:type="dxa"/>
            <w:tcBorders>
              <w:top w:val="outset" w:sz="6" w:space="0" w:color="414142"/>
              <w:left w:val="outset" w:sz="6" w:space="0" w:color="414142"/>
              <w:bottom w:val="outset" w:sz="6" w:space="0" w:color="414142"/>
              <w:right w:val="outset" w:sz="6" w:space="0" w:color="414142"/>
            </w:tcBorders>
            <w:shd w:val="clear" w:color="auto" w:fill="auto"/>
            <w:hideMark/>
          </w:tcPr>
          <w:p w14:paraId="5AA993C0"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369623F6" w14:textId="0F4314D9" w:rsidR="004B008E" w:rsidRPr="00CA2526" w:rsidRDefault="00FC2D78" w:rsidP="00CA2526">
            <w:pPr>
              <w:spacing w:after="120" w:line="240" w:lineRule="auto"/>
              <w:rPr>
                <w:rFonts w:ascii="Times New Roman" w:hAnsi="Times New Roman"/>
                <w:sz w:val="24"/>
                <w:szCs w:val="24"/>
              </w:rPr>
            </w:pPr>
            <w:r w:rsidRPr="00CA2526">
              <w:rPr>
                <w:rFonts w:ascii="Times New Roman" w:hAnsi="Times New Roman"/>
                <w:sz w:val="24"/>
                <w:szCs w:val="24"/>
              </w:rPr>
              <w:t>P</w:t>
            </w:r>
            <w:r w:rsidR="00502955" w:rsidRPr="00CA2526">
              <w:rPr>
                <w:rFonts w:ascii="Times New Roman" w:hAnsi="Times New Roman"/>
                <w:sz w:val="24"/>
                <w:szCs w:val="24"/>
              </w:rPr>
              <w:t>ā</w:t>
            </w:r>
            <w:r w:rsidRPr="00CA2526">
              <w:rPr>
                <w:rFonts w:ascii="Times New Roman" w:hAnsi="Times New Roman"/>
                <w:sz w:val="24"/>
                <w:szCs w:val="24"/>
              </w:rPr>
              <w:t>rcelts uz n</w:t>
            </w:r>
            <w:r w:rsidR="00502955" w:rsidRPr="00CA2526">
              <w:rPr>
                <w:rFonts w:ascii="Times New Roman" w:hAnsi="Times New Roman"/>
                <w:sz w:val="24"/>
                <w:szCs w:val="24"/>
              </w:rPr>
              <w:t>ā</w:t>
            </w:r>
            <w:r w:rsidRPr="00CA2526">
              <w:rPr>
                <w:rFonts w:ascii="Times New Roman" w:hAnsi="Times New Roman"/>
                <w:sz w:val="24"/>
                <w:szCs w:val="24"/>
              </w:rPr>
              <w:t xml:space="preserve">kamo </w:t>
            </w:r>
            <w:r w:rsidR="00502955" w:rsidRPr="00CA2526">
              <w:rPr>
                <w:rFonts w:ascii="Times New Roman" w:hAnsi="Times New Roman"/>
                <w:sz w:val="24"/>
                <w:szCs w:val="24"/>
              </w:rPr>
              <w:t xml:space="preserve">plānošanas </w:t>
            </w:r>
            <w:r w:rsidRPr="00CA2526">
              <w:rPr>
                <w:rFonts w:ascii="Times New Roman" w:hAnsi="Times New Roman"/>
                <w:sz w:val="24"/>
                <w:szCs w:val="24"/>
              </w:rPr>
              <w:t>periodu</w:t>
            </w:r>
            <w:r w:rsidR="00C37822">
              <w:rPr>
                <w:rFonts w:ascii="Times New Roman" w:hAnsi="Times New Roman"/>
                <w:sz w:val="24"/>
                <w:szCs w:val="24"/>
              </w:rPr>
              <w:t>.</w:t>
            </w:r>
          </w:p>
        </w:tc>
      </w:tr>
      <w:tr w:rsidR="004B008E" w:rsidRPr="00CA2526" w14:paraId="749F3FCF"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auto"/>
            <w:hideMark/>
          </w:tcPr>
          <w:p w14:paraId="2DF85993"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7.1.5.</w:t>
            </w:r>
          </w:p>
        </w:tc>
        <w:tc>
          <w:tcPr>
            <w:tcW w:w="2068" w:type="dxa"/>
            <w:tcBorders>
              <w:top w:val="outset" w:sz="6" w:space="0" w:color="414142"/>
              <w:left w:val="outset" w:sz="6" w:space="0" w:color="414142"/>
              <w:bottom w:val="outset" w:sz="6" w:space="0" w:color="414142"/>
              <w:right w:val="outset" w:sz="6" w:space="0" w:color="414142"/>
            </w:tcBorders>
            <w:shd w:val="clear" w:color="auto" w:fill="auto"/>
            <w:hideMark/>
          </w:tcPr>
          <w:p w14:paraId="2B91240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Veicināt veterinārā un sabiedrības veselības sektora sadarbību </w:t>
            </w:r>
            <w:proofErr w:type="spellStart"/>
            <w:r w:rsidRPr="00CA2526">
              <w:rPr>
                <w:rFonts w:ascii="Times New Roman" w:hAnsi="Times New Roman"/>
                <w:sz w:val="24"/>
                <w:szCs w:val="24"/>
              </w:rPr>
              <w:t>zoonožu</w:t>
            </w:r>
            <w:proofErr w:type="spellEnd"/>
            <w:r w:rsidRPr="00CA2526">
              <w:rPr>
                <w:rFonts w:ascii="Times New Roman" w:hAnsi="Times New Roman"/>
                <w:sz w:val="24"/>
                <w:szCs w:val="24"/>
              </w:rPr>
              <w:t xml:space="preserve"> izmeklēšanas jomā</w:t>
            </w:r>
          </w:p>
        </w:tc>
        <w:tc>
          <w:tcPr>
            <w:tcW w:w="1709" w:type="dxa"/>
            <w:tcBorders>
              <w:top w:val="outset" w:sz="6" w:space="0" w:color="414142"/>
              <w:left w:val="outset" w:sz="6" w:space="0" w:color="414142"/>
              <w:bottom w:val="outset" w:sz="6" w:space="0" w:color="414142"/>
              <w:right w:val="outset" w:sz="6" w:space="0" w:color="414142"/>
            </w:tcBorders>
            <w:shd w:val="clear" w:color="auto" w:fill="auto"/>
            <w:hideMark/>
          </w:tcPr>
          <w:p w14:paraId="7A20399E" w14:textId="6A459C61"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Nodrošināta efektīv</w:t>
            </w:r>
            <w:r w:rsidR="00C37822">
              <w:rPr>
                <w:rFonts w:ascii="Times New Roman" w:hAnsi="Times New Roman"/>
                <w:sz w:val="24"/>
                <w:szCs w:val="24"/>
              </w:rPr>
              <w:t>ā</w:t>
            </w:r>
            <w:r w:rsidRPr="00CA2526">
              <w:rPr>
                <w:rFonts w:ascii="Times New Roman" w:hAnsi="Times New Roman"/>
                <w:sz w:val="24"/>
                <w:szCs w:val="24"/>
              </w:rPr>
              <w:t>ka pieejamo resursu un informā</w:t>
            </w:r>
            <w:r w:rsidR="00DD2608">
              <w:rPr>
                <w:rFonts w:ascii="Times New Roman" w:hAnsi="Times New Roman"/>
                <w:sz w:val="24"/>
                <w:szCs w:val="24"/>
              </w:rPr>
              <w:t>ci</w:t>
            </w:r>
            <w:r w:rsidRPr="00CA2526">
              <w:rPr>
                <w:rFonts w:ascii="Times New Roman" w:hAnsi="Times New Roman"/>
                <w:sz w:val="24"/>
                <w:szCs w:val="24"/>
              </w:rPr>
              <w:t xml:space="preserve">jas izmantošana </w:t>
            </w:r>
            <w:proofErr w:type="spellStart"/>
            <w:r w:rsidRPr="00CA2526">
              <w:rPr>
                <w:rFonts w:ascii="Times New Roman" w:hAnsi="Times New Roman"/>
                <w:sz w:val="24"/>
                <w:szCs w:val="24"/>
              </w:rPr>
              <w:t>zoonožu</w:t>
            </w:r>
            <w:proofErr w:type="spellEnd"/>
            <w:r w:rsidRPr="00CA2526">
              <w:rPr>
                <w:rFonts w:ascii="Times New Roman" w:hAnsi="Times New Roman"/>
                <w:sz w:val="24"/>
                <w:szCs w:val="24"/>
              </w:rPr>
              <w:t xml:space="preserve"> izm</w:t>
            </w:r>
            <w:r w:rsidR="001F5E1D">
              <w:rPr>
                <w:rFonts w:ascii="Times New Roman" w:hAnsi="Times New Roman"/>
                <w:sz w:val="24"/>
                <w:szCs w:val="24"/>
              </w:rPr>
              <w:t>e</w:t>
            </w:r>
            <w:r w:rsidRPr="00CA2526">
              <w:rPr>
                <w:rFonts w:ascii="Times New Roman" w:hAnsi="Times New Roman"/>
                <w:sz w:val="24"/>
                <w:szCs w:val="24"/>
              </w:rPr>
              <w:t>klējumu nodrošināšanai</w:t>
            </w:r>
          </w:p>
        </w:tc>
        <w:tc>
          <w:tcPr>
            <w:tcW w:w="2878" w:type="dxa"/>
            <w:tcBorders>
              <w:top w:val="outset" w:sz="6" w:space="0" w:color="414142"/>
              <w:left w:val="outset" w:sz="6" w:space="0" w:color="414142"/>
              <w:bottom w:val="outset" w:sz="6" w:space="0" w:color="414142"/>
              <w:right w:val="outset" w:sz="6" w:space="0" w:color="414142"/>
            </w:tcBorders>
            <w:shd w:val="clear" w:color="auto" w:fill="auto"/>
            <w:hideMark/>
          </w:tcPr>
          <w:p w14:paraId="414F661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Izveidota darba grupa sabiedrības veselības un veterinārā sektora sadarbības veicināšanai </w:t>
            </w:r>
            <w:proofErr w:type="spellStart"/>
            <w:r w:rsidRPr="00CA2526">
              <w:rPr>
                <w:rFonts w:ascii="Times New Roman" w:hAnsi="Times New Roman"/>
                <w:sz w:val="24"/>
                <w:szCs w:val="24"/>
              </w:rPr>
              <w:t>zoonožu</w:t>
            </w:r>
            <w:proofErr w:type="spellEnd"/>
            <w:r w:rsidRPr="00CA2526">
              <w:rPr>
                <w:rFonts w:ascii="Times New Roman" w:hAnsi="Times New Roman"/>
                <w:sz w:val="24"/>
                <w:szCs w:val="24"/>
              </w:rPr>
              <w:t xml:space="preserve"> izmeklējumu jomā</w:t>
            </w:r>
          </w:p>
        </w:tc>
        <w:tc>
          <w:tcPr>
            <w:tcW w:w="1136" w:type="dxa"/>
            <w:tcBorders>
              <w:top w:val="outset" w:sz="6" w:space="0" w:color="414142"/>
              <w:left w:val="outset" w:sz="6" w:space="0" w:color="414142"/>
              <w:bottom w:val="outset" w:sz="6" w:space="0" w:color="414142"/>
              <w:right w:val="outset" w:sz="6" w:space="0" w:color="414142"/>
            </w:tcBorders>
            <w:shd w:val="clear" w:color="auto" w:fill="auto"/>
            <w:hideMark/>
          </w:tcPr>
          <w:p w14:paraId="1E0D99B1"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VM</w:t>
            </w:r>
          </w:p>
          <w:p w14:paraId="0ACDDA65"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ZM</w:t>
            </w:r>
          </w:p>
        </w:tc>
        <w:tc>
          <w:tcPr>
            <w:tcW w:w="1561" w:type="dxa"/>
            <w:tcBorders>
              <w:top w:val="outset" w:sz="6" w:space="0" w:color="414142"/>
              <w:left w:val="outset" w:sz="6" w:space="0" w:color="414142"/>
              <w:bottom w:val="outset" w:sz="6" w:space="0" w:color="414142"/>
              <w:right w:val="outset" w:sz="6" w:space="0" w:color="414142"/>
            </w:tcBorders>
            <w:shd w:val="clear" w:color="auto" w:fill="auto"/>
            <w:hideMark/>
          </w:tcPr>
          <w:p w14:paraId="164005E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SPKC</w:t>
            </w:r>
          </w:p>
          <w:p w14:paraId="312FEF2D"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RAKUS</w:t>
            </w:r>
          </w:p>
          <w:p w14:paraId="16F74CEB"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PVD</w:t>
            </w:r>
          </w:p>
          <w:p w14:paraId="284E965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BIOR</w:t>
            </w:r>
          </w:p>
        </w:tc>
        <w:tc>
          <w:tcPr>
            <w:tcW w:w="1112" w:type="dxa"/>
            <w:tcBorders>
              <w:top w:val="outset" w:sz="6" w:space="0" w:color="414142"/>
              <w:left w:val="outset" w:sz="6" w:space="0" w:color="414142"/>
              <w:bottom w:val="outset" w:sz="6" w:space="0" w:color="414142"/>
              <w:right w:val="outset" w:sz="6" w:space="0" w:color="414142"/>
            </w:tcBorders>
            <w:shd w:val="clear" w:color="auto" w:fill="auto"/>
            <w:hideMark/>
          </w:tcPr>
          <w:p w14:paraId="69EB09BB"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2019. gada</w:t>
            </w:r>
            <w:r w:rsidRPr="00CA2526">
              <w:rPr>
                <w:rFonts w:ascii="Times New Roman" w:hAnsi="Times New Roman"/>
                <w:sz w:val="24"/>
                <w:szCs w:val="24"/>
              </w:rPr>
              <w:br/>
              <w:t>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78E1419E" w14:textId="42BE07EE" w:rsidR="004B008E" w:rsidRPr="00CA2526" w:rsidRDefault="00FC2D78" w:rsidP="00CA2526">
            <w:pPr>
              <w:spacing w:after="120" w:line="240" w:lineRule="auto"/>
              <w:rPr>
                <w:rFonts w:ascii="Times New Roman" w:hAnsi="Times New Roman"/>
                <w:sz w:val="24"/>
                <w:szCs w:val="24"/>
              </w:rPr>
            </w:pPr>
            <w:r w:rsidRPr="00CA2526">
              <w:rPr>
                <w:rFonts w:ascii="Times New Roman" w:hAnsi="Times New Roman"/>
                <w:sz w:val="24"/>
                <w:szCs w:val="24"/>
              </w:rPr>
              <w:t>P</w:t>
            </w:r>
            <w:r w:rsidR="00502955" w:rsidRPr="00CA2526">
              <w:rPr>
                <w:rFonts w:ascii="Times New Roman" w:hAnsi="Times New Roman"/>
                <w:sz w:val="24"/>
                <w:szCs w:val="24"/>
              </w:rPr>
              <w:t>ā</w:t>
            </w:r>
            <w:r w:rsidRPr="00CA2526">
              <w:rPr>
                <w:rFonts w:ascii="Times New Roman" w:hAnsi="Times New Roman"/>
                <w:sz w:val="24"/>
                <w:szCs w:val="24"/>
              </w:rPr>
              <w:t>rcelts uz n</w:t>
            </w:r>
            <w:r w:rsidR="00502955" w:rsidRPr="00CA2526">
              <w:rPr>
                <w:rFonts w:ascii="Times New Roman" w:hAnsi="Times New Roman"/>
                <w:sz w:val="24"/>
                <w:szCs w:val="24"/>
              </w:rPr>
              <w:t>ā</w:t>
            </w:r>
            <w:r w:rsidRPr="00CA2526">
              <w:rPr>
                <w:rFonts w:ascii="Times New Roman" w:hAnsi="Times New Roman"/>
                <w:sz w:val="24"/>
                <w:szCs w:val="24"/>
              </w:rPr>
              <w:t xml:space="preserve">kamo </w:t>
            </w:r>
            <w:r w:rsidR="00502955" w:rsidRPr="00CA2526">
              <w:rPr>
                <w:rFonts w:ascii="Times New Roman" w:hAnsi="Times New Roman"/>
                <w:sz w:val="24"/>
                <w:szCs w:val="24"/>
              </w:rPr>
              <w:t xml:space="preserve">plānošanas </w:t>
            </w:r>
            <w:r w:rsidRPr="00CA2526">
              <w:rPr>
                <w:rFonts w:ascii="Times New Roman" w:hAnsi="Times New Roman"/>
                <w:sz w:val="24"/>
                <w:szCs w:val="24"/>
              </w:rPr>
              <w:t>periodu</w:t>
            </w:r>
            <w:r w:rsidR="00C37822">
              <w:rPr>
                <w:rFonts w:ascii="Times New Roman" w:hAnsi="Times New Roman"/>
                <w:sz w:val="24"/>
                <w:szCs w:val="24"/>
              </w:rPr>
              <w:t>.</w:t>
            </w:r>
          </w:p>
        </w:tc>
      </w:tr>
      <w:tr w:rsidR="004B008E" w:rsidRPr="00CA2526" w14:paraId="57DC2D2B" w14:textId="77777777" w:rsidTr="00DF1746">
        <w:tblPrEx>
          <w:tblBorders>
            <w:top w:val="outset" w:sz="6" w:space="0" w:color="414142"/>
            <w:left w:val="outset" w:sz="6" w:space="0" w:color="414142"/>
            <w:right w:val="outset" w:sz="6" w:space="0" w:color="414142"/>
          </w:tblBorders>
        </w:tblPrEx>
        <w:trPr>
          <w:gridAfter w:val="1"/>
          <w:wAfter w:w="95" w:type="dxa"/>
        </w:trPr>
        <w:tc>
          <w:tcPr>
            <w:tcW w:w="14581" w:type="dxa"/>
            <w:gridSpan w:val="10"/>
            <w:tcBorders>
              <w:top w:val="outset" w:sz="6" w:space="0" w:color="414142"/>
              <w:left w:val="outset" w:sz="6" w:space="0" w:color="414142"/>
              <w:bottom w:val="outset" w:sz="6" w:space="0" w:color="414142"/>
              <w:right w:val="outset" w:sz="6" w:space="0" w:color="414142"/>
            </w:tcBorders>
            <w:shd w:val="clear" w:color="auto" w:fill="auto"/>
            <w:hideMark/>
          </w:tcPr>
          <w:p w14:paraId="2447217B" w14:textId="22F0E5E4"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7.2. Dzīvnieku veselības jomā</w:t>
            </w:r>
          </w:p>
        </w:tc>
      </w:tr>
      <w:tr w:rsidR="004B008E" w:rsidRPr="00CA2526" w14:paraId="17918395"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BDC162"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Nr.</w:t>
            </w:r>
            <w:r w:rsidRPr="00CA2526">
              <w:rPr>
                <w:rFonts w:ascii="Times New Roman" w:hAnsi="Times New Roman"/>
                <w:b/>
                <w:bCs/>
                <w:sz w:val="24"/>
                <w:szCs w:val="24"/>
              </w:rPr>
              <w:br/>
              <w:t>p.k.</w:t>
            </w:r>
          </w:p>
        </w:tc>
        <w:tc>
          <w:tcPr>
            <w:tcW w:w="206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B0A29E"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Pasākums</w:t>
            </w:r>
          </w:p>
        </w:tc>
        <w:tc>
          <w:tcPr>
            <w:tcW w:w="1709"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5B7552"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Darbības rezultāts</w:t>
            </w:r>
          </w:p>
        </w:tc>
        <w:tc>
          <w:tcPr>
            <w:tcW w:w="287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B09040"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Rezultatīvais rādītājs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9AA956"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Atbildīgā institūcija</w:t>
            </w:r>
          </w:p>
        </w:tc>
        <w:tc>
          <w:tcPr>
            <w:tcW w:w="1561"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5F2A06"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Līdzatbildīgās institūcijas</w:t>
            </w:r>
          </w:p>
        </w:tc>
        <w:tc>
          <w:tcPr>
            <w:tcW w:w="1112"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DC0397"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Izpildes termiņš</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FFFFFF"/>
          </w:tcPr>
          <w:p w14:paraId="0882A8C7" w14:textId="1DBA54F1"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Izpildes rezultāts</w:t>
            </w:r>
          </w:p>
        </w:tc>
      </w:tr>
      <w:tr w:rsidR="004B008E" w:rsidRPr="00CA2526" w14:paraId="4869D8A1"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471A1D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7.2.1.</w:t>
            </w:r>
          </w:p>
        </w:tc>
        <w:tc>
          <w:tcPr>
            <w:tcW w:w="2068"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65A0C6B"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Apkopot un uzglabāt AMR izmeklējumu datus</w:t>
            </w:r>
          </w:p>
        </w:tc>
        <w:tc>
          <w:tcPr>
            <w:tcW w:w="1709"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79B4CD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1. Apkopoti un uzglabāti AMR izmeklējumu dati dzīvnieku veselības jomā</w:t>
            </w: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7BE0E558"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1.1. Izstrādāta AMR izmeklējumu datu apkopošanas metodika</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7DCB551B"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BIOR</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7C8CDBA0"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PVD</w:t>
            </w:r>
          </w:p>
          <w:p w14:paraId="42D27BD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LVB</w:t>
            </w:r>
          </w:p>
          <w:p w14:paraId="1FE5C48B"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LLU VMF</w:t>
            </w:r>
          </w:p>
          <w:p w14:paraId="4CB1CF61"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ZM</w:t>
            </w:r>
          </w:p>
          <w:p w14:paraId="5C6D8FA2"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SPKC</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722C1A0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vMerge w:val="restart"/>
            <w:tcBorders>
              <w:top w:val="outset" w:sz="6" w:space="0" w:color="414142"/>
              <w:left w:val="outset" w:sz="6" w:space="0" w:color="414142"/>
              <w:right w:val="outset" w:sz="6" w:space="0" w:color="414142"/>
            </w:tcBorders>
            <w:shd w:val="clear" w:color="auto" w:fill="auto"/>
          </w:tcPr>
          <w:p w14:paraId="75E5D108"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AMR izmeklējumu dati dzīvnieku veselības jomā regulāri tiek apkopoti un uzglabāti, izmantojot BIOR resursus.  </w:t>
            </w:r>
          </w:p>
          <w:p w14:paraId="20F093FB" w14:textId="32F6DF1C"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Speciālā AMR datu bāze un IT programma nav izveidota</w:t>
            </w:r>
            <w:r w:rsidR="00C37822">
              <w:rPr>
                <w:rFonts w:ascii="Times New Roman" w:hAnsi="Times New Roman"/>
                <w:sz w:val="24"/>
                <w:szCs w:val="24"/>
              </w:rPr>
              <w:t xml:space="preserve"> </w:t>
            </w:r>
            <w:r w:rsidRPr="00CA2526">
              <w:rPr>
                <w:rFonts w:ascii="Times New Roman" w:hAnsi="Times New Roman"/>
                <w:sz w:val="24"/>
                <w:szCs w:val="24"/>
              </w:rPr>
              <w:t>nepietiekama finansējumā dēļ: uzdevums tiek pārcelts uz nākamo plānošanas periodu.</w:t>
            </w:r>
          </w:p>
        </w:tc>
      </w:tr>
      <w:tr w:rsidR="004B008E" w:rsidRPr="00CA2526" w14:paraId="19AD56EA"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A8672A" w14:textId="77777777" w:rsidR="004B008E" w:rsidRPr="00CA2526" w:rsidRDefault="004B008E" w:rsidP="00CA2526">
            <w:pPr>
              <w:spacing w:after="120" w:line="240" w:lineRule="auto"/>
              <w:rPr>
                <w:rFonts w:ascii="Times New Roman" w:hAnsi="Times New Roman"/>
                <w:sz w:val="24"/>
                <w:szCs w:val="24"/>
              </w:rPr>
            </w:pPr>
          </w:p>
        </w:tc>
        <w:tc>
          <w:tcPr>
            <w:tcW w:w="206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8A8576" w14:textId="77777777" w:rsidR="004B008E" w:rsidRPr="00CA2526" w:rsidRDefault="004B008E" w:rsidP="00CA2526">
            <w:pPr>
              <w:spacing w:after="120" w:line="240" w:lineRule="auto"/>
              <w:rPr>
                <w:rFonts w:ascii="Times New Roman" w:hAnsi="Times New Roman"/>
                <w:sz w:val="24"/>
                <w:szCs w:val="24"/>
              </w:rPr>
            </w:pPr>
          </w:p>
        </w:tc>
        <w:tc>
          <w:tcPr>
            <w:tcW w:w="1709"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2EB31E" w14:textId="77777777" w:rsidR="004B008E" w:rsidRPr="00CA2526" w:rsidRDefault="004B008E"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4D9A690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1.2. Izstrādāts mehānisms valstī veikto AMR izmeklējumu rezultātu apkopošanai</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37BC174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BIOR</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45D68BB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PVD</w:t>
            </w:r>
          </w:p>
          <w:p w14:paraId="52BA9B6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LVB</w:t>
            </w:r>
          </w:p>
          <w:p w14:paraId="5BE9D4C1"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LLU VMF</w:t>
            </w:r>
          </w:p>
          <w:p w14:paraId="3493CB61"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ZM</w:t>
            </w:r>
          </w:p>
          <w:p w14:paraId="24EE04DB"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SPKC</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5A3D1D60"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2020. gada</w:t>
            </w:r>
            <w:r w:rsidRPr="00CA2526">
              <w:rPr>
                <w:rFonts w:ascii="Times New Roman" w:hAnsi="Times New Roman"/>
                <w:sz w:val="24"/>
                <w:szCs w:val="24"/>
              </w:rPr>
              <w:br/>
              <w:t>II pusgads</w:t>
            </w:r>
          </w:p>
        </w:tc>
        <w:tc>
          <w:tcPr>
            <w:tcW w:w="3487" w:type="dxa"/>
            <w:gridSpan w:val="3"/>
            <w:vMerge/>
            <w:tcBorders>
              <w:left w:val="outset" w:sz="6" w:space="0" w:color="414142"/>
              <w:bottom w:val="outset" w:sz="6" w:space="0" w:color="414142"/>
              <w:right w:val="outset" w:sz="6" w:space="0" w:color="414142"/>
            </w:tcBorders>
            <w:shd w:val="clear" w:color="auto" w:fill="auto"/>
          </w:tcPr>
          <w:p w14:paraId="759CC137" w14:textId="34390C96" w:rsidR="004B008E" w:rsidRPr="00CA2526" w:rsidRDefault="004B008E" w:rsidP="00CA2526">
            <w:pPr>
              <w:spacing w:after="120" w:line="240" w:lineRule="auto"/>
              <w:rPr>
                <w:rFonts w:ascii="Times New Roman" w:hAnsi="Times New Roman"/>
                <w:sz w:val="24"/>
                <w:szCs w:val="24"/>
              </w:rPr>
            </w:pPr>
          </w:p>
        </w:tc>
      </w:tr>
      <w:tr w:rsidR="004B008E" w:rsidRPr="00CA2526" w14:paraId="77204D89"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EC1345" w14:textId="77777777" w:rsidR="004B008E" w:rsidRPr="00CA2526" w:rsidRDefault="004B008E" w:rsidP="00CA2526">
            <w:pPr>
              <w:spacing w:after="120" w:line="240" w:lineRule="auto"/>
              <w:rPr>
                <w:rFonts w:ascii="Times New Roman" w:hAnsi="Times New Roman"/>
                <w:sz w:val="24"/>
                <w:szCs w:val="24"/>
              </w:rPr>
            </w:pPr>
          </w:p>
        </w:tc>
        <w:tc>
          <w:tcPr>
            <w:tcW w:w="206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AC03C0" w14:textId="77777777" w:rsidR="004B008E" w:rsidRPr="00CA2526" w:rsidRDefault="004B008E" w:rsidP="00CA2526">
            <w:pPr>
              <w:spacing w:after="120" w:line="240" w:lineRule="auto"/>
              <w:rPr>
                <w:rFonts w:ascii="Times New Roman" w:hAnsi="Times New Roman"/>
                <w:sz w:val="24"/>
                <w:szCs w:val="24"/>
              </w:rPr>
            </w:pPr>
          </w:p>
        </w:tc>
        <w:tc>
          <w:tcPr>
            <w:tcW w:w="1709"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18B3BE" w14:textId="77777777" w:rsidR="004B008E" w:rsidRPr="00CA2526" w:rsidRDefault="004B008E"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48B45571"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1.3. Apzinātas mikrobioloģijas laboratorijas, tostarp veterinārmedicīniskās prakses iestādes, kas veic AMR izmeklējumus dzīvnieku veselības jomā</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493EAC9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BIOR</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046FDCD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PVD</w:t>
            </w:r>
          </w:p>
          <w:p w14:paraId="527828F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LVB</w:t>
            </w:r>
          </w:p>
          <w:p w14:paraId="66C7F45A"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LLU VMF</w:t>
            </w:r>
          </w:p>
          <w:p w14:paraId="1FF60720"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ZM</w:t>
            </w:r>
          </w:p>
          <w:p w14:paraId="3C7C15B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SPKC</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7F59E511"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36B5CA57" w14:textId="178AA088"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AMR laboratoriju tīkla izveide datu apmaiņas un metodiskās vadības nodrošināšanai kavējas nepietiekamo finanšu resursu dēļ, kā arī Covid</w:t>
            </w:r>
            <w:r w:rsidR="00C37822">
              <w:rPr>
                <w:rFonts w:ascii="Times New Roman" w:hAnsi="Times New Roman"/>
                <w:sz w:val="24"/>
                <w:szCs w:val="24"/>
              </w:rPr>
              <w:t>-</w:t>
            </w:r>
            <w:r w:rsidRPr="00CA2526">
              <w:rPr>
                <w:rFonts w:ascii="Times New Roman" w:hAnsi="Times New Roman"/>
                <w:sz w:val="24"/>
                <w:szCs w:val="24"/>
              </w:rPr>
              <w:t>19 epidemioloģiskās situācijas dēļ, jo BIOR personāla resursi tika novirzīti Covid-19 uzraudzībā. Uzdevums tiek pārcelts uz nākamo plānošanas periodu.</w:t>
            </w:r>
          </w:p>
        </w:tc>
      </w:tr>
      <w:tr w:rsidR="004B008E" w:rsidRPr="00CA2526" w14:paraId="08B7A153"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4B6A1F" w14:textId="77777777" w:rsidR="004B008E" w:rsidRPr="00CA2526" w:rsidRDefault="004B008E" w:rsidP="00CA2526">
            <w:pPr>
              <w:spacing w:after="120" w:line="240" w:lineRule="auto"/>
              <w:rPr>
                <w:rFonts w:ascii="Times New Roman" w:hAnsi="Times New Roman"/>
                <w:sz w:val="24"/>
                <w:szCs w:val="24"/>
              </w:rPr>
            </w:pPr>
          </w:p>
        </w:tc>
        <w:tc>
          <w:tcPr>
            <w:tcW w:w="206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32E9B9" w14:textId="77777777" w:rsidR="004B008E" w:rsidRPr="00CA2526" w:rsidRDefault="004B008E" w:rsidP="00CA2526">
            <w:pPr>
              <w:spacing w:after="120" w:line="240" w:lineRule="auto"/>
              <w:rPr>
                <w:rFonts w:ascii="Times New Roman" w:hAnsi="Times New Roman"/>
                <w:sz w:val="24"/>
                <w:szCs w:val="24"/>
              </w:rPr>
            </w:pPr>
          </w:p>
        </w:tc>
        <w:tc>
          <w:tcPr>
            <w:tcW w:w="1709"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3D3C77" w14:textId="77777777" w:rsidR="004B008E" w:rsidRPr="00CA2526" w:rsidRDefault="004B008E"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1D458E67" w14:textId="0F9E1898"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1.4. Uzsākts darbs pie AMR laboratoriju tīkla izveides datu apmaiņas un metodiskās vadības nodrošināšana</w:t>
            </w:r>
            <w:r w:rsidR="000E3A5D">
              <w:rPr>
                <w:rFonts w:ascii="Times New Roman" w:hAnsi="Times New Roman"/>
                <w:sz w:val="24"/>
                <w:szCs w:val="24"/>
              </w:rPr>
              <w:t>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1074D1D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BIOR</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6CA32FC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ZM</w:t>
            </w:r>
          </w:p>
          <w:p w14:paraId="4B6D874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PVD</w:t>
            </w:r>
          </w:p>
          <w:p w14:paraId="43EB13BE"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LVB</w:t>
            </w:r>
          </w:p>
          <w:p w14:paraId="2C614A4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LLU MBZI SPKC</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2B6B28A3"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 pēc tam pastāvīgi</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4902BA73" w14:textId="03A3081C"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2019. gadā BIOR izstrādāja AMR aptaujas anketu praktizējošiem veterinārārstiem ar mērķi apzināt situāciju par AMR izmeklējumiem veterinārmedicīniskās praksēs. Turpmāka AMR laboratoriju tīkla izveide kavējas nepietiekamo finanšu resursu dēļ, kā arī Covid</w:t>
            </w:r>
            <w:r w:rsidR="000E3A5D">
              <w:rPr>
                <w:rFonts w:ascii="Times New Roman" w:hAnsi="Times New Roman"/>
                <w:sz w:val="24"/>
                <w:szCs w:val="24"/>
              </w:rPr>
              <w:t>-</w:t>
            </w:r>
            <w:r w:rsidRPr="00CA2526">
              <w:rPr>
                <w:rFonts w:ascii="Times New Roman" w:hAnsi="Times New Roman"/>
                <w:sz w:val="24"/>
                <w:szCs w:val="24"/>
              </w:rPr>
              <w:t>19 epidemioloģiskās situācijas dēļ</w:t>
            </w:r>
            <w:r w:rsidR="000E3A5D">
              <w:rPr>
                <w:rFonts w:ascii="Times New Roman" w:hAnsi="Times New Roman"/>
                <w:sz w:val="24"/>
                <w:szCs w:val="24"/>
              </w:rPr>
              <w:t>.</w:t>
            </w:r>
            <w:r w:rsidRPr="00CA2526">
              <w:rPr>
                <w:rFonts w:ascii="Times New Roman" w:hAnsi="Times New Roman"/>
                <w:sz w:val="24"/>
                <w:szCs w:val="24"/>
              </w:rPr>
              <w:t xml:space="preserve"> </w:t>
            </w:r>
            <w:r w:rsidR="000E3A5D">
              <w:rPr>
                <w:rFonts w:ascii="Times New Roman" w:hAnsi="Times New Roman"/>
                <w:sz w:val="24"/>
                <w:szCs w:val="24"/>
              </w:rPr>
              <w:t>U</w:t>
            </w:r>
            <w:r w:rsidRPr="00CA2526">
              <w:rPr>
                <w:rFonts w:ascii="Times New Roman" w:hAnsi="Times New Roman"/>
                <w:sz w:val="24"/>
                <w:szCs w:val="24"/>
              </w:rPr>
              <w:t>zdevums tiek pārcelts uz nākamo plānošanas periodu.</w:t>
            </w:r>
          </w:p>
        </w:tc>
      </w:tr>
      <w:tr w:rsidR="004B008E" w:rsidRPr="00CA2526" w14:paraId="53F13D9F"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B4B4F0" w14:textId="77777777" w:rsidR="004B008E" w:rsidRPr="00CA2526" w:rsidRDefault="004B008E" w:rsidP="00CA2526">
            <w:pPr>
              <w:spacing w:after="120" w:line="240" w:lineRule="auto"/>
              <w:rPr>
                <w:rFonts w:ascii="Times New Roman" w:hAnsi="Times New Roman"/>
                <w:sz w:val="24"/>
                <w:szCs w:val="24"/>
              </w:rPr>
            </w:pPr>
          </w:p>
        </w:tc>
        <w:tc>
          <w:tcPr>
            <w:tcW w:w="206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8E0F1D" w14:textId="77777777" w:rsidR="004B008E" w:rsidRPr="00CA2526" w:rsidRDefault="004B008E" w:rsidP="00CA2526">
            <w:pPr>
              <w:spacing w:after="120" w:line="240" w:lineRule="auto"/>
              <w:rPr>
                <w:rFonts w:ascii="Times New Roman" w:hAnsi="Times New Roman"/>
                <w:sz w:val="24"/>
                <w:szCs w:val="24"/>
              </w:rPr>
            </w:pPr>
          </w:p>
        </w:tc>
        <w:tc>
          <w:tcPr>
            <w:tcW w:w="1709"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E6A0A7" w14:textId="77777777" w:rsidR="004B008E" w:rsidRPr="00CA2526" w:rsidRDefault="004B008E"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08AE0DB3"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1.5. Pilnveidota normatīvo aktu bāze, veicinot informācijas apriti par AMR izmeklējumu rezultātiem no valstī esošām laboratorijām, kas veic AMR izmeklējumus dzīvnieku veselības jomā, uz BIOR</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1850363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ZM</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583C9992"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PVD</w:t>
            </w:r>
          </w:p>
          <w:p w14:paraId="27DC5BB8"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LVB</w:t>
            </w:r>
          </w:p>
          <w:p w14:paraId="4BB767FA"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LLU VMF</w:t>
            </w:r>
          </w:p>
          <w:p w14:paraId="561CBC42"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SPKC</w:t>
            </w:r>
          </w:p>
          <w:p w14:paraId="276F130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BIOR</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6B39F8B0"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2A066F86" w14:textId="4A52178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AMR laboratoriju tīkla izveide, tostarp normatīvo aktu bāzes pilnveide, kavējas nepietiekamo finanšu resursu dēļ, kā arī Covid</w:t>
            </w:r>
            <w:r w:rsidR="000E3A5D">
              <w:rPr>
                <w:rFonts w:ascii="Times New Roman" w:hAnsi="Times New Roman"/>
                <w:sz w:val="24"/>
                <w:szCs w:val="24"/>
              </w:rPr>
              <w:t>-</w:t>
            </w:r>
            <w:r w:rsidRPr="00CA2526">
              <w:rPr>
                <w:rFonts w:ascii="Times New Roman" w:hAnsi="Times New Roman"/>
                <w:sz w:val="24"/>
                <w:szCs w:val="24"/>
              </w:rPr>
              <w:t>19 epidemioloģiskās situācijas dēļ</w:t>
            </w:r>
            <w:r w:rsidR="000E3A5D">
              <w:rPr>
                <w:rFonts w:ascii="Times New Roman" w:hAnsi="Times New Roman"/>
                <w:sz w:val="24"/>
                <w:szCs w:val="24"/>
              </w:rPr>
              <w:t>.</w:t>
            </w:r>
            <w:r w:rsidRPr="00CA2526">
              <w:rPr>
                <w:rFonts w:ascii="Times New Roman" w:hAnsi="Times New Roman"/>
                <w:sz w:val="24"/>
                <w:szCs w:val="24"/>
              </w:rPr>
              <w:t xml:space="preserve"> </w:t>
            </w:r>
            <w:r w:rsidR="000E3A5D">
              <w:rPr>
                <w:rFonts w:ascii="Times New Roman" w:hAnsi="Times New Roman"/>
                <w:sz w:val="24"/>
                <w:szCs w:val="24"/>
              </w:rPr>
              <w:t>U</w:t>
            </w:r>
            <w:r w:rsidRPr="00CA2526">
              <w:rPr>
                <w:rFonts w:ascii="Times New Roman" w:hAnsi="Times New Roman"/>
                <w:sz w:val="24"/>
                <w:szCs w:val="24"/>
              </w:rPr>
              <w:t xml:space="preserve">zdevums tiek pārcelts uz nākamo plānošanas periodu. </w:t>
            </w:r>
          </w:p>
        </w:tc>
      </w:tr>
      <w:tr w:rsidR="004B008E" w:rsidRPr="00CA2526" w14:paraId="32A3C1E6"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D5E3B6" w14:textId="77777777" w:rsidR="004B008E" w:rsidRPr="00CA2526" w:rsidRDefault="004B008E" w:rsidP="00CA2526">
            <w:pPr>
              <w:spacing w:after="120" w:line="240" w:lineRule="auto"/>
              <w:rPr>
                <w:rFonts w:ascii="Times New Roman" w:hAnsi="Times New Roman"/>
                <w:sz w:val="24"/>
                <w:szCs w:val="24"/>
              </w:rPr>
            </w:pPr>
          </w:p>
        </w:tc>
        <w:tc>
          <w:tcPr>
            <w:tcW w:w="206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8DACFC" w14:textId="77777777" w:rsidR="004B008E" w:rsidRPr="00CA2526" w:rsidRDefault="004B008E" w:rsidP="00CA2526">
            <w:pPr>
              <w:spacing w:after="120" w:line="240" w:lineRule="auto"/>
              <w:rPr>
                <w:rFonts w:ascii="Times New Roman" w:hAnsi="Times New Roman"/>
                <w:sz w:val="24"/>
                <w:szCs w:val="24"/>
              </w:rPr>
            </w:pPr>
          </w:p>
        </w:tc>
        <w:tc>
          <w:tcPr>
            <w:tcW w:w="1709"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3220A8" w14:textId="77777777" w:rsidR="004B008E" w:rsidRPr="00CA2526" w:rsidRDefault="004B008E"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4C1B901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1.6. Iesniegti </w:t>
            </w:r>
            <w:proofErr w:type="spellStart"/>
            <w:r w:rsidRPr="00CA2526">
              <w:rPr>
                <w:rFonts w:ascii="Times New Roman" w:hAnsi="Times New Roman"/>
                <w:sz w:val="24"/>
                <w:szCs w:val="24"/>
              </w:rPr>
              <w:t>izolāti</w:t>
            </w:r>
            <w:proofErr w:type="spellEnd"/>
            <w:r w:rsidRPr="00CA2526">
              <w:rPr>
                <w:rFonts w:ascii="Times New Roman" w:hAnsi="Times New Roman"/>
                <w:sz w:val="24"/>
                <w:szCs w:val="24"/>
              </w:rPr>
              <w:t xml:space="preserve"> un AMR izmeklējumu rezultāti BIOR</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5873B1F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BIOR</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69807633"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AMR tīkla laboratorijas</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00437852"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708713E7" w14:textId="0CABBC64"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Nav izpildīts, jo AMR laboratoriju tīkla izveide kavējas nepietiekamo finanšu resursu dēļ, kā arī Covid</w:t>
            </w:r>
            <w:r w:rsidR="000E3A5D">
              <w:rPr>
                <w:rFonts w:ascii="Times New Roman" w:hAnsi="Times New Roman"/>
                <w:sz w:val="24"/>
                <w:szCs w:val="24"/>
              </w:rPr>
              <w:t>-1</w:t>
            </w:r>
            <w:r w:rsidRPr="00CA2526">
              <w:rPr>
                <w:rFonts w:ascii="Times New Roman" w:hAnsi="Times New Roman"/>
                <w:sz w:val="24"/>
                <w:szCs w:val="24"/>
              </w:rPr>
              <w:t>9 epidemioloģiskās situācijas dēļ.</w:t>
            </w:r>
          </w:p>
          <w:p w14:paraId="376B8395" w14:textId="0DD5D67B"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Uzdevums tiek pārcelts uz nākamo plānošanas periodu.</w:t>
            </w:r>
          </w:p>
        </w:tc>
      </w:tr>
      <w:tr w:rsidR="004B008E" w:rsidRPr="00CA2526" w14:paraId="7E152EAC"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526374" w14:textId="77777777" w:rsidR="004B008E" w:rsidRPr="00CA2526" w:rsidRDefault="004B008E" w:rsidP="00CA2526">
            <w:pPr>
              <w:spacing w:after="120" w:line="240" w:lineRule="auto"/>
              <w:rPr>
                <w:rFonts w:ascii="Times New Roman" w:hAnsi="Times New Roman"/>
                <w:sz w:val="24"/>
                <w:szCs w:val="24"/>
              </w:rPr>
            </w:pPr>
          </w:p>
        </w:tc>
        <w:tc>
          <w:tcPr>
            <w:tcW w:w="206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BE3D3F" w14:textId="77777777" w:rsidR="004B008E" w:rsidRPr="00CA2526" w:rsidRDefault="004B008E" w:rsidP="00CA2526">
            <w:pPr>
              <w:spacing w:after="120" w:line="240" w:lineRule="auto"/>
              <w:rPr>
                <w:rFonts w:ascii="Times New Roman" w:hAnsi="Times New Roman"/>
                <w:sz w:val="24"/>
                <w:szCs w:val="24"/>
              </w:rPr>
            </w:pPr>
          </w:p>
        </w:tc>
        <w:tc>
          <w:tcPr>
            <w:tcW w:w="1709"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406723" w14:textId="77777777" w:rsidR="004B008E" w:rsidRPr="00CA2526" w:rsidRDefault="004B008E"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20C18DF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1.7. Uzsākts darbs pie AMR izmeklējumu rezultātu uzkrāšanas un analīzes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3C703E6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BIOR</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3917EBE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PVD</w:t>
            </w:r>
          </w:p>
          <w:p w14:paraId="65C21D5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ZM</w:t>
            </w:r>
          </w:p>
          <w:p w14:paraId="62EC6852"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LLU</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226B0A33"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 pēc tam katru gadu</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7F731C64" w14:textId="31B1A3DB"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AMR izmeklējumu dati dzīvnieku veselības jomā regulāri tiek apkopoti un uzglabāti, izmantojot BIOR resursus.  </w:t>
            </w:r>
          </w:p>
        </w:tc>
      </w:tr>
      <w:tr w:rsidR="004B008E" w:rsidRPr="00CA2526" w14:paraId="7CA28F4D"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AC708D" w14:textId="77777777" w:rsidR="004B008E" w:rsidRPr="00CA2526" w:rsidRDefault="004B008E" w:rsidP="00CA2526">
            <w:pPr>
              <w:spacing w:after="120" w:line="240" w:lineRule="auto"/>
              <w:rPr>
                <w:rFonts w:ascii="Times New Roman" w:hAnsi="Times New Roman"/>
                <w:sz w:val="24"/>
                <w:szCs w:val="24"/>
              </w:rPr>
            </w:pPr>
          </w:p>
        </w:tc>
        <w:tc>
          <w:tcPr>
            <w:tcW w:w="206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6692A3" w14:textId="77777777" w:rsidR="004B008E" w:rsidRPr="00CA2526" w:rsidRDefault="004B008E" w:rsidP="00CA2526">
            <w:pPr>
              <w:spacing w:after="120" w:line="240" w:lineRule="auto"/>
              <w:rPr>
                <w:rFonts w:ascii="Times New Roman" w:hAnsi="Times New Roman"/>
                <w:sz w:val="24"/>
                <w:szCs w:val="24"/>
              </w:rPr>
            </w:pPr>
          </w:p>
        </w:tc>
        <w:tc>
          <w:tcPr>
            <w:tcW w:w="1709"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91440A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 Izveidota AMR datu bāze</w:t>
            </w: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3900D415"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2.1. Izstrādāta specifikācija AMR datu bāzes izveidošanai, uzturēšanai un aktualizēšanai</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6FD4F0C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BIOR</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5727247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PVD</w:t>
            </w:r>
          </w:p>
          <w:p w14:paraId="13AEDF65"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ZM</w:t>
            </w:r>
          </w:p>
          <w:p w14:paraId="36BCEA5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LLU VMF</w:t>
            </w:r>
          </w:p>
          <w:p w14:paraId="08765AAE"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SPKC</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3F818799" w14:textId="1562DC43"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 pēc</w:t>
            </w:r>
            <w:r w:rsidR="003072C7">
              <w:rPr>
                <w:rFonts w:ascii="Times New Roman" w:hAnsi="Times New Roman"/>
                <w:sz w:val="24"/>
                <w:szCs w:val="24"/>
              </w:rPr>
              <w:t xml:space="preserve"> </w:t>
            </w:r>
            <w:r w:rsidRPr="00CA2526">
              <w:rPr>
                <w:rFonts w:ascii="Times New Roman" w:hAnsi="Times New Roman"/>
                <w:sz w:val="24"/>
                <w:szCs w:val="24"/>
              </w:rPr>
              <w:t>tam pastāvīgi</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5E1F3A45" w14:textId="65204986"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AMR datu bāzes specifikācijas izstrāde kavējas nepietiekamo finanšu resursu, kā arī Covid-19 epidemioloģiskās situācijas dēļ.</w:t>
            </w:r>
          </w:p>
          <w:p w14:paraId="673BCFDF" w14:textId="15AA0AB0"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Uzdevums tiek pārcelts uz nākamo plānošanas periodu.</w:t>
            </w:r>
          </w:p>
        </w:tc>
      </w:tr>
      <w:tr w:rsidR="004B008E" w:rsidRPr="00CA2526" w14:paraId="3746F7D9"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606F64" w14:textId="77777777" w:rsidR="004B008E" w:rsidRPr="00CA2526" w:rsidRDefault="004B008E" w:rsidP="00CA2526">
            <w:pPr>
              <w:spacing w:after="120" w:line="240" w:lineRule="auto"/>
              <w:rPr>
                <w:rFonts w:ascii="Times New Roman" w:hAnsi="Times New Roman"/>
                <w:sz w:val="24"/>
                <w:szCs w:val="24"/>
              </w:rPr>
            </w:pPr>
          </w:p>
        </w:tc>
        <w:tc>
          <w:tcPr>
            <w:tcW w:w="206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9E10E4" w14:textId="77777777" w:rsidR="004B008E" w:rsidRPr="00CA2526" w:rsidRDefault="004B008E" w:rsidP="00CA2526">
            <w:pPr>
              <w:spacing w:after="120" w:line="240" w:lineRule="auto"/>
              <w:rPr>
                <w:rFonts w:ascii="Times New Roman" w:hAnsi="Times New Roman"/>
                <w:sz w:val="24"/>
                <w:szCs w:val="24"/>
              </w:rPr>
            </w:pPr>
          </w:p>
        </w:tc>
        <w:tc>
          <w:tcPr>
            <w:tcW w:w="1709"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FAD232" w14:textId="77777777" w:rsidR="004B008E" w:rsidRPr="00CA2526" w:rsidRDefault="004B008E"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205E9A10"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2.2. Uzsākts darbs pie AMR datu bāzes IT programmas izstrādes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68491FBE"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BIOR</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5853A43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PVD</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1BD0F821"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7199FF11" w14:textId="6B2D2EF0"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AMR datu bāzes IT programmas izstrāde kavējas nepietiekamo finanšu resursu, kā arī Covid-19 epidemioloģiskās situācijas dēļ.</w:t>
            </w:r>
          </w:p>
          <w:p w14:paraId="3ACBCB67" w14:textId="5069E9A9"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Uzdevums tiek pārcelts uz nākamo plānošanas periodu.</w:t>
            </w:r>
          </w:p>
        </w:tc>
      </w:tr>
      <w:tr w:rsidR="004B008E" w:rsidRPr="00CA2526" w14:paraId="28739D39"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9F19F9" w14:textId="77777777" w:rsidR="004B008E" w:rsidRPr="00CA2526" w:rsidRDefault="004B008E" w:rsidP="00CA2526">
            <w:pPr>
              <w:spacing w:after="120" w:line="240" w:lineRule="auto"/>
              <w:rPr>
                <w:rFonts w:ascii="Times New Roman" w:hAnsi="Times New Roman"/>
                <w:sz w:val="24"/>
                <w:szCs w:val="24"/>
              </w:rPr>
            </w:pPr>
          </w:p>
        </w:tc>
        <w:tc>
          <w:tcPr>
            <w:tcW w:w="206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B42CA3" w14:textId="77777777" w:rsidR="004B008E" w:rsidRPr="00CA2526" w:rsidRDefault="004B008E" w:rsidP="00CA2526">
            <w:pPr>
              <w:spacing w:after="120" w:line="240" w:lineRule="auto"/>
              <w:rPr>
                <w:rFonts w:ascii="Times New Roman" w:hAnsi="Times New Roman"/>
                <w:sz w:val="24"/>
                <w:szCs w:val="24"/>
              </w:rPr>
            </w:pPr>
          </w:p>
        </w:tc>
        <w:tc>
          <w:tcPr>
            <w:tcW w:w="1709"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21587B" w14:textId="77777777" w:rsidR="004B008E" w:rsidRPr="00CA2526" w:rsidRDefault="004B008E" w:rsidP="00CA2526">
            <w:pPr>
              <w:spacing w:after="120" w:line="240" w:lineRule="auto"/>
              <w:rPr>
                <w:rFonts w:ascii="Times New Roman" w:hAnsi="Times New Roman"/>
                <w:sz w:val="24"/>
                <w:szCs w:val="24"/>
              </w:rPr>
            </w:pP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034C5CC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2.3. Uzsākts darbs pie AMR datu bāzes ieviešanas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238FD59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BIOR</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600214DE"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PVD</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4AE761AA"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020D2424" w14:textId="176A7C3F"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AMR datu bāzes ieviešana nav uzsākta nepietiekamo finanšu resursu, kā arī Covid</w:t>
            </w:r>
            <w:r w:rsidR="003D5215">
              <w:rPr>
                <w:rFonts w:ascii="Times New Roman" w:hAnsi="Times New Roman"/>
                <w:sz w:val="24"/>
                <w:szCs w:val="24"/>
              </w:rPr>
              <w:t>-</w:t>
            </w:r>
            <w:r w:rsidRPr="00CA2526">
              <w:rPr>
                <w:rFonts w:ascii="Times New Roman" w:hAnsi="Times New Roman"/>
                <w:sz w:val="24"/>
                <w:szCs w:val="24"/>
              </w:rPr>
              <w:t>19 epidemioloģiskās situācijas dēļ.</w:t>
            </w:r>
          </w:p>
          <w:p w14:paraId="299A8882" w14:textId="77278FA5"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Uzdevums tiek pārcelts uz nākamo </w:t>
            </w:r>
            <w:r w:rsidRPr="00CA2526">
              <w:rPr>
                <w:rFonts w:ascii="Times New Roman" w:hAnsi="Times New Roman"/>
                <w:sz w:val="24"/>
                <w:szCs w:val="24"/>
              </w:rPr>
              <w:lastRenderedPageBreak/>
              <w:t>plānošanas periodu.</w:t>
            </w:r>
          </w:p>
        </w:tc>
      </w:tr>
      <w:tr w:rsidR="004B008E" w:rsidRPr="00CA2526" w14:paraId="460B0205"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635DCF" w14:textId="77777777" w:rsidR="004B008E" w:rsidRPr="00CA2526" w:rsidRDefault="004B008E" w:rsidP="00CA2526">
            <w:pPr>
              <w:spacing w:after="120" w:line="240" w:lineRule="auto"/>
              <w:rPr>
                <w:rFonts w:ascii="Times New Roman" w:hAnsi="Times New Roman"/>
                <w:sz w:val="24"/>
                <w:szCs w:val="24"/>
              </w:rPr>
            </w:pPr>
          </w:p>
        </w:tc>
        <w:tc>
          <w:tcPr>
            <w:tcW w:w="206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12C0B0" w14:textId="77777777" w:rsidR="004B008E" w:rsidRPr="00CA2526" w:rsidRDefault="004B008E" w:rsidP="00CA2526">
            <w:pPr>
              <w:spacing w:after="120" w:line="240" w:lineRule="auto"/>
              <w:rPr>
                <w:rFonts w:ascii="Times New Roman" w:hAnsi="Times New Roman"/>
                <w:sz w:val="24"/>
                <w:szCs w:val="24"/>
              </w:rPr>
            </w:pPr>
          </w:p>
        </w:tc>
        <w:tc>
          <w:tcPr>
            <w:tcW w:w="1709" w:type="dxa"/>
            <w:tcBorders>
              <w:top w:val="outset" w:sz="6" w:space="0" w:color="414142"/>
              <w:left w:val="outset" w:sz="6" w:space="0" w:color="414142"/>
              <w:bottom w:val="outset" w:sz="6" w:space="0" w:color="414142"/>
              <w:right w:val="outset" w:sz="6" w:space="0" w:color="414142"/>
            </w:tcBorders>
            <w:shd w:val="clear" w:color="auto" w:fill="FFFFFF"/>
            <w:hideMark/>
          </w:tcPr>
          <w:p w14:paraId="33770EC2"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3. Uzturēta un aktualizēta AMR datu bāze</w:t>
            </w: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797DF4C0" w14:textId="7E138ED0"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Uzsākts darbs pie AMR datu bāzes uzturēšanas un regulāras aktualizēšanas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70236681"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BIOR</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19204D5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PVD</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0743BA6E"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 pēc tam katru gadu</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4C53CDCD" w14:textId="0EF7F23F"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AMR datu bāzes uzturēšana nav uzsākta, jo nepietiekamo finanšu resursu, kā arī  Covid</w:t>
            </w:r>
            <w:r w:rsidR="003D5215">
              <w:rPr>
                <w:rFonts w:ascii="Times New Roman" w:hAnsi="Times New Roman"/>
                <w:sz w:val="24"/>
                <w:szCs w:val="24"/>
              </w:rPr>
              <w:t>-</w:t>
            </w:r>
            <w:r w:rsidRPr="00CA2526">
              <w:rPr>
                <w:rFonts w:ascii="Times New Roman" w:hAnsi="Times New Roman"/>
                <w:sz w:val="24"/>
                <w:szCs w:val="24"/>
              </w:rPr>
              <w:t>19 epidemioloģiskās situācijas dēļ tā nav izstrādāta.</w:t>
            </w:r>
          </w:p>
        </w:tc>
      </w:tr>
      <w:tr w:rsidR="004B008E" w:rsidRPr="00CA2526" w14:paraId="5A334FC9"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595DC6" w14:textId="77777777" w:rsidR="004B008E" w:rsidRPr="00CA2526" w:rsidRDefault="004B008E" w:rsidP="00CA2526">
            <w:pPr>
              <w:spacing w:after="120" w:line="240" w:lineRule="auto"/>
              <w:rPr>
                <w:rFonts w:ascii="Times New Roman" w:hAnsi="Times New Roman"/>
                <w:sz w:val="24"/>
                <w:szCs w:val="24"/>
              </w:rPr>
            </w:pPr>
          </w:p>
        </w:tc>
        <w:tc>
          <w:tcPr>
            <w:tcW w:w="206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6F343F" w14:textId="77777777" w:rsidR="004B008E" w:rsidRPr="00CA2526" w:rsidRDefault="004B008E" w:rsidP="00CA2526">
            <w:pPr>
              <w:spacing w:after="120" w:line="240" w:lineRule="auto"/>
              <w:rPr>
                <w:rFonts w:ascii="Times New Roman" w:hAnsi="Times New Roman"/>
                <w:sz w:val="24"/>
                <w:szCs w:val="24"/>
              </w:rPr>
            </w:pPr>
          </w:p>
        </w:tc>
        <w:tc>
          <w:tcPr>
            <w:tcW w:w="1709" w:type="dxa"/>
            <w:tcBorders>
              <w:top w:val="outset" w:sz="6" w:space="0" w:color="414142"/>
              <w:left w:val="outset" w:sz="6" w:space="0" w:color="414142"/>
              <w:bottom w:val="outset" w:sz="6" w:space="0" w:color="414142"/>
              <w:right w:val="outset" w:sz="6" w:space="0" w:color="414142"/>
            </w:tcBorders>
            <w:shd w:val="clear" w:color="auto" w:fill="FFFFFF"/>
            <w:hideMark/>
          </w:tcPr>
          <w:p w14:paraId="4F341B05"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4. Nodrošināta datu ievade AMR datu bāzē</w:t>
            </w: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1CFD6942" w14:textId="01E66093"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Uzsākts darbs pie regulāras datu ievadīšanas un regulāras analīzes AMR datu bāzē</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40BBC5AB"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BIOR</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7E9B0FE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PVD</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1DBE0882"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 pēc tam katru gadu</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1E5912CF" w14:textId="1B84CDAE"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AMR izmeklējumu dati dzīvnieku veselības jomā regulāri tiek apkopoti un uzglabāti, izmantojot BIOR resursus (cilvēkresursi, datortehnikas resursi). AMR uzraudzības izmeklējumi dzīvniekiem 2020. g</w:t>
            </w:r>
            <w:r w:rsidR="003D5215">
              <w:rPr>
                <w:rFonts w:ascii="Times New Roman" w:hAnsi="Times New Roman"/>
                <w:sz w:val="24"/>
                <w:szCs w:val="24"/>
              </w:rPr>
              <w:t>adā</w:t>
            </w:r>
            <w:r w:rsidRPr="00CA2526">
              <w:rPr>
                <w:rFonts w:ascii="Times New Roman" w:hAnsi="Times New Roman"/>
                <w:sz w:val="24"/>
                <w:szCs w:val="24"/>
              </w:rPr>
              <w:t xml:space="preserve"> tika veikti vienā laboratorijā - BIOR Mikrobioloģijas un patoloģijas laboratorijā (MPL). AMR references funkciju ietvaros BIOR tika sagatavots informatīvs ziņojums par AMR uzraudzības rezultātiem nobarojuma cūku un broileru populācijās Latvijā laika periodā no 2014. līdz 2020. gad</w:t>
            </w:r>
            <w:r w:rsidR="003D5215">
              <w:rPr>
                <w:rFonts w:ascii="Times New Roman" w:hAnsi="Times New Roman"/>
                <w:sz w:val="24"/>
                <w:szCs w:val="24"/>
              </w:rPr>
              <w:t>am</w:t>
            </w:r>
            <w:r w:rsidRPr="00CA2526">
              <w:rPr>
                <w:rFonts w:ascii="Times New Roman" w:hAnsi="Times New Roman"/>
                <w:sz w:val="24"/>
                <w:szCs w:val="24"/>
              </w:rPr>
              <w:t>, k</w:t>
            </w:r>
            <w:r w:rsidR="003D5215">
              <w:rPr>
                <w:rFonts w:ascii="Times New Roman" w:hAnsi="Times New Roman"/>
                <w:sz w:val="24"/>
                <w:szCs w:val="24"/>
              </w:rPr>
              <w:t>ā</w:t>
            </w:r>
            <w:r w:rsidRPr="00CA2526">
              <w:rPr>
                <w:rFonts w:ascii="Times New Roman" w:hAnsi="Times New Roman"/>
                <w:sz w:val="24"/>
                <w:szCs w:val="24"/>
              </w:rPr>
              <w:t xml:space="preserve"> arī dati par salmonellu AMR uzraudzības rezultātiem mājputnu populācijā un pārtikās produktos Latvijā 2015. un 2019. gadā (ZI BIOR atskaite par References funkciju izpildi 2020.gadā.)</w:t>
            </w:r>
          </w:p>
        </w:tc>
      </w:tr>
      <w:tr w:rsidR="004B008E" w:rsidRPr="00CA2526" w14:paraId="354F9948"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88C1E2" w14:textId="77777777" w:rsidR="004B008E" w:rsidRPr="00CA2526" w:rsidRDefault="004B008E" w:rsidP="00CA2526">
            <w:pPr>
              <w:spacing w:after="120" w:line="240" w:lineRule="auto"/>
              <w:rPr>
                <w:rFonts w:ascii="Times New Roman" w:hAnsi="Times New Roman"/>
                <w:sz w:val="24"/>
                <w:szCs w:val="24"/>
              </w:rPr>
            </w:pPr>
          </w:p>
        </w:tc>
        <w:tc>
          <w:tcPr>
            <w:tcW w:w="206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830293" w14:textId="77777777" w:rsidR="004B008E" w:rsidRPr="00CA2526" w:rsidRDefault="004B008E" w:rsidP="00CA2526">
            <w:pPr>
              <w:spacing w:after="120" w:line="240" w:lineRule="auto"/>
              <w:rPr>
                <w:rFonts w:ascii="Times New Roman" w:hAnsi="Times New Roman"/>
                <w:sz w:val="24"/>
                <w:szCs w:val="24"/>
              </w:rPr>
            </w:pPr>
          </w:p>
        </w:tc>
        <w:tc>
          <w:tcPr>
            <w:tcW w:w="1709" w:type="dxa"/>
            <w:tcBorders>
              <w:top w:val="outset" w:sz="6" w:space="0" w:color="414142"/>
              <w:left w:val="outset" w:sz="6" w:space="0" w:color="414142"/>
              <w:bottom w:val="outset" w:sz="6" w:space="0" w:color="414142"/>
              <w:right w:val="outset" w:sz="6" w:space="0" w:color="414142"/>
            </w:tcBorders>
            <w:shd w:val="clear" w:color="auto" w:fill="FFFFFF"/>
            <w:hideMark/>
          </w:tcPr>
          <w:p w14:paraId="7706847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5. Publiskoti AMR </w:t>
            </w:r>
            <w:r w:rsidRPr="00CA2526">
              <w:rPr>
                <w:rFonts w:ascii="Times New Roman" w:hAnsi="Times New Roman"/>
                <w:sz w:val="24"/>
                <w:szCs w:val="24"/>
              </w:rPr>
              <w:lastRenderedPageBreak/>
              <w:t>izmeklējumu rezultāti</w:t>
            </w: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50149283" w14:textId="1E536F6D"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 xml:space="preserve">Uzsākts darbs pie ziņojuma par AMR uzraudzības </w:t>
            </w:r>
            <w:r w:rsidRPr="00CA2526">
              <w:rPr>
                <w:rFonts w:ascii="Times New Roman" w:hAnsi="Times New Roman"/>
                <w:sz w:val="24"/>
                <w:szCs w:val="24"/>
              </w:rPr>
              <w:lastRenderedPageBreak/>
              <w:t xml:space="preserve">rezultātiem un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patēriņu valstī saistībā ar jaunākajiem zinātniskajiem pētījumiem</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40458ED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BIOR</w:t>
            </w:r>
          </w:p>
          <w:p w14:paraId="4786CE5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SPKC</w:t>
            </w:r>
          </w:p>
          <w:p w14:paraId="19A6A478"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PVD</w:t>
            </w:r>
          </w:p>
          <w:p w14:paraId="2900404D"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LLU</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09AF8000"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ZM</w:t>
            </w:r>
          </w:p>
          <w:p w14:paraId="2CCE320E"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VM</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7D630372"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2020. gada</w:t>
            </w:r>
            <w:r w:rsidRPr="00CA2526">
              <w:rPr>
                <w:rFonts w:ascii="Times New Roman" w:hAnsi="Times New Roman"/>
                <w:sz w:val="24"/>
                <w:szCs w:val="24"/>
              </w:rPr>
              <w:br/>
              <w:t xml:space="preserve">II pusgads, </w:t>
            </w:r>
            <w:r w:rsidRPr="00CA2526">
              <w:rPr>
                <w:rFonts w:ascii="Times New Roman" w:hAnsi="Times New Roman"/>
                <w:sz w:val="24"/>
                <w:szCs w:val="24"/>
              </w:rPr>
              <w:lastRenderedPageBreak/>
              <w:t>pēc tam katru gadu</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5A882DBD" w14:textId="2746A8B8"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 xml:space="preserve">23.10.2020. dati par AMR dzīvniekiem 2015.-2019. </w:t>
            </w:r>
            <w:r w:rsidR="003D5215">
              <w:rPr>
                <w:rFonts w:ascii="Times New Roman" w:hAnsi="Times New Roman"/>
                <w:sz w:val="24"/>
                <w:szCs w:val="24"/>
              </w:rPr>
              <w:t xml:space="preserve">gadā </w:t>
            </w:r>
            <w:r w:rsidRPr="00CA2526">
              <w:rPr>
                <w:rFonts w:ascii="Times New Roman" w:hAnsi="Times New Roman"/>
                <w:sz w:val="24"/>
                <w:szCs w:val="24"/>
              </w:rPr>
              <w:t xml:space="preserve">pēc </w:t>
            </w:r>
            <w:r w:rsidRPr="00CA2526">
              <w:rPr>
                <w:rFonts w:ascii="Times New Roman" w:hAnsi="Times New Roman"/>
                <w:sz w:val="24"/>
                <w:szCs w:val="24"/>
              </w:rPr>
              <w:lastRenderedPageBreak/>
              <w:t>pieprasījuma nosūtīti uz SPKC kopīgam ziņojumam.</w:t>
            </w:r>
          </w:p>
        </w:tc>
      </w:tr>
      <w:tr w:rsidR="004B008E" w:rsidRPr="00CA2526" w14:paraId="7D827DAB"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9B82F08"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7.2.2.</w:t>
            </w:r>
          </w:p>
        </w:tc>
        <w:tc>
          <w:tcPr>
            <w:tcW w:w="2068"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9F11182"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Pilnveidot AMR noteikšanas metodes</w:t>
            </w:r>
          </w:p>
        </w:tc>
        <w:tc>
          <w:tcPr>
            <w:tcW w:w="1709" w:type="dxa"/>
            <w:tcBorders>
              <w:top w:val="outset" w:sz="6" w:space="0" w:color="414142"/>
              <w:left w:val="outset" w:sz="6" w:space="0" w:color="414142"/>
              <w:bottom w:val="outset" w:sz="6" w:space="0" w:color="414142"/>
              <w:right w:val="outset" w:sz="6" w:space="0" w:color="414142"/>
            </w:tcBorders>
            <w:shd w:val="clear" w:color="auto" w:fill="FFFFFF"/>
            <w:hideMark/>
          </w:tcPr>
          <w:p w14:paraId="70398CA1"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1. Izvērtētas un ieviestas efektīvākās AMR noteikšanas metodes, ko var pielietot veterinārmedicīnā, lai dzīvniekus ārstētu atbilstoši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atbildīgas lietošanas principiem</w:t>
            </w: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6AD4E59C" w14:textId="0F53D65D"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Uzsākts darbs pie vadlīnijām par AMR noteikšanas metodēm, lai nodrošinātu ātru, ticamu un efektīvu mikroorganismu rezistences pret noteiktu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diagnostiku</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04798BE2"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BIOR</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45F81A78"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LLU VMF</w:t>
            </w:r>
          </w:p>
          <w:p w14:paraId="5A1C3E5D"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PVD</w:t>
            </w:r>
          </w:p>
          <w:p w14:paraId="08916EA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LVB</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4E4E8941"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 pēc tam atbilstoši situācijai</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00E63219" w14:textId="0FE33A00"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Nav uzsākta AMR noteikšanas metožu pilnveide nepietiekamo resursu dēļ - nav piešķirts finansējums, kā arī būtiski pieaugusi BIOR darbinieku noslodze Covid</w:t>
            </w:r>
            <w:r w:rsidR="003D5215">
              <w:rPr>
                <w:rFonts w:ascii="Times New Roman" w:hAnsi="Times New Roman"/>
                <w:sz w:val="24"/>
                <w:szCs w:val="24"/>
              </w:rPr>
              <w:t>-</w:t>
            </w:r>
            <w:r w:rsidRPr="00CA2526">
              <w:rPr>
                <w:rFonts w:ascii="Times New Roman" w:hAnsi="Times New Roman"/>
                <w:sz w:val="24"/>
                <w:szCs w:val="24"/>
              </w:rPr>
              <w:t>19 epidemioloģiskās situācijas dēļ.</w:t>
            </w:r>
          </w:p>
          <w:p w14:paraId="35F4703C" w14:textId="68E0F426" w:rsidR="004B008E" w:rsidRPr="001F5E1D" w:rsidRDefault="004B008E" w:rsidP="00CA2526">
            <w:pPr>
              <w:spacing w:after="120" w:line="240" w:lineRule="auto"/>
              <w:rPr>
                <w:rFonts w:ascii="Times New Roman" w:hAnsi="Times New Roman"/>
                <w:sz w:val="24"/>
                <w:szCs w:val="24"/>
              </w:rPr>
            </w:pPr>
            <w:r w:rsidRPr="001F5E1D">
              <w:rPr>
                <w:rFonts w:ascii="Times New Roman" w:hAnsi="Times New Roman"/>
                <w:sz w:val="24"/>
                <w:szCs w:val="24"/>
              </w:rPr>
              <w:t>Uzdevums tiek pārcelts uz nākamo plānošanas periodu.</w:t>
            </w:r>
          </w:p>
        </w:tc>
      </w:tr>
      <w:tr w:rsidR="004B008E" w:rsidRPr="00CA2526" w14:paraId="3D10FA78"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1BFB17" w14:textId="77777777" w:rsidR="004B008E" w:rsidRPr="00CA2526" w:rsidRDefault="004B008E" w:rsidP="00CA2526">
            <w:pPr>
              <w:spacing w:after="120" w:line="240" w:lineRule="auto"/>
              <w:rPr>
                <w:rFonts w:ascii="Times New Roman" w:hAnsi="Times New Roman"/>
                <w:sz w:val="24"/>
                <w:szCs w:val="24"/>
              </w:rPr>
            </w:pPr>
          </w:p>
        </w:tc>
        <w:tc>
          <w:tcPr>
            <w:tcW w:w="206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7C5F78" w14:textId="77777777" w:rsidR="004B008E" w:rsidRPr="00CA2526" w:rsidRDefault="004B008E" w:rsidP="00CA2526">
            <w:pPr>
              <w:spacing w:after="120" w:line="240" w:lineRule="auto"/>
              <w:rPr>
                <w:rFonts w:ascii="Times New Roman" w:hAnsi="Times New Roman"/>
                <w:sz w:val="24"/>
                <w:szCs w:val="24"/>
              </w:rPr>
            </w:pPr>
          </w:p>
        </w:tc>
        <w:tc>
          <w:tcPr>
            <w:tcW w:w="1709" w:type="dxa"/>
            <w:tcBorders>
              <w:top w:val="outset" w:sz="6" w:space="0" w:color="414142"/>
              <w:left w:val="outset" w:sz="6" w:space="0" w:color="414142"/>
              <w:bottom w:val="outset" w:sz="6" w:space="0" w:color="414142"/>
              <w:right w:val="outset" w:sz="6" w:space="0" w:color="414142"/>
            </w:tcBorders>
            <w:shd w:val="clear" w:color="auto" w:fill="FFFFFF"/>
            <w:hideMark/>
          </w:tcPr>
          <w:p w14:paraId="7C676EA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 Veicināta AMR laboratoriju tīkla droša un efektīva darbība AMR noteikšanā</w:t>
            </w: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270E2597" w14:textId="0EA5F279"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Izstrādāta apmācības programma par mikroorganismu un to AMR noteikšanas metodēm un </w:t>
            </w:r>
            <w:proofErr w:type="spellStart"/>
            <w:r w:rsidRPr="00CA2526">
              <w:rPr>
                <w:rFonts w:ascii="Times New Roman" w:hAnsi="Times New Roman"/>
                <w:sz w:val="24"/>
                <w:szCs w:val="24"/>
              </w:rPr>
              <w:t>biodrošības</w:t>
            </w:r>
            <w:proofErr w:type="spellEnd"/>
            <w:r w:rsidRPr="00CA2526">
              <w:rPr>
                <w:rFonts w:ascii="Times New Roman" w:hAnsi="Times New Roman"/>
                <w:sz w:val="24"/>
                <w:szCs w:val="24"/>
              </w:rPr>
              <w:t xml:space="preserve"> pasākumiem laboratorijā, uzsākts darbs pie AMR laboratoriju tīkla personāla apmācības par mikroorganismu un to AMR noteikšanas metodēm un </w:t>
            </w:r>
            <w:proofErr w:type="spellStart"/>
            <w:r w:rsidRPr="00CA2526">
              <w:rPr>
                <w:rFonts w:ascii="Times New Roman" w:hAnsi="Times New Roman"/>
                <w:sz w:val="24"/>
                <w:szCs w:val="24"/>
              </w:rPr>
              <w:t>biodrošības</w:t>
            </w:r>
            <w:proofErr w:type="spellEnd"/>
            <w:r w:rsidRPr="00CA2526">
              <w:rPr>
                <w:rFonts w:ascii="Times New Roman" w:hAnsi="Times New Roman"/>
                <w:sz w:val="24"/>
                <w:szCs w:val="24"/>
              </w:rPr>
              <w:t xml:space="preserve"> pasākumiem </w:t>
            </w:r>
            <w:r w:rsidRPr="00CA2526">
              <w:rPr>
                <w:rFonts w:ascii="Times New Roman" w:hAnsi="Times New Roman"/>
                <w:sz w:val="24"/>
                <w:szCs w:val="24"/>
              </w:rPr>
              <w:lastRenderedPageBreak/>
              <w:t>laboratoriskajā diagnostikā</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64C4C8A0"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BIOR</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6C5199D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LVB</w:t>
            </w:r>
          </w:p>
          <w:p w14:paraId="118870CE"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PVD</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3A5C4742"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 pēc tam apmācība pastāvīgi</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54DA6ACB" w14:textId="3AF8D598"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Nav uzsākts nepietiekamo resursu dēļ - nav piešķirts finansējums, kā arī būtiski pieaugusi BIOR darbinieku noslodze Covid</w:t>
            </w:r>
            <w:r w:rsidR="003D5215">
              <w:rPr>
                <w:rFonts w:ascii="Times New Roman" w:hAnsi="Times New Roman"/>
                <w:sz w:val="24"/>
                <w:szCs w:val="24"/>
              </w:rPr>
              <w:t>-</w:t>
            </w:r>
            <w:r w:rsidRPr="00CA2526">
              <w:rPr>
                <w:rFonts w:ascii="Times New Roman" w:hAnsi="Times New Roman"/>
                <w:sz w:val="24"/>
                <w:szCs w:val="24"/>
              </w:rPr>
              <w:t>19 epidemioloģiskās situācijas dēļ.</w:t>
            </w:r>
          </w:p>
          <w:p w14:paraId="01268034" w14:textId="0D76D279" w:rsidR="004B008E" w:rsidRPr="001F5E1D" w:rsidRDefault="004B008E" w:rsidP="00CA2526">
            <w:pPr>
              <w:spacing w:after="120" w:line="240" w:lineRule="auto"/>
              <w:rPr>
                <w:rFonts w:ascii="Times New Roman" w:hAnsi="Times New Roman"/>
                <w:sz w:val="24"/>
                <w:szCs w:val="24"/>
              </w:rPr>
            </w:pPr>
            <w:r w:rsidRPr="001F5E1D">
              <w:rPr>
                <w:rFonts w:ascii="Times New Roman" w:hAnsi="Times New Roman"/>
                <w:sz w:val="24"/>
                <w:szCs w:val="24"/>
              </w:rPr>
              <w:t>Uzdevums tiek pārcelts uz nākamo plānošanas periodu.</w:t>
            </w:r>
          </w:p>
        </w:tc>
      </w:tr>
      <w:tr w:rsidR="004B008E" w:rsidRPr="00CA2526" w14:paraId="3F17B33A"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65B48C" w14:textId="77777777" w:rsidR="004B008E" w:rsidRPr="00CA2526" w:rsidRDefault="004B008E" w:rsidP="00CA2526">
            <w:pPr>
              <w:spacing w:after="120" w:line="240" w:lineRule="auto"/>
              <w:rPr>
                <w:rFonts w:ascii="Times New Roman" w:hAnsi="Times New Roman"/>
                <w:sz w:val="24"/>
                <w:szCs w:val="24"/>
              </w:rPr>
            </w:pPr>
          </w:p>
        </w:tc>
        <w:tc>
          <w:tcPr>
            <w:tcW w:w="206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CC33D5" w14:textId="77777777" w:rsidR="004B008E" w:rsidRPr="00CA2526" w:rsidRDefault="004B008E" w:rsidP="00CA2526">
            <w:pPr>
              <w:spacing w:after="120" w:line="240" w:lineRule="auto"/>
              <w:rPr>
                <w:rFonts w:ascii="Times New Roman" w:hAnsi="Times New Roman"/>
                <w:sz w:val="24"/>
                <w:szCs w:val="24"/>
              </w:rPr>
            </w:pPr>
          </w:p>
        </w:tc>
        <w:tc>
          <w:tcPr>
            <w:tcW w:w="1709" w:type="dxa"/>
            <w:tcBorders>
              <w:top w:val="outset" w:sz="6" w:space="0" w:color="414142"/>
              <w:left w:val="outset" w:sz="6" w:space="0" w:color="414142"/>
              <w:bottom w:val="outset" w:sz="6" w:space="0" w:color="414142"/>
              <w:right w:val="outset" w:sz="6" w:space="0" w:color="414142"/>
            </w:tcBorders>
            <w:shd w:val="clear" w:color="auto" w:fill="FFFFFF"/>
            <w:hideMark/>
          </w:tcPr>
          <w:p w14:paraId="33ED251B"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3. Nodrošināta dzīvnieku bakteriālo infekcijas slimību ierosinātāju diagnostikas metožu harmonizēta pielietošana veterinārmedicīniskajā praksē, lai nodrošinātu salīdzināmus rezultātus un veicinātu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atbildīgu lietošanu dzīvniekiem</w:t>
            </w: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2BB55586" w14:textId="11000F16"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3.1. Uzsākts darbs pie ieteikumu par dzīvnieku bakteriālo infekcijas slimību ierosinātāju diagnostikas metožu pielietošanu veterinārmedicīniskajā praksē izstrādes</w:t>
            </w:r>
          </w:p>
          <w:p w14:paraId="669ED1EA"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3.2. Veicināta dzīvnieku bakteriālo infekcijas slimību ierosinātāju diagnostikas metožu korekta lietošana un to rezultātu interpretācija veterinārmedicīniskajās praksēs, uzsākot darbu pie veterinārmedicīnas prakses iestāžu informēšanas un apmācības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75E7EED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BIOR</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5DC2E9CD"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LLU VMF</w:t>
            </w:r>
          </w:p>
          <w:p w14:paraId="199037C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PVD</w:t>
            </w:r>
          </w:p>
          <w:p w14:paraId="4CB808F5"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LVB</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4B3C8608"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1E72A0A8" w14:textId="1BB30AA6"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Nav uzsākts nepietiekamo resursu dēļ: nav piešķirts finansējums, kā arī būtiski pieaugusi BIOR darbinieku noslodze Covid 19 epidemioloģiskās situācijas dēļ.</w:t>
            </w:r>
          </w:p>
          <w:p w14:paraId="56EBF516" w14:textId="77777777" w:rsidR="004B008E" w:rsidRPr="001F5E1D" w:rsidRDefault="004B008E" w:rsidP="00CA2526">
            <w:pPr>
              <w:spacing w:after="120" w:line="240" w:lineRule="auto"/>
              <w:rPr>
                <w:rFonts w:ascii="Times New Roman" w:hAnsi="Times New Roman"/>
                <w:sz w:val="24"/>
                <w:szCs w:val="24"/>
              </w:rPr>
            </w:pPr>
            <w:r w:rsidRPr="001F5E1D">
              <w:rPr>
                <w:rFonts w:ascii="Times New Roman" w:hAnsi="Times New Roman"/>
                <w:sz w:val="24"/>
                <w:szCs w:val="24"/>
              </w:rPr>
              <w:t>Uzdevums tiek pārcelts uz nākamo plānošanas periodu.</w:t>
            </w:r>
          </w:p>
          <w:p w14:paraId="6BEEB160" w14:textId="13845635" w:rsidR="004B008E" w:rsidRPr="00CA2526" w:rsidRDefault="004B008E" w:rsidP="00CA2526">
            <w:pPr>
              <w:spacing w:after="120" w:line="240" w:lineRule="auto"/>
              <w:rPr>
                <w:rFonts w:ascii="Times New Roman" w:hAnsi="Times New Roman"/>
                <w:sz w:val="24"/>
                <w:szCs w:val="24"/>
              </w:rPr>
            </w:pPr>
          </w:p>
        </w:tc>
      </w:tr>
      <w:tr w:rsidR="004B008E" w:rsidRPr="00CA2526" w14:paraId="1B868014"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437B96" w14:textId="77777777" w:rsidR="004B008E" w:rsidRPr="00CA2526" w:rsidRDefault="004B008E" w:rsidP="00CA2526">
            <w:pPr>
              <w:spacing w:after="120" w:line="240" w:lineRule="auto"/>
              <w:rPr>
                <w:rFonts w:ascii="Times New Roman" w:hAnsi="Times New Roman"/>
                <w:sz w:val="24"/>
                <w:szCs w:val="24"/>
              </w:rPr>
            </w:pPr>
          </w:p>
        </w:tc>
        <w:tc>
          <w:tcPr>
            <w:tcW w:w="206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E8CFDB" w14:textId="77777777" w:rsidR="004B008E" w:rsidRPr="00CA2526" w:rsidRDefault="004B008E" w:rsidP="00CA2526">
            <w:pPr>
              <w:spacing w:after="120" w:line="240" w:lineRule="auto"/>
              <w:rPr>
                <w:rFonts w:ascii="Times New Roman" w:hAnsi="Times New Roman"/>
                <w:sz w:val="24"/>
                <w:szCs w:val="24"/>
              </w:rPr>
            </w:pPr>
          </w:p>
        </w:tc>
        <w:tc>
          <w:tcPr>
            <w:tcW w:w="1709" w:type="dxa"/>
            <w:tcBorders>
              <w:top w:val="outset" w:sz="6" w:space="0" w:color="414142"/>
              <w:left w:val="outset" w:sz="6" w:space="0" w:color="414142"/>
              <w:bottom w:val="outset" w:sz="6" w:space="0" w:color="414142"/>
              <w:right w:val="outset" w:sz="6" w:space="0" w:color="414142"/>
            </w:tcBorders>
            <w:shd w:val="clear" w:color="auto" w:fill="FFFFFF"/>
            <w:hideMark/>
          </w:tcPr>
          <w:p w14:paraId="1C7ADE6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4. Veicināta piesardzīga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lietošana, piemērojot atbilstošas laboratoriskās diagnostikas </w:t>
            </w:r>
            <w:r w:rsidRPr="00CA2526">
              <w:rPr>
                <w:rFonts w:ascii="Times New Roman" w:hAnsi="Times New Roman"/>
                <w:sz w:val="24"/>
                <w:szCs w:val="24"/>
              </w:rPr>
              <w:lastRenderedPageBreak/>
              <w:t>metodes</w:t>
            </w:r>
          </w:p>
        </w:tc>
        <w:tc>
          <w:tcPr>
            <w:tcW w:w="2878" w:type="dxa"/>
            <w:tcBorders>
              <w:top w:val="outset" w:sz="6" w:space="0" w:color="414142"/>
              <w:left w:val="outset" w:sz="6" w:space="0" w:color="414142"/>
              <w:bottom w:val="outset" w:sz="6" w:space="0" w:color="414142"/>
              <w:right w:val="outset" w:sz="6" w:space="0" w:color="414142"/>
            </w:tcBorders>
            <w:shd w:val="clear" w:color="auto" w:fill="FFFFFF"/>
            <w:hideMark/>
          </w:tcPr>
          <w:p w14:paraId="30B2C0BA"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 xml:space="preserve">4.1. Uzsākts darbs pie MIC metodes AMR noteikšanai ieviešanas </w:t>
            </w:r>
            <w:proofErr w:type="spellStart"/>
            <w:r w:rsidRPr="00CA2526">
              <w:rPr>
                <w:rFonts w:ascii="Times New Roman" w:hAnsi="Times New Roman"/>
                <w:sz w:val="24"/>
                <w:szCs w:val="24"/>
              </w:rPr>
              <w:t>rutīniem</w:t>
            </w:r>
            <w:proofErr w:type="spellEnd"/>
            <w:r w:rsidRPr="00CA2526">
              <w:rPr>
                <w:rFonts w:ascii="Times New Roman" w:hAnsi="Times New Roman"/>
                <w:sz w:val="24"/>
                <w:szCs w:val="24"/>
              </w:rPr>
              <w:t xml:space="preserve"> izmeklējumiem</w:t>
            </w:r>
          </w:p>
        </w:tc>
        <w:tc>
          <w:tcPr>
            <w:tcW w:w="1136" w:type="dxa"/>
            <w:tcBorders>
              <w:top w:val="outset" w:sz="6" w:space="0" w:color="414142"/>
              <w:left w:val="outset" w:sz="6" w:space="0" w:color="414142"/>
              <w:bottom w:val="outset" w:sz="6" w:space="0" w:color="414142"/>
              <w:right w:val="outset" w:sz="6" w:space="0" w:color="414142"/>
            </w:tcBorders>
            <w:shd w:val="clear" w:color="auto" w:fill="FFFFFF"/>
            <w:hideMark/>
          </w:tcPr>
          <w:p w14:paraId="549878F5"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BIOR</w:t>
            </w:r>
          </w:p>
        </w:tc>
        <w:tc>
          <w:tcPr>
            <w:tcW w:w="1561" w:type="dxa"/>
            <w:tcBorders>
              <w:top w:val="outset" w:sz="6" w:space="0" w:color="414142"/>
              <w:left w:val="outset" w:sz="6" w:space="0" w:color="414142"/>
              <w:bottom w:val="outset" w:sz="6" w:space="0" w:color="414142"/>
              <w:right w:val="outset" w:sz="6" w:space="0" w:color="414142"/>
            </w:tcBorders>
            <w:shd w:val="clear" w:color="auto" w:fill="FFFFFF"/>
            <w:hideMark/>
          </w:tcPr>
          <w:p w14:paraId="7865439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AMR laboratoriju tīkls</w:t>
            </w:r>
          </w:p>
        </w:tc>
        <w:tc>
          <w:tcPr>
            <w:tcW w:w="1112" w:type="dxa"/>
            <w:tcBorders>
              <w:top w:val="outset" w:sz="6" w:space="0" w:color="414142"/>
              <w:left w:val="outset" w:sz="6" w:space="0" w:color="414142"/>
              <w:bottom w:val="outset" w:sz="6" w:space="0" w:color="414142"/>
              <w:right w:val="outset" w:sz="6" w:space="0" w:color="414142"/>
            </w:tcBorders>
            <w:shd w:val="clear" w:color="auto" w:fill="FFFFFF"/>
            <w:hideMark/>
          </w:tcPr>
          <w:p w14:paraId="5FDEE9F8"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13EFC3C6" w14:textId="67D40B8E"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Nav uzsākts nepietiekamo resursu dēļ: nav piešķirts finansējums, kā arī būtiski pieaugusi BIOR darbinieku noslodze Covid</w:t>
            </w:r>
            <w:r w:rsidR="006F660C">
              <w:rPr>
                <w:rFonts w:ascii="Times New Roman" w:hAnsi="Times New Roman"/>
                <w:sz w:val="24"/>
                <w:szCs w:val="24"/>
              </w:rPr>
              <w:t>-</w:t>
            </w:r>
            <w:r w:rsidRPr="00CA2526">
              <w:rPr>
                <w:rFonts w:ascii="Times New Roman" w:hAnsi="Times New Roman"/>
                <w:sz w:val="24"/>
                <w:szCs w:val="24"/>
              </w:rPr>
              <w:t>19 epidemioloģiskās situācijas dēļ.</w:t>
            </w:r>
          </w:p>
          <w:p w14:paraId="05C2C183" w14:textId="13943C1A" w:rsidR="004B008E" w:rsidRPr="001F5E1D" w:rsidRDefault="004B008E" w:rsidP="00CA2526">
            <w:pPr>
              <w:spacing w:after="120" w:line="240" w:lineRule="auto"/>
              <w:rPr>
                <w:rFonts w:ascii="Times New Roman" w:hAnsi="Times New Roman"/>
                <w:sz w:val="24"/>
                <w:szCs w:val="24"/>
              </w:rPr>
            </w:pPr>
            <w:r w:rsidRPr="001F5E1D">
              <w:rPr>
                <w:rFonts w:ascii="Times New Roman" w:hAnsi="Times New Roman"/>
                <w:sz w:val="24"/>
                <w:szCs w:val="24"/>
              </w:rPr>
              <w:t>Uzdevums tiek pārcelts uz nākamo plānošanas periodu.</w:t>
            </w:r>
          </w:p>
        </w:tc>
      </w:tr>
      <w:tr w:rsidR="004B008E" w:rsidRPr="00CA2526" w14:paraId="6B199794" w14:textId="77777777" w:rsidTr="00DF1746">
        <w:tblPrEx>
          <w:tblBorders>
            <w:top w:val="outset" w:sz="6" w:space="0" w:color="414142"/>
            <w:left w:val="outset" w:sz="6" w:space="0" w:color="414142"/>
            <w:right w:val="outset" w:sz="6" w:space="0" w:color="414142"/>
          </w:tblBorders>
        </w:tblPrEx>
        <w:trPr>
          <w:gridAfter w:val="1"/>
          <w:wAfter w:w="95" w:type="dxa"/>
        </w:trPr>
        <w:tc>
          <w:tcPr>
            <w:tcW w:w="2698" w:type="dxa"/>
            <w:gridSpan w:val="2"/>
            <w:tcBorders>
              <w:top w:val="outset" w:sz="6" w:space="0" w:color="414142"/>
              <w:left w:val="outset" w:sz="6" w:space="0" w:color="414142"/>
              <w:bottom w:val="outset" w:sz="6" w:space="0" w:color="414142"/>
              <w:right w:val="outset" w:sz="6" w:space="0" w:color="414142"/>
            </w:tcBorders>
            <w:shd w:val="clear" w:color="auto" w:fill="auto"/>
            <w:hideMark/>
          </w:tcPr>
          <w:p w14:paraId="11EC4FAB"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8. Rīcības virziens</w:t>
            </w:r>
          </w:p>
        </w:tc>
        <w:tc>
          <w:tcPr>
            <w:tcW w:w="11883" w:type="dxa"/>
            <w:gridSpan w:val="8"/>
            <w:tcBorders>
              <w:top w:val="outset" w:sz="6" w:space="0" w:color="414142"/>
              <w:left w:val="outset" w:sz="6" w:space="0" w:color="414142"/>
              <w:bottom w:val="outset" w:sz="6" w:space="0" w:color="414142"/>
              <w:right w:val="outset" w:sz="6" w:space="0" w:color="414142"/>
            </w:tcBorders>
            <w:shd w:val="clear" w:color="auto" w:fill="auto"/>
            <w:hideMark/>
          </w:tcPr>
          <w:p w14:paraId="21AC53DA" w14:textId="41EF6546"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Speciālistu izglītošanas, apmācības un sabiedrības informēšanas pilnveidošana par AMR jautājumiem sabiedrības veselības jomā</w:t>
            </w:r>
          </w:p>
        </w:tc>
      </w:tr>
      <w:tr w:rsidR="004B008E" w:rsidRPr="00CA2526" w14:paraId="319A4C35"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D8EA3F"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Nr.</w:t>
            </w:r>
            <w:r w:rsidRPr="00CA2526">
              <w:rPr>
                <w:rFonts w:ascii="Times New Roman" w:hAnsi="Times New Roman"/>
                <w:b/>
                <w:bCs/>
                <w:sz w:val="24"/>
                <w:szCs w:val="24"/>
              </w:rPr>
              <w:br/>
              <w:t>p.k.</w:t>
            </w:r>
          </w:p>
        </w:tc>
        <w:tc>
          <w:tcPr>
            <w:tcW w:w="206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9F58DD"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Pasākums</w:t>
            </w:r>
          </w:p>
        </w:tc>
        <w:tc>
          <w:tcPr>
            <w:tcW w:w="1709"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20F84B"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Darbības rezultāts</w:t>
            </w:r>
          </w:p>
        </w:tc>
        <w:tc>
          <w:tcPr>
            <w:tcW w:w="287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E21F34"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Rezultatīvais rādītājs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D3CC14"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Atbildīgā institūcija</w:t>
            </w:r>
          </w:p>
        </w:tc>
        <w:tc>
          <w:tcPr>
            <w:tcW w:w="1561"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491253"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Līdzatbildīgās institūcijas</w:t>
            </w:r>
          </w:p>
        </w:tc>
        <w:tc>
          <w:tcPr>
            <w:tcW w:w="1112"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50EC0B"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Izpildes termiņš</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587C3F6E" w14:textId="678D196A"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Izpildes rezultāts</w:t>
            </w:r>
          </w:p>
        </w:tc>
      </w:tr>
      <w:tr w:rsidR="004B008E" w:rsidRPr="00CA2526" w14:paraId="067A3A97"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76A60A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8.1.</w:t>
            </w:r>
          </w:p>
        </w:tc>
        <w:tc>
          <w:tcPr>
            <w:tcW w:w="2068"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70AA084"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Izvērtēt iespējas veicināt farmaceita un mikrobiologa iesaisti AMR uzraudzības sistēmā ārstniecības iestādēs</w:t>
            </w:r>
          </w:p>
        </w:tc>
        <w:tc>
          <w:tcPr>
            <w:tcW w:w="1709"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DBCA420"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Uzlabota ārstniecības iestāžu komanda AMR uzraudzībai un profilaksei</w:t>
            </w:r>
          </w:p>
        </w:tc>
        <w:tc>
          <w:tcPr>
            <w:tcW w:w="2878"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8F10DA2"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Sagatavoti priekšlikumi farmaceita un mikrobiologa pienākumiem AMR uzraudzībai ārstniecības iestādēs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2A4C78E"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VM</w:t>
            </w:r>
          </w:p>
        </w:tc>
        <w:tc>
          <w:tcPr>
            <w:tcW w:w="1561"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6888C45"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LSB</w:t>
            </w:r>
          </w:p>
          <w:p w14:paraId="2F7A0C4F"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ĀPA</w:t>
            </w:r>
          </w:p>
        </w:tc>
        <w:tc>
          <w:tcPr>
            <w:tcW w:w="1112"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836F2F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FFFFFF" w:themeFill="background1"/>
          </w:tcPr>
          <w:p w14:paraId="6F14A7E7" w14:textId="05DD0649" w:rsidR="004B008E" w:rsidRPr="00CA2526" w:rsidRDefault="0015474F" w:rsidP="00CA2526">
            <w:pPr>
              <w:spacing w:after="120" w:line="240" w:lineRule="auto"/>
              <w:rPr>
                <w:rFonts w:ascii="Times New Roman" w:hAnsi="Times New Roman"/>
                <w:sz w:val="24"/>
                <w:szCs w:val="24"/>
              </w:rPr>
            </w:pPr>
            <w:r w:rsidRPr="00CA2526">
              <w:rPr>
                <w:rFonts w:ascii="Times New Roman" w:hAnsi="Times New Roman"/>
                <w:sz w:val="24"/>
                <w:szCs w:val="24"/>
              </w:rPr>
              <w:t xml:space="preserve">Nav veikts valstī un veselības aprūpes jomā izsludinātās ārkārtējās situācijas dēļ. Pārcelts uz nākamo plānošanas periodu.  </w:t>
            </w:r>
          </w:p>
        </w:tc>
      </w:tr>
      <w:tr w:rsidR="004B008E" w:rsidRPr="00CA2526" w14:paraId="419F6262"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auto"/>
            <w:hideMark/>
          </w:tcPr>
          <w:p w14:paraId="1A26551A"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8.2.</w:t>
            </w:r>
          </w:p>
        </w:tc>
        <w:tc>
          <w:tcPr>
            <w:tcW w:w="2068" w:type="dxa"/>
            <w:tcBorders>
              <w:top w:val="outset" w:sz="6" w:space="0" w:color="414142"/>
              <w:left w:val="outset" w:sz="6" w:space="0" w:color="414142"/>
              <w:bottom w:val="outset" w:sz="6" w:space="0" w:color="414142"/>
              <w:right w:val="outset" w:sz="6" w:space="0" w:color="414142"/>
            </w:tcBorders>
            <w:shd w:val="clear" w:color="auto" w:fill="auto"/>
            <w:hideMark/>
          </w:tcPr>
          <w:p w14:paraId="4B9B7A4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Veicināt publikāciju par AMR jautājumiem pieejamību ārstniecības personām paredzētos informācijas avotos</w:t>
            </w:r>
          </w:p>
        </w:tc>
        <w:tc>
          <w:tcPr>
            <w:tcW w:w="1709" w:type="dxa"/>
            <w:tcBorders>
              <w:top w:val="outset" w:sz="6" w:space="0" w:color="414142"/>
              <w:left w:val="outset" w:sz="6" w:space="0" w:color="414142"/>
              <w:bottom w:val="outset" w:sz="6" w:space="0" w:color="414142"/>
              <w:right w:val="outset" w:sz="6" w:space="0" w:color="414142"/>
            </w:tcBorders>
            <w:shd w:val="clear" w:color="auto" w:fill="auto"/>
            <w:hideMark/>
          </w:tcPr>
          <w:p w14:paraId="26AF83C3"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Nodrošināta ārstniecības personām pieejama aktuālākā informācija par AMR jautājumiem</w:t>
            </w:r>
          </w:p>
        </w:tc>
        <w:tc>
          <w:tcPr>
            <w:tcW w:w="2878" w:type="dxa"/>
            <w:tcBorders>
              <w:top w:val="outset" w:sz="6" w:space="0" w:color="414142"/>
              <w:left w:val="outset" w:sz="6" w:space="0" w:color="414142"/>
              <w:bottom w:val="outset" w:sz="6" w:space="0" w:color="414142"/>
              <w:right w:val="outset" w:sz="6" w:space="0" w:color="414142"/>
            </w:tcBorders>
            <w:shd w:val="clear" w:color="auto" w:fill="auto"/>
            <w:hideMark/>
          </w:tcPr>
          <w:p w14:paraId="365E94A0"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Sagatavota vismaz viena publikācija žurnālā "Latvijas Ārsts"</w:t>
            </w:r>
          </w:p>
        </w:tc>
        <w:tc>
          <w:tcPr>
            <w:tcW w:w="1136" w:type="dxa"/>
            <w:tcBorders>
              <w:top w:val="outset" w:sz="6" w:space="0" w:color="414142"/>
              <w:left w:val="outset" w:sz="6" w:space="0" w:color="414142"/>
              <w:bottom w:val="outset" w:sz="6" w:space="0" w:color="414142"/>
              <w:right w:val="outset" w:sz="6" w:space="0" w:color="414142"/>
            </w:tcBorders>
            <w:shd w:val="clear" w:color="auto" w:fill="auto"/>
            <w:hideMark/>
          </w:tcPr>
          <w:p w14:paraId="65788E3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SPKC</w:t>
            </w:r>
          </w:p>
        </w:tc>
        <w:tc>
          <w:tcPr>
            <w:tcW w:w="1561" w:type="dxa"/>
            <w:tcBorders>
              <w:top w:val="outset" w:sz="6" w:space="0" w:color="414142"/>
              <w:left w:val="outset" w:sz="6" w:space="0" w:color="414142"/>
              <w:bottom w:val="outset" w:sz="6" w:space="0" w:color="414142"/>
              <w:right w:val="outset" w:sz="6" w:space="0" w:color="414142"/>
            </w:tcBorders>
            <w:shd w:val="clear" w:color="auto" w:fill="auto"/>
            <w:hideMark/>
          </w:tcPr>
          <w:p w14:paraId="5CF5013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Žurnāls "Latvijas Ārsts"</w:t>
            </w:r>
          </w:p>
        </w:tc>
        <w:tc>
          <w:tcPr>
            <w:tcW w:w="1112" w:type="dxa"/>
            <w:tcBorders>
              <w:top w:val="outset" w:sz="6" w:space="0" w:color="414142"/>
              <w:left w:val="outset" w:sz="6" w:space="0" w:color="414142"/>
              <w:bottom w:val="outset" w:sz="6" w:space="0" w:color="414142"/>
              <w:right w:val="outset" w:sz="6" w:space="0" w:color="414142"/>
            </w:tcBorders>
            <w:shd w:val="clear" w:color="auto" w:fill="auto"/>
            <w:hideMark/>
          </w:tcPr>
          <w:p w14:paraId="3E3C7306"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30157111" w14:textId="2A898AE1"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Nav veikts valstī un veselības aprūpes jomā izsludinātās ārkārtējās situācijas dēļ. Pārcelts uz nākamo plānošanas periodu.  </w:t>
            </w:r>
          </w:p>
        </w:tc>
      </w:tr>
      <w:tr w:rsidR="004B008E" w:rsidRPr="00CA2526" w14:paraId="26D2F59B"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auto"/>
            <w:hideMark/>
          </w:tcPr>
          <w:p w14:paraId="1A8E0ED7"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8.3.</w:t>
            </w:r>
          </w:p>
        </w:tc>
        <w:tc>
          <w:tcPr>
            <w:tcW w:w="2068" w:type="dxa"/>
            <w:tcBorders>
              <w:top w:val="outset" w:sz="6" w:space="0" w:color="414142"/>
              <w:left w:val="outset" w:sz="6" w:space="0" w:color="414142"/>
              <w:bottom w:val="outset" w:sz="6" w:space="0" w:color="414142"/>
              <w:right w:val="outset" w:sz="6" w:space="0" w:color="414142"/>
            </w:tcBorders>
            <w:shd w:val="clear" w:color="auto" w:fill="auto"/>
            <w:hideMark/>
          </w:tcPr>
          <w:p w14:paraId="56DBFB4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Veicināt aktīvu sabiedrības līdzdalību Eiropas antibiotiku informācijas dienas pasākumos un PVO antibiotiku informācijas nedēļas </w:t>
            </w:r>
            <w:r w:rsidRPr="00CA2526">
              <w:rPr>
                <w:rFonts w:ascii="Times New Roman" w:hAnsi="Times New Roman"/>
                <w:sz w:val="24"/>
                <w:szCs w:val="24"/>
              </w:rPr>
              <w:lastRenderedPageBreak/>
              <w:t xml:space="preserve">pasākumos, nodrošinot </w:t>
            </w:r>
            <w:proofErr w:type="spellStart"/>
            <w:r w:rsidRPr="00CA2526">
              <w:rPr>
                <w:rFonts w:ascii="Times New Roman" w:hAnsi="Times New Roman"/>
                <w:sz w:val="24"/>
                <w:szCs w:val="24"/>
              </w:rPr>
              <w:t>starpsektoru</w:t>
            </w:r>
            <w:proofErr w:type="spellEnd"/>
            <w:r w:rsidRPr="00CA2526">
              <w:rPr>
                <w:rFonts w:ascii="Times New Roman" w:hAnsi="Times New Roman"/>
                <w:sz w:val="24"/>
                <w:szCs w:val="24"/>
              </w:rPr>
              <w:t xml:space="preserve"> sadarbību</w:t>
            </w:r>
          </w:p>
        </w:tc>
        <w:tc>
          <w:tcPr>
            <w:tcW w:w="1709" w:type="dxa"/>
            <w:tcBorders>
              <w:top w:val="outset" w:sz="6" w:space="0" w:color="414142"/>
              <w:left w:val="outset" w:sz="6" w:space="0" w:color="414142"/>
              <w:bottom w:val="outset" w:sz="6" w:space="0" w:color="414142"/>
              <w:right w:val="outset" w:sz="6" w:space="0" w:color="414142"/>
            </w:tcBorders>
            <w:shd w:val="clear" w:color="auto" w:fill="auto"/>
            <w:hideMark/>
          </w:tcPr>
          <w:p w14:paraId="50440DAA"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 xml:space="preserve">Uzlabota sabiedrības un pacientu organizāciju izpratne par AMR </w:t>
            </w:r>
            <w:proofErr w:type="spellStart"/>
            <w:r w:rsidRPr="00CA2526">
              <w:rPr>
                <w:rFonts w:ascii="Times New Roman" w:hAnsi="Times New Roman"/>
                <w:sz w:val="24"/>
                <w:szCs w:val="24"/>
              </w:rPr>
              <w:t>problēmjautājumiem</w:t>
            </w:r>
            <w:proofErr w:type="spellEnd"/>
            <w:r w:rsidRPr="00CA2526">
              <w:rPr>
                <w:rFonts w:ascii="Times New Roman" w:hAnsi="Times New Roman"/>
                <w:sz w:val="24"/>
                <w:szCs w:val="24"/>
              </w:rPr>
              <w:t xml:space="preserve"> cilvēku </w:t>
            </w:r>
            <w:r w:rsidRPr="00CA2526">
              <w:rPr>
                <w:rFonts w:ascii="Times New Roman" w:hAnsi="Times New Roman"/>
                <w:sz w:val="24"/>
                <w:szCs w:val="24"/>
              </w:rPr>
              <w:lastRenderedPageBreak/>
              <w:t>veselības un dzīvnieku veselības jomās</w:t>
            </w:r>
          </w:p>
        </w:tc>
        <w:tc>
          <w:tcPr>
            <w:tcW w:w="2878" w:type="dxa"/>
            <w:tcBorders>
              <w:top w:val="outset" w:sz="6" w:space="0" w:color="414142"/>
              <w:left w:val="outset" w:sz="6" w:space="0" w:color="414142"/>
              <w:bottom w:val="outset" w:sz="6" w:space="0" w:color="414142"/>
              <w:right w:val="outset" w:sz="6" w:space="0" w:color="414142"/>
            </w:tcBorders>
            <w:shd w:val="clear" w:color="auto" w:fill="auto"/>
            <w:hideMark/>
          </w:tcPr>
          <w:p w14:paraId="5DCD0D0B"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lastRenderedPageBreak/>
              <w:t>Ikgadēji sabiedrības informēšanas pasākumi Eiropas antibiotiku informācijas dienā</w:t>
            </w:r>
          </w:p>
        </w:tc>
        <w:tc>
          <w:tcPr>
            <w:tcW w:w="1136" w:type="dxa"/>
            <w:tcBorders>
              <w:top w:val="outset" w:sz="6" w:space="0" w:color="414142"/>
              <w:left w:val="outset" w:sz="6" w:space="0" w:color="414142"/>
              <w:bottom w:val="outset" w:sz="6" w:space="0" w:color="414142"/>
              <w:right w:val="outset" w:sz="6" w:space="0" w:color="414142"/>
            </w:tcBorders>
            <w:shd w:val="clear" w:color="auto" w:fill="auto"/>
            <w:hideMark/>
          </w:tcPr>
          <w:p w14:paraId="1E7A5A7B"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VM</w:t>
            </w:r>
          </w:p>
          <w:p w14:paraId="56EDE158"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ZM</w:t>
            </w:r>
          </w:p>
        </w:tc>
        <w:tc>
          <w:tcPr>
            <w:tcW w:w="1561" w:type="dxa"/>
            <w:tcBorders>
              <w:top w:val="outset" w:sz="6" w:space="0" w:color="414142"/>
              <w:left w:val="outset" w:sz="6" w:space="0" w:color="414142"/>
              <w:bottom w:val="outset" w:sz="6" w:space="0" w:color="414142"/>
              <w:right w:val="outset" w:sz="6" w:space="0" w:color="414142"/>
            </w:tcBorders>
            <w:shd w:val="clear" w:color="auto" w:fill="auto"/>
            <w:hideMark/>
          </w:tcPr>
          <w:p w14:paraId="7EEAE3CD"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SPKC</w:t>
            </w:r>
          </w:p>
          <w:p w14:paraId="143232D3"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PVD</w:t>
            </w:r>
          </w:p>
          <w:p w14:paraId="64D48C29"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ĀPA</w:t>
            </w:r>
          </w:p>
          <w:p w14:paraId="4911F3F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NVO</w:t>
            </w:r>
          </w:p>
        </w:tc>
        <w:tc>
          <w:tcPr>
            <w:tcW w:w="1112" w:type="dxa"/>
            <w:tcBorders>
              <w:top w:val="outset" w:sz="6" w:space="0" w:color="414142"/>
              <w:left w:val="outset" w:sz="6" w:space="0" w:color="414142"/>
              <w:bottom w:val="outset" w:sz="6" w:space="0" w:color="414142"/>
              <w:right w:val="outset" w:sz="6" w:space="0" w:color="414142"/>
            </w:tcBorders>
            <w:shd w:val="clear" w:color="auto" w:fill="auto"/>
            <w:hideMark/>
          </w:tcPr>
          <w:p w14:paraId="50C9E463"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Katru gadu 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6C4B7BA2" w14:textId="4CCC24B2" w:rsidR="004B008E" w:rsidRPr="00CA2526" w:rsidRDefault="003B0C3C" w:rsidP="00CA2526">
            <w:pPr>
              <w:spacing w:after="120" w:line="240" w:lineRule="auto"/>
              <w:rPr>
                <w:rFonts w:ascii="Times New Roman" w:hAnsi="Times New Roman"/>
                <w:sz w:val="24"/>
                <w:szCs w:val="24"/>
              </w:rPr>
            </w:pPr>
            <w:r w:rsidRPr="00CA2526">
              <w:rPr>
                <w:rFonts w:ascii="Times New Roman" w:hAnsi="Times New Roman"/>
                <w:sz w:val="24"/>
                <w:szCs w:val="24"/>
              </w:rPr>
              <w:t xml:space="preserve">Sabiedrība regulāri tiek informēta par antibiotiku lietošanas un </w:t>
            </w:r>
            <w:proofErr w:type="spellStart"/>
            <w:r w:rsidRPr="00CA2526">
              <w:rPr>
                <w:rFonts w:ascii="Times New Roman" w:hAnsi="Times New Roman"/>
                <w:sz w:val="24"/>
                <w:szCs w:val="24"/>
              </w:rPr>
              <w:t>antimikrobiālās</w:t>
            </w:r>
            <w:proofErr w:type="spellEnd"/>
            <w:r w:rsidRPr="00CA2526">
              <w:rPr>
                <w:rFonts w:ascii="Times New Roman" w:hAnsi="Times New Roman"/>
                <w:sz w:val="24"/>
                <w:szCs w:val="24"/>
              </w:rPr>
              <w:t xml:space="preserve"> rezistences jautājumos. </w:t>
            </w:r>
            <w:r w:rsidR="00B42B83" w:rsidRPr="00CA2526">
              <w:rPr>
                <w:rFonts w:ascii="Times New Roman" w:hAnsi="Times New Roman"/>
                <w:sz w:val="24"/>
                <w:szCs w:val="24"/>
              </w:rPr>
              <w:t>2021.gad</w:t>
            </w:r>
            <w:r w:rsidR="00502955" w:rsidRPr="00CA2526">
              <w:rPr>
                <w:rFonts w:ascii="Times New Roman" w:hAnsi="Times New Roman"/>
                <w:sz w:val="24"/>
                <w:szCs w:val="24"/>
              </w:rPr>
              <w:t>a</w:t>
            </w:r>
            <w:r w:rsidR="00B42B83" w:rsidRPr="00CA2526">
              <w:rPr>
                <w:rFonts w:ascii="Times New Roman" w:hAnsi="Times New Roman"/>
                <w:sz w:val="24"/>
                <w:szCs w:val="24"/>
              </w:rPr>
              <w:t xml:space="preserve"> </w:t>
            </w:r>
            <w:r w:rsidR="00C94F97" w:rsidRPr="00CA2526">
              <w:rPr>
                <w:rFonts w:ascii="Times New Roman" w:hAnsi="Times New Roman"/>
                <w:sz w:val="24"/>
                <w:szCs w:val="24"/>
              </w:rPr>
              <w:t>novembr</w:t>
            </w:r>
            <w:r w:rsidR="00502955" w:rsidRPr="00CA2526">
              <w:rPr>
                <w:rFonts w:ascii="Times New Roman" w:hAnsi="Times New Roman"/>
                <w:sz w:val="24"/>
                <w:szCs w:val="24"/>
              </w:rPr>
              <w:t>ī</w:t>
            </w:r>
            <w:r w:rsidR="00C94F97" w:rsidRPr="00CA2526">
              <w:rPr>
                <w:rFonts w:ascii="Times New Roman" w:hAnsi="Times New Roman"/>
                <w:sz w:val="24"/>
                <w:szCs w:val="24"/>
              </w:rPr>
              <w:t xml:space="preserve"> </w:t>
            </w:r>
            <w:r w:rsidR="00502955" w:rsidRPr="00CA2526">
              <w:rPr>
                <w:rFonts w:ascii="Times New Roman" w:hAnsi="Times New Roman"/>
                <w:sz w:val="24"/>
                <w:szCs w:val="24"/>
              </w:rPr>
              <w:t>P</w:t>
            </w:r>
            <w:r w:rsidR="00C94F97" w:rsidRPr="00CA2526">
              <w:rPr>
                <w:rFonts w:ascii="Times New Roman" w:hAnsi="Times New Roman"/>
                <w:sz w:val="24"/>
                <w:szCs w:val="24"/>
              </w:rPr>
              <w:t>asaules antibiotiku dien</w:t>
            </w:r>
            <w:r w:rsidR="00502955" w:rsidRPr="00CA2526">
              <w:rPr>
                <w:rFonts w:ascii="Times New Roman" w:hAnsi="Times New Roman"/>
                <w:sz w:val="24"/>
                <w:szCs w:val="24"/>
              </w:rPr>
              <w:t>ā</w:t>
            </w:r>
            <w:r w:rsidR="00C94F97" w:rsidRPr="00CA2526">
              <w:rPr>
                <w:rFonts w:ascii="Times New Roman" w:hAnsi="Times New Roman"/>
                <w:sz w:val="24"/>
                <w:szCs w:val="24"/>
              </w:rPr>
              <w:t xml:space="preserve"> SPKC ir ievietojis inform</w:t>
            </w:r>
            <w:r w:rsidR="00502955" w:rsidRPr="00CA2526">
              <w:rPr>
                <w:rFonts w:ascii="Times New Roman" w:hAnsi="Times New Roman"/>
                <w:sz w:val="24"/>
                <w:szCs w:val="24"/>
              </w:rPr>
              <w:t>ā</w:t>
            </w:r>
            <w:r w:rsidR="00C94F97" w:rsidRPr="00CA2526">
              <w:rPr>
                <w:rFonts w:ascii="Times New Roman" w:hAnsi="Times New Roman"/>
                <w:sz w:val="24"/>
                <w:szCs w:val="24"/>
              </w:rPr>
              <w:t>ciju soci</w:t>
            </w:r>
            <w:r w:rsidR="00502955" w:rsidRPr="00CA2526">
              <w:rPr>
                <w:rFonts w:ascii="Times New Roman" w:hAnsi="Times New Roman"/>
                <w:sz w:val="24"/>
                <w:szCs w:val="24"/>
              </w:rPr>
              <w:t>ā</w:t>
            </w:r>
            <w:r w:rsidR="00C94F97" w:rsidRPr="00CA2526">
              <w:rPr>
                <w:rFonts w:ascii="Times New Roman" w:hAnsi="Times New Roman"/>
                <w:sz w:val="24"/>
                <w:szCs w:val="24"/>
              </w:rPr>
              <w:t>lajos t</w:t>
            </w:r>
            <w:r w:rsidR="00502955" w:rsidRPr="00CA2526">
              <w:rPr>
                <w:rFonts w:ascii="Times New Roman" w:hAnsi="Times New Roman"/>
                <w:sz w:val="24"/>
                <w:szCs w:val="24"/>
              </w:rPr>
              <w:t>ī</w:t>
            </w:r>
            <w:r w:rsidR="00C94F97" w:rsidRPr="00CA2526">
              <w:rPr>
                <w:rFonts w:ascii="Times New Roman" w:hAnsi="Times New Roman"/>
                <w:sz w:val="24"/>
                <w:szCs w:val="24"/>
              </w:rPr>
              <w:t>klos</w:t>
            </w:r>
            <w:r w:rsidR="00502955" w:rsidRPr="00CA2526">
              <w:rPr>
                <w:rFonts w:ascii="Times New Roman" w:hAnsi="Times New Roman"/>
                <w:sz w:val="24"/>
                <w:szCs w:val="24"/>
              </w:rPr>
              <w:t xml:space="preserve"> </w:t>
            </w:r>
            <w:r w:rsidR="00DA0107" w:rsidRPr="00CA2526">
              <w:rPr>
                <w:rFonts w:ascii="Times New Roman" w:hAnsi="Times New Roman"/>
                <w:sz w:val="24"/>
                <w:szCs w:val="24"/>
              </w:rPr>
              <w:t>par antibiotiku pārdomātu lietošanu</w:t>
            </w:r>
            <w:r w:rsidR="00DA0107" w:rsidRPr="00CA2526">
              <w:rPr>
                <w:rStyle w:val="FootnoteReference"/>
                <w:rFonts w:ascii="Times New Roman" w:hAnsi="Times New Roman"/>
                <w:sz w:val="24"/>
                <w:szCs w:val="24"/>
              </w:rPr>
              <w:footnoteReference w:id="33"/>
            </w:r>
            <w:r w:rsidR="00DA0107" w:rsidRPr="00CA2526">
              <w:rPr>
                <w:rFonts w:ascii="Times New Roman" w:hAnsi="Times New Roman"/>
                <w:sz w:val="24"/>
                <w:szCs w:val="24"/>
              </w:rPr>
              <w:t>.</w:t>
            </w:r>
          </w:p>
        </w:tc>
      </w:tr>
      <w:tr w:rsidR="004B008E" w:rsidRPr="00CA2526" w14:paraId="5BB13704"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auto"/>
            <w:hideMark/>
          </w:tcPr>
          <w:p w14:paraId="0625099D"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8.4.</w:t>
            </w:r>
          </w:p>
        </w:tc>
        <w:tc>
          <w:tcPr>
            <w:tcW w:w="2068" w:type="dxa"/>
            <w:tcBorders>
              <w:top w:val="outset" w:sz="6" w:space="0" w:color="414142"/>
              <w:left w:val="outset" w:sz="6" w:space="0" w:color="414142"/>
              <w:bottom w:val="outset" w:sz="6" w:space="0" w:color="414142"/>
              <w:right w:val="outset" w:sz="6" w:space="0" w:color="414142"/>
            </w:tcBorders>
            <w:shd w:val="clear" w:color="auto" w:fill="auto"/>
            <w:hideMark/>
          </w:tcPr>
          <w:p w14:paraId="55EE7864" w14:textId="77777777" w:rsidR="004B008E" w:rsidRPr="00CA2526" w:rsidRDefault="004B008E" w:rsidP="0061374D">
            <w:pPr>
              <w:spacing w:after="120" w:line="240" w:lineRule="auto"/>
              <w:ind w:right="64"/>
              <w:rPr>
                <w:rFonts w:ascii="Times New Roman" w:hAnsi="Times New Roman"/>
                <w:sz w:val="24"/>
                <w:szCs w:val="24"/>
              </w:rPr>
            </w:pPr>
            <w:r w:rsidRPr="00CA2526">
              <w:rPr>
                <w:rFonts w:ascii="Times New Roman" w:hAnsi="Times New Roman"/>
                <w:sz w:val="24"/>
                <w:szCs w:val="24"/>
              </w:rPr>
              <w:t xml:space="preserve">Veicināt AMR un saprātīgas AB lietošanas </w:t>
            </w:r>
            <w:proofErr w:type="spellStart"/>
            <w:r w:rsidRPr="00CA2526">
              <w:rPr>
                <w:rFonts w:ascii="Times New Roman" w:hAnsi="Times New Roman"/>
                <w:sz w:val="24"/>
                <w:szCs w:val="24"/>
              </w:rPr>
              <w:t>problēmjautājumu</w:t>
            </w:r>
            <w:proofErr w:type="spellEnd"/>
            <w:r w:rsidRPr="00CA2526">
              <w:rPr>
                <w:rFonts w:ascii="Times New Roman" w:hAnsi="Times New Roman"/>
                <w:sz w:val="24"/>
                <w:szCs w:val="24"/>
              </w:rPr>
              <w:t xml:space="preserve"> ieviešanu skolu izglītības programmās</w:t>
            </w:r>
          </w:p>
        </w:tc>
        <w:tc>
          <w:tcPr>
            <w:tcW w:w="1709" w:type="dxa"/>
            <w:tcBorders>
              <w:top w:val="outset" w:sz="6" w:space="0" w:color="414142"/>
              <w:left w:val="outset" w:sz="6" w:space="0" w:color="414142"/>
              <w:bottom w:val="outset" w:sz="6" w:space="0" w:color="414142"/>
              <w:right w:val="outset" w:sz="6" w:space="0" w:color="414142"/>
            </w:tcBorders>
            <w:shd w:val="clear" w:color="auto" w:fill="auto"/>
            <w:hideMark/>
          </w:tcPr>
          <w:p w14:paraId="388D828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Uzlabojusies sabiedrības izpratne par AMR problēmas nozīmību sabiedrības veselībai un saprātīgu AB lietošanu</w:t>
            </w:r>
          </w:p>
        </w:tc>
        <w:tc>
          <w:tcPr>
            <w:tcW w:w="2878" w:type="dxa"/>
            <w:tcBorders>
              <w:top w:val="outset" w:sz="6" w:space="0" w:color="414142"/>
              <w:left w:val="outset" w:sz="6" w:space="0" w:color="414142"/>
              <w:bottom w:val="outset" w:sz="6" w:space="0" w:color="414142"/>
              <w:right w:val="outset" w:sz="6" w:space="0" w:color="414142"/>
            </w:tcBorders>
            <w:shd w:val="clear" w:color="auto" w:fill="auto"/>
            <w:hideMark/>
          </w:tcPr>
          <w:p w14:paraId="27D6161E"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 xml:space="preserve">Sagatavoti priekšlikumi IZM AMR </w:t>
            </w:r>
            <w:proofErr w:type="spellStart"/>
            <w:r w:rsidRPr="00CA2526">
              <w:rPr>
                <w:rFonts w:ascii="Times New Roman" w:hAnsi="Times New Roman"/>
                <w:sz w:val="24"/>
                <w:szCs w:val="24"/>
              </w:rPr>
              <w:t>problēmjautājumu</w:t>
            </w:r>
            <w:proofErr w:type="spellEnd"/>
            <w:r w:rsidRPr="00CA2526">
              <w:rPr>
                <w:rFonts w:ascii="Times New Roman" w:hAnsi="Times New Roman"/>
                <w:sz w:val="24"/>
                <w:szCs w:val="24"/>
              </w:rPr>
              <w:t xml:space="preserve"> un atbildīgas un piesardzīgas AB lietošanas jautājumu ietveršanai skolu izglītības programmās</w:t>
            </w:r>
          </w:p>
        </w:tc>
        <w:tc>
          <w:tcPr>
            <w:tcW w:w="1136" w:type="dxa"/>
            <w:tcBorders>
              <w:top w:val="outset" w:sz="6" w:space="0" w:color="414142"/>
              <w:left w:val="outset" w:sz="6" w:space="0" w:color="414142"/>
              <w:bottom w:val="outset" w:sz="6" w:space="0" w:color="414142"/>
              <w:right w:val="outset" w:sz="6" w:space="0" w:color="414142"/>
            </w:tcBorders>
            <w:shd w:val="clear" w:color="auto" w:fill="auto"/>
            <w:hideMark/>
          </w:tcPr>
          <w:p w14:paraId="5B1B4DE5"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VM</w:t>
            </w:r>
          </w:p>
        </w:tc>
        <w:tc>
          <w:tcPr>
            <w:tcW w:w="1561" w:type="dxa"/>
            <w:tcBorders>
              <w:top w:val="outset" w:sz="6" w:space="0" w:color="414142"/>
              <w:left w:val="outset" w:sz="6" w:space="0" w:color="414142"/>
              <w:bottom w:val="outset" w:sz="6" w:space="0" w:color="414142"/>
              <w:right w:val="outset" w:sz="6" w:space="0" w:color="414142"/>
            </w:tcBorders>
            <w:shd w:val="clear" w:color="auto" w:fill="auto"/>
            <w:hideMark/>
          </w:tcPr>
          <w:p w14:paraId="41883198"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SPKC</w:t>
            </w:r>
          </w:p>
          <w:p w14:paraId="20E3612C"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IZM</w:t>
            </w:r>
          </w:p>
        </w:tc>
        <w:tc>
          <w:tcPr>
            <w:tcW w:w="1112" w:type="dxa"/>
            <w:tcBorders>
              <w:top w:val="outset" w:sz="6" w:space="0" w:color="414142"/>
              <w:left w:val="outset" w:sz="6" w:space="0" w:color="414142"/>
              <w:bottom w:val="outset" w:sz="6" w:space="0" w:color="414142"/>
              <w:right w:val="outset" w:sz="6" w:space="0" w:color="414142"/>
            </w:tcBorders>
            <w:shd w:val="clear" w:color="auto" w:fill="auto"/>
            <w:hideMark/>
          </w:tcPr>
          <w:p w14:paraId="4E139D5D" w14:textId="77777777" w:rsidR="004B008E" w:rsidRPr="00CA2526" w:rsidRDefault="004B008E" w:rsidP="00CA2526">
            <w:pPr>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auto"/>
          </w:tcPr>
          <w:p w14:paraId="6188E475" w14:textId="0B46E302" w:rsidR="004B008E" w:rsidRPr="00CA2526" w:rsidRDefault="0015474F" w:rsidP="00CA2526">
            <w:pPr>
              <w:spacing w:after="120" w:line="240" w:lineRule="auto"/>
              <w:rPr>
                <w:rFonts w:ascii="Times New Roman" w:hAnsi="Times New Roman"/>
                <w:sz w:val="24"/>
                <w:szCs w:val="24"/>
              </w:rPr>
            </w:pPr>
            <w:r w:rsidRPr="00CA2526">
              <w:rPr>
                <w:rFonts w:ascii="Times New Roman" w:hAnsi="Times New Roman"/>
                <w:sz w:val="24"/>
                <w:szCs w:val="24"/>
              </w:rPr>
              <w:t xml:space="preserve">Nav veikts valstī un veselības aprūpes jomā izsludinātās ārkārtējās situācijas dēļ. Pārcelts uz nākamo plānošanas periodu.  </w:t>
            </w:r>
          </w:p>
        </w:tc>
      </w:tr>
      <w:tr w:rsidR="004B008E" w:rsidRPr="00CA2526" w14:paraId="3B86A6DD" w14:textId="77777777" w:rsidTr="00DF1746">
        <w:tblPrEx>
          <w:tblBorders>
            <w:top w:val="outset" w:sz="6" w:space="0" w:color="414142"/>
            <w:left w:val="outset" w:sz="6" w:space="0" w:color="414142"/>
            <w:right w:val="outset" w:sz="6" w:space="0" w:color="414142"/>
          </w:tblBorders>
        </w:tblPrEx>
        <w:trPr>
          <w:gridAfter w:val="1"/>
          <w:wAfter w:w="95" w:type="dxa"/>
        </w:trPr>
        <w:tc>
          <w:tcPr>
            <w:tcW w:w="2698" w:type="dxa"/>
            <w:gridSpan w:val="2"/>
            <w:tcBorders>
              <w:top w:val="outset" w:sz="6" w:space="0" w:color="414142"/>
              <w:left w:val="outset" w:sz="6" w:space="0" w:color="414142"/>
              <w:bottom w:val="outset" w:sz="6" w:space="0" w:color="414142"/>
              <w:right w:val="outset" w:sz="6" w:space="0" w:color="414142"/>
            </w:tcBorders>
            <w:shd w:val="clear" w:color="auto" w:fill="auto"/>
            <w:hideMark/>
          </w:tcPr>
          <w:p w14:paraId="38987E7A"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9. Rīcības virziens</w:t>
            </w:r>
          </w:p>
        </w:tc>
        <w:tc>
          <w:tcPr>
            <w:tcW w:w="11883" w:type="dxa"/>
            <w:gridSpan w:val="8"/>
            <w:tcBorders>
              <w:top w:val="outset" w:sz="6" w:space="0" w:color="414142"/>
              <w:left w:val="outset" w:sz="6" w:space="0" w:color="414142"/>
              <w:bottom w:val="outset" w:sz="6" w:space="0" w:color="414142"/>
              <w:right w:val="outset" w:sz="6" w:space="0" w:color="414142"/>
            </w:tcBorders>
            <w:shd w:val="clear" w:color="auto" w:fill="auto"/>
            <w:hideMark/>
          </w:tcPr>
          <w:p w14:paraId="1B4EDD25" w14:textId="66013BB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Izglītības un sabiedrības informētības pilnveidošana par AMR jautājumiem dzīvnieku veselības jomā</w:t>
            </w:r>
          </w:p>
        </w:tc>
      </w:tr>
      <w:tr w:rsidR="004B008E" w:rsidRPr="00CA2526" w14:paraId="13741AC5" w14:textId="77777777" w:rsidTr="0000225A">
        <w:tblPrEx>
          <w:tblBorders>
            <w:top w:val="outset" w:sz="6" w:space="0" w:color="414142"/>
            <w:left w:val="outset" w:sz="6" w:space="0" w:color="414142"/>
            <w:right w:val="outset" w:sz="6" w:space="0" w:color="414142"/>
          </w:tblBorders>
        </w:tblPrEx>
        <w:trPr>
          <w:gridAfter w:val="1"/>
          <w:wAfter w:w="95" w:type="dxa"/>
        </w:trPr>
        <w:tc>
          <w:tcPr>
            <w:tcW w:w="63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BC3EA2"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Nr.</w:t>
            </w:r>
            <w:r w:rsidRPr="00CA2526">
              <w:rPr>
                <w:rFonts w:ascii="Times New Roman" w:hAnsi="Times New Roman"/>
                <w:b/>
                <w:bCs/>
                <w:sz w:val="24"/>
                <w:szCs w:val="24"/>
              </w:rPr>
              <w:br/>
              <w:t>p.k.</w:t>
            </w:r>
          </w:p>
        </w:tc>
        <w:tc>
          <w:tcPr>
            <w:tcW w:w="206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BB983B"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Pasākums</w:t>
            </w:r>
          </w:p>
        </w:tc>
        <w:tc>
          <w:tcPr>
            <w:tcW w:w="1709"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CBDEEE"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Darbības rezultāts</w:t>
            </w:r>
          </w:p>
        </w:tc>
        <w:tc>
          <w:tcPr>
            <w:tcW w:w="287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3445F4"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Rezultatīvais rādītājs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6C4DED"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Atbildīgā institūcija</w:t>
            </w:r>
          </w:p>
        </w:tc>
        <w:tc>
          <w:tcPr>
            <w:tcW w:w="1561"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F63DFC"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Līdzatbildīgās institūcijas</w:t>
            </w:r>
          </w:p>
        </w:tc>
        <w:tc>
          <w:tcPr>
            <w:tcW w:w="1112"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B4D1EC" w14:textId="77777777"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Izpildes termiņš</w:t>
            </w:r>
          </w:p>
        </w:tc>
        <w:tc>
          <w:tcPr>
            <w:tcW w:w="3487" w:type="dxa"/>
            <w:gridSpan w:val="3"/>
            <w:tcBorders>
              <w:top w:val="outset" w:sz="6" w:space="0" w:color="414142"/>
              <w:left w:val="outset" w:sz="6" w:space="0" w:color="414142"/>
              <w:bottom w:val="outset" w:sz="6" w:space="0" w:color="414142"/>
              <w:right w:val="outset" w:sz="6" w:space="0" w:color="414142"/>
            </w:tcBorders>
            <w:shd w:val="clear" w:color="auto" w:fill="FFFFFF"/>
          </w:tcPr>
          <w:p w14:paraId="63E641B8" w14:textId="4C4A6780" w:rsidR="004B008E" w:rsidRPr="00CA2526" w:rsidRDefault="004B008E" w:rsidP="00CA2526">
            <w:pPr>
              <w:spacing w:after="120" w:line="240" w:lineRule="auto"/>
              <w:rPr>
                <w:rFonts w:ascii="Times New Roman" w:hAnsi="Times New Roman"/>
                <w:b/>
                <w:bCs/>
                <w:sz w:val="24"/>
                <w:szCs w:val="24"/>
              </w:rPr>
            </w:pPr>
            <w:r w:rsidRPr="00CA2526">
              <w:rPr>
                <w:rFonts w:ascii="Times New Roman" w:hAnsi="Times New Roman"/>
                <w:b/>
                <w:bCs/>
                <w:sz w:val="24"/>
                <w:szCs w:val="24"/>
              </w:rPr>
              <w:t>Izpildes rezultāts</w:t>
            </w:r>
          </w:p>
        </w:tc>
      </w:tr>
    </w:tbl>
    <w:tbl>
      <w:tblPr>
        <w:tblW w:w="14572"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622"/>
        <w:gridCol w:w="2070"/>
        <w:gridCol w:w="1710"/>
        <w:gridCol w:w="2880"/>
        <w:gridCol w:w="1170"/>
        <w:gridCol w:w="1440"/>
        <w:gridCol w:w="1170"/>
        <w:gridCol w:w="3510"/>
      </w:tblGrid>
      <w:tr w:rsidR="00C14CA6" w:rsidRPr="00CA2526" w14:paraId="1E72AF44" w14:textId="0A73B1FD" w:rsidTr="0000225A">
        <w:tc>
          <w:tcPr>
            <w:tcW w:w="622"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DCB464F"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9.1.</w:t>
            </w:r>
          </w:p>
        </w:tc>
        <w:tc>
          <w:tcPr>
            <w:tcW w:w="2070"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A553CA8"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Pilnveidot veterinārārstu un dzīvnieku īpašnieku izglītību par AMR ierobežošanu dzīvnieku veselības jomā</w:t>
            </w:r>
          </w:p>
        </w:tc>
        <w:tc>
          <w:tcPr>
            <w:tcW w:w="1710" w:type="dxa"/>
            <w:tcBorders>
              <w:top w:val="outset" w:sz="6" w:space="0" w:color="414142"/>
              <w:left w:val="outset" w:sz="6" w:space="0" w:color="414142"/>
              <w:bottom w:val="outset" w:sz="6" w:space="0" w:color="414142"/>
              <w:right w:val="outset" w:sz="6" w:space="0" w:color="414142"/>
            </w:tcBorders>
            <w:shd w:val="clear" w:color="auto" w:fill="FFFFFF"/>
            <w:hideMark/>
          </w:tcPr>
          <w:p w14:paraId="3304F1E4"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 xml:space="preserve">1. Pilnveidota LLU VMF studentu izglītības programma par AMR un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piesardzīgu lietošanu, lai veicinātu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w:t>
            </w:r>
            <w:r w:rsidRPr="00CA2526">
              <w:rPr>
                <w:rFonts w:ascii="Times New Roman" w:hAnsi="Times New Roman"/>
                <w:sz w:val="24"/>
                <w:szCs w:val="24"/>
              </w:rPr>
              <w:lastRenderedPageBreak/>
              <w:t>lietošanu dzīvniekiem saskaņā ar piesardzīgas lietošanas principiem</w:t>
            </w:r>
          </w:p>
        </w:tc>
        <w:tc>
          <w:tcPr>
            <w:tcW w:w="2880" w:type="dxa"/>
            <w:tcBorders>
              <w:top w:val="outset" w:sz="6" w:space="0" w:color="414142"/>
              <w:left w:val="outset" w:sz="6" w:space="0" w:color="414142"/>
              <w:bottom w:val="outset" w:sz="6" w:space="0" w:color="414142"/>
              <w:right w:val="outset" w:sz="6" w:space="0" w:color="414142"/>
            </w:tcBorders>
            <w:shd w:val="clear" w:color="auto" w:fill="FFFFFF"/>
            <w:hideMark/>
          </w:tcPr>
          <w:p w14:paraId="5FC09137" w14:textId="09DE643C"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lastRenderedPageBreak/>
              <w:t xml:space="preserve">Papildināta profesionālo studiju programma veterinārmedicīnā ar apmācību par AMR attīstību un ierobežošanu un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piesardzīgas lietošanas principiem</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798FDF91"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LLU VMF</w:t>
            </w:r>
          </w:p>
        </w:tc>
        <w:tc>
          <w:tcPr>
            <w:tcW w:w="1440" w:type="dxa"/>
            <w:tcBorders>
              <w:top w:val="outset" w:sz="6" w:space="0" w:color="414142"/>
              <w:left w:val="outset" w:sz="6" w:space="0" w:color="414142"/>
              <w:bottom w:val="outset" w:sz="6" w:space="0" w:color="414142"/>
              <w:right w:val="outset" w:sz="6" w:space="0" w:color="414142"/>
            </w:tcBorders>
            <w:shd w:val="clear" w:color="auto" w:fill="FFFFFF"/>
            <w:hideMark/>
          </w:tcPr>
          <w:p w14:paraId="1F80AFCB"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ZM</w:t>
            </w:r>
          </w:p>
          <w:p w14:paraId="26E4CACD"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PVD</w:t>
            </w:r>
          </w:p>
          <w:p w14:paraId="3244DBF6"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LVB</w:t>
            </w:r>
          </w:p>
          <w:p w14:paraId="16B73CC5"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BIOR</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0EA30139" w14:textId="2F7D5076"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2020. gada</w:t>
            </w:r>
            <w:r w:rsidR="0000225A">
              <w:rPr>
                <w:rFonts w:ascii="Times New Roman" w:hAnsi="Times New Roman"/>
                <w:sz w:val="24"/>
                <w:szCs w:val="24"/>
              </w:rPr>
              <w:t xml:space="preserve"> </w:t>
            </w:r>
            <w:r w:rsidRPr="00CA2526">
              <w:rPr>
                <w:rFonts w:ascii="Times New Roman" w:hAnsi="Times New Roman"/>
                <w:sz w:val="24"/>
                <w:szCs w:val="24"/>
              </w:rPr>
              <w:t>II pusgads, pēc tam pastāvīgi</w:t>
            </w:r>
          </w:p>
        </w:tc>
        <w:tc>
          <w:tcPr>
            <w:tcW w:w="3510" w:type="dxa"/>
            <w:tcBorders>
              <w:top w:val="outset" w:sz="6" w:space="0" w:color="414142"/>
              <w:left w:val="outset" w:sz="6" w:space="0" w:color="414142"/>
              <w:bottom w:val="outset" w:sz="6" w:space="0" w:color="414142"/>
              <w:right w:val="outset" w:sz="6" w:space="0" w:color="414142"/>
            </w:tcBorders>
            <w:shd w:val="clear" w:color="auto" w:fill="auto"/>
          </w:tcPr>
          <w:p w14:paraId="4FB5E926" w14:textId="77777777" w:rsidR="007A5974" w:rsidRPr="00CA2526" w:rsidRDefault="00C14CA6"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 xml:space="preserve">Pilnveidota LLU VMF studentu izglītības programma par AMR un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piesardzīgu lietošanu, lai veicinātu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lietošanu dzīvniekiem saskaņā ar piesardzīgas lietošanas principiem.  </w:t>
            </w:r>
          </w:p>
          <w:p w14:paraId="137FDC61" w14:textId="07DD4372" w:rsidR="00D93397" w:rsidRPr="00CA2526" w:rsidRDefault="00C14CA6"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 xml:space="preserve">Otrā līmeņa profesionālās </w:t>
            </w:r>
            <w:r w:rsidR="0000225A">
              <w:rPr>
                <w:rFonts w:ascii="Times New Roman" w:hAnsi="Times New Roman"/>
                <w:sz w:val="24"/>
                <w:szCs w:val="24"/>
              </w:rPr>
              <w:t xml:space="preserve">izglītības </w:t>
            </w:r>
            <w:r w:rsidRPr="00CA2526">
              <w:rPr>
                <w:rFonts w:ascii="Times New Roman" w:hAnsi="Times New Roman"/>
                <w:sz w:val="24"/>
                <w:szCs w:val="24"/>
              </w:rPr>
              <w:t xml:space="preserve">programmas Veterinārmedicīnas saturā vairākos studiju kursos (farmakoloģija, infekcijas slimības, veterinārā darba organizācija u.c.) ir iekļauta padziļināta informācija </w:t>
            </w:r>
            <w:r w:rsidRPr="00CA2526">
              <w:rPr>
                <w:rFonts w:ascii="Times New Roman" w:hAnsi="Times New Roman"/>
                <w:sz w:val="24"/>
                <w:szCs w:val="24"/>
              </w:rPr>
              <w:lastRenderedPageBreak/>
              <w:t>par AMR.</w:t>
            </w:r>
          </w:p>
        </w:tc>
      </w:tr>
      <w:tr w:rsidR="00D93397" w:rsidRPr="00CA2526" w14:paraId="2DEC4C5B" w14:textId="2B3621D2" w:rsidTr="0000225A">
        <w:tc>
          <w:tcPr>
            <w:tcW w:w="622"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BA8917" w14:textId="77777777" w:rsidR="00D93397" w:rsidRPr="00CA2526" w:rsidRDefault="00D93397" w:rsidP="00CA2526">
            <w:pPr>
              <w:tabs>
                <w:tab w:val="left" w:pos="9639"/>
              </w:tabs>
              <w:spacing w:after="120" w:line="240" w:lineRule="auto"/>
              <w:rPr>
                <w:rFonts w:ascii="Times New Roman" w:hAnsi="Times New Roman"/>
                <w:sz w:val="24"/>
                <w:szCs w:val="24"/>
              </w:rPr>
            </w:pPr>
          </w:p>
        </w:tc>
        <w:tc>
          <w:tcPr>
            <w:tcW w:w="207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29F278" w14:textId="77777777" w:rsidR="00D93397" w:rsidRPr="00CA2526" w:rsidRDefault="00D93397" w:rsidP="00CA2526">
            <w:pPr>
              <w:tabs>
                <w:tab w:val="left" w:pos="9639"/>
              </w:tabs>
              <w:spacing w:after="120" w:line="240" w:lineRule="auto"/>
              <w:rPr>
                <w:rFonts w:ascii="Times New Roman" w:hAnsi="Times New Roman"/>
                <w:sz w:val="24"/>
                <w:szCs w:val="24"/>
              </w:rPr>
            </w:pPr>
          </w:p>
        </w:tc>
        <w:tc>
          <w:tcPr>
            <w:tcW w:w="1710"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747F1DD"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 xml:space="preserve">2. Apmācīti praktizējoši veterinārārsti par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piesardzīgu lietošanu un lauksaimniecības dzīvnieku ganāmpulku vakcinācijas plānu un veselības plānu izstrādi un </w:t>
            </w:r>
            <w:proofErr w:type="spellStart"/>
            <w:r w:rsidRPr="00CA2526">
              <w:rPr>
                <w:rFonts w:ascii="Times New Roman" w:hAnsi="Times New Roman"/>
                <w:sz w:val="24"/>
                <w:szCs w:val="24"/>
              </w:rPr>
              <w:t>biodrošības</w:t>
            </w:r>
            <w:proofErr w:type="spellEnd"/>
            <w:r w:rsidRPr="00CA2526">
              <w:rPr>
                <w:rFonts w:ascii="Times New Roman" w:hAnsi="Times New Roman"/>
                <w:sz w:val="24"/>
                <w:szCs w:val="24"/>
              </w:rPr>
              <w:t xml:space="preserve"> pasākumiem lauksaimniecības dzīvnieku ganāmpulkos, lai samazinātu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lietošanu dzīvniekiem</w:t>
            </w:r>
          </w:p>
        </w:tc>
        <w:tc>
          <w:tcPr>
            <w:tcW w:w="2880" w:type="dxa"/>
            <w:tcBorders>
              <w:top w:val="outset" w:sz="6" w:space="0" w:color="414142"/>
              <w:left w:val="outset" w:sz="6" w:space="0" w:color="414142"/>
              <w:bottom w:val="outset" w:sz="6" w:space="0" w:color="414142"/>
              <w:right w:val="outset" w:sz="6" w:space="0" w:color="414142"/>
            </w:tcBorders>
            <w:shd w:val="clear" w:color="auto" w:fill="FFFFFF"/>
            <w:hideMark/>
          </w:tcPr>
          <w:p w14:paraId="6E165FF5"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 xml:space="preserve">2.1. Izstrādātas apmācību programmas praktizējošiem veterinārārstiem par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piesardzīgu lietošanu, lauksaimniecības dzīvnieku ganāmpulku vakcinācijas plānu un veselības plānu izstrādi, </w:t>
            </w:r>
            <w:proofErr w:type="spellStart"/>
            <w:r w:rsidRPr="00CA2526">
              <w:rPr>
                <w:rFonts w:ascii="Times New Roman" w:hAnsi="Times New Roman"/>
                <w:sz w:val="24"/>
                <w:szCs w:val="24"/>
              </w:rPr>
              <w:t>biodrošības</w:t>
            </w:r>
            <w:proofErr w:type="spellEnd"/>
            <w:r w:rsidRPr="00CA2526">
              <w:rPr>
                <w:rFonts w:ascii="Times New Roman" w:hAnsi="Times New Roman"/>
                <w:sz w:val="24"/>
                <w:szCs w:val="24"/>
              </w:rPr>
              <w:t xml:space="preserve"> pasākumiem lauksaimniecības dzīvnieku ganāmpulkos</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6B6C2E71"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LLU VMF</w:t>
            </w:r>
          </w:p>
        </w:tc>
        <w:tc>
          <w:tcPr>
            <w:tcW w:w="1440" w:type="dxa"/>
            <w:tcBorders>
              <w:top w:val="outset" w:sz="6" w:space="0" w:color="414142"/>
              <w:left w:val="outset" w:sz="6" w:space="0" w:color="414142"/>
              <w:bottom w:val="outset" w:sz="6" w:space="0" w:color="414142"/>
              <w:right w:val="outset" w:sz="6" w:space="0" w:color="414142"/>
            </w:tcBorders>
            <w:shd w:val="clear" w:color="auto" w:fill="FFFFFF"/>
            <w:hideMark/>
          </w:tcPr>
          <w:p w14:paraId="303E8962"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BIOR</w:t>
            </w:r>
          </w:p>
          <w:p w14:paraId="6A293078"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PVD</w:t>
            </w:r>
          </w:p>
          <w:p w14:paraId="49354A74"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ZM</w:t>
            </w:r>
          </w:p>
          <w:p w14:paraId="1C761C55"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LVB</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7A29BAB3"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510" w:type="dxa"/>
            <w:tcBorders>
              <w:top w:val="outset" w:sz="6" w:space="0" w:color="414142"/>
              <w:left w:val="outset" w:sz="6" w:space="0" w:color="414142"/>
              <w:bottom w:val="outset" w:sz="6" w:space="0" w:color="414142"/>
              <w:right w:val="outset" w:sz="6" w:space="0" w:color="414142"/>
            </w:tcBorders>
            <w:shd w:val="clear" w:color="auto" w:fill="auto"/>
          </w:tcPr>
          <w:p w14:paraId="56BC520D" w14:textId="3CD2ECD8" w:rsidR="00D93397" w:rsidRPr="00CA2526" w:rsidRDefault="00C14CA6"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 xml:space="preserve">Nodrošināta praktizējošu veterinārārstu apmācība par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piesardzīgu lietošanu un lauksaimniecības dzīvnieku ganāmpulku vakcinācijas plānu un veselības plānu izstrādi un </w:t>
            </w:r>
            <w:proofErr w:type="spellStart"/>
            <w:r w:rsidRPr="00CA2526">
              <w:rPr>
                <w:rFonts w:ascii="Times New Roman" w:hAnsi="Times New Roman"/>
                <w:sz w:val="24"/>
                <w:szCs w:val="24"/>
              </w:rPr>
              <w:t>biodrošības</w:t>
            </w:r>
            <w:proofErr w:type="spellEnd"/>
            <w:r w:rsidRPr="00CA2526">
              <w:rPr>
                <w:rFonts w:ascii="Times New Roman" w:hAnsi="Times New Roman"/>
                <w:sz w:val="24"/>
                <w:szCs w:val="24"/>
              </w:rPr>
              <w:t xml:space="preserve"> pasākumiem lauksaimniecības dzīvnieku ganāmpulkos. Ti</w:t>
            </w:r>
            <w:r w:rsidR="007A5974" w:rsidRPr="00CA2526">
              <w:rPr>
                <w:rFonts w:ascii="Times New Roman" w:hAnsi="Times New Roman"/>
                <w:sz w:val="24"/>
                <w:szCs w:val="24"/>
              </w:rPr>
              <w:t>ka</w:t>
            </w:r>
            <w:r w:rsidRPr="00CA2526">
              <w:rPr>
                <w:rFonts w:ascii="Times New Roman" w:hAnsi="Times New Roman"/>
                <w:sz w:val="24"/>
                <w:szCs w:val="24"/>
              </w:rPr>
              <w:t xml:space="preserve"> realizēts ZM un LAD atbalstīta projekta "Par mācību organizēšanu un īstenošanu Latvijas Lauku attīstību programmas 2014.-2021.gadam pasākuma "Zināšanu </w:t>
            </w:r>
            <w:proofErr w:type="spellStart"/>
            <w:r w:rsidRPr="00CA2526">
              <w:rPr>
                <w:rFonts w:ascii="Times New Roman" w:hAnsi="Times New Roman"/>
                <w:sz w:val="24"/>
                <w:szCs w:val="24"/>
              </w:rPr>
              <w:t>pārneses</w:t>
            </w:r>
            <w:proofErr w:type="spellEnd"/>
            <w:r w:rsidRPr="00CA2526">
              <w:rPr>
                <w:rFonts w:ascii="Times New Roman" w:hAnsi="Times New Roman"/>
                <w:sz w:val="24"/>
                <w:szCs w:val="24"/>
              </w:rPr>
              <w:t xml:space="preserve"> un informācijas pasākumi" </w:t>
            </w:r>
            <w:proofErr w:type="spellStart"/>
            <w:r w:rsidRPr="00CA2526">
              <w:rPr>
                <w:rFonts w:ascii="Times New Roman" w:hAnsi="Times New Roman"/>
                <w:sz w:val="24"/>
                <w:szCs w:val="24"/>
              </w:rPr>
              <w:t>apakšpasākuma</w:t>
            </w:r>
            <w:proofErr w:type="spellEnd"/>
            <w:r w:rsidRPr="00CA2526">
              <w:rPr>
                <w:rFonts w:ascii="Times New Roman" w:hAnsi="Times New Roman"/>
                <w:sz w:val="24"/>
                <w:szCs w:val="24"/>
              </w:rPr>
              <w:t xml:space="preserve"> "Profesionālās izglītības un prasmju apguves pasākumi" Nr.</w:t>
            </w:r>
            <w:r w:rsidR="009B40FA">
              <w:rPr>
                <w:rFonts w:ascii="Times New Roman" w:hAnsi="Times New Roman"/>
                <w:sz w:val="24"/>
                <w:szCs w:val="24"/>
              </w:rPr>
              <w:t> </w:t>
            </w:r>
            <w:r w:rsidR="0000225A">
              <w:rPr>
                <w:rFonts w:ascii="Times New Roman" w:hAnsi="Times New Roman"/>
                <w:sz w:val="24"/>
                <w:szCs w:val="24"/>
              </w:rPr>
              <w:t>Z</w:t>
            </w:r>
            <w:r w:rsidRPr="00CA2526">
              <w:rPr>
                <w:rFonts w:ascii="Times New Roman" w:hAnsi="Times New Roman"/>
                <w:sz w:val="24"/>
                <w:szCs w:val="24"/>
              </w:rPr>
              <w:t>M/2020/13_ELFLA</w:t>
            </w:r>
            <w:r w:rsidR="009B40FA">
              <w:rPr>
                <w:rFonts w:ascii="Times New Roman" w:hAnsi="Times New Roman"/>
                <w:sz w:val="24"/>
                <w:szCs w:val="24"/>
              </w:rPr>
              <w:t xml:space="preserve"> </w:t>
            </w:r>
            <w:r w:rsidRPr="00CA2526">
              <w:rPr>
                <w:rFonts w:ascii="Times New Roman" w:hAnsi="Times New Roman"/>
                <w:sz w:val="24"/>
                <w:szCs w:val="24"/>
              </w:rPr>
              <w:t>Mācību kurss "</w:t>
            </w:r>
            <w:proofErr w:type="spellStart"/>
            <w:r w:rsidRPr="00CA2526">
              <w:rPr>
                <w:rFonts w:ascii="Times New Roman" w:hAnsi="Times New Roman"/>
                <w:sz w:val="24"/>
                <w:szCs w:val="24"/>
              </w:rPr>
              <w:t>Antimikrobiālās</w:t>
            </w:r>
            <w:proofErr w:type="spellEnd"/>
            <w:r w:rsidRPr="00CA2526">
              <w:rPr>
                <w:rFonts w:ascii="Times New Roman" w:hAnsi="Times New Roman"/>
                <w:sz w:val="24"/>
                <w:szCs w:val="24"/>
              </w:rPr>
              <w:t xml:space="preserve"> rezistences (AMR) mazināšanas faktori produktīviem dzīvniekiem". </w:t>
            </w:r>
          </w:p>
        </w:tc>
      </w:tr>
      <w:tr w:rsidR="00D93397" w:rsidRPr="00CA2526" w14:paraId="53B4ECF0" w14:textId="11A4919F" w:rsidTr="0000225A">
        <w:tc>
          <w:tcPr>
            <w:tcW w:w="622"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3A051D" w14:textId="77777777" w:rsidR="00D93397" w:rsidRPr="00CA2526" w:rsidRDefault="00D93397" w:rsidP="00CA2526">
            <w:pPr>
              <w:tabs>
                <w:tab w:val="left" w:pos="9639"/>
              </w:tabs>
              <w:spacing w:after="120" w:line="240" w:lineRule="auto"/>
              <w:rPr>
                <w:rFonts w:ascii="Times New Roman" w:hAnsi="Times New Roman"/>
                <w:sz w:val="24"/>
                <w:szCs w:val="24"/>
              </w:rPr>
            </w:pPr>
          </w:p>
        </w:tc>
        <w:tc>
          <w:tcPr>
            <w:tcW w:w="207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E3235F" w14:textId="77777777" w:rsidR="00D93397" w:rsidRPr="00CA2526" w:rsidRDefault="00D93397" w:rsidP="00CA2526">
            <w:pPr>
              <w:tabs>
                <w:tab w:val="left" w:pos="9639"/>
              </w:tabs>
              <w:spacing w:after="120" w:line="240" w:lineRule="auto"/>
              <w:rPr>
                <w:rFonts w:ascii="Times New Roman" w:hAnsi="Times New Roman"/>
                <w:sz w:val="24"/>
                <w:szCs w:val="24"/>
              </w:rPr>
            </w:pPr>
          </w:p>
        </w:tc>
        <w:tc>
          <w:tcPr>
            <w:tcW w:w="171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D0B453" w14:textId="77777777" w:rsidR="00D93397" w:rsidRPr="00CA2526" w:rsidRDefault="00D93397" w:rsidP="00CA2526">
            <w:pPr>
              <w:tabs>
                <w:tab w:val="left" w:pos="9639"/>
              </w:tabs>
              <w:spacing w:after="120" w:line="240" w:lineRule="auto"/>
              <w:rPr>
                <w:rFonts w:ascii="Times New Roman" w:hAnsi="Times New Roman"/>
                <w:sz w:val="24"/>
                <w:szCs w:val="24"/>
              </w:rPr>
            </w:pPr>
          </w:p>
        </w:tc>
        <w:tc>
          <w:tcPr>
            <w:tcW w:w="2880" w:type="dxa"/>
            <w:tcBorders>
              <w:top w:val="outset" w:sz="6" w:space="0" w:color="414142"/>
              <w:left w:val="outset" w:sz="6" w:space="0" w:color="414142"/>
              <w:bottom w:val="outset" w:sz="6" w:space="0" w:color="414142"/>
              <w:right w:val="outset" w:sz="6" w:space="0" w:color="414142"/>
            </w:tcBorders>
            <w:shd w:val="clear" w:color="auto" w:fill="FFFFFF"/>
            <w:hideMark/>
          </w:tcPr>
          <w:p w14:paraId="72A2B28F"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 xml:space="preserve">2.2. Apmācīti vismaz 30 % no praktizējošiem veterinārārstiem par </w:t>
            </w:r>
            <w:proofErr w:type="spellStart"/>
            <w:r w:rsidRPr="00CA2526">
              <w:rPr>
                <w:rFonts w:ascii="Times New Roman" w:hAnsi="Times New Roman"/>
                <w:sz w:val="24"/>
                <w:szCs w:val="24"/>
              </w:rPr>
              <w:lastRenderedPageBreak/>
              <w:t>antimikrobiālo</w:t>
            </w:r>
            <w:proofErr w:type="spellEnd"/>
            <w:r w:rsidRPr="00CA2526">
              <w:rPr>
                <w:rFonts w:ascii="Times New Roman" w:hAnsi="Times New Roman"/>
                <w:sz w:val="24"/>
                <w:szCs w:val="24"/>
              </w:rPr>
              <w:t xml:space="preserve"> līdzekļu piesardzīgu lietošanu, lauksaimniecības dzīvnieku ganāmpulku vakcinācijas plānu un veselības plānu izstrādi, </w:t>
            </w:r>
            <w:proofErr w:type="spellStart"/>
            <w:r w:rsidRPr="00CA2526">
              <w:rPr>
                <w:rFonts w:ascii="Times New Roman" w:hAnsi="Times New Roman"/>
                <w:sz w:val="24"/>
                <w:szCs w:val="24"/>
              </w:rPr>
              <w:t>biodrošības</w:t>
            </w:r>
            <w:proofErr w:type="spellEnd"/>
            <w:r w:rsidRPr="00CA2526">
              <w:rPr>
                <w:rFonts w:ascii="Times New Roman" w:hAnsi="Times New Roman"/>
                <w:sz w:val="24"/>
                <w:szCs w:val="24"/>
              </w:rPr>
              <w:t xml:space="preserve"> pasākumiem lauksaimniecības dzīvnieku ganāmpulkos</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66A9130E"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lastRenderedPageBreak/>
              <w:t>LLU VMF</w:t>
            </w:r>
          </w:p>
        </w:tc>
        <w:tc>
          <w:tcPr>
            <w:tcW w:w="1440" w:type="dxa"/>
            <w:tcBorders>
              <w:top w:val="outset" w:sz="6" w:space="0" w:color="414142"/>
              <w:left w:val="outset" w:sz="6" w:space="0" w:color="414142"/>
              <w:bottom w:val="outset" w:sz="6" w:space="0" w:color="414142"/>
              <w:right w:val="outset" w:sz="6" w:space="0" w:color="414142"/>
            </w:tcBorders>
            <w:shd w:val="clear" w:color="auto" w:fill="FFFFFF"/>
            <w:hideMark/>
          </w:tcPr>
          <w:p w14:paraId="7F4CEAB5"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BIOR</w:t>
            </w:r>
          </w:p>
          <w:p w14:paraId="44D50DCD"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PVD</w:t>
            </w:r>
          </w:p>
          <w:p w14:paraId="3C7F489D"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lastRenderedPageBreak/>
              <w:t>ZM</w:t>
            </w:r>
          </w:p>
          <w:p w14:paraId="7A119263"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LVB</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0F29DAA0"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lastRenderedPageBreak/>
              <w:t>2020. gada</w:t>
            </w:r>
            <w:r w:rsidRPr="00CA2526">
              <w:rPr>
                <w:rFonts w:ascii="Times New Roman" w:hAnsi="Times New Roman"/>
                <w:sz w:val="24"/>
                <w:szCs w:val="24"/>
              </w:rPr>
              <w:br/>
              <w:t>II pusgads</w:t>
            </w:r>
          </w:p>
        </w:tc>
        <w:tc>
          <w:tcPr>
            <w:tcW w:w="3510" w:type="dxa"/>
            <w:tcBorders>
              <w:top w:val="outset" w:sz="6" w:space="0" w:color="414142"/>
              <w:left w:val="outset" w:sz="6" w:space="0" w:color="414142"/>
              <w:bottom w:val="outset" w:sz="6" w:space="0" w:color="414142"/>
              <w:right w:val="outset" w:sz="6" w:space="0" w:color="414142"/>
            </w:tcBorders>
            <w:shd w:val="clear" w:color="auto" w:fill="auto"/>
          </w:tcPr>
          <w:p w14:paraId="71732C84" w14:textId="02D4EE18" w:rsidR="00D93397" w:rsidRPr="00CA2526" w:rsidRDefault="00C14CA6"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Apmācības par AMR ir sniegtas aptuveni 300 veterinārārst</w:t>
            </w:r>
            <w:r w:rsidR="00E02403" w:rsidRPr="00CA2526">
              <w:rPr>
                <w:rFonts w:ascii="Times New Roman" w:hAnsi="Times New Roman"/>
                <w:sz w:val="24"/>
                <w:szCs w:val="24"/>
              </w:rPr>
              <w:t>iem,</w:t>
            </w:r>
            <w:r w:rsidRPr="00CA2526">
              <w:rPr>
                <w:rFonts w:ascii="Times New Roman" w:hAnsi="Times New Roman"/>
                <w:sz w:val="24"/>
                <w:szCs w:val="24"/>
              </w:rPr>
              <w:t xml:space="preserve"> t.i.</w:t>
            </w:r>
            <w:r w:rsidR="00E02403" w:rsidRPr="00CA2526">
              <w:rPr>
                <w:rFonts w:ascii="Times New Roman" w:hAnsi="Times New Roman"/>
                <w:sz w:val="24"/>
                <w:szCs w:val="24"/>
              </w:rPr>
              <w:t>,</w:t>
            </w:r>
            <w:r w:rsidRPr="00CA2526">
              <w:rPr>
                <w:rFonts w:ascii="Times New Roman" w:hAnsi="Times New Roman"/>
                <w:sz w:val="24"/>
                <w:szCs w:val="24"/>
              </w:rPr>
              <w:t xml:space="preserve"> </w:t>
            </w:r>
            <w:r w:rsidRPr="00CA2526">
              <w:rPr>
                <w:rFonts w:ascii="Times New Roman" w:hAnsi="Times New Roman"/>
                <w:sz w:val="24"/>
                <w:szCs w:val="24"/>
              </w:rPr>
              <w:lastRenderedPageBreak/>
              <w:t>30%</w:t>
            </w:r>
            <w:r w:rsidR="00163D9E" w:rsidRPr="00CA2526">
              <w:rPr>
                <w:rFonts w:ascii="Times New Roman" w:hAnsi="Times New Roman"/>
                <w:sz w:val="24"/>
                <w:szCs w:val="24"/>
              </w:rPr>
              <w:t xml:space="preserve"> no visiem speciālistiem</w:t>
            </w:r>
            <w:r w:rsidRPr="00CA2526">
              <w:rPr>
                <w:rFonts w:ascii="Times New Roman" w:hAnsi="Times New Roman"/>
                <w:sz w:val="24"/>
                <w:szCs w:val="24"/>
              </w:rPr>
              <w:t>.</w:t>
            </w:r>
          </w:p>
        </w:tc>
      </w:tr>
      <w:tr w:rsidR="00D93397" w:rsidRPr="00CA2526" w14:paraId="7D361218" w14:textId="6A7FC726" w:rsidTr="0000225A">
        <w:tc>
          <w:tcPr>
            <w:tcW w:w="622"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F29198" w14:textId="77777777" w:rsidR="00D93397" w:rsidRPr="00CA2526" w:rsidRDefault="00D93397" w:rsidP="00CA2526">
            <w:pPr>
              <w:tabs>
                <w:tab w:val="left" w:pos="9639"/>
              </w:tabs>
              <w:spacing w:after="120" w:line="240" w:lineRule="auto"/>
              <w:rPr>
                <w:rFonts w:ascii="Times New Roman" w:hAnsi="Times New Roman"/>
                <w:sz w:val="24"/>
                <w:szCs w:val="24"/>
              </w:rPr>
            </w:pPr>
          </w:p>
        </w:tc>
        <w:tc>
          <w:tcPr>
            <w:tcW w:w="207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C86F54" w14:textId="77777777" w:rsidR="00D93397" w:rsidRPr="00CA2526" w:rsidRDefault="00D93397" w:rsidP="00CA2526">
            <w:pPr>
              <w:tabs>
                <w:tab w:val="left" w:pos="9639"/>
              </w:tabs>
              <w:spacing w:after="120" w:line="240" w:lineRule="auto"/>
              <w:rPr>
                <w:rFonts w:ascii="Times New Roman" w:hAnsi="Times New Roman"/>
                <w:sz w:val="24"/>
                <w:szCs w:val="24"/>
              </w:rPr>
            </w:pPr>
          </w:p>
        </w:tc>
        <w:tc>
          <w:tcPr>
            <w:tcW w:w="1710" w:type="dxa"/>
            <w:tcBorders>
              <w:top w:val="outset" w:sz="6" w:space="0" w:color="414142"/>
              <w:left w:val="outset" w:sz="6" w:space="0" w:color="414142"/>
              <w:bottom w:val="outset" w:sz="6" w:space="0" w:color="414142"/>
              <w:right w:val="outset" w:sz="6" w:space="0" w:color="414142"/>
            </w:tcBorders>
            <w:shd w:val="clear" w:color="auto" w:fill="FFFFFF"/>
            <w:hideMark/>
          </w:tcPr>
          <w:p w14:paraId="1663ADB4"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3. Apmācīti praktizējošie veterinārārsti par paraugu ņemšanu un uzglabāšanu AMR izmeklējumu veikšanai</w:t>
            </w:r>
          </w:p>
        </w:tc>
        <w:tc>
          <w:tcPr>
            <w:tcW w:w="2880" w:type="dxa"/>
            <w:tcBorders>
              <w:top w:val="outset" w:sz="6" w:space="0" w:color="414142"/>
              <w:left w:val="outset" w:sz="6" w:space="0" w:color="414142"/>
              <w:bottom w:val="outset" w:sz="6" w:space="0" w:color="414142"/>
              <w:right w:val="outset" w:sz="6" w:space="0" w:color="414142"/>
            </w:tcBorders>
            <w:shd w:val="clear" w:color="auto" w:fill="FFFFFF"/>
            <w:hideMark/>
          </w:tcPr>
          <w:p w14:paraId="090B911C" w14:textId="49863A02" w:rsidR="00D93397" w:rsidRPr="00CA2526" w:rsidRDefault="00EA66B8" w:rsidP="00CA2526">
            <w:pPr>
              <w:tabs>
                <w:tab w:val="left" w:pos="9639"/>
              </w:tabs>
              <w:spacing w:after="120" w:line="240" w:lineRule="auto"/>
              <w:rPr>
                <w:rFonts w:ascii="Times New Roman" w:hAnsi="Times New Roman"/>
                <w:sz w:val="24"/>
                <w:szCs w:val="24"/>
              </w:rPr>
            </w:pPr>
            <w:r>
              <w:rPr>
                <w:rFonts w:ascii="Times New Roman" w:hAnsi="Times New Roman"/>
                <w:sz w:val="24"/>
                <w:szCs w:val="24"/>
              </w:rPr>
              <w:t xml:space="preserve">3.1. </w:t>
            </w:r>
            <w:r w:rsidR="00D93397" w:rsidRPr="00CA2526">
              <w:rPr>
                <w:rFonts w:ascii="Times New Roman" w:hAnsi="Times New Roman"/>
                <w:sz w:val="24"/>
                <w:szCs w:val="24"/>
              </w:rPr>
              <w:t>Izstrādāta un aktualizēta apmācības programma praktizējošiem veterinārārstiem par paraugu ņemšanu un uzglabāšanu AMR izmeklējumu veikšanai</w:t>
            </w:r>
            <w:r w:rsidR="00D312B5">
              <w:rPr>
                <w:rFonts w:ascii="Times New Roman" w:hAnsi="Times New Roman"/>
                <w:sz w:val="24"/>
                <w:szCs w:val="24"/>
              </w:rPr>
              <w:t>.</w:t>
            </w:r>
          </w:p>
          <w:p w14:paraId="1BCA93ED" w14:textId="41E77157" w:rsidR="00D93397" w:rsidRPr="00CA2526" w:rsidRDefault="00EA66B8" w:rsidP="00CA2526">
            <w:pPr>
              <w:tabs>
                <w:tab w:val="left" w:pos="9639"/>
              </w:tabs>
              <w:spacing w:after="120" w:line="240" w:lineRule="auto"/>
              <w:rPr>
                <w:rFonts w:ascii="Times New Roman" w:hAnsi="Times New Roman"/>
                <w:sz w:val="24"/>
                <w:szCs w:val="24"/>
              </w:rPr>
            </w:pPr>
            <w:r>
              <w:rPr>
                <w:rFonts w:ascii="Times New Roman" w:hAnsi="Times New Roman"/>
                <w:sz w:val="24"/>
                <w:szCs w:val="24"/>
              </w:rPr>
              <w:t xml:space="preserve">3.2. </w:t>
            </w:r>
            <w:r w:rsidR="00D312B5">
              <w:rPr>
                <w:rFonts w:ascii="Times New Roman" w:hAnsi="Times New Roman"/>
                <w:sz w:val="24"/>
                <w:szCs w:val="24"/>
              </w:rPr>
              <w:t>U</w:t>
            </w:r>
            <w:r w:rsidR="00D93397" w:rsidRPr="00CA2526">
              <w:rPr>
                <w:rFonts w:ascii="Times New Roman" w:hAnsi="Times New Roman"/>
                <w:sz w:val="24"/>
                <w:szCs w:val="24"/>
              </w:rPr>
              <w:t>zsākts darbs pie vismaz 30 % praktizējoš</w:t>
            </w:r>
            <w:r w:rsidR="009B40FA">
              <w:rPr>
                <w:rFonts w:ascii="Times New Roman" w:hAnsi="Times New Roman"/>
                <w:sz w:val="24"/>
                <w:szCs w:val="24"/>
              </w:rPr>
              <w:t>o</w:t>
            </w:r>
            <w:r w:rsidR="00D93397" w:rsidRPr="00CA2526">
              <w:rPr>
                <w:rFonts w:ascii="Times New Roman" w:hAnsi="Times New Roman"/>
                <w:sz w:val="24"/>
                <w:szCs w:val="24"/>
              </w:rPr>
              <w:t xml:space="preserve"> veterinārārst</w:t>
            </w:r>
            <w:r w:rsidR="009B40FA">
              <w:rPr>
                <w:rFonts w:ascii="Times New Roman" w:hAnsi="Times New Roman"/>
                <w:sz w:val="24"/>
                <w:szCs w:val="24"/>
              </w:rPr>
              <w:t>u</w:t>
            </w:r>
            <w:r w:rsidR="00D93397" w:rsidRPr="00CA2526">
              <w:rPr>
                <w:rFonts w:ascii="Times New Roman" w:hAnsi="Times New Roman"/>
                <w:sz w:val="24"/>
                <w:szCs w:val="24"/>
              </w:rPr>
              <w:t xml:space="preserve"> apmācības par paraugu ņemšanu un uzglabāšanu AMR izmeklējumu veikšanai</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459999C7"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BIOR</w:t>
            </w:r>
          </w:p>
        </w:tc>
        <w:tc>
          <w:tcPr>
            <w:tcW w:w="1440" w:type="dxa"/>
            <w:tcBorders>
              <w:top w:val="outset" w:sz="6" w:space="0" w:color="414142"/>
              <w:left w:val="outset" w:sz="6" w:space="0" w:color="414142"/>
              <w:bottom w:val="outset" w:sz="6" w:space="0" w:color="414142"/>
              <w:right w:val="outset" w:sz="6" w:space="0" w:color="414142"/>
            </w:tcBorders>
            <w:shd w:val="clear" w:color="auto" w:fill="FFFFFF"/>
            <w:hideMark/>
          </w:tcPr>
          <w:p w14:paraId="30AD475A"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LLU VMF</w:t>
            </w:r>
          </w:p>
          <w:p w14:paraId="02971C4B"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PVD</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7A251F7E"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 pēc tam katru gadu</w:t>
            </w:r>
          </w:p>
        </w:tc>
        <w:tc>
          <w:tcPr>
            <w:tcW w:w="3510" w:type="dxa"/>
            <w:tcBorders>
              <w:top w:val="outset" w:sz="6" w:space="0" w:color="414142"/>
              <w:left w:val="outset" w:sz="6" w:space="0" w:color="414142"/>
              <w:bottom w:val="outset" w:sz="6" w:space="0" w:color="414142"/>
              <w:right w:val="outset" w:sz="6" w:space="0" w:color="414142"/>
            </w:tcBorders>
            <w:shd w:val="clear" w:color="auto" w:fill="auto"/>
          </w:tcPr>
          <w:p w14:paraId="3FF1BA94" w14:textId="5115CD2A" w:rsidR="007A5974" w:rsidRPr="00CA2526" w:rsidRDefault="00C14CA6"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Izpildes procesā praktizējošo veterinārārstu apmācības par paraugu ņemšanu un uzglabāšanu AMR izmeklējumu veikšanai</w:t>
            </w:r>
            <w:r w:rsidR="00E02403" w:rsidRPr="00CA2526">
              <w:rPr>
                <w:rFonts w:ascii="Times New Roman" w:hAnsi="Times New Roman"/>
                <w:sz w:val="24"/>
                <w:szCs w:val="24"/>
              </w:rPr>
              <w:t xml:space="preserve"> saskaņā ar </w:t>
            </w:r>
            <w:r w:rsidRPr="00CA2526">
              <w:rPr>
                <w:rFonts w:ascii="Times New Roman" w:hAnsi="Times New Roman"/>
                <w:sz w:val="24"/>
                <w:szCs w:val="24"/>
              </w:rPr>
              <w:t>2019. g</w:t>
            </w:r>
            <w:r w:rsidR="00E02403" w:rsidRPr="00CA2526">
              <w:rPr>
                <w:rFonts w:ascii="Times New Roman" w:hAnsi="Times New Roman"/>
                <w:sz w:val="24"/>
                <w:szCs w:val="24"/>
              </w:rPr>
              <w:t>ada</w:t>
            </w:r>
            <w:r w:rsidRPr="00CA2526">
              <w:rPr>
                <w:rFonts w:ascii="Times New Roman" w:hAnsi="Times New Roman"/>
                <w:sz w:val="24"/>
                <w:szCs w:val="24"/>
              </w:rPr>
              <w:t xml:space="preserve"> maijā BIOR </w:t>
            </w:r>
            <w:r w:rsidR="00E02403" w:rsidRPr="00CA2526">
              <w:rPr>
                <w:rFonts w:ascii="Times New Roman" w:hAnsi="Times New Roman"/>
                <w:sz w:val="24"/>
                <w:szCs w:val="24"/>
              </w:rPr>
              <w:t>izstrādāto</w:t>
            </w:r>
            <w:r w:rsidRPr="00CA2526">
              <w:rPr>
                <w:rFonts w:ascii="Times New Roman" w:hAnsi="Times New Roman"/>
                <w:sz w:val="24"/>
                <w:szCs w:val="24"/>
              </w:rPr>
              <w:t xml:space="preserve"> informatīv</w:t>
            </w:r>
            <w:r w:rsidR="00E02403" w:rsidRPr="00CA2526">
              <w:rPr>
                <w:rFonts w:ascii="Times New Roman" w:hAnsi="Times New Roman"/>
                <w:sz w:val="24"/>
                <w:szCs w:val="24"/>
              </w:rPr>
              <w:t>o</w:t>
            </w:r>
            <w:r w:rsidRPr="00CA2526">
              <w:rPr>
                <w:rFonts w:ascii="Times New Roman" w:hAnsi="Times New Roman"/>
                <w:sz w:val="24"/>
                <w:szCs w:val="24"/>
              </w:rPr>
              <w:t xml:space="preserve"> materiālu praktizējošiem veterinārārstiem "Paraugu noņemšana". </w:t>
            </w:r>
          </w:p>
          <w:p w14:paraId="4307FF1B" w14:textId="4C6CAB35" w:rsidR="00D93397" w:rsidRPr="00CA2526" w:rsidRDefault="00C14CA6"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Apmācības par paraugu ņemšanu 2020. gadā nenotika COVID-19 epidemioloģiskā situācijas dēļ.</w:t>
            </w:r>
            <w:r w:rsidR="00DA185F" w:rsidRPr="00CA2526">
              <w:rPr>
                <w:rFonts w:ascii="Times New Roman" w:hAnsi="Times New Roman"/>
                <w:sz w:val="24"/>
                <w:szCs w:val="24"/>
              </w:rPr>
              <w:t xml:space="preserve"> Tās tiks turpinātas nākamajā plānošanas periodā. </w:t>
            </w:r>
          </w:p>
        </w:tc>
      </w:tr>
      <w:tr w:rsidR="00D93397" w:rsidRPr="00CA2526" w14:paraId="21180216" w14:textId="24D283C7" w:rsidTr="0000225A">
        <w:tc>
          <w:tcPr>
            <w:tcW w:w="622"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E611416"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9.2.</w:t>
            </w:r>
          </w:p>
        </w:tc>
        <w:tc>
          <w:tcPr>
            <w:tcW w:w="2070"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D4C6317"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Pilnveidot dzīvnieku īpašnieku izglītošanu par AMR ierobežošanu dzīvnieku veselības jomā</w:t>
            </w:r>
          </w:p>
        </w:tc>
        <w:tc>
          <w:tcPr>
            <w:tcW w:w="1710"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6822DB1"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 xml:space="preserve">1. Apmācīti lauksaimniecības dzīvnieku īpašnieki par </w:t>
            </w:r>
            <w:proofErr w:type="spellStart"/>
            <w:r w:rsidRPr="00CA2526">
              <w:rPr>
                <w:rFonts w:ascii="Times New Roman" w:hAnsi="Times New Roman"/>
                <w:sz w:val="24"/>
                <w:szCs w:val="24"/>
              </w:rPr>
              <w:t>biodrošības</w:t>
            </w:r>
            <w:proofErr w:type="spellEnd"/>
            <w:r w:rsidRPr="00CA2526">
              <w:rPr>
                <w:rFonts w:ascii="Times New Roman" w:hAnsi="Times New Roman"/>
                <w:sz w:val="24"/>
                <w:szCs w:val="24"/>
              </w:rPr>
              <w:t xml:space="preserve"> pasākumiem un vakcinācijas politiku valstī </w:t>
            </w:r>
            <w:r w:rsidRPr="00CA2526">
              <w:rPr>
                <w:rFonts w:ascii="Times New Roman" w:hAnsi="Times New Roman"/>
                <w:sz w:val="24"/>
                <w:szCs w:val="24"/>
              </w:rPr>
              <w:lastRenderedPageBreak/>
              <w:t>(liellopi, cūkas, mājputni u.t.t.)</w:t>
            </w:r>
          </w:p>
        </w:tc>
        <w:tc>
          <w:tcPr>
            <w:tcW w:w="2880" w:type="dxa"/>
            <w:tcBorders>
              <w:top w:val="outset" w:sz="6" w:space="0" w:color="414142"/>
              <w:left w:val="outset" w:sz="6" w:space="0" w:color="414142"/>
              <w:bottom w:val="outset" w:sz="6" w:space="0" w:color="414142"/>
              <w:right w:val="outset" w:sz="6" w:space="0" w:color="414142"/>
            </w:tcBorders>
            <w:shd w:val="clear" w:color="auto" w:fill="FFFFFF"/>
            <w:hideMark/>
          </w:tcPr>
          <w:p w14:paraId="0B1FABF5" w14:textId="18AF3155" w:rsidR="00D93397" w:rsidRPr="00CA2526" w:rsidRDefault="00EA66B8" w:rsidP="00CA2526">
            <w:pPr>
              <w:tabs>
                <w:tab w:val="left" w:pos="9639"/>
              </w:tabs>
              <w:spacing w:after="120" w:line="240" w:lineRule="auto"/>
              <w:rPr>
                <w:rFonts w:ascii="Times New Roman" w:hAnsi="Times New Roman"/>
                <w:sz w:val="24"/>
                <w:szCs w:val="24"/>
              </w:rPr>
            </w:pPr>
            <w:r>
              <w:rPr>
                <w:rFonts w:ascii="Times New Roman" w:hAnsi="Times New Roman"/>
                <w:sz w:val="24"/>
                <w:szCs w:val="24"/>
              </w:rPr>
              <w:lastRenderedPageBreak/>
              <w:t xml:space="preserve">1.1. </w:t>
            </w:r>
            <w:r w:rsidR="00D93397" w:rsidRPr="00CA2526">
              <w:rPr>
                <w:rFonts w:ascii="Times New Roman" w:hAnsi="Times New Roman"/>
                <w:sz w:val="24"/>
                <w:szCs w:val="24"/>
              </w:rPr>
              <w:t xml:space="preserve">Izstrādāta apmācību programma dzīvnieku īpašniekiem par </w:t>
            </w:r>
            <w:proofErr w:type="spellStart"/>
            <w:r w:rsidR="00D93397" w:rsidRPr="00CA2526">
              <w:rPr>
                <w:rFonts w:ascii="Times New Roman" w:hAnsi="Times New Roman"/>
                <w:sz w:val="24"/>
                <w:szCs w:val="24"/>
              </w:rPr>
              <w:t>biodrošības</w:t>
            </w:r>
            <w:proofErr w:type="spellEnd"/>
            <w:r w:rsidR="00D93397" w:rsidRPr="00CA2526">
              <w:rPr>
                <w:rFonts w:ascii="Times New Roman" w:hAnsi="Times New Roman"/>
                <w:sz w:val="24"/>
                <w:szCs w:val="24"/>
              </w:rPr>
              <w:t xml:space="preserve"> pasākumiem novietnē</w:t>
            </w:r>
          </w:p>
          <w:p w14:paraId="59148283" w14:textId="7F73B7A5" w:rsidR="00D93397" w:rsidRPr="00CA2526" w:rsidRDefault="00EA66B8" w:rsidP="00CA2526">
            <w:pPr>
              <w:tabs>
                <w:tab w:val="left" w:pos="9639"/>
              </w:tabs>
              <w:spacing w:after="120" w:line="240" w:lineRule="auto"/>
              <w:rPr>
                <w:rFonts w:ascii="Times New Roman" w:hAnsi="Times New Roman"/>
                <w:sz w:val="24"/>
                <w:szCs w:val="24"/>
              </w:rPr>
            </w:pPr>
            <w:r>
              <w:rPr>
                <w:rFonts w:ascii="Times New Roman" w:hAnsi="Times New Roman"/>
                <w:sz w:val="24"/>
                <w:szCs w:val="24"/>
              </w:rPr>
              <w:t xml:space="preserve">1.2. </w:t>
            </w:r>
            <w:r w:rsidR="00D93397" w:rsidRPr="00CA2526">
              <w:rPr>
                <w:rFonts w:ascii="Times New Roman" w:hAnsi="Times New Roman"/>
                <w:sz w:val="24"/>
                <w:szCs w:val="24"/>
              </w:rPr>
              <w:t>Izstrādāta apmācību programma dzīvnieku īpašniekiem par vakcināciju</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02DFB163"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ZM</w:t>
            </w:r>
          </w:p>
        </w:tc>
        <w:tc>
          <w:tcPr>
            <w:tcW w:w="1440" w:type="dxa"/>
            <w:tcBorders>
              <w:top w:val="outset" w:sz="6" w:space="0" w:color="414142"/>
              <w:left w:val="outset" w:sz="6" w:space="0" w:color="414142"/>
              <w:bottom w:val="outset" w:sz="6" w:space="0" w:color="414142"/>
              <w:right w:val="outset" w:sz="6" w:space="0" w:color="414142"/>
            </w:tcBorders>
            <w:shd w:val="clear" w:color="auto" w:fill="FFFFFF"/>
            <w:hideMark/>
          </w:tcPr>
          <w:p w14:paraId="5AA4D59D"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LLKC</w:t>
            </w:r>
          </w:p>
          <w:p w14:paraId="00A3E027"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PVD</w:t>
            </w:r>
          </w:p>
          <w:p w14:paraId="29DAE2CE"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BIOR</w:t>
            </w:r>
          </w:p>
          <w:p w14:paraId="4D3BB9E0"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LLU VMF</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07569ED5"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510" w:type="dxa"/>
            <w:tcBorders>
              <w:top w:val="outset" w:sz="6" w:space="0" w:color="414142"/>
              <w:left w:val="outset" w:sz="6" w:space="0" w:color="414142"/>
              <w:bottom w:val="outset" w:sz="6" w:space="0" w:color="414142"/>
              <w:right w:val="outset" w:sz="6" w:space="0" w:color="414142"/>
            </w:tcBorders>
            <w:shd w:val="clear" w:color="auto" w:fill="auto"/>
          </w:tcPr>
          <w:p w14:paraId="306AF8F4" w14:textId="12DD7B71" w:rsidR="003C4B0B" w:rsidRPr="00CA2526" w:rsidRDefault="003C4B0B"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 xml:space="preserve">Izpildes procesā ir dzīvnieku īpašnieku apmācība par </w:t>
            </w:r>
            <w:proofErr w:type="spellStart"/>
            <w:r w:rsidRPr="00CA2526">
              <w:rPr>
                <w:rFonts w:ascii="Times New Roman" w:hAnsi="Times New Roman"/>
                <w:sz w:val="24"/>
                <w:szCs w:val="24"/>
              </w:rPr>
              <w:t>biodrošības</w:t>
            </w:r>
            <w:proofErr w:type="spellEnd"/>
            <w:r w:rsidRPr="00CA2526">
              <w:rPr>
                <w:rFonts w:ascii="Times New Roman" w:hAnsi="Times New Roman"/>
                <w:sz w:val="24"/>
                <w:szCs w:val="24"/>
              </w:rPr>
              <w:t xml:space="preserve"> pasākumiem. Pagaidām nav izstrādāta atsevišķa apmācību programma dzīvnieku īpašniekiem nepietiekama finansējuma dēļ. Atsevišķi </w:t>
            </w:r>
            <w:proofErr w:type="spellStart"/>
            <w:r w:rsidRPr="00CA2526">
              <w:rPr>
                <w:rFonts w:ascii="Times New Roman" w:hAnsi="Times New Roman"/>
                <w:sz w:val="24"/>
                <w:szCs w:val="24"/>
              </w:rPr>
              <w:t>biodrošības</w:t>
            </w:r>
            <w:proofErr w:type="spellEnd"/>
            <w:r w:rsidRPr="00CA2526">
              <w:rPr>
                <w:rFonts w:ascii="Times New Roman" w:hAnsi="Times New Roman"/>
                <w:sz w:val="24"/>
                <w:szCs w:val="24"/>
              </w:rPr>
              <w:t xml:space="preserve"> prasību elementi ir iekļauti publisko </w:t>
            </w:r>
            <w:r w:rsidRPr="00CA2526">
              <w:rPr>
                <w:rFonts w:ascii="Times New Roman" w:hAnsi="Times New Roman"/>
                <w:sz w:val="24"/>
                <w:szCs w:val="24"/>
              </w:rPr>
              <w:lastRenderedPageBreak/>
              <w:t>apmācību tēmās dzīvnieku īpašniekiem.</w:t>
            </w:r>
          </w:p>
          <w:p w14:paraId="3B164262" w14:textId="2DEA6AED" w:rsidR="007A5974" w:rsidRPr="00CA2526" w:rsidRDefault="007A5974"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 xml:space="preserve">Speciāla apmācību programma par dzīvnieku vakcināciju nav izstrādāta nepietiekama finansējuma dēļ, taču atsevišķi vakcināciju programmas elementi ir iekļauti publisko apmācību tēmās, kuru saturā ir iekļautas tēmas par dzīvnieku veselību, profilakses pasākumiem piena ganāmpulkos un gaļas liellopu ganāmpulkos. </w:t>
            </w:r>
          </w:p>
        </w:tc>
      </w:tr>
      <w:tr w:rsidR="00D93397" w:rsidRPr="00CA2526" w14:paraId="7083567B" w14:textId="5FFD8251" w:rsidTr="0000225A">
        <w:tc>
          <w:tcPr>
            <w:tcW w:w="622"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14BC04" w14:textId="77777777" w:rsidR="00D93397" w:rsidRPr="00CA2526" w:rsidRDefault="00D93397" w:rsidP="00CA2526">
            <w:pPr>
              <w:tabs>
                <w:tab w:val="left" w:pos="9639"/>
              </w:tabs>
              <w:spacing w:after="120" w:line="240" w:lineRule="auto"/>
              <w:rPr>
                <w:rFonts w:ascii="Times New Roman" w:hAnsi="Times New Roman"/>
                <w:sz w:val="24"/>
                <w:szCs w:val="24"/>
              </w:rPr>
            </w:pPr>
          </w:p>
        </w:tc>
        <w:tc>
          <w:tcPr>
            <w:tcW w:w="207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7DBDDF" w14:textId="77777777" w:rsidR="00D93397" w:rsidRPr="00CA2526" w:rsidRDefault="00D93397" w:rsidP="00CA2526">
            <w:pPr>
              <w:tabs>
                <w:tab w:val="left" w:pos="9639"/>
              </w:tabs>
              <w:spacing w:after="120" w:line="240" w:lineRule="auto"/>
              <w:rPr>
                <w:rFonts w:ascii="Times New Roman" w:hAnsi="Times New Roman"/>
                <w:sz w:val="24"/>
                <w:szCs w:val="24"/>
              </w:rPr>
            </w:pPr>
          </w:p>
        </w:tc>
        <w:tc>
          <w:tcPr>
            <w:tcW w:w="171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E9D461" w14:textId="77777777" w:rsidR="00D93397" w:rsidRPr="00CA2526" w:rsidRDefault="00D93397" w:rsidP="00CA2526">
            <w:pPr>
              <w:tabs>
                <w:tab w:val="left" w:pos="9639"/>
              </w:tabs>
              <w:spacing w:after="120" w:line="240" w:lineRule="auto"/>
              <w:rPr>
                <w:rFonts w:ascii="Times New Roman" w:hAnsi="Times New Roman"/>
                <w:sz w:val="24"/>
                <w:szCs w:val="24"/>
              </w:rPr>
            </w:pPr>
          </w:p>
        </w:tc>
        <w:tc>
          <w:tcPr>
            <w:tcW w:w="2880" w:type="dxa"/>
            <w:tcBorders>
              <w:top w:val="outset" w:sz="6" w:space="0" w:color="414142"/>
              <w:left w:val="outset" w:sz="6" w:space="0" w:color="414142"/>
              <w:bottom w:val="outset" w:sz="6" w:space="0" w:color="414142"/>
              <w:right w:val="outset" w:sz="6" w:space="0" w:color="414142"/>
            </w:tcBorders>
            <w:shd w:val="clear" w:color="auto" w:fill="FFFFFF"/>
            <w:hideMark/>
          </w:tcPr>
          <w:p w14:paraId="6A8541D6" w14:textId="15592A0F"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 xml:space="preserve">1.3. Apmācīti 100 dzīvnieku īpašnieki gadā par </w:t>
            </w:r>
            <w:proofErr w:type="spellStart"/>
            <w:r w:rsidRPr="00CA2526">
              <w:rPr>
                <w:rFonts w:ascii="Times New Roman" w:hAnsi="Times New Roman"/>
                <w:sz w:val="24"/>
                <w:szCs w:val="24"/>
              </w:rPr>
              <w:t>biodrošības</w:t>
            </w:r>
            <w:proofErr w:type="spellEnd"/>
            <w:r w:rsidRPr="00CA2526">
              <w:rPr>
                <w:rFonts w:ascii="Times New Roman" w:hAnsi="Times New Roman"/>
                <w:sz w:val="24"/>
                <w:szCs w:val="24"/>
              </w:rPr>
              <w:t xml:space="preserve"> pasākumiem</w:t>
            </w:r>
          </w:p>
          <w:p w14:paraId="153B9C37"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1.4. Informēti 100 dzīvnieku īpašnieki gadā par vakcinācijas politiku valstī</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2AE4ABEB"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ZM</w:t>
            </w:r>
          </w:p>
        </w:tc>
        <w:tc>
          <w:tcPr>
            <w:tcW w:w="1440" w:type="dxa"/>
            <w:tcBorders>
              <w:top w:val="outset" w:sz="6" w:space="0" w:color="414142"/>
              <w:left w:val="outset" w:sz="6" w:space="0" w:color="414142"/>
              <w:bottom w:val="outset" w:sz="6" w:space="0" w:color="414142"/>
              <w:right w:val="outset" w:sz="6" w:space="0" w:color="414142"/>
            </w:tcBorders>
            <w:shd w:val="clear" w:color="auto" w:fill="FFFFFF"/>
            <w:hideMark/>
          </w:tcPr>
          <w:p w14:paraId="21A42A38"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LLKC</w:t>
            </w:r>
          </w:p>
          <w:p w14:paraId="31F463A3"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PVD</w:t>
            </w:r>
          </w:p>
          <w:p w14:paraId="079F2E06"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BIOR</w:t>
            </w:r>
          </w:p>
          <w:p w14:paraId="00B54C70"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LLU VMF</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46421744"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510" w:type="dxa"/>
            <w:tcBorders>
              <w:top w:val="outset" w:sz="6" w:space="0" w:color="414142"/>
              <w:left w:val="outset" w:sz="6" w:space="0" w:color="414142"/>
              <w:bottom w:val="outset" w:sz="6" w:space="0" w:color="414142"/>
              <w:right w:val="outset" w:sz="6" w:space="0" w:color="414142"/>
            </w:tcBorders>
            <w:shd w:val="clear" w:color="auto" w:fill="auto"/>
          </w:tcPr>
          <w:p w14:paraId="2CB36FCB" w14:textId="5AA9CDE8" w:rsidR="003C4B0B" w:rsidRPr="00CA2526" w:rsidRDefault="003C4B0B"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 xml:space="preserve">Atsevišķi </w:t>
            </w:r>
            <w:proofErr w:type="spellStart"/>
            <w:r w:rsidRPr="00CA2526">
              <w:rPr>
                <w:rFonts w:ascii="Times New Roman" w:hAnsi="Times New Roman"/>
                <w:sz w:val="24"/>
                <w:szCs w:val="24"/>
              </w:rPr>
              <w:t>biodrošības</w:t>
            </w:r>
            <w:proofErr w:type="spellEnd"/>
            <w:r w:rsidRPr="00CA2526">
              <w:rPr>
                <w:rFonts w:ascii="Times New Roman" w:hAnsi="Times New Roman"/>
                <w:sz w:val="24"/>
                <w:szCs w:val="24"/>
              </w:rPr>
              <w:t xml:space="preserve"> prasību elementi ir iekļauti publisko apmācību tēmās dzīvnieku īpašniekiem.</w:t>
            </w:r>
          </w:p>
          <w:p w14:paraId="1B7D39AA" w14:textId="1C7DD161" w:rsidR="00D93397" w:rsidRPr="00CA2526" w:rsidRDefault="003C4B0B"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LAP 2014.-2020.</w:t>
            </w:r>
            <w:r w:rsidR="0094682F">
              <w:rPr>
                <w:rFonts w:ascii="Times New Roman" w:hAnsi="Times New Roman"/>
                <w:sz w:val="24"/>
                <w:szCs w:val="24"/>
              </w:rPr>
              <w:t xml:space="preserve"> gada </w:t>
            </w:r>
            <w:proofErr w:type="spellStart"/>
            <w:r w:rsidRPr="00CA2526">
              <w:rPr>
                <w:rFonts w:ascii="Times New Roman" w:hAnsi="Times New Roman"/>
                <w:sz w:val="24"/>
                <w:szCs w:val="24"/>
              </w:rPr>
              <w:t>apakšpasākuma</w:t>
            </w:r>
            <w:proofErr w:type="spellEnd"/>
            <w:r w:rsidRPr="00CA2526">
              <w:rPr>
                <w:rFonts w:ascii="Times New Roman" w:hAnsi="Times New Roman"/>
                <w:sz w:val="24"/>
                <w:szCs w:val="24"/>
              </w:rPr>
              <w:t xml:space="preserve"> ietvarā “Profesionālās izglītības un prasmju apguves pasākumi” ir informēti zemnieki vismaz 6 apmācību grupās par dzīvnieku vakcinācijas programmām saskaņa ar ikgadējo PVD izstrādāto un apstiprināto rīcības plānu. Atsevišķi vakcināciju programmas elementi ir iekļauti publisko apmācību tēmās, kuru saturā ir iekļautas tēmas par dzīvnieku veselību, profilakses pasākumiem piena ganāmpulkos un gaļas liellopu ganāmpulkos. </w:t>
            </w:r>
            <w:r w:rsidRPr="00CA2526">
              <w:rPr>
                <w:rFonts w:ascii="Times New Roman" w:hAnsi="Times New Roman"/>
                <w:sz w:val="24"/>
                <w:szCs w:val="24"/>
              </w:rPr>
              <w:lastRenderedPageBreak/>
              <w:t>Konsultāciju projekta ietvarā 2018.-2019. gadam ir sniegtas mutiskas konsultācijas vaislas teļu audzētājiem par vakcinācijas lietderību k</w:t>
            </w:r>
            <w:r w:rsidR="0094682F">
              <w:rPr>
                <w:rFonts w:ascii="Times New Roman" w:hAnsi="Times New Roman"/>
                <w:sz w:val="24"/>
                <w:szCs w:val="24"/>
              </w:rPr>
              <w:t>ā</w:t>
            </w:r>
            <w:r w:rsidRPr="00CA2526">
              <w:rPr>
                <w:rFonts w:ascii="Times New Roman" w:hAnsi="Times New Roman"/>
                <w:sz w:val="24"/>
                <w:szCs w:val="24"/>
              </w:rPr>
              <w:t xml:space="preserve"> profilakses līdzekli ganāmpulka pasargāšanai pret vīrusu un infekcijas slimībām. Veikta zemnieku izglītošana Zālēdāju projekta fermu dienā.</w:t>
            </w:r>
          </w:p>
        </w:tc>
      </w:tr>
      <w:tr w:rsidR="00D93397" w:rsidRPr="00CA2526" w14:paraId="7582FC43" w14:textId="2E19F93D" w:rsidTr="0000225A">
        <w:tc>
          <w:tcPr>
            <w:tcW w:w="622"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999CA0" w14:textId="77777777" w:rsidR="00D93397" w:rsidRPr="00CA2526" w:rsidRDefault="00D93397" w:rsidP="00CA2526">
            <w:pPr>
              <w:tabs>
                <w:tab w:val="left" w:pos="9639"/>
              </w:tabs>
              <w:spacing w:after="120" w:line="240" w:lineRule="auto"/>
              <w:rPr>
                <w:rFonts w:ascii="Times New Roman" w:hAnsi="Times New Roman"/>
                <w:sz w:val="24"/>
                <w:szCs w:val="24"/>
              </w:rPr>
            </w:pPr>
          </w:p>
        </w:tc>
        <w:tc>
          <w:tcPr>
            <w:tcW w:w="207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1A8E5A" w14:textId="77777777" w:rsidR="00D93397" w:rsidRPr="00CA2526" w:rsidRDefault="00D93397" w:rsidP="00CA2526">
            <w:pPr>
              <w:tabs>
                <w:tab w:val="left" w:pos="9639"/>
              </w:tabs>
              <w:spacing w:after="120" w:line="240" w:lineRule="auto"/>
              <w:rPr>
                <w:rFonts w:ascii="Times New Roman" w:hAnsi="Times New Roman"/>
                <w:sz w:val="24"/>
                <w:szCs w:val="24"/>
              </w:rPr>
            </w:pPr>
          </w:p>
        </w:tc>
        <w:tc>
          <w:tcPr>
            <w:tcW w:w="1710"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6D3DFA6"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2. Apmācīti dzīvnieku īpašnieki par dzīvnieku turēšanu un barošanu</w:t>
            </w:r>
          </w:p>
        </w:tc>
        <w:tc>
          <w:tcPr>
            <w:tcW w:w="2880" w:type="dxa"/>
            <w:tcBorders>
              <w:top w:val="outset" w:sz="6" w:space="0" w:color="414142"/>
              <w:left w:val="outset" w:sz="6" w:space="0" w:color="414142"/>
              <w:bottom w:val="outset" w:sz="6" w:space="0" w:color="414142"/>
              <w:right w:val="outset" w:sz="6" w:space="0" w:color="414142"/>
            </w:tcBorders>
            <w:shd w:val="clear" w:color="auto" w:fill="FFFFFF"/>
            <w:hideMark/>
          </w:tcPr>
          <w:p w14:paraId="7937ABAF"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2.1. Izstrādāta apmācību programma dzīvnieku īpašniekiem par dzīvnieku turēšanu un barošanu</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67C2443E"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ZM</w:t>
            </w:r>
          </w:p>
        </w:tc>
        <w:tc>
          <w:tcPr>
            <w:tcW w:w="1440" w:type="dxa"/>
            <w:tcBorders>
              <w:top w:val="outset" w:sz="6" w:space="0" w:color="414142"/>
              <w:left w:val="outset" w:sz="6" w:space="0" w:color="414142"/>
              <w:bottom w:val="outset" w:sz="6" w:space="0" w:color="414142"/>
              <w:right w:val="outset" w:sz="6" w:space="0" w:color="414142"/>
            </w:tcBorders>
            <w:shd w:val="clear" w:color="auto" w:fill="FFFFFF"/>
            <w:hideMark/>
          </w:tcPr>
          <w:p w14:paraId="22C0FF7A"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LLKC</w:t>
            </w:r>
          </w:p>
          <w:p w14:paraId="6115B5F2"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PVD</w:t>
            </w:r>
          </w:p>
          <w:p w14:paraId="18F201D2"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BIOR</w:t>
            </w:r>
          </w:p>
          <w:p w14:paraId="173CA743"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LLU VMF</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0CE9843E"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510" w:type="dxa"/>
            <w:tcBorders>
              <w:top w:val="outset" w:sz="6" w:space="0" w:color="414142"/>
              <w:left w:val="outset" w:sz="6" w:space="0" w:color="414142"/>
              <w:bottom w:val="outset" w:sz="6" w:space="0" w:color="414142"/>
              <w:right w:val="outset" w:sz="6" w:space="0" w:color="414142"/>
            </w:tcBorders>
            <w:shd w:val="clear" w:color="auto" w:fill="auto"/>
          </w:tcPr>
          <w:p w14:paraId="357B61C4" w14:textId="16AB0478" w:rsidR="00D93397" w:rsidRPr="00CA2526" w:rsidRDefault="003C4B0B"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Nodrošināta dzīvnieku īpašnieku apmācība par dzīvnieku turēšanu un barošanu. Ir izstrādāta apmācību programma dzīvnieku īpašniekiem par dažādu sugu dzīvnieku</w:t>
            </w:r>
            <w:r w:rsidR="0094682F">
              <w:rPr>
                <w:rFonts w:ascii="Times New Roman" w:hAnsi="Times New Roman"/>
                <w:sz w:val="24"/>
                <w:szCs w:val="24"/>
              </w:rPr>
              <w:t xml:space="preserve"> </w:t>
            </w:r>
            <w:r w:rsidRPr="00CA2526">
              <w:rPr>
                <w:rFonts w:ascii="Times New Roman" w:hAnsi="Times New Roman"/>
                <w:sz w:val="24"/>
                <w:szCs w:val="24"/>
              </w:rPr>
              <w:t xml:space="preserve">barošanu, turēšanu un kopšanu. </w:t>
            </w:r>
          </w:p>
        </w:tc>
      </w:tr>
      <w:tr w:rsidR="00D93397" w:rsidRPr="00CA2526" w14:paraId="1EAC5E4B" w14:textId="5962766A" w:rsidTr="0000225A">
        <w:tc>
          <w:tcPr>
            <w:tcW w:w="622"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1489F4" w14:textId="77777777" w:rsidR="00D93397" w:rsidRPr="00CA2526" w:rsidRDefault="00D93397" w:rsidP="00CA2526">
            <w:pPr>
              <w:tabs>
                <w:tab w:val="left" w:pos="9639"/>
              </w:tabs>
              <w:spacing w:after="120" w:line="240" w:lineRule="auto"/>
              <w:rPr>
                <w:rFonts w:ascii="Times New Roman" w:hAnsi="Times New Roman"/>
                <w:sz w:val="24"/>
                <w:szCs w:val="24"/>
              </w:rPr>
            </w:pPr>
          </w:p>
        </w:tc>
        <w:tc>
          <w:tcPr>
            <w:tcW w:w="207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FD39F8" w14:textId="77777777" w:rsidR="00D93397" w:rsidRPr="00CA2526" w:rsidRDefault="00D93397" w:rsidP="00CA2526">
            <w:pPr>
              <w:tabs>
                <w:tab w:val="left" w:pos="9639"/>
              </w:tabs>
              <w:spacing w:after="120" w:line="240" w:lineRule="auto"/>
              <w:rPr>
                <w:rFonts w:ascii="Times New Roman" w:hAnsi="Times New Roman"/>
                <w:sz w:val="24"/>
                <w:szCs w:val="24"/>
              </w:rPr>
            </w:pPr>
          </w:p>
        </w:tc>
        <w:tc>
          <w:tcPr>
            <w:tcW w:w="171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A5C140" w14:textId="77777777" w:rsidR="00D93397" w:rsidRPr="00CA2526" w:rsidRDefault="00D93397" w:rsidP="00CA2526">
            <w:pPr>
              <w:tabs>
                <w:tab w:val="left" w:pos="9639"/>
              </w:tabs>
              <w:spacing w:after="120" w:line="240" w:lineRule="auto"/>
              <w:rPr>
                <w:rFonts w:ascii="Times New Roman" w:hAnsi="Times New Roman"/>
                <w:sz w:val="24"/>
                <w:szCs w:val="24"/>
              </w:rPr>
            </w:pPr>
          </w:p>
        </w:tc>
        <w:tc>
          <w:tcPr>
            <w:tcW w:w="2880" w:type="dxa"/>
            <w:tcBorders>
              <w:top w:val="outset" w:sz="6" w:space="0" w:color="414142"/>
              <w:left w:val="outset" w:sz="6" w:space="0" w:color="414142"/>
              <w:bottom w:val="outset" w:sz="6" w:space="0" w:color="414142"/>
              <w:right w:val="outset" w:sz="6" w:space="0" w:color="414142"/>
            </w:tcBorders>
            <w:shd w:val="clear" w:color="auto" w:fill="FFFFFF"/>
            <w:hideMark/>
          </w:tcPr>
          <w:p w14:paraId="79F38C23" w14:textId="0FD33F69"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 xml:space="preserve">2.2. </w:t>
            </w:r>
            <w:r w:rsidR="0094682F">
              <w:rPr>
                <w:rFonts w:ascii="Times New Roman" w:hAnsi="Times New Roman"/>
                <w:sz w:val="24"/>
                <w:szCs w:val="24"/>
              </w:rPr>
              <w:t>A</w:t>
            </w:r>
            <w:r w:rsidRPr="00CA2526">
              <w:rPr>
                <w:rFonts w:ascii="Times New Roman" w:hAnsi="Times New Roman"/>
                <w:sz w:val="24"/>
                <w:szCs w:val="24"/>
              </w:rPr>
              <w:t>pmācīti 100 dzīvnieku īpašnieki gadā par dzīvnieku turēšanu un barošanu</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0F541D65"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ZM</w:t>
            </w:r>
          </w:p>
        </w:tc>
        <w:tc>
          <w:tcPr>
            <w:tcW w:w="1440" w:type="dxa"/>
            <w:tcBorders>
              <w:top w:val="outset" w:sz="6" w:space="0" w:color="414142"/>
              <w:left w:val="outset" w:sz="6" w:space="0" w:color="414142"/>
              <w:bottom w:val="outset" w:sz="6" w:space="0" w:color="414142"/>
              <w:right w:val="outset" w:sz="6" w:space="0" w:color="414142"/>
            </w:tcBorders>
            <w:shd w:val="clear" w:color="auto" w:fill="FFFFFF"/>
            <w:hideMark/>
          </w:tcPr>
          <w:p w14:paraId="28F856C7"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LLKC</w:t>
            </w:r>
          </w:p>
          <w:p w14:paraId="5A25D4C7"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PVD</w:t>
            </w:r>
          </w:p>
          <w:p w14:paraId="7860B0E1"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BIOR</w:t>
            </w:r>
          </w:p>
          <w:p w14:paraId="306E98BB"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LLU VMF</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1DE6147A"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510" w:type="dxa"/>
            <w:tcBorders>
              <w:top w:val="outset" w:sz="6" w:space="0" w:color="414142"/>
              <w:left w:val="outset" w:sz="6" w:space="0" w:color="414142"/>
              <w:bottom w:val="outset" w:sz="6" w:space="0" w:color="414142"/>
              <w:right w:val="outset" w:sz="6" w:space="0" w:color="414142"/>
            </w:tcBorders>
            <w:shd w:val="clear" w:color="auto" w:fill="auto"/>
          </w:tcPr>
          <w:p w14:paraId="3165B506" w14:textId="29360148" w:rsidR="00D93397" w:rsidRPr="00CA2526" w:rsidRDefault="003C4B0B"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2020.gadā ir veikta 250 dzīvnieku īpašnieku, to pilnvarotu personu un pārraugu apmācība. 2021.</w:t>
            </w:r>
            <w:r w:rsidR="0094682F">
              <w:rPr>
                <w:rFonts w:ascii="Times New Roman" w:hAnsi="Times New Roman"/>
                <w:sz w:val="24"/>
                <w:szCs w:val="24"/>
              </w:rPr>
              <w:t> </w:t>
            </w:r>
            <w:r w:rsidRPr="00CA2526">
              <w:rPr>
                <w:rFonts w:ascii="Times New Roman" w:hAnsi="Times New Roman"/>
                <w:sz w:val="24"/>
                <w:szCs w:val="24"/>
              </w:rPr>
              <w:t>gadā klātienes mācībās un attālināti ir apmācīti vairāk kā 300 dzīvnieku īpašniek</w:t>
            </w:r>
            <w:r w:rsidR="0094682F">
              <w:rPr>
                <w:rFonts w:ascii="Times New Roman" w:hAnsi="Times New Roman"/>
                <w:sz w:val="24"/>
                <w:szCs w:val="24"/>
              </w:rPr>
              <w:t>i</w:t>
            </w:r>
            <w:r w:rsidRPr="00CA2526">
              <w:rPr>
                <w:rFonts w:ascii="Times New Roman" w:hAnsi="Times New Roman"/>
                <w:sz w:val="24"/>
                <w:szCs w:val="24"/>
              </w:rPr>
              <w:t>, 60 pārraug</w:t>
            </w:r>
            <w:r w:rsidR="0094682F">
              <w:rPr>
                <w:rFonts w:ascii="Times New Roman" w:hAnsi="Times New Roman"/>
                <w:sz w:val="24"/>
                <w:szCs w:val="24"/>
              </w:rPr>
              <w:t>i</w:t>
            </w:r>
            <w:r w:rsidRPr="00CA2526">
              <w:rPr>
                <w:rFonts w:ascii="Times New Roman" w:hAnsi="Times New Roman"/>
                <w:sz w:val="24"/>
                <w:szCs w:val="24"/>
              </w:rPr>
              <w:t xml:space="preserve"> un 100 mākslīgās apsēklošanas tehniķ</w:t>
            </w:r>
            <w:r w:rsidR="0094682F">
              <w:rPr>
                <w:rFonts w:ascii="Times New Roman" w:hAnsi="Times New Roman"/>
                <w:sz w:val="24"/>
                <w:szCs w:val="24"/>
              </w:rPr>
              <w:t>i</w:t>
            </w:r>
            <w:r w:rsidRPr="00CA2526">
              <w:rPr>
                <w:rFonts w:ascii="Times New Roman" w:hAnsi="Times New Roman"/>
                <w:sz w:val="24"/>
                <w:szCs w:val="24"/>
              </w:rPr>
              <w:t>, kuri ir attiecīgi ieguvuši kvalifikācijas punktus.</w:t>
            </w:r>
          </w:p>
        </w:tc>
      </w:tr>
      <w:tr w:rsidR="00D93397" w:rsidRPr="00CA2526" w14:paraId="18AD6C6B" w14:textId="25DE6BF7" w:rsidTr="0000225A">
        <w:tc>
          <w:tcPr>
            <w:tcW w:w="622"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AA3225" w14:textId="77777777" w:rsidR="00D93397" w:rsidRPr="00CA2526" w:rsidRDefault="00D93397" w:rsidP="00CA2526">
            <w:pPr>
              <w:tabs>
                <w:tab w:val="left" w:pos="9639"/>
              </w:tabs>
              <w:spacing w:after="120" w:line="240" w:lineRule="auto"/>
              <w:rPr>
                <w:rFonts w:ascii="Times New Roman" w:hAnsi="Times New Roman"/>
                <w:sz w:val="24"/>
                <w:szCs w:val="24"/>
              </w:rPr>
            </w:pPr>
          </w:p>
        </w:tc>
        <w:tc>
          <w:tcPr>
            <w:tcW w:w="207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52998B" w14:textId="77777777" w:rsidR="00D93397" w:rsidRPr="00CA2526" w:rsidRDefault="00D93397" w:rsidP="00CA2526">
            <w:pPr>
              <w:tabs>
                <w:tab w:val="left" w:pos="9639"/>
              </w:tabs>
              <w:spacing w:after="120" w:line="240" w:lineRule="auto"/>
              <w:rPr>
                <w:rFonts w:ascii="Times New Roman" w:hAnsi="Times New Roman"/>
                <w:sz w:val="24"/>
                <w:szCs w:val="24"/>
              </w:rPr>
            </w:pPr>
          </w:p>
        </w:tc>
        <w:tc>
          <w:tcPr>
            <w:tcW w:w="1710"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4D95D1C"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 xml:space="preserve">3. Apmācīti dzīvnieku īpašnieki par atbildīgas zāļu lietošanas pamatprincipiem </w:t>
            </w:r>
            <w:r w:rsidRPr="00CA2526">
              <w:rPr>
                <w:rFonts w:ascii="Times New Roman" w:hAnsi="Times New Roman"/>
                <w:sz w:val="24"/>
                <w:szCs w:val="24"/>
              </w:rPr>
              <w:lastRenderedPageBreak/>
              <w:t>un zāļu apriti saimniecībā</w:t>
            </w:r>
          </w:p>
        </w:tc>
        <w:tc>
          <w:tcPr>
            <w:tcW w:w="2880" w:type="dxa"/>
            <w:tcBorders>
              <w:top w:val="outset" w:sz="6" w:space="0" w:color="414142"/>
              <w:left w:val="outset" w:sz="6" w:space="0" w:color="414142"/>
              <w:bottom w:val="outset" w:sz="6" w:space="0" w:color="414142"/>
              <w:right w:val="outset" w:sz="6" w:space="0" w:color="414142"/>
            </w:tcBorders>
            <w:shd w:val="clear" w:color="auto" w:fill="FFFFFF"/>
            <w:hideMark/>
          </w:tcPr>
          <w:p w14:paraId="01D5DF81"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lastRenderedPageBreak/>
              <w:t>3.1. Izstrādāta apmācību programma dzīvnieku īpašniekiem par atbildīgas zāļu lietošanas pamatprincipiem un zāļu uzskaiti</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04EC13A9"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ZM</w:t>
            </w:r>
          </w:p>
        </w:tc>
        <w:tc>
          <w:tcPr>
            <w:tcW w:w="1440" w:type="dxa"/>
            <w:tcBorders>
              <w:top w:val="outset" w:sz="6" w:space="0" w:color="414142"/>
              <w:left w:val="outset" w:sz="6" w:space="0" w:color="414142"/>
              <w:bottom w:val="outset" w:sz="6" w:space="0" w:color="414142"/>
              <w:right w:val="outset" w:sz="6" w:space="0" w:color="414142"/>
            </w:tcBorders>
            <w:shd w:val="clear" w:color="auto" w:fill="FFFFFF"/>
            <w:hideMark/>
          </w:tcPr>
          <w:p w14:paraId="6FBAEBEC"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LLKC</w:t>
            </w:r>
          </w:p>
          <w:p w14:paraId="70F9B009"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PVD</w:t>
            </w:r>
          </w:p>
          <w:p w14:paraId="35E34F2B"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BIOR</w:t>
            </w:r>
          </w:p>
          <w:p w14:paraId="6C60EEDF"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LLU VMF</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5DB8E170"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510" w:type="dxa"/>
            <w:tcBorders>
              <w:top w:val="outset" w:sz="6" w:space="0" w:color="414142"/>
              <w:left w:val="outset" w:sz="6" w:space="0" w:color="414142"/>
              <w:bottom w:val="outset" w:sz="6" w:space="0" w:color="414142"/>
              <w:right w:val="outset" w:sz="6" w:space="0" w:color="414142"/>
            </w:tcBorders>
            <w:shd w:val="clear" w:color="auto" w:fill="auto"/>
          </w:tcPr>
          <w:p w14:paraId="66104BD5" w14:textId="17DBDED5" w:rsidR="003C4B0B" w:rsidRPr="00CA2526" w:rsidRDefault="003C4B0B"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Izpildes procesā ir dzīvnieku īpašnieku apmācība par veterināro zāļu atbildīgas lietošanas principiem un dzīvniekiem lietoto zāļu apriti.</w:t>
            </w:r>
          </w:p>
          <w:p w14:paraId="60E0B2D4" w14:textId="442C186E" w:rsidR="00D93397" w:rsidRPr="00CA2526" w:rsidRDefault="003C4B0B"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 xml:space="preserve">Mācību programma par dzīvnieku </w:t>
            </w:r>
            <w:r w:rsidRPr="00CA2526">
              <w:rPr>
                <w:rFonts w:ascii="Times New Roman" w:hAnsi="Times New Roman"/>
                <w:sz w:val="24"/>
                <w:szCs w:val="24"/>
              </w:rPr>
              <w:lastRenderedPageBreak/>
              <w:t xml:space="preserve">īpašnieku izglītošanu saistībā ar AMR ierobežošanas pasākumiem dzīvnieku veselības jomā un vakcināciju ir izstrādes un saskaņošanas procesā.  </w:t>
            </w:r>
          </w:p>
        </w:tc>
      </w:tr>
      <w:tr w:rsidR="00D93397" w:rsidRPr="00CA2526" w14:paraId="3363D96F" w14:textId="27394F86" w:rsidTr="0000225A">
        <w:tc>
          <w:tcPr>
            <w:tcW w:w="622"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24F978" w14:textId="77777777" w:rsidR="00D93397" w:rsidRPr="00CA2526" w:rsidRDefault="00D93397" w:rsidP="00CA2526">
            <w:pPr>
              <w:tabs>
                <w:tab w:val="left" w:pos="9639"/>
              </w:tabs>
              <w:spacing w:after="120" w:line="240" w:lineRule="auto"/>
              <w:rPr>
                <w:rFonts w:ascii="Times New Roman" w:hAnsi="Times New Roman"/>
                <w:sz w:val="24"/>
                <w:szCs w:val="24"/>
              </w:rPr>
            </w:pPr>
          </w:p>
        </w:tc>
        <w:tc>
          <w:tcPr>
            <w:tcW w:w="207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835E11" w14:textId="77777777" w:rsidR="00D93397" w:rsidRPr="00CA2526" w:rsidRDefault="00D93397" w:rsidP="00CA2526">
            <w:pPr>
              <w:tabs>
                <w:tab w:val="left" w:pos="9639"/>
              </w:tabs>
              <w:spacing w:after="120" w:line="240" w:lineRule="auto"/>
              <w:rPr>
                <w:rFonts w:ascii="Times New Roman" w:hAnsi="Times New Roman"/>
                <w:sz w:val="24"/>
                <w:szCs w:val="24"/>
              </w:rPr>
            </w:pPr>
          </w:p>
        </w:tc>
        <w:tc>
          <w:tcPr>
            <w:tcW w:w="171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BC741E" w14:textId="77777777" w:rsidR="00D93397" w:rsidRPr="00CA2526" w:rsidRDefault="00D93397" w:rsidP="00CA2526">
            <w:pPr>
              <w:tabs>
                <w:tab w:val="left" w:pos="9639"/>
              </w:tabs>
              <w:spacing w:after="120" w:line="240" w:lineRule="auto"/>
              <w:rPr>
                <w:rFonts w:ascii="Times New Roman" w:hAnsi="Times New Roman"/>
                <w:sz w:val="24"/>
                <w:szCs w:val="24"/>
              </w:rPr>
            </w:pPr>
          </w:p>
        </w:tc>
        <w:tc>
          <w:tcPr>
            <w:tcW w:w="2880" w:type="dxa"/>
            <w:tcBorders>
              <w:top w:val="outset" w:sz="6" w:space="0" w:color="414142"/>
              <w:left w:val="outset" w:sz="6" w:space="0" w:color="414142"/>
              <w:bottom w:val="outset" w:sz="6" w:space="0" w:color="414142"/>
              <w:right w:val="outset" w:sz="6" w:space="0" w:color="414142"/>
            </w:tcBorders>
            <w:shd w:val="clear" w:color="auto" w:fill="FFFFFF"/>
            <w:hideMark/>
          </w:tcPr>
          <w:p w14:paraId="57BF5061"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3.2. Apmācīti 100 dzīvnieku īpašnieki gadā par veterināro zāļu atbildīgas lietošanas principiem un dzīvniekiem lietoto zāļu apriti</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617B7CE4"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ZM</w:t>
            </w:r>
          </w:p>
        </w:tc>
        <w:tc>
          <w:tcPr>
            <w:tcW w:w="1440" w:type="dxa"/>
            <w:tcBorders>
              <w:top w:val="outset" w:sz="6" w:space="0" w:color="414142"/>
              <w:left w:val="outset" w:sz="6" w:space="0" w:color="414142"/>
              <w:bottom w:val="outset" w:sz="6" w:space="0" w:color="414142"/>
              <w:right w:val="outset" w:sz="6" w:space="0" w:color="414142"/>
            </w:tcBorders>
            <w:shd w:val="clear" w:color="auto" w:fill="FFFFFF"/>
            <w:hideMark/>
          </w:tcPr>
          <w:p w14:paraId="597326FF"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LLKC</w:t>
            </w:r>
          </w:p>
          <w:p w14:paraId="31ABDB41"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PVD</w:t>
            </w:r>
          </w:p>
          <w:p w14:paraId="2907258E"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BIOR</w:t>
            </w:r>
          </w:p>
          <w:p w14:paraId="1238835E"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LLU VMF</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1D146B44"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w:t>
            </w:r>
          </w:p>
        </w:tc>
        <w:tc>
          <w:tcPr>
            <w:tcW w:w="3510" w:type="dxa"/>
            <w:tcBorders>
              <w:top w:val="outset" w:sz="6" w:space="0" w:color="414142"/>
              <w:left w:val="outset" w:sz="6" w:space="0" w:color="414142"/>
              <w:bottom w:val="outset" w:sz="6" w:space="0" w:color="414142"/>
              <w:right w:val="outset" w:sz="6" w:space="0" w:color="414142"/>
            </w:tcBorders>
            <w:shd w:val="clear" w:color="auto" w:fill="auto"/>
          </w:tcPr>
          <w:p w14:paraId="5CAC9FB8" w14:textId="15196A4B" w:rsidR="00D93397" w:rsidRPr="00CA2526" w:rsidRDefault="003C4B0B"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Nepietiekamu resursu un Covid</w:t>
            </w:r>
            <w:r w:rsidR="00EE3CA2">
              <w:rPr>
                <w:rFonts w:ascii="Times New Roman" w:hAnsi="Times New Roman"/>
                <w:sz w:val="24"/>
                <w:szCs w:val="24"/>
              </w:rPr>
              <w:t>-</w:t>
            </w:r>
            <w:r w:rsidRPr="00CA2526">
              <w:rPr>
                <w:rFonts w:ascii="Times New Roman" w:hAnsi="Times New Roman"/>
                <w:sz w:val="24"/>
                <w:szCs w:val="24"/>
              </w:rPr>
              <w:t>19 epidemioloģiskās situācijas  dēļ nenotiek dzīvnieku īpašnieku apmācība. Atsevišķi prasību elementi ir iekļauti publisko apmācību tēmās dzīvnieku īpašniekiem.</w:t>
            </w:r>
          </w:p>
        </w:tc>
      </w:tr>
      <w:tr w:rsidR="00D93397" w:rsidRPr="00CA2526" w14:paraId="5F392A3A" w14:textId="65784017" w:rsidTr="0000225A">
        <w:tc>
          <w:tcPr>
            <w:tcW w:w="622"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89946FA"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9.3.</w:t>
            </w:r>
          </w:p>
        </w:tc>
        <w:tc>
          <w:tcPr>
            <w:tcW w:w="2070"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B449B85"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Veicināt veterinārmedicīnas jomas profesionāļu informētību</w:t>
            </w:r>
          </w:p>
        </w:tc>
        <w:tc>
          <w:tcPr>
            <w:tcW w:w="1710"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20F07B9"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 xml:space="preserve">1. Organizētas konferences, semināri, sniegta informācija presei, gatavotas publikācijas veterinārmedicīnas jomas profesionāļiem, lai veicinātu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lietošanu dzīvniekiem saskaņā ar piesardzīgas lietošanas principiem</w:t>
            </w:r>
          </w:p>
        </w:tc>
        <w:tc>
          <w:tcPr>
            <w:tcW w:w="2880" w:type="dxa"/>
            <w:tcBorders>
              <w:top w:val="outset" w:sz="6" w:space="0" w:color="414142"/>
              <w:left w:val="outset" w:sz="6" w:space="0" w:color="414142"/>
              <w:bottom w:val="outset" w:sz="6" w:space="0" w:color="414142"/>
              <w:right w:val="outset" w:sz="6" w:space="0" w:color="414142"/>
            </w:tcBorders>
            <w:shd w:val="clear" w:color="auto" w:fill="FFFFFF"/>
            <w:hideMark/>
          </w:tcPr>
          <w:p w14:paraId="35A805D8"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 xml:space="preserve">1.1. Regulāri organizētas konferences un semināri par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atbildīgu lietošanu, AMR attīstību un </w:t>
            </w:r>
            <w:proofErr w:type="spellStart"/>
            <w:r w:rsidRPr="00CA2526">
              <w:rPr>
                <w:rFonts w:ascii="Times New Roman" w:hAnsi="Times New Roman"/>
                <w:sz w:val="24"/>
                <w:szCs w:val="24"/>
              </w:rPr>
              <w:t>biodrošības</w:t>
            </w:r>
            <w:proofErr w:type="spellEnd"/>
            <w:r w:rsidRPr="00CA2526">
              <w:rPr>
                <w:rFonts w:ascii="Times New Roman" w:hAnsi="Times New Roman"/>
                <w:sz w:val="24"/>
                <w:szCs w:val="24"/>
              </w:rPr>
              <w:t xml:space="preserve"> pasākumu nozīmi veterinārmedicīnas jomas pārstāvjiem</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09F50DCF"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BIOR</w:t>
            </w:r>
          </w:p>
          <w:p w14:paraId="191F659D"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ZM</w:t>
            </w:r>
          </w:p>
          <w:p w14:paraId="648A0057"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PVD</w:t>
            </w:r>
          </w:p>
          <w:p w14:paraId="1D3BEE50"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LLU VMF</w:t>
            </w:r>
          </w:p>
        </w:tc>
        <w:tc>
          <w:tcPr>
            <w:tcW w:w="1440" w:type="dxa"/>
            <w:tcBorders>
              <w:top w:val="outset" w:sz="6" w:space="0" w:color="414142"/>
              <w:left w:val="outset" w:sz="6" w:space="0" w:color="414142"/>
              <w:bottom w:val="outset" w:sz="6" w:space="0" w:color="414142"/>
              <w:right w:val="outset" w:sz="6" w:space="0" w:color="414142"/>
            </w:tcBorders>
            <w:shd w:val="clear" w:color="auto" w:fill="FFFFFF"/>
            <w:hideMark/>
          </w:tcPr>
          <w:p w14:paraId="1F322B56"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LVB</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62B54587"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Katru gadu</w:t>
            </w:r>
          </w:p>
        </w:tc>
        <w:tc>
          <w:tcPr>
            <w:tcW w:w="3510" w:type="dxa"/>
            <w:tcBorders>
              <w:top w:val="outset" w:sz="6" w:space="0" w:color="414142"/>
              <w:left w:val="outset" w:sz="6" w:space="0" w:color="414142"/>
              <w:bottom w:val="outset" w:sz="6" w:space="0" w:color="414142"/>
              <w:right w:val="outset" w:sz="6" w:space="0" w:color="414142"/>
            </w:tcBorders>
            <w:shd w:val="clear" w:color="auto" w:fill="auto"/>
          </w:tcPr>
          <w:p w14:paraId="61970AB5" w14:textId="77777777" w:rsidR="003C4B0B" w:rsidRPr="00CA2526" w:rsidRDefault="003C4B0B"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Organizētas konferences, semināri, sniegta informācija presei, gatavotas publikācijas veterinārmedicīnas jomas profesionāļiem.</w:t>
            </w:r>
          </w:p>
          <w:p w14:paraId="2D8B0C24" w14:textId="77777777" w:rsidR="00EE3CA2" w:rsidRDefault="003C4B0B"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Organizēts 10</w:t>
            </w:r>
            <w:r w:rsidR="00EE3CA2">
              <w:rPr>
                <w:rFonts w:ascii="Times New Roman" w:hAnsi="Times New Roman"/>
                <w:sz w:val="24"/>
                <w:szCs w:val="24"/>
              </w:rPr>
              <w:t>.</w:t>
            </w:r>
            <w:r w:rsidRPr="00CA2526">
              <w:rPr>
                <w:rFonts w:ascii="Times New Roman" w:hAnsi="Times New Roman"/>
                <w:sz w:val="24"/>
                <w:szCs w:val="24"/>
              </w:rPr>
              <w:t xml:space="preserve"> BIOR jubilejas simpozijs “Zinātne ilgtspējīgas un drošas pārtikas sistēmas stiprināšanai”</w:t>
            </w:r>
            <w:r w:rsidR="00EE3CA2">
              <w:rPr>
                <w:rFonts w:ascii="Times New Roman" w:hAnsi="Times New Roman"/>
                <w:sz w:val="24"/>
                <w:szCs w:val="24"/>
              </w:rPr>
              <w:t>, kurā</w:t>
            </w:r>
            <w:r w:rsidRPr="00CA2526">
              <w:rPr>
                <w:rFonts w:ascii="Times New Roman" w:hAnsi="Times New Roman"/>
                <w:sz w:val="24"/>
                <w:szCs w:val="24"/>
              </w:rPr>
              <w:t xml:space="preserve"> tika prezentēti</w:t>
            </w:r>
            <w:r w:rsidR="00EE3CA2">
              <w:rPr>
                <w:rFonts w:ascii="Times New Roman" w:hAnsi="Times New Roman"/>
                <w:sz w:val="24"/>
                <w:szCs w:val="24"/>
              </w:rPr>
              <w:t xml:space="preserve"> tajā skaitā arī šādi </w:t>
            </w:r>
            <w:r w:rsidRPr="00CA2526">
              <w:rPr>
                <w:rFonts w:ascii="Times New Roman" w:hAnsi="Times New Roman"/>
                <w:sz w:val="24"/>
                <w:szCs w:val="24"/>
              </w:rPr>
              <w:t>stenda referāti: “</w:t>
            </w:r>
            <w:proofErr w:type="spellStart"/>
            <w:r w:rsidRPr="00BE350A">
              <w:rPr>
                <w:rFonts w:ascii="Times New Roman" w:hAnsi="Times New Roman"/>
                <w:i/>
                <w:iCs/>
                <w:sz w:val="24"/>
                <w:szCs w:val="24"/>
              </w:rPr>
              <w:t>Genetic</w:t>
            </w:r>
            <w:proofErr w:type="spellEnd"/>
            <w:r w:rsidRPr="00BE350A">
              <w:rPr>
                <w:rFonts w:ascii="Times New Roman" w:hAnsi="Times New Roman"/>
                <w:i/>
                <w:iCs/>
                <w:sz w:val="24"/>
                <w:szCs w:val="24"/>
              </w:rPr>
              <w:t xml:space="preserve"> </w:t>
            </w:r>
            <w:proofErr w:type="spellStart"/>
            <w:r w:rsidRPr="00BE350A">
              <w:rPr>
                <w:rFonts w:ascii="Times New Roman" w:hAnsi="Times New Roman"/>
                <w:i/>
                <w:iCs/>
                <w:sz w:val="24"/>
                <w:szCs w:val="24"/>
              </w:rPr>
              <w:t>patterns</w:t>
            </w:r>
            <w:proofErr w:type="spellEnd"/>
            <w:r w:rsidRPr="00BE350A">
              <w:rPr>
                <w:rFonts w:ascii="Times New Roman" w:hAnsi="Times New Roman"/>
                <w:i/>
                <w:iCs/>
                <w:sz w:val="24"/>
                <w:szCs w:val="24"/>
              </w:rPr>
              <w:t xml:space="preserve"> </w:t>
            </w:r>
            <w:proofErr w:type="spellStart"/>
            <w:r w:rsidRPr="00BE350A">
              <w:rPr>
                <w:rFonts w:ascii="Times New Roman" w:hAnsi="Times New Roman"/>
                <w:i/>
                <w:iCs/>
                <w:sz w:val="24"/>
                <w:szCs w:val="24"/>
              </w:rPr>
              <w:t>of</w:t>
            </w:r>
            <w:proofErr w:type="spellEnd"/>
            <w:r w:rsidRPr="00BE350A">
              <w:rPr>
                <w:rFonts w:ascii="Times New Roman" w:hAnsi="Times New Roman"/>
                <w:i/>
                <w:iCs/>
                <w:sz w:val="24"/>
                <w:szCs w:val="24"/>
              </w:rPr>
              <w:t xml:space="preserve"> </w:t>
            </w:r>
            <w:proofErr w:type="spellStart"/>
            <w:r w:rsidRPr="00BE350A">
              <w:rPr>
                <w:rFonts w:ascii="Times New Roman" w:hAnsi="Times New Roman"/>
                <w:i/>
                <w:iCs/>
                <w:sz w:val="24"/>
                <w:szCs w:val="24"/>
              </w:rPr>
              <w:t>colistin</w:t>
            </w:r>
            <w:proofErr w:type="spellEnd"/>
            <w:r w:rsidRPr="00BE350A">
              <w:rPr>
                <w:rFonts w:ascii="Times New Roman" w:hAnsi="Times New Roman"/>
                <w:i/>
                <w:iCs/>
                <w:sz w:val="24"/>
                <w:szCs w:val="24"/>
              </w:rPr>
              <w:t xml:space="preserve"> </w:t>
            </w:r>
            <w:proofErr w:type="spellStart"/>
            <w:r w:rsidRPr="00BE350A">
              <w:rPr>
                <w:rFonts w:ascii="Times New Roman" w:hAnsi="Times New Roman"/>
                <w:i/>
                <w:iCs/>
                <w:sz w:val="24"/>
                <w:szCs w:val="24"/>
              </w:rPr>
              <w:t>resistant</w:t>
            </w:r>
            <w:proofErr w:type="spellEnd"/>
            <w:r w:rsidRPr="00BE350A">
              <w:rPr>
                <w:rFonts w:ascii="Times New Roman" w:hAnsi="Times New Roman"/>
                <w:i/>
                <w:iCs/>
                <w:sz w:val="24"/>
                <w:szCs w:val="24"/>
              </w:rPr>
              <w:t xml:space="preserve"> </w:t>
            </w:r>
            <w:proofErr w:type="spellStart"/>
            <w:r w:rsidRPr="00BE350A">
              <w:rPr>
                <w:rFonts w:ascii="Times New Roman" w:hAnsi="Times New Roman"/>
                <w:i/>
                <w:iCs/>
                <w:sz w:val="24"/>
                <w:szCs w:val="24"/>
              </w:rPr>
              <w:t>Escherichia</w:t>
            </w:r>
            <w:proofErr w:type="spellEnd"/>
            <w:r w:rsidRPr="00BE350A">
              <w:rPr>
                <w:rFonts w:ascii="Times New Roman" w:hAnsi="Times New Roman"/>
                <w:i/>
                <w:iCs/>
                <w:sz w:val="24"/>
                <w:szCs w:val="24"/>
              </w:rPr>
              <w:t xml:space="preserve"> </w:t>
            </w:r>
            <w:proofErr w:type="spellStart"/>
            <w:r w:rsidRPr="00BE350A">
              <w:rPr>
                <w:rFonts w:ascii="Times New Roman" w:hAnsi="Times New Roman"/>
                <w:i/>
                <w:iCs/>
                <w:sz w:val="24"/>
                <w:szCs w:val="24"/>
              </w:rPr>
              <w:t>coli</w:t>
            </w:r>
            <w:proofErr w:type="spellEnd"/>
            <w:r w:rsidRPr="00BE350A">
              <w:rPr>
                <w:rFonts w:ascii="Times New Roman" w:hAnsi="Times New Roman"/>
                <w:i/>
                <w:iCs/>
                <w:sz w:val="24"/>
                <w:szCs w:val="24"/>
              </w:rPr>
              <w:t xml:space="preserve"> </w:t>
            </w:r>
            <w:proofErr w:type="spellStart"/>
            <w:r w:rsidRPr="00BE350A">
              <w:rPr>
                <w:rFonts w:ascii="Times New Roman" w:hAnsi="Times New Roman"/>
                <w:i/>
                <w:iCs/>
                <w:sz w:val="24"/>
                <w:szCs w:val="24"/>
              </w:rPr>
              <w:t>in</w:t>
            </w:r>
            <w:proofErr w:type="spellEnd"/>
            <w:r w:rsidRPr="00BE350A">
              <w:rPr>
                <w:rFonts w:ascii="Times New Roman" w:hAnsi="Times New Roman"/>
                <w:i/>
                <w:iCs/>
                <w:sz w:val="24"/>
                <w:szCs w:val="24"/>
              </w:rPr>
              <w:t xml:space="preserve"> </w:t>
            </w:r>
            <w:proofErr w:type="spellStart"/>
            <w:r w:rsidRPr="00BE350A">
              <w:rPr>
                <w:rFonts w:ascii="Times New Roman" w:hAnsi="Times New Roman"/>
                <w:i/>
                <w:iCs/>
                <w:sz w:val="24"/>
                <w:szCs w:val="24"/>
              </w:rPr>
              <w:t>Latvian</w:t>
            </w:r>
            <w:proofErr w:type="spellEnd"/>
            <w:r w:rsidRPr="00BE350A">
              <w:rPr>
                <w:rFonts w:ascii="Times New Roman" w:hAnsi="Times New Roman"/>
                <w:i/>
                <w:iCs/>
                <w:sz w:val="24"/>
                <w:szCs w:val="24"/>
              </w:rPr>
              <w:t xml:space="preserve"> </w:t>
            </w:r>
            <w:proofErr w:type="spellStart"/>
            <w:r w:rsidRPr="00BE350A">
              <w:rPr>
                <w:rFonts w:ascii="Times New Roman" w:hAnsi="Times New Roman"/>
                <w:i/>
                <w:iCs/>
                <w:sz w:val="24"/>
                <w:szCs w:val="24"/>
              </w:rPr>
              <w:t>livestock</w:t>
            </w:r>
            <w:proofErr w:type="spellEnd"/>
            <w:r w:rsidRPr="00BE350A">
              <w:rPr>
                <w:rFonts w:ascii="Times New Roman" w:hAnsi="Times New Roman"/>
                <w:i/>
                <w:iCs/>
                <w:sz w:val="24"/>
                <w:szCs w:val="24"/>
              </w:rPr>
              <w:t xml:space="preserve"> </w:t>
            </w:r>
            <w:proofErr w:type="spellStart"/>
            <w:r w:rsidRPr="00BE350A">
              <w:rPr>
                <w:rFonts w:ascii="Times New Roman" w:hAnsi="Times New Roman"/>
                <w:i/>
                <w:iCs/>
                <w:sz w:val="24"/>
                <w:szCs w:val="24"/>
              </w:rPr>
              <w:t>and</w:t>
            </w:r>
            <w:proofErr w:type="spellEnd"/>
            <w:r w:rsidRPr="00BE350A">
              <w:rPr>
                <w:rFonts w:ascii="Times New Roman" w:hAnsi="Times New Roman"/>
                <w:i/>
                <w:iCs/>
                <w:sz w:val="24"/>
                <w:szCs w:val="24"/>
              </w:rPr>
              <w:t xml:space="preserve"> </w:t>
            </w:r>
            <w:proofErr w:type="spellStart"/>
            <w:r w:rsidRPr="00BE350A">
              <w:rPr>
                <w:rFonts w:ascii="Times New Roman" w:hAnsi="Times New Roman"/>
                <w:i/>
                <w:iCs/>
                <w:sz w:val="24"/>
                <w:szCs w:val="24"/>
              </w:rPr>
              <w:t>retail</w:t>
            </w:r>
            <w:proofErr w:type="spellEnd"/>
            <w:r w:rsidRPr="00BE350A">
              <w:rPr>
                <w:rFonts w:ascii="Times New Roman" w:hAnsi="Times New Roman"/>
                <w:i/>
                <w:iCs/>
                <w:sz w:val="24"/>
                <w:szCs w:val="24"/>
              </w:rPr>
              <w:t xml:space="preserve"> </w:t>
            </w:r>
            <w:proofErr w:type="spellStart"/>
            <w:r w:rsidRPr="00BE350A">
              <w:rPr>
                <w:rFonts w:ascii="Times New Roman" w:hAnsi="Times New Roman"/>
                <w:i/>
                <w:iCs/>
                <w:sz w:val="24"/>
                <w:szCs w:val="24"/>
              </w:rPr>
              <w:t>meat</w:t>
            </w:r>
            <w:proofErr w:type="spellEnd"/>
            <w:r w:rsidRPr="003072C7">
              <w:rPr>
                <w:rFonts w:ascii="Times New Roman" w:hAnsi="Times New Roman"/>
                <w:i/>
                <w:iCs/>
                <w:sz w:val="24"/>
                <w:szCs w:val="24"/>
              </w:rPr>
              <w:t>, 2015-2018</w:t>
            </w:r>
            <w:r w:rsidRPr="00CA2526">
              <w:rPr>
                <w:rFonts w:ascii="Times New Roman" w:hAnsi="Times New Roman"/>
                <w:sz w:val="24"/>
                <w:szCs w:val="24"/>
              </w:rPr>
              <w:t>”, J.</w:t>
            </w:r>
            <w:r w:rsidR="00990D94">
              <w:rPr>
                <w:rFonts w:ascii="Times New Roman" w:hAnsi="Times New Roman"/>
                <w:sz w:val="24"/>
                <w:szCs w:val="24"/>
              </w:rPr>
              <w:t> </w:t>
            </w:r>
            <w:r w:rsidRPr="00CA2526">
              <w:rPr>
                <w:rFonts w:ascii="Times New Roman" w:hAnsi="Times New Roman"/>
                <w:sz w:val="24"/>
                <w:szCs w:val="24"/>
              </w:rPr>
              <w:t>Ķibilds, I.</w:t>
            </w:r>
            <w:r w:rsidR="00990D94">
              <w:rPr>
                <w:rFonts w:ascii="Times New Roman" w:hAnsi="Times New Roman"/>
                <w:sz w:val="24"/>
                <w:szCs w:val="24"/>
              </w:rPr>
              <w:t> </w:t>
            </w:r>
            <w:proofErr w:type="spellStart"/>
            <w:r w:rsidRPr="00CA2526">
              <w:rPr>
                <w:rFonts w:ascii="Times New Roman" w:hAnsi="Times New Roman"/>
                <w:sz w:val="24"/>
                <w:szCs w:val="24"/>
              </w:rPr>
              <w:t>Bergšpica</w:t>
            </w:r>
            <w:proofErr w:type="spellEnd"/>
            <w:r w:rsidRPr="00CA2526">
              <w:rPr>
                <w:rFonts w:ascii="Times New Roman" w:hAnsi="Times New Roman"/>
                <w:sz w:val="24"/>
                <w:szCs w:val="24"/>
              </w:rPr>
              <w:t>, J.</w:t>
            </w:r>
            <w:r w:rsidR="00990D94">
              <w:rPr>
                <w:rFonts w:ascii="Times New Roman" w:hAnsi="Times New Roman"/>
                <w:sz w:val="24"/>
                <w:szCs w:val="24"/>
              </w:rPr>
              <w:t> </w:t>
            </w:r>
            <w:proofErr w:type="spellStart"/>
            <w:r w:rsidRPr="00CA2526">
              <w:rPr>
                <w:rFonts w:ascii="Times New Roman" w:hAnsi="Times New Roman"/>
                <w:sz w:val="24"/>
                <w:szCs w:val="24"/>
              </w:rPr>
              <w:t>Avsejenko</w:t>
            </w:r>
            <w:proofErr w:type="spellEnd"/>
            <w:r w:rsidRPr="00CA2526">
              <w:rPr>
                <w:rFonts w:ascii="Times New Roman" w:hAnsi="Times New Roman"/>
                <w:sz w:val="24"/>
                <w:szCs w:val="24"/>
              </w:rPr>
              <w:t>, I.</w:t>
            </w:r>
            <w:r w:rsidR="00990D94">
              <w:rPr>
                <w:rFonts w:ascii="Times New Roman" w:hAnsi="Times New Roman"/>
                <w:sz w:val="24"/>
                <w:szCs w:val="24"/>
              </w:rPr>
              <w:t> </w:t>
            </w:r>
            <w:proofErr w:type="spellStart"/>
            <w:r w:rsidRPr="00CA2526">
              <w:rPr>
                <w:rFonts w:ascii="Times New Roman" w:hAnsi="Times New Roman"/>
                <w:sz w:val="24"/>
                <w:szCs w:val="24"/>
              </w:rPr>
              <w:t>Meistere</w:t>
            </w:r>
            <w:proofErr w:type="spellEnd"/>
            <w:r w:rsidRPr="00CA2526">
              <w:rPr>
                <w:rFonts w:ascii="Times New Roman" w:hAnsi="Times New Roman"/>
                <w:sz w:val="24"/>
                <w:szCs w:val="24"/>
              </w:rPr>
              <w:t>, L. Grantiņa-Ieviņa, A.</w:t>
            </w:r>
            <w:r w:rsidR="00990D94">
              <w:rPr>
                <w:rFonts w:ascii="Times New Roman" w:hAnsi="Times New Roman"/>
                <w:sz w:val="24"/>
                <w:szCs w:val="24"/>
              </w:rPr>
              <w:t> </w:t>
            </w:r>
            <w:r w:rsidRPr="00CA2526">
              <w:rPr>
                <w:rFonts w:ascii="Times New Roman" w:hAnsi="Times New Roman"/>
                <w:sz w:val="24"/>
                <w:szCs w:val="24"/>
              </w:rPr>
              <w:t>Bērziņš, 30. - 31. janvāris 2020.g., Rīgā.</w:t>
            </w:r>
            <w:r w:rsidR="00990D94">
              <w:rPr>
                <w:rFonts w:ascii="Times New Roman" w:hAnsi="Times New Roman"/>
                <w:sz w:val="24"/>
                <w:szCs w:val="24"/>
              </w:rPr>
              <w:t xml:space="preserve"> </w:t>
            </w:r>
          </w:p>
          <w:p w14:paraId="279A5132" w14:textId="7B4552EB" w:rsidR="00D93397" w:rsidRPr="00CA2526" w:rsidRDefault="003072C7" w:rsidP="00CA2526">
            <w:pPr>
              <w:tabs>
                <w:tab w:val="left" w:pos="9639"/>
              </w:tabs>
              <w:spacing w:after="120" w:line="240" w:lineRule="auto"/>
              <w:rPr>
                <w:rFonts w:ascii="Times New Roman" w:hAnsi="Times New Roman"/>
                <w:sz w:val="24"/>
                <w:szCs w:val="24"/>
              </w:rPr>
            </w:pPr>
            <w:r>
              <w:rPr>
                <w:rFonts w:ascii="Times New Roman" w:hAnsi="Times New Roman"/>
                <w:sz w:val="24"/>
                <w:szCs w:val="24"/>
              </w:rPr>
              <w:lastRenderedPageBreak/>
              <w:t>“</w:t>
            </w:r>
            <w:r w:rsidR="003C4B0B" w:rsidRPr="003072C7">
              <w:rPr>
                <w:rFonts w:ascii="Times New Roman" w:hAnsi="Times New Roman"/>
                <w:i/>
                <w:iCs/>
                <w:sz w:val="24"/>
                <w:szCs w:val="24"/>
                <w:lang w:val="en-US"/>
              </w:rPr>
              <w:t>Application of Whole Genome Sequencing for typing, detection of virulence genes and antimicrobial resistance genes of Staphylococcus aureus isolated from food and environmental samples</w:t>
            </w:r>
            <w:r w:rsidR="003C4B0B" w:rsidRPr="00CA2526">
              <w:rPr>
                <w:rFonts w:ascii="Times New Roman" w:hAnsi="Times New Roman"/>
                <w:sz w:val="24"/>
                <w:szCs w:val="24"/>
              </w:rPr>
              <w:t>”, L.</w:t>
            </w:r>
            <w:r w:rsidR="00990D94">
              <w:rPr>
                <w:rFonts w:ascii="Times New Roman" w:hAnsi="Times New Roman"/>
                <w:sz w:val="24"/>
                <w:szCs w:val="24"/>
              </w:rPr>
              <w:t> </w:t>
            </w:r>
            <w:r w:rsidR="003C4B0B" w:rsidRPr="00CA2526">
              <w:rPr>
                <w:rFonts w:ascii="Times New Roman" w:hAnsi="Times New Roman"/>
                <w:sz w:val="24"/>
                <w:szCs w:val="24"/>
              </w:rPr>
              <w:t>Grantiņa-Ieviņa, J.</w:t>
            </w:r>
            <w:r w:rsidR="00990D94">
              <w:rPr>
                <w:rFonts w:ascii="Times New Roman" w:hAnsi="Times New Roman"/>
                <w:sz w:val="24"/>
                <w:szCs w:val="24"/>
              </w:rPr>
              <w:t> </w:t>
            </w:r>
            <w:r w:rsidR="003C4B0B" w:rsidRPr="00CA2526">
              <w:rPr>
                <w:rFonts w:ascii="Times New Roman" w:hAnsi="Times New Roman"/>
                <w:sz w:val="24"/>
                <w:szCs w:val="24"/>
              </w:rPr>
              <w:t>Ķibilds, I.</w:t>
            </w:r>
            <w:r w:rsidR="00990D94">
              <w:rPr>
                <w:rFonts w:ascii="Times New Roman" w:hAnsi="Times New Roman"/>
                <w:sz w:val="24"/>
                <w:szCs w:val="24"/>
              </w:rPr>
              <w:t> </w:t>
            </w:r>
            <w:r w:rsidR="003C4B0B" w:rsidRPr="00CA2526">
              <w:rPr>
                <w:rFonts w:ascii="Times New Roman" w:hAnsi="Times New Roman"/>
                <w:sz w:val="24"/>
                <w:szCs w:val="24"/>
              </w:rPr>
              <w:t>Meistare, L.</w:t>
            </w:r>
            <w:r w:rsidR="00990D94">
              <w:rPr>
                <w:rFonts w:ascii="Times New Roman" w:hAnsi="Times New Roman"/>
                <w:sz w:val="24"/>
                <w:szCs w:val="24"/>
              </w:rPr>
              <w:t> </w:t>
            </w:r>
            <w:proofErr w:type="spellStart"/>
            <w:r w:rsidR="003C4B0B" w:rsidRPr="00CA2526">
              <w:rPr>
                <w:rFonts w:ascii="Times New Roman" w:hAnsi="Times New Roman"/>
                <w:sz w:val="24"/>
                <w:szCs w:val="24"/>
              </w:rPr>
              <w:t>Alksne</w:t>
            </w:r>
            <w:proofErr w:type="spellEnd"/>
            <w:r w:rsidR="003C4B0B" w:rsidRPr="00CA2526">
              <w:rPr>
                <w:rFonts w:ascii="Times New Roman" w:hAnsi="Times New Roman"/>
                <w:sz w:val="24"/>
                <w:szCs w:val="24"/>
              </w:rPr>
              <w:t>, S.</w:t>
            </w:r>
            <w:r w:rsidR="00990D94">
              <w:rPr>
                <w:rFonts w:ascii="Times New Roman" w:hAnsi="Times New Roman"/>
                <w:sz w:val="24"/>
                <w:szCs w:val="24"/>
              </w:rPr>
              <w:t> </w:t>
            </w:r>
            <w:proofErr w:type="spellStart"/>
            <w:r w:rsidR="003C4B0B" w:rsidRPr="00CA2526">
              <w:rPr>
                <w:rFonts w:ascii="Times New Roman" w:hAnsi="Times New Roman"/>
                <w:sz w:val="24"/>
                <w:szCs w:val="24"/>
              </w:rPr>
              <w:t>Gradovska</w:t>
            </w:r>
            <w:proofErr w:type="spellEnd"/>
            <w:r w:rsidR="003C4B0B" w:rsidRPr="00CA2526">
              <w:rPr>
                <w:rFonts w:ascii="Times New Roman" w:hAnsi="Times New Roman"/>
                <w:sz w:val="24"/>
                <w:szCs w:val="24"/>
              </w:rPr>
              <w:t>, 30. - 31. janvāris 2020.g., Rīgā.</w:t>
            </w:r>
          </w:p>
          <w:p w14:paraId="17C89677" w14:textId="4A5D83D7" w:rsidR="003C4B0B" w:rsidRPr="00CA2526" w:rsidRDefault="003C4B0B"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LVB sadarbībā ar LĀB organizēja konferenci “Viena veselība”.</w:t>
            </w:r>
          </w:p>
          <w:p w14:paraId="2E207798" w14:textId="51324198" w:rsidR="003C4B0B" w:rsidRPr="00CA2526" w:rsidRDefault="003C4B0B"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2019.</w:t>
            </w:r>
            <w:r w:rsidR="00EE3CA2">
              <w:rPr>
                <w:rFonts w:ascii="Times New Roman" w:hAnsi="Times New Roman"/>
                <w:sz w:val="24"/>
                <w:szCs w:val="24"/>
              </w:rPr>
              <w:t> </w:t>
            </w:r>
            <w:r w:rsidRPr="00CA2526">
              <w:rPr>
                <w:rFonts w:ascii="Times New Roman" w:hAnsi="Times New Roman"/>
                <w:sz w:val="24"/>
                <w:szCs w:val="24"/>
              </w:rPr>
              <w:t>g</w:t>
            </w:r>
            <w:r w:rsidR="00EE3CA2">
              <w:rPr>
                <w:rFonts w:ascii="Times New Roman" w:hAnsi="Times New Roman"/>
                <w:sz w:val="24"/>
                <w:szCs w:val="24"/>
              </w:rPr>
              <w:t>adā</w:t>
            </w:r>
            <w:r w:rsidRPr="00CA2526">
              <w:rPr>
                <w:rFonts w:ascii="Times New Roman" w:hAnsi="Times New Roman"/>
                <w:sz w:val="24"/>
                <w:szCs w:val="24"/>
              </w:rPr>
              <w:t xml:space="preserve"> organizēti PVD semināri par tēmu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atbildīgas lietošanas vadlīnijas. </w:t>
            </w:r>
            <w:proofErr w:type="spellStart"/>
            <w:r w:rsidRPr="00CA2526">
              <w:rPr>
                <w:rFonts w:ascii="Times New Roman" w:hAnsi="Times New Roman"/>
                <w:sz w:val="24"/>
                <w:szCs w:val="24"/>
              </w:rPr>
              <w:t>Antimikrobiālās</w:t>
            </w:r>
            <w:proofErr w:type="spellEnd"/>
            <w:r w:rsidRPr="00CA2526">
              <w:rPr>
                <w:rFonts w:ascii="Times New Roman" w:hAnsi="Times New Roman"/>
                <w:sz w:val="24"/>
                <w:szCs w:val="24"/>
              </w:rPr>
              <w:t xml:space="preserve"> rezistences veidošanās pamatprincipi un pamatojums. BIOR pētījums par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rezistenci” (lektore A.</w:t>
            </w:r>
            <w:r w:rsidR="00990D94">
              <w:rPr>
                <w:rFonts w:ascii="Times New Roman" w:hAnsi="Times New Roman"/>
                <w:sz w:val="24"/>
                <w:szCs w:val="24"/>
              </w:rPr>
              <w:t> </w:t>
            </w:r>
            <w:proofErr w:type="spellStart"/>
            <w:r w:rsidRPr="00CA2526">
              <w:rPr>
                <w:rFonts w:ascii="Times New Roman" w:hAnsi="Times New Roman"/>
                <w:sz w:val="24"/>
                <w:szCs w:val="24"/>
              </w:rPr>
              <w:t>Utināne</w:t>
            </w:r>
            <w:proofErr w:type="spellEnd"/>
            <w:r w:rsidRPr="00CA2526">
              <w:rPr>
                <w:rFonts w:ascii="Times New Roman" w:hAnsi="Times New Roman"/>
                <w:sz w:val="24"/>
                <w:szCs w:val="24"/>
              </w:rPr>
              <w:t xml:space="preserve">, BIOR): </w:t>
            </w:r>
          </w:p>
          <w:p w14:paraId="2E98D850" w14:textId="100B32E6" w:rsidR="003C4B0B" w:rsidRPr="00CA2526" w:rsidRDefault="003C4B0B"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2019.</w:t>
            </w:r>
            <w:r w:rsidR="00EE3CA2">
              <w:rPr>
                <w:rFonts w:ascii="Times New Roman" w:hAnsi="Times New Roman"/>
                <w:sz w:val="24"/>
                <w:szCs w:val="24"/>
              </w:rPr>
              <w:t> </w:t>
            </w:r>
            <w:r w:rsidRPr="00CA2526">
              <w:rPr>
                <w:rFonts w:ascii="Times New Roman" w:hAnsi="Times New Roman"/>
                <w:sz w:val="24"/>
                <w:szCs w:val="24"/>
              </w:rPr>
              <w:t xml:space="preserve">gadā organizētas lekcijas  PVD inspektoriem par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piesardzīgu lietošanu un AMR jautājumiem.</w:t>
            </w:r>
          </w:p>
          <w:p w14:paraId="513FA1EC" w14:textId="24AEB7F2" w:rsidR="003C4B0B" w:rsidRPr="00CA2526" w:rsidRDefault="003C4B0B"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2019.</w:t>
            </w:r>
            <w:r w:rsidR="00EE3CA2">
              <w:rPr>
                <w:rFonts w:ascii="Times New Roman" w:hAnsi="Times New Roman"/>
                <w:sz w:val="24"/>
                <w:szCs w:val="24"/>
              </w:rPr>
              <w:t> </w:t>
            </w:r>
            <w:r w:rsidRPr="00CA2526">
              <w:rPr>
                <w:rFonts w:ascii="Times New Roman" w:hAnsi="Times New Roman"/>
                <w:sz w:val="24"/>
                <w:szCs w:val="24"/>
              </w:rPr>
              <w:t xml:space="preserve">gadā novadīta lekcija  praktizējošiem veterinārārstiem par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piesardzīgu lietošanu un AMR jautājumiem.</w:t>
            </w:r>
          </w:p>
        </w:tc>
      </w:tr>
      <w:tr w:rsidR="00D93397" w:rsidRPr="00CA2526" w14:paraId="5FEBA327" w14:textId="1133C656" w:rsidTr="0000225A">
        <w:tc>
          <w:tcPr>
            <w:tcW w:w="622"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15D946" w14:textId="77777777" w:rsidR="00D93397" w:rsidRPr="00CA2526" w:rsidRDefault="00D93397" w:rsidP="00CA2526">
            <w:pPr>
              <w:tabs>
                <w:tab w:val="left" w:pos="9639"/>
              </w:tabs>
              <w:spacing w:after="120" w:line="240" w:lineRule="auto"/>
              <w:rPr>
                <w:rFonts w:ascii="Times New Roman" w:hAnsi="Times New Roman"/>
                <w:sz w:val="24"/>
                <w:szCs w:val="24"/>
              </w:rPr>
            </w:pPr>
          </w:p>
        </w:tc>
        <w:tc>
          <w:tcPr>
            <w:tcW w:w="207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3D22FA" w14:textId="77777777" w:rsidR="00D93397" w:rsidRPr="00CA2526" w:rsidRDefault="00D93397" w:rsidP="00CA2526">
            <w:pPr>
              <w:tabs>
                <w:tab w:val="left" w:pos="9639"/>
              </w:tabs>
              <w:spacing w:after="120" w:line="240" w:lineRule="auto"/>
              <w:rPr>
                <w:rFonts w:ascii="Times New Roman" w:hAnsi="Times New Roman"/>
                <w:sz w:val="24"/>
                <w:szCs w:val="24"/>
              </w:rPr>
            </w:pPr>
          </w:p>
        </w:tc>
        <w:tc>
          <w:tcPr>
            <w:tcW w:w="171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73B4C6" w14:textId="77777777" w:rsidR="00D93397" w:rsidRPr="00CA2526" w:rsidRDefault="00D93397" w:rsidP="00CA2526">
            <w:pPr>
              <w:tabs>
                <w:tab w:val="left" w:pos="9639"/>
              </w:tabs>
              <w:spacing w:after="120" w:line="240" w:lineRule="auto"/>
              <w:rPr>
                <w:rFonts w:ascii="Times New Roman" w:hAnsi="Times New Roman"/>
                <w:sz w:val="24"/>
                <w:szCs w:val="24"/>
              </w:rPr>
            </w:pPr>
          </w:p>
        </w:tc>
        <w:tc>
          <w:tcPr>
            <w:tcW w:w="2880" w:type="dxa"/>
            <w:tcBorders>
              <w:top w:val="outset" w:sz="6" w:space="0" w:color="414142"/>
              <w:left w:val="outset" w:sz="6" w:space="0" w:color="414142"/>
              <w:bottom w:val="outset" w:sz="6" w:space="0" w:color="414142"/>
              <w:right w:val="outset" w:sz="6" w:space="0" w:color="414142"/>
            </w:tcBorders>
            <w:shd w:val="clear" w:color="auto" w:fill="FFFFFF"/>
            <w:hideMark/>
          </w:tcPr>
          <w:p w14:paraId="39EAF5C2"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1.2. Sagatavotas publikācijas par aktuālajiem AMR jautājumiem "Veterinārajā žurnālā" un citos preses izdevumos veterinārmedicīnas jomas pārstāvjiem</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05E2E78D"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BIOR</w:t>
            </w:r>
          </w:p>
          <w:p w14:paraId="6CD9B80E"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ZM</w:t>
            </w:r>
          </w:p>
          <w:p w14:paraId="7776D4E3"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PVD</w:t>
            </w:r>
          </w:p>
          <w:p w14:paraId="24D20692"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LLU VMF</w:t>
            </w:r>
          </w:p>
        </w:tc>
        <w:tc>
          <w:tcPr>
            <w:tcW w:w="1440" w:type="dxa"/>
            <w:tcBorders>
              <w:top w:val="outset" w:sz="6" w:space="0" w:color="414142"/>
              <w:left w:val="outset" w:sz="6" w:space="0" w:color="414142"/>
              <w:bottom w:val="outset" w:sz="6" w:space="0" w:color="414142"/>
              <w:right w:val="outset" w:sz="6" w:space="0" w:color="414142"/>
            </w:tcBorders>
            <w:shd w:val="clear" w:color="auto" w:fill="FFFFFF"/>
            <w:hideMark/>
          </w:tcPr>
          <w:p w14:paraId="2852DD7E" w14:textId="46CBCB29"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 </w:t>
            </w:r>
            <w:r w:rsidR="009E5E6D" w:rsidRPr="009E5E6D">
              <w:rPr>
                <w:rFonts w:ascii="Times New Roman" w:hAnsi="Times New Roman"/>
                <w:sz w:val="24"/>
                <w:szCs w:val="24"/>
              </w:rPr>
              <w:t>LVB</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0E07E512"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Katru gadu</w:t>
            </w:r>
          </w:p>
        </w:tc>
        <w:tc>
          <w:tcPr>
            <w:tcW w:w="3510" w:type="dxa"/>
            <w:tcBorders>
              <w:top w:val="outset" w:sz="6" w:space="0" w:color="414142"/>
              <w:left w:val="outset" w:sz="6" w:space="0" w:color="414142"/>
              <w:bottom w:val="outset" w:sz="6" w:space="0" w:color="414142"/>
              <w:right w:val="outset" w:sz="6" w:space="0" w:color="414142"/>
            </w:tcBorders>
            <w:shd w:val="clear" w:color="auto" w:fill="auto"/>
          </w:tcPr>
          <w:p w14:paraId="2FE967C6" w14:textId="7803DBF3" w:rsidR="003C4B0B" w:rsidRPr="00CA2526" w:rsidRDefault="003C4B0B"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LVB regulāri sniedz informāciju</w:t>
            </w:r>
            <w:r w:rsidR="009E5E6D">
              <w:rPr>
                <w:rFonts w:ascii="Times New Roman" w:hAnsi="Times New Roman"/>
                <w:sz w:val="24"/>
                <w:szCs w:val="24"/>
              </w:rPr>
              <w:t>, kā arī</w:t>
            </w:r>
            <w:r w:rsidRPr="00CA2526">
              <w:rPr>
                <w:rFonts w:ascii="Times New Roman" w:hAnsi="Times New Roman"/>
                <w:sz w:val="24"/>
                <w:szCs w:val="24"/>
              </w:rPr>
              <w:t xml:space="preserve"> publikācijas LVB </w:t>
            </w:r>
            <w:r w:rsidR="009E5E6D">
              <w:rPr>
                <w:rFonts w:ascii="Times New Roman" w:hAnsi="Times New Roman"/>
                <w:sz w:val="24"/>
                <w:szCs w:val="24"/>
              </w:rPr>
              <w:t>tīmekļvietnē</w:t>
            </w:r>
            <w:r w:rsidRPr="00CA2526">
              <w:rPr>
                <w:rFonts w:ascii="Times New Roman" w:hAnsi="Times New Roman"/>
                <w:sz w:val="24"/>
                <w:szCs w:val="24"/>
              </w:rPr>
              <w:t xml:space="preserve"> un “Veterinārajā Žurnālā”.</w:t>
            </w:r>
          </w:p>
          <w:p w14:paraId="7E9D7960" w14:textId="371CD8AB" w:rsidR="003C4B0B" w:rsidRPr="00CA2526" w:rsidRDefault="003C4B0B"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 xml:space="preserve">BIOR regulāri sniedz publikācijas LVB </w:t>
            </w:r>
            <w:r w:rsidR="009E5E6D">
              <w:rPr>
                <w:rFonts w:ascii="Times New Roman" w:hAnsi="Times New Roman"/>
                <w:sz w:val="24"/>
                <w:szCs w:val="24"/>
              </w:rPr>
              <w:t>tīmekļvietnē</w:t>
            </w:r>
            <w:r w:rsidRPr="00CA2526">
              <w:rPr>
                <w:rFonts w:ascii="Times New Roman" w:hAnsi="Times New Roman"/>
                <w:sz w:val="24"/>
                <w:szCs w:val="24"/>
              </w:rPr>
              <w:t xml:space="preserve"> un “Veterinārajā Žurnālā”.</w:t>
            </w:r>
          </w:p>
          <w:p w14:paraId="0A4C7E6D" w14:textId="39A5C3F2" w:rsidR="00D93397" w:rsidRPr="00CA2526" w:rsidRDefault="003C4B0B"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 xml:space="preserve">2020. gadā BIOR publikācijas par AMR jautājumiem veterinārmedicīnas preses izdevumos netika sagatavotas, jo būtiski pieauga laboratorijas darbinieku noslodze (darbs maiņās) </w:t>
            </w:r>
            <w:r w:rsidR="009E5E6D" w:rsidRPr="00CA2526">
              <w:rPr>
                <w:rFonts w:ascii="Times New Roman" w:hAnsi="Times New Roman"/>
                <w:sz w:val="24"/>
                <w:szCs w:val="24"/>
              </w:rPr>
              <w:t>C</w:t>
            </w:r>
            <w:r w:rsidR="009E5E6D">
              <w:rPr>
                <w:rFonts w:ascii="Times New Roman" w:hAnsi="Times New Roman"/>
                <w:sz w:val="24"/>
                <w:szCs w:val="24"/>
              </w:rPr>
              <w:t>ovid</w:t>
            </w:r>
            <w:r w:rsidR="009E5E6D" w:rsidRPr="00CA2526">
              <w:rPr>
                <w:rFonts w:ascii="Times New Roman" w:hAnsi="Times New Roman"/>
                <w:sz w:val="24"/>
                <w:szCs w:val="24"/>
              </w:rPr>
              <w:t>-19</w:t>
            </w:r>
            <w:r w:rsidRPr="00CA2526">
              <w:rPr>
                <w:rFonts w:ascii="Times New Roman" w:hAnsi="Times New Roman"/>
                <w:sz w:val="24"/>
                <w:szCs w:val="24"/>
              </w:rPr>
              <w:t xml:space="preserve"> epidemioloģiskā situācijas</w:t>
            </w:r>
            <w:r w:rsidR="009E5E6D" w:rsidRPr="00CA2526">
              <w:rPr>
                <w:rFonts w:ascii="Times New Roman" w:hAnsi="Times New Roman"/>
                <w:sz w:val="24"/>
                <w:szCs w:val="24"/>
              </w:rPr>
              <w:t xml:space="preserve"> dēļ</w:t>
            </w:r>
            <w:r w:rsidRPr="00CA2526">
              <w:rPr>
                <w:rFonts w:ascii="Times New Roman" w:hAnsi="Times New Roman"/>
                <w:sz w:val="24"/>
                <w:szCs w:val="24"/>
              </w:rPr>
              <w:t>.</w:t>
            </w:r>
          </w:p>
        </w:tc>
      </w:tr>
      <w:tr w:rsidR="00D93397" w:rsidRPr="00CA2526" w14:paraId="2AADD2B0" w14:textId="339AE361" w:rsidTr="0000225A">
        <w:tc>
          <w:tcPr>
            <w:tcW w:w="622"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DEF12C" w14:textId="77777777" w:rsidR="00D93397" w:rsidRPr="00CA2526" w:rsidRDefault="00D93397" w:rsidP="00CA2526">
            <w:pPr>
              <w:tabs>
                <w:tab w:val="left" w:pos="9639"/>
              </w:tabs>
              <w:spacing w:after="120" w:line="240" w:lineRule="auto"/>
              <w:rPr>
                <w:rFonts w:ascii="Times New Roman" w:hAnsi="Times New Roman"/>
                <w:sz w:val="24"/>
                <w:szCs w:val="24"/>
              </w:rPr>
            </w:pPr>
          </w:p>
        </w:tc>
        <w:tc>
          <w:tcPr>
            <w:tcW w:w="207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D7154E" w14:textId="77777777" w:rsidR="00D93397" w:rsidRPr="00CA2526" w:rsidRDefault="00D93397" w:rsidP="00CA2526">
            <w:pPr>
              <w:tabs>
                <w:tab w:val="left" w:pos="9639"/>
              </w:tabs>
              <w:spacing w:after="120" w:line="240" w:lineRule="auto"/>
              <w:rPr>
                <w:rFonts w:ascii="Times New Roman" w:hAnsi="Times New Roman"/>
                <w:sz w:val="24"/>
                <w:szCs w:val="24"/>
              </w:rPr>
            </w:pPr>
          </w:p>
        </w:tc>
        <w:tc>
          <w:tcPr>
            <w:tcW w:w="171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590F9B" w14:textId="77777777" w:rsidR="00D93397" w:rsidRPr="00CA2526" w:rsidRDefault="00D93397" w:rsidP="00CA2526">
            <w:pPr>
              <w:tabs>
                <w:tab w:val="left" w:pos="9639"/>
              </w:tabs>
              <w:spacing w:after="120" w:line="240" w:lineRule="auto"/>
              <w:rPr>
                <w:rFonts w:ascii="Times New Roman" w:hAnsi="Times New Roman"/>
                <w:sz w:val="24"/>
                <w:szCs w:val="24"/>
              </w:rPr>
            </w:pPr>
          </w:p>
        </w:tc>
        <w:tc>
          <w:tcPr>
            <w:tcW w:w="2880" w:type="dxa"/>
            <w:tcBorders>
              <w:top w:val="outset" w:sz="6" w:space="0" w:color="414142"/>
              <w:left w:val="outset" w:sz="6" w:space="0" w:color="414142"/>
              <w:bottom w:val="outset" w:sz="6" w:space="0" w:color="414142"/>
              <w:right w:val="outset" w:sz="6" w:space="0" w:color="414142"/>
            </w:tcBorders>
            <w:shd w:val="clear" w:color="auto" w:fill="FFFFFF"/>
            <w:hideMark/>
          </w:tcPr>
          <w:p w14:paraId="2DB85E9D"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1.3. Izdotas veterināro zāļu atbildīgas lietošanas vadlīnijas veterinārmedicīnas jomas pārstāvjiem bukletu formātā</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15127472"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ZM</w:t>
            </w:r>
          </w:p>
        </w:tc>
        <w:tc>
          <w:tcPr>
            <w:tcW w:w="1440" w:type="dxa"/>
            <w:tcBorders>
              <w:top w:val="outset" w:sz="6" w:space="0" w:color="414142"/>
              <w:left w:val="outset" w:sz="6" w:space="0" w:color="414142"/>
              <w:bottom w:val="outset" w:sz="6" w:space="0" w:color="414142"/>
              <w:right w:val="outset" w:sz="6" w:space="0" w:color="414142"/>
            </w:tcBorders>
            <w:shd w:val="clear" w:color="auto" w:fill="FFFFFF"/>
            <w:hideMark/>
          </w:tcPr>
          <w:p w14:paraId="000A07DE"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LVB</w:t>
            </w:r>
          </w:p>
          <w:p w14:paraId="1BDC89F2"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LLU</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76A4C887"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2020. gada</w:t>
            </w:r>
            <w:r w:rsidRPr="00CA2526">
              <w:rPr>
                <w:rFonts w:ascii="Times New Roman" w:hAnsi="Times New Roman"/>
                <w:sz w:val="24"/>
                <w:szCs w:val="24"/>
              </w:rPr>
              <w:br/>
              <w:t>II pusgads, pēc tam regulāri aktualizēts</w:t>
            </w:r>
          </w:p>
        </w:tc>
        <w:tc>
          <w:tcPr>
            <w:tcW w:w="3510" w:type="dxa"/>
            <w:tcBorders>
              <w:top w:val="outset" w:sz="6" w:space="0" w:color="414142"/>
              <w:left w:val="outset" w:sz="6" w:space="0" w:color="414142"/>
              <w:bottom w:val="outset" w:sz="6" w:space="0" w:color="414142"/>
              <w:right w:val="outset" w:sz="6" w:space="0" w:color="414142"/>
            </w:tcBorders>
            <w:shd w:val="clear" w:color="auto" w:fill="auto"/>
          </w:tcPr>
          <w:p w14:paraId="5811DA87" w14:textId="1EC44CC9" w:rsidR="00D93397" w:rsidRPr="00CA2526" w:rsidRDefault="003C4B0B"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 xml:space="preserve">Ir izdotas </w:t>
            </w:r>
            <w:r w:rsidR="009E5E6D" w:rsidRPr="00CA2526">
              <w:rPr>
                <w:rFonts w:ascii="Times New Roman" w:hAnsi="Times New Roman"/>
                <w:sz w:val="24"/>
                <w:szCs w:val="24"/>
              </w:rPr>
              <w:t>buklet</w:t>
            </w:r>
            <w:r w:rsidR="009E5E6D">
              <w:rPr>
                <w:rFonts w:ascii="Times New Roman" w:hAnsi="Times New Roman"/>
                <w:sz w:val="24"/>
                <w:szCs w:val="24"/>
              </w:rPr>
              <w:t xml:space="preserve">ā </w:t>
            </w:r>
            <w:r w:rsidRPr="00CA2526">
              <w:rPr>
                <w:rFonts w:ascii="Times New Roman" w:hAnsi="Times New Roman"/>
                <w:sz w:val="24"/>
                <w:szCs w:val="24"/>
              </w:rPr>
              <w:t>1</w:t>
            </w:r>
            <w:r w:rsidR="003A0F80" w:rsidRPr="00CA2526">
              <w:rPr>
                <w:rFonts w:ascii="Times New Roman" w:hAnsi="Times New Roman"/>
                <w:sz w:val="24"/>
                <w:szCs w:val="24"/>
              </w:rPr>
              <w:t>.</w:t>
            </w:r>
            <w:r w:rsidRPr="00CA2526">
              <w:rPr>
                <w:rFonts w:ascii="Times New Roman" w:hAnsi="Times New Roman"/>
                <w:sz w:val="24"/>
                <w:szCs w:val="24"/>
              </w:rPr>
              <w:t xml:space="preserve"> vadlīnijas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atbildīgas lietošanas veicināšanai Aktualizētas  veterināro zāļu atbildīgas lietošanas vadlīnijas veterinārmedicīnas jomas pārstāvjiem</w:t>
            </w:r>
            <w:r w:rsidR="003C0847">
              <w:rPr>
                <w:rFonts w:ascii="Times New Roman" w:hAnsi="Times New Roman"/>
                <w:sz w:val="24"/>
                <w:szCs w:val="24"/>
              </w:rPr>
              <w:t>, bet</w:t>
            </w:r>
            <w:r w:rsidRPr="00CA2526">
              <w:rPr>
                <w:rFonts w:ascii="Times New Roman" w:hAnsi="Times New Roman"/>
                <w:sz w:val="24"/>
                <w:szCs w:val="24"/>
              </w:rPr>
              <w:t xml:space="preserve"> buklet</w:t>
            </w:r>
            <w:r w:rsidR="003C0847">
              <w:rPr>
                <w:rFonts w:ascii="Times New Roman" w:hAnsi="Times New Roman"/>
                <w:sz w:val="24"/>
                <w:szCs w:val="24"/>
              </w:rPr>
              <w:t>s</w:t>
            </w:r>
            <w:r w:rsidRPr="00CA2526">
              <w:rPr>
                <w:rFonts w:ascii="Times New Roman" w:hAnsi="Times New Roman"/>
                <w:sz w:val="24"/>
                <w:szCs w:val="24"/>
              </w:rPr>
              <w:t xml:space="preserve"> nav izdots nepietiekamā finansējuma dēļ.</w:t>
            </w:r>
          </w:p>
        </w:tc>
      </w:tr>
      <w:tr w:rsidR="00D93397" w:rsidRPr="00CA2526" w14:paraId="46050701" w14:textId="3FF94229" w:rsidTr="0000225A">
        <w:tc>
          <w:tcPr>
            <w:tcW w:w="622"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978764A"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9.4.</w:t>
            </w:r>
          </w:p>
        </w:tc>
        <w:tc>
          <w:tcPr>
            <w:tcW w:w="2070"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D5ED23E"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Veicināt sabiedrības informētību par AMR jautājumiem</w:t>
            </w:r>
          </w:p>
        </w:tc>
        <w:tc>
          <w:tcPr>
            <w:tcW w:w="1710" w:type="dxa"/>
            <w:tcBorders>
              <w:top w:val="outset" w:sz="6" w:space="0" w:color="414142"/>
              <w:left w:val="outset" w:sz="6" w:space="0" w:color="414142"/>
              <w:bottom w:val="outset" w:sz="6" w:space="0" w:color="414142"/>
              <w:right w:val="outset" w:sz="6" w:space="0" w:color="414142"/>
            </w:tcBorders>
            <w:shd w:val="clear" w:color="auto" w:fill="FFFFFF"/>
            <w:hideMark/>
          </w:tcPr>
          <w:p w14:paraId="49B47ACD"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 xml:space="preserve">1. Organizēta un nodrošināta līdzdarbība konferencēs, semināros, sniegta informācija presei, gatavotas </w:t>
            </w:r>
            <w:r w:rsidRPr="00CA2526">
              <w:rPr>
                <w:rFonts w:ascii="Times New Roman" w:hAnsi="Times New Roman"/>
                <w:sz w:val="24"/>
                <w:szCs w:val="24"/>
              </w:rPr>
              <w:lastRenderedPageBreak/>
              <w:t>publikācijas</w:t>
            </w:r>
          </w:p>
        </w:tc>
        <w:tc>
          <w:tcPr>
            <w:tcW w:w="2880" w:type="dxa"/>
            <w:tcBorders>
              <w:top w:val="outset" w:sz="6" w:space="0" w:color="414142"/>
              <w:left w:val="outset" w:sz="6" w:space="0" w:color="414142"/>
              <w:bottom w:val="outset" w:sz="6" w:space="0" w:color="414142"/>
              <w:right w:val="outset" w:sz="6" w:space="0" w:color="414142"/>
            </w:tcBorders>
            <w:shd w:val="clear" w:color="auto" w:fill="FFFFFF"/>
            <w:hideMark/>
          </w:tcPr>
          <w:p w14:paraId="2BD7E1FE" w14:textId="6F443391"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lastRenderedPageBreak/>
              <w:t>1.1. Regu</w:t>
            </w:r>
            <w:r w:rsidR="005E6405">
              <w:rPr>
                <w:rFonts w:ascii="Times New Roman" w:hAnsi="Times New Roman"/>
                <w:sz w:val="24"/>
                <w:szCs w:val="24"/>
              </w:rPr>
              <w:t>l</w:t>
            </w:r>
            <w:r w:rsidRPr="00CA2526">
              <w:rPr>
                <w:rFonts w:ascii="Times New Roman" w:hAnsi="Times New Roman"/>
                <w:sz w:val="24"/>
                <w:szCs w:val="24"/>
              </w:rPr>
              <w:t xml:space="preserve">āri organizētas konferences lauksaimniecības jomas pārstāvjiem, līdzdarbība citu nozaru organizāciju organizētajos semināros un konferencēs, informējot par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w:t>
            </w:r>
            <w:r w:rsidRPr="00CA2526">
              <w:rPr>
                <w:rFonts w:ascii="Times New Roman" w:hAnsi="Times New Roman"/>
                <w:sz w:val="24"/>
                <w:szCs w:val="24"/>
              </w:rPr>
              <w:lastRenderedPageBreak/>
              <w:t xml:space="preserve">atbildīgu lietošanu, </w:t>
            </w:r>
            <w:proofErr w:type="spellStart"/>
            <w:r w:rsidRPr="00CA2526">
              <w:rPr>
                <w:rFonts w:ascii="Times New Roman" w:hAnsi="Times New Roman"/>
                <w:sz w:val="24"/>
                <w:szCs w:val="24"/>
              </w:rPr>
              <w:t>biodrošības</w:t>
            </w:r>
            <w:proofErr w:type="spellEnd"/>
            <w:r w:rsidRPr="00CA2526">
              <w:rPr>
                <w:rFonts w:ascii="Times New Roman" w:hAnsi="Times New Roman"/>
                <w:sz w:val="24"/>
                <w:szCs w:val="24"/>
              </w:rPr>
              <w:t xml:space="preserve"> pasākumu nozīmi un citiem dzīvnieku veselības jautājumiem</w:t>
            </w:r>
          </w:p>
          <w:p w14:paraId="140586BF"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 xml:space="preserve">1.2. Sniegta informācija presei un televīzijai, gatavotas publikācijas par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atbildīgu lietošanu, </w:t>
            </w:r>
            <w:proofErr w:type="spellStart"/>
            <w:r w:rsidRPr="00CA2526">
              <w:rPr>
                <w:rFonts w:ascii="Times New Roman" w:hAnsi="Times New Roman"/>
                <w:sz w:val="24"/>
                <w:szCs w:val="24"/>
              </w:rPr>
              <w:t>biodrošības</w:t>
            </w:r>
            <w:proofErr w:type="spellEnd"/>
            <w:r w:rsidRPr="00CA2526">
              <w:rPr>
                <w:rFonts w:ascii="Times New Roman" w:hAnsi="Times New Roman"/>
                <w:sz w:val="24"/>
                <w:szCs w:val="24"/>
              </w:rPr>
              <w:t xml:space="preserve"> pasākumu nozīmi un citiem dzīvnieku veselības jautājumiem</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330F0D14"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lastRenderedPageBreak/>
              <w:t>ZM</w:t>
            </w:r>
          </w:p>
          <w:p w14:paraId="63757AE0"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PVD</w:t>
            </w:r>
          </w:p>
          <w:p w14:paraId="2CF7CF93"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LLU</w:t>
            </w:r>
          </w:p>
          <w:p w14:paraId="39E2F8F8"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BIOR</w:t>
            </w:r>
          </w:p>
        </w:tc>
        <w:tc>
          <w:tcPr>
            <w:tcW w:w="1440" w:type="dxa"/>
            <w:tcBorders>
              <w:top w:val="outset" w:sz="6" w:space="0" w:color="414142"/>
              <w:left w:val="outset" w:sz="6" w:space="0" w:color="414142"/>
              <w:bottom w:val="outset" w:sz="6" w:space="0" w:color="414142"/>
              <w:right w:val="outset" w:sz="6" w:space="0" w:color="414142"/>
            </w:tcBorders>
            <w:shd w:val="clear" w:color="auto" w:fill="FFFFFF"/>
            <w:hideMark/>
          </w:tcPr>
          <w:p w14:paraId="53760F45"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LVB</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7334A759"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Katru gadu</w:t>
            </w:r>
          </w:p>
        </w:tc>
        <w:tc>
          <w:tcPr>
            <w:tcW w:w="3510" w:type="dxa"/>
            <w:tcBorders>
              <w:top w:val="outset" w:sz="6" w:space="0" w:color="414142"/>
              <w:left w:val="outset" w:sz="6" w:space="0" w:color="414142"/>
              <w:bottom w:val="outset" w:sz="6" w:space="0" w:color="414142"/>
              <w:right w:val="outset" w:sz="6" w:space="0" w:color="414142"/>
            </w:tcBorders>
            <w:shd w:val="clear" w:color="auto" w:fill="auto"/>
          </w:tcPr>
          <w:p w14:paraId="3C90553D" w14:textId="6BC28679" w:rsidR="003C4B0B" w:rsidRPr="00CA2526" w:rsidRDefault="003C4B0B"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Regulāri tiek veicināta sabiedrības informētība par AMR jautājumiem</w:t>
            </w:r>
            <w:r w:rsidR="00A04549" w:rsidRPr="00CA2526">
              <w:rPr>
                <w:rFonts w:ascii="Times New Roman" w:hAnsi="Times New Roman"/>
                <w:sz w:val="24"/>
                <w:szCs w:val="24"/>
              </w:rPr>
              <w:t>.</w:t>
            </w:r>
          </w:p>
          <w:p w14:paraId="67B2A047" w14:textId="100093BA" w:rsidR="003C4B0B" w:rsidRPr="00CA2526" w:rsidRDefault="003C0847" w:rsidP="00CA2526">
            <w:pPr>
              <w:tabs>
                <w:tab w:val="left" w:pos="9639"/>
              </w:tabs>
              <w:spacing w:after="120" w:line="240" w:lineRule="auto"/>
              <w:rPr>
                <w:rFonts w:ascii="Times New Roman" w:hAnsi="Times New Roman"/>
                <w:sz w:val="24"/>
                <w:szCs w:val="24"/>
              </w:rPr>
            </w:pPr>
            <w:r>
              <w:rPr>
                <w:rFonts w:ascii="Times New Roman" w:hAnsi="Times New Roman"/>
                <w:sz w:val="24"/>
                <w:szCs w:val="24"/>
              </w:rPr>
              <w:t>I</w:t>
            </w:r>
            <w:r w:rsidRPr="00CA2526">
              <w:rPr>
                <w:rFonts w:ascii="Times New Roman" w:hAnsi="Times New Roman"/>
                <w:sz w:val="24"/>
                <w:szCs w:val="24"/>
              </w:rPr>
              <w:t>zd</w:t>
            </w:r>
            <w:r>
              <w:rPr>
                <w:rFonts w:ascii="Times New Roman" w:hAnsi="Times New Roman"/>
                <w:sz w:val="24"/>
                <w:szCs w:val="24"/>
              </w:rPr>
              <w:t>ota</w:t>
            </w:r>
            <w:r w:rsidRPr="00CA2526">
              <w:rPr>
                <w:rFonts w:ascii="Times New Roman" w:hAnsi="Times New Roman"/>
                <w:sz w:val="24"/>
                <w:szCs w:val="24"/>
              </w:rPr>
              <w:t xml:space="preserve"> </w:t>
            </w:r>
            <w:r w:rsidR="003C4B0B" w:rsidRPr="00CA2526">
              <w:rPr>
                <w:rFonts w:ascii="Times New Roman" w:hAnsi="Times New Roman"/>
                <w:sz w:val="24"/>
                <w:szCs w:val="24"/>
              </w:rPr>
              <w:t>Eiropas Zāļu aģentūra (EMA) brošūr</w:t>
            </w:r>
            <w:r>
              <w:rPr>
                <w:rFonts w:ascii="Times New Roman" w:hAnsi="Times New Roman"/>
                <w:sz w:val="24"/>
                <w:szCs w:val="24"/>
              </w:rPr>
              <w:t>a</w:t>
            </w:r>
            <w:r w:rsidR="003C4B0B" w:rsidRPr="00CA2526">
              <w:rPr>
                <w:rFonts w:ascii="Times New Roman" w:hAnsi="Times New Roman"/>
                <w:sz w:val="24"/>
                <w:szCs w:val="24"/>
              </w:rPr>
              <w:t xml:space="preserve"> praktizējošiem veterinārārstiem “Veterinārmedicīnā izmantojamo antibiotiku klasifikācija to </w:t>
            </w:r>
            <w:r w:rsidR="003C4B0B" w:rsidRPr="00CA2526">
              <w:rPr>
                <w:rFonts w:ascii="Times New Roman" w:hAnsi="Times New Roman"/>
                <w:sz w:val="24"/>
                <w:szCs w:val="24"/>
              </w:rPr>
              <w:lastRenderedPageBreak/>
              <w:t>pārdomātai un atbildīgai lietošanai”</w:t>
            </w:r>
            <w:r>
              <w:rPr>
                <w:rFonts w:ascii="Times New Roman" w:hAnsi="Times New Roman"/>
                <w:sz w:val="24"/>
                <w:szCs w:val="24"/>
              </w:rPr>
              <w:t xml:space="preserve">, kuras </w:t>
            </w:r>
            <w:r w:rsidR="003C4B0B" w:rsidRPr="00CA2526">
              <w:rPr>
                <w:rFonts w:ascii="Times New Roman" w:hAnsi="Times New Roman"/>
                <w:sz w:val="24"/>
                <w:szCs w:val="24"/>
              </w:rPr>
              <w:t>sagatavošanā piedalījās PVD un LLU VMF.</w:t>
            </w:r>
          </w:p>
          <w:p w14:paraId="6133C06E" w14:textId="77777777" w:rsidR="003C4B0B" w:rsidRPr="00CA2526" w:rsidRDefault="003C4B0B"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LVB regulāri sniedz informāciju un publikācijas sabiedriskajos medijos (piemēram, intervija žurnālā “Agro Top”, Latvijas Radio ).</w:t>
            </w:r>
          </w:p>
          <w:p w14:paraId="586C05EB" w14:textId="77B53AEC" w:rsidR="003C4B0B" w:rsidRPr="00CA2526" w:rsidRDefault="003C4B0B"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Žurnāl</w:t>
            </w:r>
            <w:r w:rsidR="003C0847">
              <w:rPr>
                <w:rFonts w:ascii="Times New Roman" w:hAnsi="Times New Roman"/>
                <w:sz w:val="24"/>
                <w:szCs w:val="24"/>
              </w:rPr>
              <w:t>ā</w:t>
            </w:r>
            <w:r w:rsidRPr="00CA2526">
              <w:rPr>
                <w:rFonts w:ascii="Times New Roman" w:hAnsi="Times New Roman"/>
                <w:sz w:val="24"/>
                <w:szCs w:val="24"/>
              </w:rPr>
              <w:t xml:space="preserve"> “Saimnieks” 2019.</w:t>
            </w:r>
            <w:r w:rsidR="003C0847">
              <w:rPr>
                <w:rFonts w:ascii="Times New Roman" w:hAnsi="Times New Roman"/>
                <w:sz w:val="24"/>
                <w:szCs w:val="24"/>
              </w:rPr>
              <w:t xml:space="preserve"> </w:t>
            </w:r>
            <w:r w:rsidRPr="00CA2526">
              <w:rPr>
                <w:rFonts w:ascii="Times New Roman" w:hAnsi="Times New Roman"/>
                <w:sz w:val="24"/>
                <w:szCs w:val="24"/>
              </w:rPr>
              <w:t>g</w:t>
            </w:r>
            <w:r w:rsidR="003C0847">
              <w:rPr>
                <w:rFonts w:ascii="Times New Roman" w:hAnsi="Times New Roman"/>
                <w:sz w:val="24"/>
                <w:szCs w:val="24"/>
              </w:rPr>
              <w:t xml:space="preserve">ada </w:t>
            </w:r>
            <w:r w:rsidRPr="00CA2526">
              <w:rPr>
                <w:rFonts w:ascii="Times New Roman" w:hAnsi="Times New Roman"/>
                <w:sz w:val="24"/>
                <w:szCs w:val="24"/>
              </w:rPr>
              <w:t>februārī publicēts raksts “</w:t>
            </w:r>
            <w:proofErr w:type="spellStart"/>
            <w:r w:rsidRPr="00CA2526">
              <w:rPr>
                <w:rFonts w:ascii="Times New Roman" w:hAnsi="Times New Roman"/>
                <w:sz w:val="24"/>
                <w:szCs w:val="24"/>
              </w:rPr>
              <w:t>Rezistento</w:t>
            </w:r>
            <w:proofErr w:type="spellEnd"/>
            <w:r w:rsidRPr="00CA2526">
              <w:rPr>
                <w:rFonts w:ascii="Times New Roman" w:hAnsi="Times New Roman"/>
                <w:sz w:val="24"/>
                <w:szCs w:val="24"/>
              </w:rPr>
              <w:t xml:space="preserve"> mikroorganismu sastopamība piena ražošanas saimniecībās teļiem Latvijā”</w:t>
            </w:r>
            <w:r w:rsidR="00A04549" w:rsidRPr="00CA2526">
              <w:rPr>
                <w:rFonts w:ascii="Times New Roman" w:hAnsi="Times New Roman"/>
                <w:sz w:val="24"/>
                <w:szCs w:val="24"/>
              </w:rPr>
              <w:t>.</w:t>
            </w:r>
          </w:p>
        </w:tc>
      </w:tr>
      <w:tr w:rsidR="00D93397" w:rsidRPr="00CA2526" w14:paraId="781D5124" w14:textId="432BFF35" w:rsidTr="0000225A">
        <w:tc>
          <w:tcPr>
            <w:tcW w:w="622"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EA8D00" w14:textId="77777777" w:rsidR="00D93397" w:rsidRPr="00CA2526" w:rsidRDefault="00D93397" w:rsidP="00CA2526">
            <w:pPr>
              <w:tabs>
                <w:tab w:val="left" w:pos="9639"/>
              </w:tabs>
              <w:spacing w:after="120" w:line="240" w:lineRule="auto"/>
              <w:rPr>
                <w:rFonts w:ascii="Times New Roman" w:hAnsi="Times New Roman"/>
                <w:sz w:val="24"/>
                <w:szCs w:val="24"/>
              </w:rPr>
            </w:pPr>
          </w:p>
        </w:tc>
        <w:tc>
          <w:tcPr>
            <w:tcW w:w="207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301875" w14:textId="77777777" w:rsidR="00D93397" w:rsidRPr="00CA2526" w:rsidRDefault="00D93397" w:rsidP="00CA2526">
            <w:pPr>
              <w:tabs>
                <w:tab w:val="left" w:pos="9639"/>
              </w:tabs>
              <w:spacing w:after="120" w:line="240" w:lineRule="auto"/>
              <w:rPr>
                <w:rFonts w:ascii="Times New Roman" w:hAnsi="Times New Roman"/>
                <w:sz w:val="24"/>
                <w:szCs w:val="24"/>
              </w:rPr>
            </w:pPr>
          </w:p>
        </w:tc>
        <w:tc>
          <w:tcPr>
            <w:tcW w:w="1710" w:type="dxa"/>
            <w:tcBorders>
              <w:top w:val="outset" w:sz="6" w:space="0" w:color="414142"/>
              <w:left w:val="outset" w:sz="6" w:space="0" w:color="414142"/>
              <w:bottom w:val="outset" w:sz="6" w:space="0" w:color="414142"/>
              <w:right w:val="outset" w:sz="6" w:space="0" w:color="414142"/>
            </w:tcBorders>
            <w:shd w:val="clear" w:color="auto" w:fill="FFFFFF"/>
            <w:hideMark/>
          </w:tcPr>
          <w:p w14:paraId="3E272A14"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2. Organizēti pasākumi un līdzdalība Eiropas Antibiotiku dienas ietvaros</w:t>
            </w:r>
          </w:p>
        </w:tc>
        <w:tc>
          <w:tcPr>
            <w:tcW w:w="2880" w:type="dxa"/>
            <w:tcBorders>
              <w:top w:val="outset" w:sz="6" w:space="0" w:color="414142"/>
              <w:left w:val="outset" w:sz="6" w:space="0" w:color="414142"/>
              <w:bottom w:val="outset" w:sz="6" w:space="0" w:color="414142"/>
              <w:right w:val="outset" w:sz="6" w:space="0" w:color="414142"/>
            </w:tcBorders>
            <w:shd w:val="clear" w:color="auto" w:fill="FFFFFF"/>
            <w:hideMark/>
          </w:tcPr>
          <w:p w14:paraId="7F86187B" w14:textId="02173935"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2.1. Organizēti pasākumi un notikusi līdzdarbošanās Eiropas Antibiotiku dienas ietvaros (informatīvi semināri, preses konferences, bukleti)</w:t>
            </w:r>
          </w:p>
          <w:p w14:paraId="56661101"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2.2. Notiek līdzdarbošanās SPKC un citu iestāžu un organizāciju organizētajos pasākumos Eiropas Antibiotiku dienas ietvaros</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24A749FA"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ZM</w:t>
            </w:r>
          </w:p>
          <w:p w14:paraId="40CDC3E7"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PVD</w:t>
            </w:r>
          </w:p>
          <w:p w14:paraId="30E144B8"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BIOR</w:t>
            </w:r>
          </w:p>
        </w:tc>
        <w:tc>
          <w:tcPr>
            <w:tcW w:w="1440" w:type="dxa"/>
            <w:tcBorders>
              <w:top w:val="outset" w:sz="6" w:space="0" w:color="414142"/>
              <w:left w:val="outset" w:sz="6" w:space="0" w:color="414142"/>
              <w:bottom w:val="outset" w:sz="6" w:space="0" w:color="414142"/>
              <w:right w:val="outset" w:sz="6" w:space="0" w:color="414142"/>
            </w:tcBorders>
            <w:shd w:val="clear" w:color="auto" w:fill="FFFFFF"/>
            <w:hideMark/>
          </w:tcPr>
          <w:p w14:paraId="4D160B7A"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LVB</w:t>
            </w:r>
          </w:p>
          <w:p w14:paraId="61C32FD8"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LLU</w:t>
            </w:r>
          </w:p>
          <w:p w14:paraId="180F5A39"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SPKC</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2004EDA3"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Katru gadu</w:t>
            </w:r>
          </w:p>
        </w:tc>
        <w:tc>
          <w:tcPr>
            <w:tcW w:w="3510" w:type="dxa"/>
            <w:tcBorders>
              <w:top w:val="outset" w:sz="6" w:space="0" w:color="414142"/>
              <w:left w:val="outset" w:sz="6" w:space="0" w:color="414142"/>
              <w:bottom w:val="outset" w:sz="6" w:space="0" w:color="414142"/>
              <w:right w:val="outset" w:sz="6" w:space="0" w:color="414142"/>
            </w:tcBorders>
            <w:shd w:val="clear" w:color="auto" w:fill="auto"/>
          </w:tcPr>
          <w:p w14:paraId="4E5E625B" w14:textId="26F84031" w:rsidR="00D93397" w:rsidRPr="00CA2526" w:rsidRDefault="003C4B0B"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 xml:space="preserve">Tiek organizēti pasākumi un </w:t>
            </w:r>
            <w:r w:rsidR="00A30909" w:rsidRPr="00CA2526">
              <w:rPr>
                <w:rFonts w:ascii="Times New Roman" w:hAnsi="Times New Roman"/>
                <w:sz w:val="24"/>
                <w:szCs w:val="24"/>
              </w:rPr>
              <w:t xml:space="preserve"> nodrošināta </w:t>
            </w:r>
            <w:r w:rsidRPr="00CA2526">
              <w:rPr>
                <w:rFonts w:ascii="Times New Roman" w:hAnsi="Times New Roman"/>
                <w:sz w:val="24"/>
                <w:szCs w:val="24"/>
              </w:rPr>
              <w:t>līdzdalība Eiropas Antibiotiku dienas ietvaros</w:t>
            </w:r>
            <w:r w:rsidR="00A04549" w:rsidRPr="00CA2526">
              <w:rPr>
                <w:rFonts w:ascii="Times New Roman" w:hAnsi="Times New Roman"/>
                <w:sz w:val="24"/>
                <w:szCs w:val="24"/>
              </w:rPr>
              <w:t>.</w:t>
            </w:r>
          </w:p>
          <w:p w14:paraId="09EA713E" w14:textId="2D24A827" w:rsidR="00A30909" w:rsidRPr="00CA2526" w:rsidRDefault="00CC7051" w:rsidP="00CA2526">
            <w:pPr>
              <w:tabs>
                <w:tab w:val="left" w:pos="9639"/>
              </w:tabs>
              <w:spacing w:after="120" w:line="240" w:lineRule="auto"/>
              <w:rPr>
                <w:rFonts w:ascii="Times New Roman" w:hAnsi="Times New Roman"/>
                <w:sz w:val="24"/>
                <w:szCs w:val="24"/>
              </w:rPr>
            </w:pPr>
            <w:r>
              <w:rPr>
                <w:rFonts w:ascii="Times New Roman" w:hAnsi="Times New Roman"/>
                <w:sz w:val="24"/>
                <w:szCs w:val="24"/>
              </w:rPr>
              <w:t>Tiek publicētas p</w:t>
            </w:r>
            <w:r w:rsidR="00A30909" w:rsidRPr="00CA2526">
              <w:rPr>
                <w:rFonts w:ascii="Times New Roman" w:hAnsi="Times New Roman"/>
                <w:sz w:val="24"/>
                <w:szCs w:val="24"/>
              </w:rPr>
              <w:t xml:space="preserve">reses </w:t>
            </w:r>
            <w:proofErr w:type="spellStart"/>
            <w:r w:rsidR="00A30909" w:rsidRPr="00CA2526">
              <w:rPr>
                <w:rFonts w:ascii="Times New Roman" w:hAnsi="Times New Roman"/>
                <w:sz w:val="24"/>
                <w:szCs w:val="24"/>
              </w:rPr>
              <w:t>relīzes</w:t>
            </w:r>
            <w:proofErr w:type="spellEnd"/>
            <w:r w:rsidR="00A30909" w:rsidRPr="00CA2526">
              <w:rPr>
                <w:rFonts w:ascii="Times New Roman" w:hAnsi="Times New Roman"/>
                <w:sz w:val="24"/>
                <w:szCs w:val="24"/>
              </w:rPr>
              <w:t xml:space="preserve"> ZM </w:t>
            </w:r>
            <w:r w:rsidR="003C0847">
              <w:rPr>
                <w:rFonts w:ascii="Times New Roman" w:hAnsi="Times New Roman"/>
                <w:sz w:val="24"/>
                <w:szCs w:val="24"/>
              </w:rPr>
              <w:t>tīmekļvietnē</w:t>
            </w:r>
            <w:r w:rsidR="00A30909" w:rsidRPr="00CA2526">
              <w:rPr>
                <w:rFonts w:ascii="Times New Roman" w:hAnsi="Times New Roman"/>
                <w:sz w:val="24"/>
                <w:szCs w:val="24"/>
              </w:rPr>
              <w:t xml:space="preserve"> par AMR problemātiku.</w:t>
            </w:r>
          </w:p>
        </w:tc>
      </w:tr>
      <w:tr w:rsidR="00D93397" w:rsidRPr="00CA2526" w14:paraId="22435DB1" w14:textId="02071AF7" w:rsidTr="0000225A">
        <w:trPr>
          <w:trHeight w:val="898"/>
        </w:trPr>
        <w:tc>
          <w:tcPr>
            <w:tcW w:w="622"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BEC47F" w14:textId="77777777" w:rsidR="00D93397" w:rsidRPr="00CA2526" w:rsidRDefault="00D93397" w:rsidP="00CA2526">
            <w:pPr>
              <w:tabs>
                <w:tab w:val="left" w:pos="9639"/>
              </w:tabs>
              <w:spacing w:after="120" w:line="240" w:lineRule="auto"/>
              <w:rPr>
                <w:rFonts w:ascii="Times New Roman" w:hAnsi="Times New Roman"/>
                <w:sz w:val="24"/>
                <w:szCs w:val="24"/>
              </w:rPr>
            </w:pPr>
          </w:p>
        </w:tc>
        <w:tc>
          <w:tcPr>
            <w:tcW w:w="2070"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84FDB4" w14:textId="77777777" w:rsidR="00D93397" w:rsidRPr="00CA2526" w:rsidRDefault="00D93397" w:rsidP="00CA2526">
            <w:pPr>
              <w:tabs>
                <w:tab w:val="left" w:pos="9639"/>
              </w:tabs>
              <w:spacing w:after="120" w:line="240" w:lineRule="auto"/>
              <w:rPr>
                <w:rFonts w:ascii="Times New Roman" w:hAnsi="Times New Roman"/>
                <w:sz w:val="24"/>
                <w:szCs w:val="24"/>
              </w:rPr>
            </w:pPr>
          </w:p>
        </w:tc>
        <w:tc>
          <w:tcPr>
            <w:tcW w:w="1710" w:type="dxa"/>
            <w:tcBorders>
              <w:top w:val="outset" w:sz="6" w:space="0" w:color="414142"/>
              <w:left w:val="outset" w:sz="6" w:space="0" w:color="414142"/>
              <w:bottom w:val="outset" w:sz="6" w:space="0" w:color="414142"/>
              <w:right w:val="outset" w:sz="6" w:space="0" w:color="414142"/>
            </w:tcBorders>
            <w:shd w:val="clear" w:color="auto" w:fill="FFFFFF"/>
            <w:hideMark/>
          </w:tcPr>
          <w:p w14:paraId="65059364" w14:textId="258AA8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 xml:space="preserve">3. Nodrošināta PVD un ZM informatīvo materiālu publiska </w:t>
            </w:r>
            <w:r w:rsidRPr="00CA2526">
              <w:rPr>
                <w:rFonts w:ascii="Times New Roman" w:hAnsi="Times New Roman"/>
                <w:sz w:val="24"/>
                <w:szCs w:val="24"/>
              </w:rPr>
              <w:lastRenderedPageBreak/>
              <w:t xml:space="preserve">pieejamība sabiedrībai un profesionāļiem par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atbildīgu un pie</w:t>
            </w:r>
            <w:r w:rsidR="00CD499E">
              <w:rPr>
                <w:rFonts w:ascii="Times New Roman" w:hAnsi="Times New Roman"/>
                <w:sz w:val="24"/>
                <w:szCs w:val="24"/>
              </w:rPr>
              <w:t>s</w:t>
            </w:r>
            <w:r w:rsidRPr="00CA2526">
              <w:rPr>
                <w:rFonts w:ascii="Times New Roman" w:hAnsi="Times New Roman"/>
                <w:sz w:val="24"/>
                <w:szCs w:val="24"/>
              </w:rPr>
              <w:t xml:space="preserve">ardzīgu lietošanu un </w:t>
            </w:r>
            <w:proofErr w:type="spellStart"/>
            <w:r w:rsidRPr="00CA2526">
              <w:rPr>
                <w:rFonts w:ascii="Times New Roman" w:hAnsi="Times New Roman"/>
                <w:sz w:val="24"/>
                <w:szCs w:val="24"/>
              </w:rPr>
              <w:t>biodrošības</w:t>
            </w:r>
            <w:proofErr w:type="spellEnd"/>
            <w:r w:rsidRPr="00CA2526">
              <w:rPr>
                <w:rFonts w:ascii="Times New Roman" w:hAnsi="Times New Roman"/>
                <w:sz w:val="24"/>
                <w:szCs w:val="24"/>
              </w:rPr>
              <w:t xml:space="preserve"> pasākumu nozīmi dzīvnieku un sabiedrības veselības nodrošināšanā</w:t>
            </w:r>
          </w:p>
        </w:tc>
        <w:tc>
          <w:tcPr>
            <w:tcW w:w="2880" w:type="dxa"/>
            <w:tcBorders>
              <w:top w:val="outset" w:sz="6" w:space="0" w:color="414142"/>
              <w:left w:val="outset" w:sz="6" w:space="0" w:color="414142"/>
              <w:bottom w:val="outset" w:sz="6" w:space="0" w:color="414142"/>
              <w:right w:val="outset" w:sz="6" w:space="0" w:color="414142"/>
            </w:tcBorders>
            <w:shd w:val="clear" w:color="auto" w:fill="FFFFFF"/>
            <w:hideMark/>
          </w:tcPr>
          <w:p w14:paraId="21F45B97" w14:textId="4FFA627F"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lastRenderedPageBreak/>
              <w:t xml:space="preserve">3.1. Sagatavoti informatīvie materiāli par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atbildīgu lietošanu dzīvniekiem</w:t>
            </w:r>
          </w:p>
          <w:p w14:paraId="366A77CA" w14:textId="53A17D7A"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lastRenderedPageBreak/>
              <w:t xml:space="preserve">3.2. Sagatavoti informatīvie materiāli par </w:t>
            </w:r>
            <w:proofErr w:type="spellStart"/>
            <w:r w:rsidRPr="00CA2526">
              <w:rPr>
                <w:rFonts w:ascii="Times New Roman" w:hAnsi="Times New Roman"/>
                <w:sz w:val="24"/>
                <w:szCs w:val="24"/>
              </w:rPr>
              <w:t>biodrošības</w:t>
            </w:r>
            <w:proofErr w:type="spellEnd"/>
            <w:r w:rsidRPr="00CA2526">
              <w:rPr>
                <w:rFonts w:ascii="Times New Roman" w:hAnsi="Times New Roman"/>
                <w:sz w:val="24"/>
                <w:szCs w:val="24"/>
              </w:rPr>
              <w:t xml:space="preserve"> pasākumiem un to nozīmi dzīvnieku un sabiedrības veselības nodrošināšanā</w:t>
            </w:r>
          </w:p>
          <w:p w14:paraId="2D82423F" w14:textId="75578BE8"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 xml:space="preserve">3.3. Nodrošināta publiski pieejama informācija par AMR uzraudzības rezultātiem un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patēriņu valstī dzīvnieku veselības jomā</w:t>
            </w:r>
          </w:p>
          <w:p w14:paraId="793437C3"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3.4. Nodrošināta publiski pieejama informācija par ES un starptautisko organizāciju priekšlikumiem AMR ierobežošanai dzīvnieku veselības jomā</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634C1B9D"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lastRenderedPageBreak/>
              <w:t>ZM</w:t>
            </w:r>
          </w:p>
          <w:p w14:paraId="79CC45E6"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PVD</w:t>
            </w:r>
          </w:p>
        </w:tc>
        <w:tc>
          <w:tcPr>
            <w:tcW w:w="1440" w:type="dxa"/>
            <w:tcBorders>
              <w:top w:val="outset" w:sz="6" w:space="0" w:color="414142"/>
              <w:left w:val="outset" w:sz="6" w:space="0" w:color="414142"/>
              <w:bottom w:val="outset" w:sz="6" w:space="0" w:color="414142"/>
              <w:right w:val="outset" w:sz="6" w:space="0" w:color="414142"/>
            </w:tcBorders>
            <w:shd w:val="clear" w:color="auto" w:fill="FFFFFF"/>
            <w:hideMark/>
          </w:tcPr>
          <w:p w14:paraId="2CA29007"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BIOR</w:t>
            </w:r>
          </w:p>
          <w:p w14:paraId="737C1F9A"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LVB</w:t>
            </w:r>
          </w:p>
          <w:p w14:paraId="7BD54696" w14:textId="77777777"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LLU</w:t>
            </w:r>
          </w:p>
        </w:tc>
        <w:tc>
          <w:tcPr>
            <w:tcW w:w="1170" w:type="dxa"/>
            <w:tcBorders>
              <w:top w:val="outset" w:sz="6" w:space="0" w:color="414142"/>
              <w:left w:val="outset" w:sz="6" w:space="0" w:color="414142"/>
              <w:bottom w:val="outset" w:sz="6" w:space="0" w:color="414142"/>
              <w:right w:val="outset" w:sz="6" w:space="0" w:color="414142"/>
            </w:tcBorders>
            <w:shd w:val="clear" w:color="auto" w:fill="FFFFFF"/>
            <w:hideMark/>
          </w:tcPr>
          <w:p w14:paraId="4001DB35" w14:textId="35C56B9E" w:rsidR="00D93397" w:rsidRPr="00CA2526" w:rsidRDefault="00D93397"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Katr</w:t>
            </w:r>
            <w:r w:rsidR="00C14CA6" w:rsidRPr="00CA2526">
              <w:rPr>
                <w:rFonts w:ascii="Times New Roman" w:hAnsi="Times New Roman"/>
                <w:sz w:val="24"/>
                <w:szCs w:val="24"/>
              </w:rPr>
              <w:t>u gadu</w:t>
            </w:r>
          </w:p>
        </w:tc>
        <w:tc>
          <w:tcPr>
            <w:tcW w:w="3510" w:type="dxa"/>
            <w:tcBorders>
              <w:top w:val="outset" w:sz="6" w:space="0" w:color="414142"/>
              <w:left w:val="outset" w:sz="6" w:space="0" w:color="414142"/>
              <w:bottom w:val="outset" w:sz="6" w:space="0" w:color="414142"/>
              <w:right w:val="outset" w:sz="6" w:space="0" w:color="414142"/>
            </w:tcBorders>
            <w:shd w:val="clear" w:color="auto" w:fill="auto"/>
          </w:tcPr>
          <w:p w14:paraId="08AB507B" w14:textId="72F3B4B7" w:rsidR="00A04549" w:rsidRPr="00CA2526" w:rsidRDefault="003C4B0B" w:rsidP="00CC7051">
            <w:pPr>
              <w:tabs>
                <w:tab w:val="left" w:pos="9639"/>
              </w:tabs>
              <w:spacing w:after="0" w:line="240" w:lineRule="auto"/>
              <w:rPr>
                <w:rFonts w:ascii="Times New Roman" w:hAnsi="Times New Roman"/>
                <w:sz w:val="24"/>
                <w:szCs w:val="24"/>
              </w:rPr>
            </w:pPr>
            <w:r w:rsidRPr="00CA2526">
              <w:rPr>
                <w:rFonts w:ascii="Times New Roman" w:hAnsi="Times New Roman"/>
                <w:sz w:val="24"/>
                <w:szCs w:val="24"/>
              </w:rPr>
              <w:t>LLKC mājas lapā ir izstrādāta sadaļa “Veterinārija”, kurā tiek atspoguļotas aktualitātes saistībā ar AMR, dzīvnieku veselību un labturību</w:t>
            </w:r>
            <w:r w:rsidR="00324C2A" w:rsidRPr="00CA2526">
              <w:rPr>
                <w:rStyle w:val="FootnoteReference"/>
                <w:rFonts w:ascii="Times New Roman" w:hAnsi="Times New Roman"/>
                <w:sz w:val="24"/>
                <w:szCs w:val="24"/>
              </w:rPr>
              <w:footnoteReference w:id="34"/>
            </w:r>
            <w:r w:rsidRPr="00CA2526">
              <w:rPr>
                <w:rFonts w:ascii="Times New Roman" w:hAnsi="Times New Roman"/>
                <w:sz w:val="24"/>
                <w:szCs w:val="24"/>
              </w:rPr>
              <w:t xml:space="preserve">. </w:t>
            </w:r>
          </w:p>
          <w:p w14:paraId="46F7D769" w14:textId="2498D24A" w:rsidR="00D93397" w:rsidRPr="00CA2526" w:rsidRDefault="003C4B0B"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lastRenderedPageBreak/>
              <w:t>SPKC sadarbībā ar PVD un BIOR 19.11.2019. publicējis pirmo “Vienas veselības” ziņojumu “Antibiotiku patēriņš un rezistence cilvēkiem un dzīvniekiem Latvijā  2015. – 2019. gadā”</w:t>
            </w:r>
            <w:r w:rsidR="00066631" w:rsidRPr="00CA2526">
              <w:rPr>
                <w:rStyle w:val="FootnoteReference"/>
                <w:rFonts w:ascii="Times New Roman" w:hAnsi="Times New Roman"/>
                <w:sz w:val="24"/>
                <w:szCs w:val="24"/>
              </w:rPr>
              <w:footnoteReference w:id="35"/>
            </w:r>
            <w:r w:rsidRPr="00CA2526">
              <w:rPr>
                <w:rFonts w:ascii="Times New Roman" w:hAnsi="Times New Roman"/>
                <w:sz w:val="24"/>
                <w:szCs w:val="24"/>
              </w:rPr>
              <w:t>.</w:t>
            </w:r>
          </w:p>
          <w:p w14:paraId="615DA32C" w14:textId="692BAFB3" w:rsidR="00A30909" w:rsidRPr="00CA2526" w:rsidRDefault="00A30909"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PVD katru gadu EMA ESVAC (</w:t>
            </w:r>
            <w:proofErr w:type="spellStart"/>
            <w:r w:rsidRPr="00BE350A">
              <w:rPr>
                <w:rFonts w:ascii="Times New Roman" w:hAnsi="Times New Roman"/>
                <w:i/>
                <w:iCs/>
                <w:sz w:val="24"/>
                <w:szCs w:val="24"/>
              </w:rPr>
              <w:t>European</w:t>
            </w:r>
            <w:proofErr w:type="spellEnd"/>
            <w:r w:rsidRPr="00BE350A">
              <w:rPr>
                <w:rFonts w:ascii="Times New Roman" w:hAnsi="Times New Roman"/>
                <w:i/>
                <w:iCs/>
                <w:sz w:val="24"/>
                <w:szCs w:val="24"/>
              </w:rPr>
              <w:t xml:space="preserve"> </w:t>
            </w:r>
            <w:proofErr w:type="spellStart"/>
            <w:r w:rsidRPr="00BE350A">
              <w:rPr>
                <w:rFonts w:ascii="Times New Roman" w:hAnsi="Times New Roman"/>
                <w:i/>
                <w:iCs/>
                <w:sz w:val="24"/>
                <w:szCs w:val="24"/>
              </w:rPr>
              <w:t>Surveillance</w:t>
            </w:r>
            <w:proofErr w:type="spellEnd"/>
            <w:r w:rsidRPr="00BE350A">
              <w:rPr>
                <w:rFonts w:ascii="Times New Roman" w:hAnsi="Times New Roman"/>
                <w:i/>
                <w:iCs/>
                <w:sz w:val="24"/>
                <w:szCs w:val="24"/>
              </w:rPr>
              <w:t xml:space="preserve"> </w:t>
            </w:r>
            <w:proofErr w:type="spellStart"/>
            <w:r w:rsidRPr="00BE350A">
              <w:rPr>
                <w:rFonts w:ascii="Times New Roman" w:hAnsi="Times New Roman"/>
                <w:i/>
                <w:iCs/>
                <w:sz w:val="24"/>
                <w:szCs w:val="24"/>
              </w:rPr>
              <w:t>of</w:t>
            </w:r>
            <w:proofErr w:type="spellEnd"/>
            <w:r w:rsidRPr="00BE350A">
              <w:rPr>
                <w:rFonts w:ascii="Times New Roman" w:hAnsi="Times New Roman"/>
                <w:i/>
                <w:iCs/>
                <w:sz w:val="24"/>
                <w:szCs w:val="24"/>
              </w:rPr>
              <w:t xml:space="preserve"> </w:t>
            </w:r>
            <w:proofErr w:type="spellStart"/>
            <w:r w:rsidRPr="00BE350A">
              <w:rPr>
                <w:rFonts w:ascii="Times New Roman" w:hAnsi="Times New Roman"/>
                <w:i/>
                <w:iCs/>
                <w:sz w:val="24"/>
                <w:szCs w:val="24"/>
              </w:rPr>
              <w:t>Veterinary</w:t>
            </w:r>
            <w:proofErr w:type="spellEnd"/>
            <w:r w:rsidRPr="00BE350A">
              <w:rPr>
                <w:rFonts w:ascii="Times New Roman" w:hAnsi="Times New Roman"/>
                <w:i/>
                <w:iCs/>
                <w:sz w:val="24"/>
                <w:szCs w:val="24"/>
              </w:rPr>
              <w:t xml:space="preserve"> </w:t>
            </w:r>
            <w:proofErr w:type="spellStart"/>
            <w:r w:rsidRPr="00BE350A">
              <w:rPr>
                <w:rFonts w:ascii="Times New Roman" w:hAnsi="Times New Roman"/>
                <w:i/>
                <w:iCs/>
                <w:sz w:val="24"/>
                <w:szCs w:val="24"/>
              </w:rPr>
              <w:t>Antimicrobial</w:t>
            </w:r>
            <w:proofErr w:type="spellEnd"/>
            <w:r w:rsidRPr="00BE350A">
              <w:rPr>
                <w:rFonts w:ascii="Times New Roman" w:hAnsi="Times New Roman"/>
                <w:i/>
                <w:iCs/>
                <w:sz w:val="24"/>
                <w:szCs w:val="24"/>
              </w:rPr>
              <w:t xml:space="preserve"> </w:t>
            </w:r>
            <w:proofErr w:type="spellStart"/>
            <w:r w:rsidRPr="00BE350A">
              <w:rPr>
                <w:rFonts w:ascii="Times New Roman" w:hAnsi="Times New Roman"/>
                <w:i/>
                <w:iCs/>
                <w:sz w:val="24"/>
                <w:szCs w:val="24"/>
              </w:rPr>
              <w:t>Consumption</w:t>
            </w:r>
            <w:proofErr w:type="spellEnd"/>
            <w:r w:rsidRPr="00CA2526">
              <w:rPr>
                <w:rFonts w:ascii="Times New Roman" w:hAnsi="Times New Roman"/>
                <w:sz w:val="24"/>
                <w:szCs w:val="24"/>
              </w:rPr>
              <w:t xml:space="preserve">) projektam </w:t>
            </w:r>
            <w:r w:rsidR="00CC7051" w:rsidRPr="00CA2526">
              <w:rPr>
                <w:rFonts w:ascii="Times New Roman" w:hAnsi="Times New Roman"/>
                <w:sz w:val="24"/>
                <w:szCs w:val="24"/>
              </w:rPr>
              <w:t xml:space="preserve">sniedz </w:t>
            </w:r>
            <w:r w:rsidRPr="00CA2526">
              <w:rPr>
                <w:rFonts w:ascii="Times New Roman" w:hAnsi="Times New Roman"/>
                <w:sz w:val="24"/>
                <w:szCs w:val="24"/>
              </w:rPr>
              <w:t xml:space="preserve">informāciju par veterinārmedicīnā izmantojamo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pārdošanas datiem Latvijā. ESVAC datus katru gadu apkopo un publicē pārskatā “</w:t>
            </w:r>
            <w:r w:rsidRPr="003072C7">
              <w:rPr>
                <w:rFonts w:ascii="Times New Roman" w:hAnsi="Times New Roman"/>
                <w:i/>
                <w:iCs/>
                <w:sz w:val="24"/>
                <w:szCs w:val="24"/>
                <w:lang w:val="en-US"/>
              </w:rPr>
              <w:t>Sales of veterinary antimicrobial agents in 31 European countries</w:t>
            </w:r>
            <w:r w:rsidRPr="00CA2526">
              <w:rPr>
                <w:rFonts w:ascii="Times New Roman" w:hAnsi="Times New Roman"/>
                <w:sz w:val="24"/>
                <w:szCs w:val="24"/>
              </w:rPr>
              <w:t>”</w:t>
            </w:r>
            <w:r w:rsidR="00CD499E">
              <w:rPr>
                <w:rFonts w:ascii="Times New Roman" w:hAnsi="Times New Roman"/>
                <w:sz w:val="24"/>
                <w:szCs w:val="24"/>
              </w:rPr>
              <w:t>.</w:t>
            </w:r>
            <w:r w:rsidRPr="00CA2526">
              <w:rPr>
                <w:rFonts w:ascii="Times New Roman" w:hAnsi="Times New Roman"/>
                <w:sz w:val="24"/>
                <w:szCs w:val="24"/>
              </w:rPr>
              <w:t xml:space="preserve"> Dati publiski pieejami EMA datu bāzē “</w:t>
            </w:r>
            <w:r w:rsidRPr="003072C7">
              <w:rPr>
                <w:rFonts w:ascii="Times New Roman" w:hAnsi="Times New Roman"/>
                <w:i/>
                <w:iCs/>
                <w:sz w:val="24"/>
                <w:szCs w:val="24"/>
                <w:lang w:val="en-US"/>
              </w:rPr>
              <w:t>European database of sales of veterinary antimicrobial a</w:t>
            </w:r>
            <w:r w:rsidR="00CD499E" w:rsidRPr="003072C7">
              <w:rPr>
                <w:rFonts w:ascii="Times New Roman" w:hAnsi="Times New Roman"/>
                <w:i/>
                <w:iCs/>
                <w:sz w:val="24"/>
                <w:szCs w:val="24"/>
                <w:lang w:val="en-US"/>
              </w:rPr>
              <w:t>g</w:t>
            </w:r>
            <w:r w:rsidRPr="003072C7">
              <w:rPr>
                <w:rFonts w:ascii="Times New Roman" w:hAnsi="Times New Roman"/>
                <w:i/>
                <w:iCs/>
                <w:sz w:val="24"/>
                <w:szCs w:val="24"/>
                <w:lang w:val="en-US"/>
              </w:rPr>
              <w:t>ents</w:t>
            </w:r>
            <w:r w:rsidRPr="00CA2526">
              <w:rPr>
                <w:rFonts w:ascii="Times New Roman" w:hAnsi="Times New Roman"/>
                <w:sz w:val="24"/>
                <w:szCs w:val="24"/>
              </w:rPr>
              <w:t>”</w:t>
            </w:r>
            <w:r w:rsidR="00A04549" w:rsidRPr="00CA2526">
              <w:rPr>
                <w:rFonts w:ascii="Times New Roman" w:hAnsi="Times New Roman"/>
                <w:sz w:val="24"/>
                <w:szCs w:val="24"/>
              </w:rPr>
              <w:t>.</w:t>
            </w:r>
          </w:p>
          <w:p w14:paraId="3BBEC2E7" w14:textId="6342EABB" w:rsidR="00A30909" w:rsidRPr="00CA2526" w:rsidRDefault="00A30909"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t xml:space="preserve">ZM </w:t>
            </w:r>
            <w:r w:rsidR="00687D6A">
              <w:rPr>
                <w:rFonts w:ascii="Times New Roman" w:hAnsi="Times New Roman"/>
                <w:sz w:val="24"/>
                <w:szCs w:val="24"/>
              </w:rPr>
              <w:t>tīmekļvietnē</w:t>
            </w:r>
            <w:r w:rsidRPr="00CA2526">
              <w:rPr>
                <w:rFonts w:ascii="Times New Roman" w:hAnsi="Times New Roman"/>
                <w:sz w:val="24"/>
                <w:szCs w:val="24"/>
              </w:rPr>
              <w:t xml:space="preserve"> publiski  pieejama informācija par EK pamatnostādnēm </w:t>
            </w:r>
            <w:proofErr w:type="spellStart"/>
            <w:r w:rsidRPr="00CA2526">
              <w:rPr>
                <w:rFonts w:ascii="Times New Roman" w:hAnsi="Times New Roman"/>
                <w:sz w:val="24"/>
                <w:szCs w:val="24"/>
              </w:rPr>
              <w:t>antimikrobiālo</w:t>
            </w:r>
            <w:proofErr w:type="spellEnd"/>
            <w:r w:rsidRPr="00CA2526">
              <w:rPr>
                <w:rFonts w:ascii="Times New Roman" w:hAnsi="Times New Roman"/>
                <w:sz w:val="24"/>
                <w:szCs w:val="24"/>
              </w:rPr>
              <w:t xml:space="preserve"> līdzekļu piesardzīgai lietošanai</w:t>
            </w:r>
            <w:r w:rsidR="00687D6A">
              <w:rPr>
                <w:rFonts w:ascii="Times New Roman" w:hAnsi="Times New Roman"/>
                <w:sz w:val="24"/>
                <w:szCs w:val="24"/>
              </w:rPr>
              <w:t xml:space="preserve"> un </w:t>
            </w:r>
            <w:r w:rsidRPr="00CA2526">
              <w:rPr>
                <w:rFonts w:ascii="Times New Roman" w:hAnsi="Times New Roman"/>
                <w:sz w:val="24"/>
                <w:szCs w:val="24"/>
              </w:rPr>
              <w:t xml:space="preserve">EK rīcības plānu AMR ierobežošanai, </w:t>
            </w:r>
            <w:r w:rsidR="00687D6A">
              <w:rPr>
                <w:rFonts w:ascii="Times New Roman" w:hAnsi="Times New Roman"/>
                <w:sz w:val="24"/>
                <w:szCs w:val="24"/>
              </w:rPr>
              <w:t xml:space="preserve">kā arī </w:t>
            </w:r>
            <w:r w:rsidRPr="00CA2526">
              <w:rPr>
                <w:rFonts w:ascii="Times New Roman" w:hAnsi="Times New Roman"/>
                <w:sz w:val="24"/>
                <w:szCs w:val="24"/>
              </w:rPr>
              <w:t>Eiropas Parlamenta rezolūciju par AMR ierobežošanu saskaņā ar “Viena veselība” principu u</w:t>
            </w:r>
            <w:r w:rsidR="00324C2A" w:rsidRPr="00CA2526">
              <w:rPr>
                <w:rFonts w:ascii="Times New Roman" w:hAnsi="Times New Roman"/>
                <w:sz w:val="24"/>
                <w:szCs w:val="24"/>
              </w:rPr>
              <w:t>tt.</w:t>
            </w:r>
          </w:p>
          <w:p w14:paraId="65A21520" w14:textId="2FE77A06" w:rsidR="00A30909" w:rsidRPr="00CA2526" w:rsidRDefault="00A30909" w:rsidP="00CA2526">
            <w:pPr>
              <w:tabs>
                <w:tab w:val="left" w:pos="9639"/>
              </w:tabs>
              <w:spacing w:after="120" w:line="240" w:lineRule="auto"/>
              <w:rPr>
                <w:rFonts w:ascii="Times New Roman" w:hAnsi="Times New Roman"/>
                <w:sz w:val="24"/>
                <w:szCs w:val="24"/>
              </w:rPr>
            </w:pPr>
            <w:r w:rsidRPr="00CA2526">
              <w:rPr>
                <w:rFonts w:ascii="Times New Roman" w:hAnsi="Times New Roman"/>
                <w:sz w:val="24"/>
                <w:szCs w:val="24"/>
              </w:rPr>
              <w:lastRenderedPageBreak/>
              <w:t xml:space="preserve">ZM </w:t>
            </w:r>
            <w:r w:rsidR="00687D6A">
              <w:rPr>
                <w:rFonts w:ascii="Times New Roman" w:hAnsi="Times New Roman"/>
                <w:sz w:val="24"/>
                <w:szCs w:val="24"/>
              </w:rPr>
              <w:t>tīmekļvietnē</w:t>
            </w:r>
            <w:r w:rsidRPr="00CA2526">
              <w:rPr>
                <w:rFonts w:ascii="Times New Roman" w:hAnsi="Times New Roman"/>
                <w:sz w:val="24"/>
                <w:szCs w:val="24"/>
              </w:rPr>
              <w:t xml:space="preserve"> un sociālo mediju kontos</w:t>
            </w:r>
            <w:r w:rsidR="008E0552" w:rsidRPr="00CA2526">
              <w:rPr>
                <w:rFonts w:ascii="Times New Roman" w:hAnsi="Times New Roman"/>
                <w:sz w:val="24"/>
                <w:szCs w:val="24"/>
              </w:rPr>
              <w:t xml:space="preserve">, </w:t>
            </w:r>
            <w:r w:rsidRPr="00CA2526">
              <w:rPr>
                <w:rFonts w:ascii="Times New Roman" w:hAnsi="Times New Roman"/>
                <w:sz w:val="24"/>
                <w:szCs w:val="24"/>
              </w:rPr>
              <w:t xml:space="preserve">piemēram, </w:t>
            </w:r>
            <w:proofErr w:type="spellStart"/>
            <w:r w:rsidRPr="00687D6A">
              <w:rPr>
                <w:rFonts w:ascii="Times New Roman" w:hAnsi="Times New Roman"/>
                <w:i/>
                <w:iCs/>
                <w:sz w:val="24"/>
                <w:szCs w:val="24"/>
              </w:rPr>
              <w:t>Twitter</w:t>
            </w:r>
            <w:proofErr w:type="spellEnd"/>
            <w:r w:rsidRPr="00CA2526">
              <w:rPr>
                <w:rFonts w:ascii="Times New Roman" w:hAnsi="Times New Roman"/>
                <w:sz w:val="24"/>
                <w:szCs w:val="24"/>
              </w:rPr>
              <w:t xml:space="preserve">, tiek publicētas preses </w:t>
            </w:r>
            <w:proofErr w:type="spellStart"/>
            <w:r w:rsidRPr="00CA2526">
              <w:rPr>
                <w:rFonts w:ascii="Times New Roman" w:hAnsi="Times New Roman"/>
                <w:sz w:val="24"/>
                <w:szCs w:val="24"/>
              </w:rPr>
              <w:t>relīzes</w:t>
            </w:r>
            <w:proofErr w:type="spellEnd"/>
            <w:r w:rsidRPr="00CA2526">
              <w:rPr>
                <w:rFonts w:ascii="Times New Roman" w:hAnsi="Times New Roman"/>
                <w:sz w:val="24"/>
                <w:szCs w:val="24"/>
              </w:rPr>
              <w:t xml:space="preserve"> par AMR problemātiku</w:t>
            </w:r>
            <w:r w:rsidR="00A04549" w:rsidRPr="00CA2526">
              <w:rPr>
                <w:rFonts w:ascii="Times New Roman" w:hAnsi="Times New Roman"/>
                <w:sz w:val="24"/>
                <w:szCs w:val="24"/>
              </w:rPr>
              <w:t>.</w:t>
            </w:r>
          </w:p>
        </w:tc>
      </w:tr>
    </w:tbl>
    <w:p w14:paraId="7A4703B0" w14:textId="77777777" w:rsidR="00487F65" w:rsidRDefault="00487F65" w:rsidP="00487F65">
      <w:pPr>
        <w:spacing w:after="0" w:line="240" w:lineRule="auto"/>
        <w:rPr>
          <w:rFonts w:ascii="Times New Roman" w:hAnsi="Times New Roman"/>
          <w:sz w:val="28"/>
          <w:szCs w:val="28"/>
        </w:rPr>
      </w:pPr>
    </w:p>
    <w:p w14:paraId="7C3F55C1" w14:textId="77777777" w:rsidR="00687D6A" w:rsidRDefault="00687D6A" w:rsidP="00487F65">
      <w:pPr>
        <w:spacing w:after="0" w:line="240" w:lineRule="auto"/>
        <w:rPr>
          <w:rFonts w:ascii="Times New Roman" w:hAnsi="Times New Roman"/>
          <w:sz w:val="28"/>
          <w:szCs w:val="28"/>
        </w:rPr>
      </w:pPr>
    </w:p>
    <w:p w14:paraId="75932E4E" w14:textId="77777777" w:rsidR="00687D6A" w:rsidRPr="00687D6A" w:rsidRDefault="00687D6A" w:rsidP="005B3E43">
      <w:pPr>
        <w:spacing w:after="0" w:line="240" w:lineRule="auto"/>
        <w:ind w:firstLine="720"/>
        <w:rPr>
          <w:rFonts w:ascii="Times New Roman" w:hAnsi="Times New Roman"/>
          <w:sz w:val="28"/>
          <w:szCs w:val="28"/>
        </w:rPr>
      </w:pPr>
      <w:r w:rsidRPr="00687D6A">
        <w:rPr>
          <w:rFonts w:ascii="Times New Roman" w:hAnsi="Times New Roman"/>
          <w:sz w:val="28"/>
          <w:szCs w:val="28"/>
        </w:rPr>
        <w:t>Veselības ministrs</w:t>
      </w:r>
      <w:r w:rsidRPr="00687D6A">
        <w:rPr>
          <w:rFonts w:ascii="Times New Roman" w:hAnsi="Times New Roman"/>
          <w:sz w:val="28"/>
          <w:szCs w:val="28"/>
        </w:rPr>
        <w:tab/>
      </w:r>
      <w:r w:rsidRPr="00687D6A">
        <w:rPr>
          <w:rFonts w:ascii="Times New Roman" w:hAnsi="Times New Roman"/>
          <w:sz w:val="28"/>
          <w:szCs w:val="28"/>
        </w:rPr>
        <w:tab/>
      </w:r>
      <w:r w:rsidRPr="00687D6A">
        <w:rPr>
          <w:rFonts w:ascii="Times New Roman" w:hAnsi="Times New Roman"/>
          <w:sz w:val="28"/>
          <w:szCs w:val="28"/>
        </w:rPr>
        <w:tab/>
      </w:r>
      <w:r w:rsidRPr="00687D6A">
        <w:rPr>
          <w:rFonts w:ascii="Times New Roman" w:hAnsi="Times New Roman"/>
          <w:sz w:val="28"/>
          <w:szCs w:val="28"/>
        </w:rPr>
        <w:tab/>
      </w:r>
      <w:r w:rsidRPr="00687D6A">
        <w:rPr>
          <w:rFonts w:ascii="Times New Roman" w:hAnsi="Times New Roman"/>
          <w:sz w:val="28"/>
          <w:szCs w:val="28"/>
        </w:rPr>
        <w:tab/>
      </w:r>
      <w:r w:rsidRPr="00687D6A">
        <w:rPr>
          <w:rFonts w:ascii="Times New Roman" w:hAnsi="Times New Roman"/>
          <w:sz w:val="28"/>
          <w:szCs w:val="28"/>
        </w:rPr>
        <w:tab/>
      </w:r>
      <w:r w:rsidRPr="00687D6A">
        <w:rPr>
          <w:rFonts w:ascii="Times New Roman" w:hAnsi="Times New Roman"/>
          <w:sz w:val="28"/>
          <w:szCs w:val="28"/>
        </w:rPr>
        <w:tab/>
      </w:r>
      <w:r w:rsidRPr="00687D6A">
        <w:rPr>
          <w:rFonts w:ascii="Times New Roman" w:hAnsi="Times New Roman"/>
          <w:sz w:val="28"/>
          <w:szCs w:val="28"/>
        </w:rPr>
        <w:tab/>
        <w:t>Daniels Pavļuts</w:t>
      </w:r>
    </w:p>
    <w:p w14:paraId="2A6462B8" w14:textId="77777777" w:rsidR="00687D6A" w:rsidRPr="00687D6A" w:rsidRDefault="00687D6A" w:rsidP="00687D6A">
      <w:pPr>
        <w:spacing w:after="0" w:line="240" w:lineRule="auto"/>
        <w:rPr>
          <w:rFonts w:ascii="Times New Roman" w:hAnsi="Times New Roman"/>
          <w:sz w:val="28"/>
          <w:szCs w:val="28"/>
        </w:rPr>
      </w:pPr>
    </w:p>
    <w:p w14:paraId="682BF466" w14:textId="77777777" w:rsidR="00687D6A" w:rsidRPr="00687D6A" w:rsidRDefault="00687D6A" w:rsidP="00687D6A">
      <w:pPr>
        <w:spacing w:after="0" w:line="240" w:lineRule="auto"/>
        <w:rPr>
          <w:rFonts w:ascii="Times New Roman" w:hAnsi="Times New Roman"/>
          <w:sz w:val="28"/>
          <w:szCs w:val="28"/>
        </w:rPr>
      </w:pPr>
    </w:p>
    <w:p w14:paraId="794BD8CC" w14:textId="77777777" w:rsidR="00687D6A" w:rsidRPr="00687D6A" w:rsidRDefault="00687D6A" w:rsidP="005B3E43">
      <w:pPr>
        <w:spacing w:after="0" w:line="240" w:lineRule="auto"/>
        <w:ind w:firstLine="720"/>
        <w:rPr>
          <w:rFonts w:ascii="Times New Roman" w:hAnsi="Times New Roman"/>
          <w:sz w:val="28"/>
          <w:szCs w:val="28"/>
        </w:rPr>
      </w:pPr>
      <w:r w:rsidRPr="00687D6A">
        <w:rPr>
          <w:rFonts w:ascii="Times New Roman" w:hAnsi="Times New Roman"/>
          <w:sz w:val="28"/>
          <w:szCs w:val="28"/>
        </w:rPr>
        <w:t xml:space="preserve">Iesniedzējs: </w:t>
      </w:r>
    </w:p>
    <w:p w14:paraId="6DC911F4" w14:textId="77777777" w:rsidR="00687D6A" w:rsidRPr="00687D6A" w:rsidRDefault="00687D6A" w:rsidP="005B3E43">
      <w:pPr>
        <w:spacing w:after="0" w:line="240" w:lineRule="auto"/>
        <w:ind w:firstLine="720"/>
        <w:rPr>
          <w:rFonts w:ascii="Times New Roman" w:hAnsi="Times New Roman"/>
          <w:sz w:val="28"/>
          <w:szCs w:val="28"/>
        </w:rPr>
      </w:pPr>
      <w:r w:rsidRPr="00687D6A">
        <w:rPr>
          <w:rFonts w:ascii="Times New Roman" w:hAnsi="Times New Roman"/>
          <w:sz w:val="28"/>
          <w:szCs w:val="28"/>
        </w:rPr>
        <w:t>Veselības ministrs</w:t>
      </w:r>
      <w:r w:rsidRPr="00687D6A">
        <w:rPr>
          <w:rFonts w:ascii="Times New Roman" w:hAnsi="Times New Roman"/>
          <w:sz w:val="28"/>
          <w:szCs w:val="28"/>
        </w:rPr>
        <w:tab/>
      </w:r>
      <w:r w:rsidRPr="00687D6A">
        <w:rPr>
          <w:rFonts w:ascii="Times New Roman" w:hAnsi="Times New Roman"/>
          <w:sz w:val="28"/>
          <w:szCs w:val="28"/>
        </w:rPr>
        <w:tab/>
      </w:r>
      <w:r w:rsidRPr="00687D6A">
        <w:rPr>
          <w:rFonts w:ascii="Times New Roman" w:hAnsi="Times New Roman"/>
          <w:sz w:val="28"/>
          <w:szCs w:val="28"/>
        </w:rPr>
        <w:tab/>
      </w:r>
      <w:r w:rsidRPr="00687D6A">
        <w:rPr>
          <w:rFonts w:ascii="Times New Roman" w:hAnsi="Times New Roman"/>
          <w:sz w:val="28"/>
          <w:szCs w:val="28"/>
        </w:rPr>
        <w:tab/>
      </w:r>
      <w:r w:rsidRPr="00687D6A">
        <w:rPr>
          <w:rFonts w:ascii="Times New Roman" w:hAnsi="Times New Roman"/>
          <w:sz w:val="28"/>
          <w:szCs w:val="28"/>
        </w:rPr>
        <w:tab/>
      </w:r>
      <w:r w:rsidRPr="00687D6A">
        <w:rPr>
          <w:rFonts w:ascii="Times New Roman" w:hAnsi="Times New Roman"/>
          <w:sz w:val="28"/>
          <w:szCs w:val="28"/>
        </w:rPr>
        <w:tab/>
      </w:r>
      <w:r w:rsidRPr="00687D6A">
        <w:rPr>
          <w:rFonts w:ascii="Times New Roman" w:hAnsi="Times New Roman"/>
          <w:sz w:val="28"/>
          <w:szCs w:val="28"/>
        </w:rPr>
        <w:tab/>
      </w:r>
      <w:r w:rsidRPr="00687D6A">
        <w:rPr>
          <w:rFonts w:ascii="Times New Roman" w:hAnsi="Times New Roman"/>
          <w:sz w:val="28"/>
          <w:szCs w:val="28"/>
        </w:rPr>
        <w:tab/>
        <w:t>Daniels Pavļuts</w:t>
      </w:r>
    </w:p>
    <w:p w14:paraId="55C2A39E" w14:textId="77777777" w:rsidR="00687D6A" w:rsidRPr="00687D6A" w:rsidRDefault="00687D6A" w:rsidP="00687D6A">
      <w:pPr>
        <w:spacing w:after="0" w:line="240" w:lineRule="auto"/>
        <w:rPr>
          <w:rFonts w:ascii="Times New Roman" w:hAnsi="Times New Roman"/>
          <w:sz w:val="28"/>
          <w:szCs w:val="28"/>
        </w:rPr>
      </w:pPr>
    </w:p>
    <w:p w14:paraId="270BC67B" w14:textId="77777777" w:rsidR="00687D6A" w:rsidRPr="00687D6A" w:rsidRDefault="00687D6A" w:rsidP="00687D6A">
      <w:pPr>
        <w:spacing w:after="0" w:line="240" w:lineRule="auto"/>
        <w:rPr>
          <w:rFonts w:ascii="Times New Roman" w:hAnsi="Times New Roman"/>
          <w:sz w:val="28"/>
          <w:szCs w:val="28"/>
        </w:rPr>
      </w:pPr>
    </w:p>
    <w:p w14:paraId="09CA2D9C" w14:textId="77777777" w:rsidR="00687D6A" w:rsidRPr="00687D6A" w:rsidRDefault="00687D6A" w:rsidP="005B3E43">
      <w:pPr>
        <w:spacing w:after="0" w:line="240" w:lineRule="auto"/>
        <w:ind w:firstLine="720"/>
        <w:rPr>
          <w:rFonts w:ascii="Times New Roman" w:hAnsi="Times New Roman"/>
          <w:sz w:val="28"/>
          <w:szCs w:val="28"/>
        </w:rPr>
      </w:pPr>
      <w:r w:rsidRPr="00687D6A">
        <w:rPr>
          <w:rFonts w:ascii="Times New Roman" w:hAnsi="Times New Roman"/>
          <w:sz w:val="28"/>
          <w:szCs w:val="28"/>
        </w:rPr>
        <w:t xml:space="preserve">Vīza: Valsts sekretāre </w:t>
      </w:r>
      <w:r w:rsidRPr="00687D6A">
        <w:rPr>
          <w:rFonts w:ascii="Times New Roman" w:hAnsi="Times New Roman"/>
          <w:sz w:val="28"/>
          <w:szCs w:val="28"/>
        </w:rPr>
        <w:tab/>
      </w:r>
      <w:r w:rsidRPr="00687D6A">
        <w:rPr>
          <w:rFonts w:ascii="Times New Roman" w:hAnsi="Times New Roman"/>
          <w:sz w:val="28"/>
          <w:szCs w:val="28"/>
        </w:rPr>
        <w:tab/>
      </w:r>
      <w:r w:rsidRPr="00687D6A">
        <w:rPr>
          <w:rFonts w:ascii="Times New Roman" w:hAnsi="Times New Roman"/>
          <w:sz w:val="28"/>
          <w:szCs w:val="28"/>
        </w:rPr>
        <w:tab/>
      </w:r>
      <w:r w:rsidRPr="00687D6A">
        <w:rPr>
          <w:rFonts w:ascii="Times New Roman" w:hAnsi="Times New Roman"/>
          <w:sz w:val="28"/>
          <w:szCs w:val="28"/>
        </w:rPr>
        <w:tab/>
      </w:r>
      <w:r w:rsidRPr="00687D6A">
        <w:rPr>
          <w:rFonts w:ascii="Times New Roman" w:hAnsi="Times New Roman"/>
          <w:sz w:val="28"/>
          <w:szCs w:val="28"/>
        </w:rPr>
        <w:tab/>
      </w:r>
      <w:r w:rsidRPr="00687D6A">
        <w:rPr>
          <w:rFonts w:ascii="Times New Roman" w:hAnsi="Times New Roman"/>
          <w:sz w:val="28"/>
          <w:szCs w:val="28"/>
        </w:rPr>
        <w:tab/>
      </w:r>
      <w:r w:rsidRPr="00687D6A">
        <w:rPr>
          <w:rFonts w:ascii="Times New Roman" w:hAnsi="Times New Roman"/>
          <w:sz w:val="28"/>
          <w:szCs w:val="28"/>
        </w:rPr>
        <w:tab/>
        <w:t>Indra Dreika</w:t>
      </w:r>
    </w:p>
    <w:p w14:paraId="2C4473BE" w14:textId="77777777" w:rsidR="00687D6A" w:rsidRPr="00687D6A" w:rsidRDefault="00687D6A" w:rsidP="00687D6A">
      <w:pPr>
        <w:spacing w:after="0" w:line="240" w:lineRule="auto"/>
        <w:rPr>
          <w:rFonts w:ascii="Times New Roman" w:hAnsi="Times New Roman"/>
          <w:sz w:val="28"/>
          <w:szCs w:val="28"/>
        </w:rPr>
      </w:pPr>
    </w:p>
    <w:p w14:paraId="59191118" w14:textId="77777777" w:rsidR="00687D6A" w:rsidRPr="00687D6A" w:rsidRDefault="00687D6A" w:rsidP="00687D6A">
      <w:pPr>
        <w:spacing w:after="0" w:line="240" w:lineRule="auto"/>
        <w:rPr>
          <w:rFonts w:ascii="Times New Roman" w:hAnsi="Times New Roman"/>
          <w:sz w:val="28"/>
          <w:szCs w:val="28"/>
        </w:rPr>
      </w:pPr>
    </w:p>
    <w:p w14:paraId="2741BF81" w14:textId="77777777" w:rsidR="00687D6A" w:rsidRDefault="00687D6A" w:rsidP="00687D6A">
      <w:pPr>
        <w:spacing w:after="0" w:line="240" w:lineRule="auto"/>
        <w:rPr>
          <w:rFonts w:ascii="Times New Roman" w:hAnsi="Times New Roman"/>
          <w:sz w:val="24"/>
          <w:szCs w:val="24"/>
        </w:rPr>
      </w:pPr>
    </w:p>
    <w:p w14:paraId="1A31B95C" w14:textId="77777777" w:rsidR="00687D6A" w:rsidRDefault="00687D6A" w:rsidP="00687D6A">
      <w:pPr>
        <w:spacing w:after="0" w:line="240" w:lineRule="auto"/>
        <w:rPr>
          <w:rFonts w:ascii="Times New Roman" w:hAnsi="Times New Roman"/>
          <w:sz w:val="24"/>
          <w:szCs w:val="24"/>
        </w:rPr>
      </w:pPr>
    </w:p>
    <w:p w14:paraId="30319217" w14:textId="77777777" w:rsidR="00687D6A" w:rsidRDefault="00687D6A" w:rsidP="00687D6A">
      <w:pPr>
        <w:spacing w:after="0" w:line="240" w:lineRule="auto"/>
        <w:rPr>
          <w:rFonts w:ascii="Times New Roman" w:hAnsi="Times New Roman"/>
          <w:sz w:val="24"/>
          <w:szCs w:val="24"/>
        </w:rPr>
      </w:pPr>
    </w:p>
    <w:p w14:paraId="36687715" w14:textId="77777777" w:rsidR="00687D6A" w:rsidRDefault="00687D6A" w:rsidP="00687D6A">
      <w:pPr>
        <w:spacing w:after="0" w:line="240" w:lineRule="auto"/>
        <w:rPr>
          <w:rFonts w:ascii="Times New Roman" w:hAnsi="Times New Roman"/>
          <w:sz w:val="24"/>
          <w:szCs w:val="24"/>
        </w:rPr>
      </w:pPr>
    </w:p>
    <w:p w14:paraId="711BDA17" w14:textId="77777777" w:rsidR="00687D6A" w:rsidRDefault="00687D6A" w:rsidP="00687D6A">
      <w:pPr>
        <w:spacing w:after="0" w:line="240" w:lineRule="auto"/>
        <w:rPr>
          <w:rFonts w:ascii="Times New Roman" w:hAnsi="Times New Roman"/>
          <w:sz w:val="24"/>
          <w:szCs w:val="24"/>
        </w:rPr>
      </w:pPr>
    </w:p>
    <w:p w14:paraId="6411A821" w14:textId="77777777" w:rsidR="00687D6A" w:rsidRDefault="00687D6A" w:rsidP="00687D6A">
      <w:pPr>
        <w:spacing w:after="0" w:line="240" w:lineRule="auto"/>
        <w:rPr>
          <w:rFonts w:ascii="Times New Roman" w:hAnsi="Times New Roman"/>
          <w:sz w:val="24"/>
          <w:szCs w:val="24"/>
        </w:rPr>
      </w:pPr>
    </w:p>
    <w:p w14:paraId="087C1440" w14:textId="77777777" w:rsidR="00687D6A" w:rsidRDefault="00687D6A" w:rsidP="00687D6A">
      <w:pPr>
        <w:spacing w:after="0" w:line="240" w:lineRule="auto"/>
        <w:rPr>
          <w:rFonts w:ascii="Times New Roman" w:hAnsi="Times New Roman"/>
          <w:sz w:val="24"/>
          <w:szCs w:val="24"/>
        </w:rPr>
      </w:pPr>
    </w:p>
    <w:p w14:paraId="7244DD8A" w14:textId="77777777" w:rsidR="00687D6A" w:rsidRDefault="00687D6A" w:rsidP="00687D6A">
      <w:pPr>
        <w:spacing w:after="0" w:line="240" w:lineRule="auto"/>
        <w:rPr>
          <w:rFonts w:ascii="Times New Roman" w:hAnsi="Times New Roman"/>
          <w:sz w:val="24"/>
          <w:szCs w:val="24"/>
        </w:rPr>
      </w:pPr>
    </w:p>
    <w:p w14:paraId="67FFD470" w14:textId="77777777" w:rsidR="00687D6A" w:rsidRDefault="00687D6A" w:rsidP="00687D6A">
      <w:pPr>
        <w:spacing w:after="0" w:line="240" w:lineRule="auto"/>
        <w:rPr>
          <w:rFonts w:ascii="Times New Roman" w:hAnsi="Times New Roman"/>
          <w:sz w:val="24"/>
          <w:szCs w:val="24"/>
        </w:rPr>
      </w:pPr>
    </w:p>
    <w:p w14:paraId="1353F1E6" w14:textId="77777777" w:rsidR="00687D6A" w:rsidRDefault="00687D6A" w:rsidP="00687D6A">
      <w:pPr>
        <w:spacing w:after="0" w:line="240" w:lineRule="auto"/>
        <w:rPr>
          <w:rFonts w:ascii="Times New Roman" w:hAnsi="Times New Roman"/>
          <w:sz w:val="24"/>
          <w:szCs w:val="24"/>
        </w:rPr>
      </w:pPr>
    </w:p>
    <w:p w14:paraId="31B1B417" w14:textId="03C763FF" w:rsidR="00687D6A" w:rsidRPr="00687D6A" w:rsidRDefault="00687D6A" w:rsidP="00687D6A">
      <w:pPr>
        <w:spacing w:after="0" w:line="240" w:lineRule="auto"/>
        <w:rPr>
          <w:rFonts w:ascii="Times New Roman" w:hAnsi="Times New Roman"/>
          <w:sz w:val="24"/>
          <w:szCs w:val="24"/>
        </w:rPr>
      </w:pPr>
      <w:r w:rsidRPr="00687D6A">
        <w:rPr>
          <w:rFonts w:ascii="Times New Roman" w:hAnsi="Times New Roman"/>
          <w:sz w:val="24"/>
          <w:szCs w:val="24"/>
        </w:rPr>
        <w:t>Skaidrīte Ivanišaka 60008325</w:t>
      </w:r>
    </w:p>
    <w:p w14:paraId="13E4667A" w14:textId="77777777" w:rsidR="00687D6A" w:rsidRDefault="00687D6A" w:rsidP="00487F65">
      <w:pPr>
        <w:spacing w:after="0" w:line="240" w:lineRule="auto"/>
        <w:rPr>
          <w:rFonts w:ascii="Times New Roman" w:hAnsi="Times New Roman"/>
          <w:sz w:val="24"/>
          <w:szCs w:val="24"/>
        </w:rPr>
      </w:pPr>
      <w:proofErr w:type="spellStart"/>
      <w:r w:rsidRPr="00687D6A">
        <w:rPr>
          <w:rFonts w:ascii="Times New Roman" w:hAnsi="Times New Roman"/>
          <w:sz w:val="24"/>
          <w:szCs w:val="24"/>
        </w:rPr>
        <w:t>skaidrite.ivanisaka@vm.gov.l</w:t>
      </w:r>
      <w:proofErr w:type="spellEnd"/>
    </w:p>
    <w:p w14:paraId="10E89349" w14:textId="74431F30" w:rsidR="006862B7" w:rsidRPr="00CA2526" w:rsidRDefault="006862B7" w:rsidP="00AE7EE9">
      <w:pPr>
        <w:tabs>
          <w:tab w:val="left" w:pos="4992"/>
        </w:tabs>
        <w:spacing w:after="120" w:line="240" w:lineRule="auto"/>
        <w:rPr>
          <w:rFonts w:ascii="Times New Roman" w:hAnsi="Times New Roman"/>
          <w:sz w:val="24"/>
          <w:szCs w:val="24"/>
        </w:rPr>
      </w:pPr>
    </w:p>
    <w:sectPr w:rsidR="006862B7" w:rsidRPr="00CA2526" w:rsidSect="00AE7EE9">
      <w:pgSz w:w="16838" w:h="11906" w:orient="landscape" w:code="9"/>
      <w:pgMar w:top="1134" w:right="1134" w:bottom="1701"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CD5C3" w14:textId="77777777" w:rsidR="00FB12FB" w:rsidRDefault="00FB12FB">
      <w:pPr>
        <w:spacing w:after="0" w:line="240" w:lineRule="auto"/>
      </w:pPr>
      <w:r>
        <w:separator/>
      </w:r>
    </w:p>
  </w:endnote>
  <w:endnote w:type="continuationSeparator" w:id="0">
    <w:p w14:paraId="559E15A3" w14:textId="77777777" w:rsidR="00FB12FB" w:rsidRDefault="00FB1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150B0" w14:textId="77777777" w:rsidR="00F54802" w:rsidRDefault="00F548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199BB" w14:textId="0CF38C16" w:rsidR="00A547DE" w:rsidRPr="004B28A1" w:rsidRDefault="00A547DE" w:rsidP="00CF1205">
    <w:pPr>
      <w:pStyle w:val="Footer"/>
      <w:rPr>
        <w:rFonts w:ascii="Times New Roman" w:hAnsi="Times New Roman"/>
        <w:sz w:val="24"/>
        <w:szCs w:val="24"/>
      </w:rPr>
    </w:pPr>
    <w:r w:rsidRPr="004B28A1">
      <w:rPr>
        <w:rFonts w:ascii="Times New Roman" w:hAnsi="Times New Roman"/>
        <w:sz w:val="24"/>
        <w:szCs w:val="24"/>
      </w:rPr>
      <w:t>VMzin_</w:t>
    </w:r>
    <w:r w:rsidR="00A97E11">
      <w:rPr>
        <w:rFonts w:ascii="Times New Roman" w:hAnsi="Times New Roman"/>
        <w:sz w:val="24"/>
        <w:szCs w:val="24"/>
      </w:rPr>
      <w:t>0</w:t>
    </w:r>
    <w:r w:rsidR="00F54802">
      <w:rPr>
        <w:rFonts w:ascii="Times New Roman" w:hAnsi="Times New Roman"/>
        <w:sz w:val="24"/>
        <w:szCs w:val="24"/>
      </w:rPr>
      <w:t>7</w:t>
    </w:r>
    <w:r w:rsidR="00EC5127">
      <w:rPr>
        <w:rFonts w:ascii="Times New Roman" w:hAnsi="Times New Roman"/>
        <w:sz w:val="24"/>
        <w:szCs w:val="24"/>
      </w:rPr>
      <w:t>03</w:t>
    </w:r>
    <w:r w:rsidR="00A97E11">
      <w:rPr>
        <w:rFonts w:ascii="Times New Roman" w:hAnsi="Times New Roman"/>
        <w:sz w:val="24"/>
        <w:szCs w:val="24"/>
      </w:rPr>
      <w:t>22</w:t>
    </w:r>
    <w:r w:rsidRPr="004B28A1">
      <w:rPr>
        <w:rFonts w:ascii="Times New Roman" w:hAnsi="Times New Roman"/>
        <w:sz w:val="24"/>
        <w:szCs w:val="24"/>
      </w:rPr>
      <w:t>_</w:t>
    </w:r>
    <w:r>
      <w:rPr>
        <w:rFonts w:ascii="Times New Roman" w:hAnsi="Times New Roman"/>
        <w:sz w:val="24"/>
        <w:szCs w:val="24"/>
      </w:rPr>
      <w:t>AMR</w:t>
    </w:r>
    <w:r w:rsidRPr="004B28A1">
      <w:rPr>
        <w:rFonts w:ascii="Times New Roman" w:hAnsi="Times New Roman"/>
        <w:sz w:val="24"/>
        <w:szCs w:val="24"/>
      </w:rPr>
      <w:t>plan_izp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F0ED8" w14:textId="3B637307" w:rsidR="00A547DE" w:rsidRPr="00F55081" w:rsidRDefault="00F55081" w:rsidP="00F55081">
    <w:pPr>
      <w:pStyle w:val="Footer"/>
    </w:pPr>
    <w:r w:rsidRPr="00F55081">
      <w:rPr>
        <w:rFonts w:ascii="Times New Roman" w:hAnsi="Times New Roman"/>
        <w:sz w:val="24"/>
        <w:szCs w:val="24"/>
      </w:rPr>
      <w:t>VMzin_</w:t>
    </w:r>
    <w:r w:rsidR="00E104FE">
      <w:rPr>
        <w:rFonts w:ascii="Times New Roman" w:hAnsi="Times New Roman"/>
        <w:sz w:val="24"/>
        <w:szCs w:val="24"/>
      </w:rPr>
      <w:t>0</w:t>
    </w:r>
    <w:r w:rsidR="00F54802">
      <w:rPr>
        <w:rFonts w:ascii="Times New Roman" w:hAnsi="Times New Roman"/>
        <w:sz w:val="24"/>
        <w:szCs w:val="24"/>
      </w:rPr>
      <w:t>7</w:t>
    </w:r>
    <w:r w:rsidR="00E104FE">
      <w:rPr>
        <w:rFonts w:ascii="Times New Roman" w:hAnsi="Times New Roman"/>
        <w:sz w:val="24"/>
        <w:szCs w:val="24"/>
      </w:rPr>
      <w:t>03</w:t>
    </w:r>
    <w:r w:rsidRPr="00F55081">
      <w:rPr>
        <w:rFonts w:ascii="Times New Roman" w:hAnsi="Times New Roman"/>
        <w:sz w:val="24"/>
        <w:szCs w:val="24"/>
      </w:rPr>
      <w:t>22_AMRplan_izp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2BA2C" w14:textId="77777777" w:rsidR="00FB12FB" w:rsidRDefault="00FB12FB">
      <w:pPr>
        <w:spacing w:after="0" w:line="240" w:lineRule="auto"/>
      </w:pPr>
      <w:r>
        <w:separator/>
      </w:r>
    </w:p>
  </w:footnote>
  <w:footnote w:type="continuationSeparator" w:id="0">
    <w:p w14:paraId="44436952" w14:textId="77777777" w:rsidR="00FB12FB" w:rsidRDefault="00FB12FB">
      <w:pPr>
        <w:spacing w:after="0" w:line="240" w:lineRule="auto"/>
      </w:pPr>
      <w:r>
        <w:continuationSeparator/>
      </w:r>
    </w:p>
  </w:footnote>
  <w:footnote w:id="1">
    <w:p w14:paraId="78E1AB86" w14:textId="4C321267" w:rsidR="00A547DE" w:rsidRPr="00D0161F" w:rsidRDefault="00A547DE" w:rsidP="00763D90">
      <w:pPr>
        <w:spacing w:after="0" w:line="240" w:lineRule="auto"/>
        <w:rPr>
          <w:rFonts w:ascii="Times New Roman" w:eastAsia="Times New Roman" w:hAnsi="Times New Roman"/>
          <w:sz w:val="20"/>
          <w:szCs w:val="20"/>
          <w:lang w:val="en-US" w:eastAsia="lv-LV"/>
        </w:rPr>
      </w:pPr>
      <w:r w:rsidRPr="00950706">
        <w:rPr>
          <w:rStyle w:val="FootnoteReference"/>
          <w:rFonts w:ascii="Times New Roman" w:hAnsi="Times New Roman"/>
          <w:sz w:val="20"/>
          <w:szCs w:val="20"/>
        </w:rPr>
        <w:footnoteRef/>
      </w:r>
      <w:r w:rsidRPr="00950706">
        <w:rPr>
          <w:rFonts w:ascii="Times New Roman" w:hAnsi="Times New Roman"/>
          <w:sz w:val="20"/>
          <w:szCs w:val="20"/>
        </w:rPr>
        <w:t xml:space="preserve"> </w:t>
      </w:r>
      <w:r w:rsidRPr="00D0161F">
        <w:rPr>
          <w:rFonts w:ascii="Times New Roman" w:eastAsia="Times New Roman" w:hAnsi="Times New Roman"/>
          <w:sz w:val="20"/>
          <w:szCs w:val="20"/>
          <w:lang w:val="en-US" w:eastAsia="lv-LV"/>
        </w:rPr>
        <w:t xml:space="preserve">WHO. (2015). WHO Library Cataloguing-in-Publication Data Global Action Plan on Antimicrobial Resistance. </w:t>
      </w:r>
      <w:r w:rsidRPr="00D0161F">
        <w:rPr>
          <w:rFonts w:ascii="Times New Roman" w:eastAsia="Times New Roman" w:hAnsi="Times New Roman"/>
          <w:i/>
          <w:iCs/>
          <w:sz w:val="20"/>
          <w:szCs w:val="20"/>
          <w:lang w:val="en-US" w:eastAsia="lv-LV"/>
        </w:rPr>
        <w:t>Microbe Magazine</w:t>
      </w:r>
      <w:r w:rsidRPr="00D0161F">
        <w:rPr>
          <w:rFonts w:ascii="Times New Roman" w:eastAsia="Times New Roman" w:hAnsi="Times New Roman"/>
          <w:sz w:val="20"/>
          <w:szCs w:val="20"/>
          <w:lang w:val="en-US" w:eastAsia="lv-LV"/>
        </w:rPr>
        <w:t xml:space="preserve">, </w:t>
      </w:r>
      <w:r w:rsidRPr="00D0161F">
        <w:rPr>
          <w:rFonts w:ascii="Times New Roman" w:eastAsia="Times New Roman" w:hAnsi="Times New Roman"/>
          <w:i/>
          <w:iCs/>
          <w:sz w:val="20"/>
          <w:szCs w:val="20"/>
          <w:lang w:val="en-US" w:eastAsia="lv-LV"/>
        </w:rPr>
        <w:t>10</w:t>
      </w:r>
      <w:r w:rsidRPr="00D0161F">
        <w:rPr>
          <w:rFonts w:ascii="Times New Roman" w:eastAsia="Times New Roman" w:hAnsi="Times New Roman"/>
          <w:sz w:val="20"/>
          <w:szCs w:val="20"/>
          <w:lang w:val="en-US" w:eastAsia="lv-LV"/>
        </w:rPr>
        <w:t xml:space="preserve">(9), 354–355. </w:t>
      </w:r>
      <w:hyperlink r:id="rId1" w:history="1">
        <w:r w:rsidR="00B858F0" w:rsidRPr="00D0161F">
          <w:rPr>
            <w:rStyle w:val="Hyperlink"/>
            <w:rFonts w:ascii="Times New Roman" w:eastAsia="Times New Roman" w:hAnsi="Times New Roman"/>
            <w:sz w:val="20"/>
            <w:szCs w:val="20"/>
            <w:lang w:val="en-US" w:eastAsia="lv-LV"/>
          </w:rPr>
          <w:t>www.paprika-annecy.com</w:t>
        </w:r>
      </w:hyperlink>
      <w:r w:rsidR="00B858F0" w:rsidRPr="00D0161F">
        <w:rPr>
          <w:rFonts w:ascii="Times New Roman" w:eastAsia="Times New Roman" w:hAnsi="Times New Roman"/>
          <w:sz w:val="20"/>
          <w:szCs w:val="20"/>
          <w:lang w:val="en-US" w:eastAsia="lv-LV"/>
        </w:rPr>
        <w:t xml:space="preserve"> </w:t>
      </w:r>
    </w:p>
  </w:footnote>
  <w:footnote w:id="2">
    <w:p w14:paraId="76FE2944" w14:textId="67CCC078" w:rsidR="00A547DE" w:rsidRPr="00D0161F" w:rsidRDefault="00A547DE" w:rsidP="00763D90">
      <w:pPr>
        <w:spacing w:after="0" w:line="240" w:lineRule="auto"/>
        <w:rPr>
          <w:rFonts w:ascii="Times New Roman" w:eastAsia="Times New Roman" w:hAnsi="Times New Roman"/>
          <w:sz w:val="20"/>
          <w:szCs w:val="20"/>
          <w:lang w:val="en-US" w:eastAsia="lv-LV"/>
        </w:rPr>
      </w:pPr>
      <w:r w:rsidRPr="00D0161F">
        <w:rPr>
          <w:rStyle w:val="FootnoteReference"/>
          <w:rFonts w:ascii="Times New Roman" w:hAnsi="Times New Roman"/>
          <w:sz w:val="20"/>
          <w:szCs w:val="20"/>
          <w:lang w:val="en-US"/>
        </w:rPr>
        <w:footnoteRef/>
      </w:r>
      <w:r w:rsidRPr="00D0161F">
        <w:rPr>
          <w:rFonts w:ascii="Times New Roman" w:hAnsi="Times New Roman"/>
          <w:sz w:val="20"/>
          <w:szCs w:val="20"/>
          <w:lang w:val="en-US"/>
        </w:rPr>
        <w:t xml:space="preserve"> </w:t>
      </w:r>
      <w:r w:rsidRPr="00D0161F">
        <w:rPr>
          <w:rFonts w:ascii="Times New Roman" w:eastAsia="Times New Roman" w:hAnsi="Times New Roman"/>
          <w:sz w:val="20"/>
          <w:szCs w:val="20"/>
          <w:lang w:val="en-US" w:eastAsia="lv-LV"/>
        </w:rPr>
        <w:t xml:space="preserve">Murray, C. J., </w:t>
      </w:r>
      <w:proofErr w:type="spellStart"/>
      <w:r w:rsidRPr="00D0161F">
        <w:rPr>
          <w:rFonts w:ascii="Times New Roman" w:eastAsia="Times New Roman" w:hAnsi="Times New Roman"/>
          <w:sz w:val="20"/>
          <w:szCs w:val="20"/>
          <w:lang w:val="en-US" w:eastAsia="lv-LV"/>
        </w:rPr>
        <w:t>Shunji</w:t>
      </w:r>
      <w:proofErr w:type="spellEnd"/>
      <w:r w:rsidRPr="00D0161F">
        <w:rPr>
          <w:rFonts w:ascii="Times New Roman" w:eastAsia="Times New Roman" w:hAnsi="Times New Roman"/>
          <w:sz w:val="20"/>
          <w:szCs w:val="20"/>
          <w:lang w:val="en-US" w:eastAsia="lv-LV"/>
        </w:rPr>
        <w:t xml:space="preserve"> Ikuta, K., </w:t>
      </w:r>
      <w:proofErr w:type="spellStart"/>
      <w:r w:rsidRPr="00D0161F">
        <w:rPr>
          <w:rFonts w:ascii="Times New Roman" w:eastAsia="Times New Roman" w:hAnsi="Times New Roman"/>
          <w:sz w:val="20"/>
          <w:szCs w:val="20"/>
          <w:lang w:val="en-US" w:eastAsia="lv-LV"/>
        </w:rPr>
        <w:t>Sharara</w:t>
      </w:r>
      <w:proofErr w:type="spellEnd"/>
      <w:r w:rsidRPr="00D0161F">
        <w:rPr>
          <w:rFonts w:ascii="Times New Roman" w:eastAsia="Times New Roman" w:hAnsi="Times New Roman"/>
          <w:sz w:val="20"/>
          <w:szCs w:val="20"/>
          <w:lang w:val="en-US" w:eastAsia="lv-LV"/>
        </w:rPr>
        <w:t xml:space="preserve">, F., </w:t>
      </w:r>
      <w:proofErr w:type="spellStart"/>
      <w:r w:rsidRPr="00D0161F">
        <w:rPr>
          <w:rFonts w:ascii="Times New Roman" w:eastAsia="Times New Roman" w:hAnsi="Times New Roman"/>
          <w:sz w:val="20"/>
          <w:szCs w:val="20"/>
          <w:lang w:val="en-US" w:eastAsia="lv-LV"/>
        </w:rPr>
        <w:t>Swetschinski</w:t>
      </w:r>
      <w:proofErr w:type="spellEnd"/>
      <w:r w:rsidRPr="00D0161F">
        <w:rPr>
          <w:rFonts w:ascii="Times New Roman" w:eastAsia="Times New Roman" w:hAnsi="Times New Roman"/>
          <w:sz w:val="20"/>
          <w:szCs w:val="20"/>
          <w:lang w:val="en-US" w:eastAsia="lv-LV"/>
        </w:rPr>
        <w:t xml:space="preserve">, L., Robles Aguilar, G., Gray, A., Han, C., </w:t>
      </w:r>
      <w:proofErr w:type="spellStart"/>
      <w:r w:rsidRPr="00D0161F">
        <w:rPr>
          <w:rFonts w:ascii="Times New Roman" w:eastAsia="Times New Roman" w:hAnsi="Times New Roman"/>
          <w:sz w:val="20"/>
          <w:szCs w:val="20"/>
          <w:lang w:val="en-US" w:eastAsia="lv-LV"/>
        </w:rPr>
        <w:t>Bisignano</w:t>
      </w:r>
      <w:proofErr w:type="spellEnd"/>
      <w:r w:rsidRPr="00D0161F">
        <w:rPr>
          <w:rFonts w:ascii="Times New Roman" w:eastAsia="Times New Roman" w:hAnsi="Times New Roman"/>
          <w:sz w:val="20"/>
          <w:szCs w:val="20"/>
          <w:lang w:val="en-US" w:eastAsia="lv-LV"/>
        </w:rPr>
        <w:t xml:space="preserve">, C., Rao, P., Wool, E., Johnson, S. C., Browne, A. J., Give Chipeta, M., Fell, F., Hackett, S., Haines-Woodhouse, G., </w:t>
      </w:r>
      <w:proofErr w:type="spellStart"/>
      <w:r w:rsidRPr="00D0161F">
        <w:rPr>
          <w:rFonts w:ascii="Times New Roman" w:eastAsia="Times New Roman" w:hAnsi="Times New Roman"/>
          <w:sz w:val="20"/>
          <w:szCs w:val="20"/>
          <w:lang w:val="en-US" w:eastAsia="lv-LV"/>
        </w:rPr>
        <w:t>Kashef</w:t>
      </w:r>
      <w:proofErr w:type="spellEnd"/>
      <w:r w:rsidRPr="00D0161F">
        <w:rPr>
          <w:rFonts w:ascii="Times New Roman" w:eastAsia="Times New Roman" w:hAnsi="Times New Roman"/>
          <w:sz w:val="20"/>
          <w:szCs w:val="20"/>
          <w:lang w:val="en-US" w:eastAsia="lv-LV"/>
        </w:rPr>
        <w:t xml:space="preserve"> </w:t>
      </w:r>
      <w:proofErr w:type="spellStart"/>
      <w:r w:rsidRPr="00D0161F">
        <w:rPr>
          <w:rFonts w:ascii="Times New Roman" w:eastAsia="Times New Roman" w:hAnsi="Times New Roman"/>
          <w:sz w:val="20"/>
          <w:szCs w:val="20"/>
          <w:lang w:val="en-US" w:eastAsia="lv-LV"/>
        </w:rPr>
        <w:t>Hamadani</w:t>
      </w:r>
      <w:proofErr w:type="spellEnd"/>
      <w:r w:rsidRPr="00D0161F">
        <w:rPr>
          <w:rFonts w:ascii="Times New Roman" w:eastAsia="Times New Roman" w:hAnsi="Times New Roman"/>
          <w:sz w:val="20"/>
          <w:szCs w:val="20"/>
          <w:lang w:val="en-US" w:eastAsia="lv-LV"/>
        </w:rPr>
        <w:t xml:space="preserve">, B. H., P Kumaran, E. A., </w:t>
      </w:r>
      <w:proofErr w:type="spellStart"/>
      <w:r w:rsidRPr="00D0161F">
        <w:rPr>
          <w:rFonts w:ascii="Times New Roman" w:eastAsia="Times New Roman" w:hAnsi="Times New Roman"/>
          <w:sz w:val="20"/>
          <w:szCs w:val="20"/>
          <w:lang w:val="en-US" w:eastAsia="lv-LV"/>
        </w:rPr>
        <w:t>McManigal</w:t>
      </w:r>
      <w:proofErr w:type="spellEnd"/>
      <w:r w:rsidRPr="00D0161F">
        <w:rPr>
          <w:rFonts w:ascii="Times New Roman" w:eastAsia="Times New Roman" w:hAnsi="Times New Roman"/>
          <w:sz w:val="20"/>
          <w:szCs w:val="20"/>
          <w:lang w:val="en-US" w:eastAsia="lv-LV"/>
        </w:rPr>
        <w:t xml:space="preserve">, B., Resistance Collaborators, A. (2022). Global burden of bacterial antimicrobial resistance in 2019: a systematic analysis. </w:t>
      </w:r>
      <w:r w:rsidRPr="00D0161F">
        <w:rPr>
          <w:rFonts w:ascii="Times New Roman" w:eastAsia="Times New Roman" w:hAnsi="Times New Roman"/>
          <w:i/>
          <w:iCs/>
          <w:sz w:val="20"/>
          <w:szCs w:val="20"/>
          <w:lang w:val="en-US" w:eastAsia="lv-LV"/>
        </w:rPr>
        <w:t>The Lancet</w:t>
      </w:r>
      <w:r w:rsidRPr="00D0161F">
        <w:rPr>
          <w:rFonts w:ascii="Times New Roman" w:eastAsia="Times New Roman" w:hAnsi="Times New Roman"/>
          <w:sz w:val="20"/>
          <w:szCs w:val="20"/>
          <w:lang w:val="en-US" w:eastAsia="lv-LV"/>
        </w:rPr>
        <w:t xml:space="preserve">, </w:t>
      </w:r>
      <w:r w:rsidRPr="00D0161F">
        <w:rPr>
          <w:rFonts w:ascii="Times New Roman" w:eastAsia="Times New Roman" w:hAnsi="Times New Roman"/>
          <w:i/>
          <w:iCs/>
          <w:sz w:val="20"/>
          <w:szCs w:val="20"/>
          <w:lang w:val="en-US" w:eastAsia="lv-LV"/>
        </w:rPr>
        <w:t>0</w:t>
      </w:r>
      <w:r w:rsidRPr="00D0161F">
        <w:rPr>
          <w:rFonts w:ascii="Times New Roman" w:eastAsia="Times New Roman" w:hAnsi="Times New Roman"/>
          <w:sz w:val="20"/>
          <w:szCs w:val="20"/>
          <w:lang w:val="en-US" w:eastAsia="lv-LV"/>
        </w:rPr>
        <w:t xml:space="preserve">(0). </w:t>
      </w:r>
      <w:hyperlink r:id="rId2" w:history="1">
        <w:r w:rsidR="00B858F0" w:rsidRPr="00D0161F">
          <w:rPr>
            <w:rStyle w:val="Hyperlink"/>
            <w:rFonts w:ascii="Times New Roman" w:eastAsia="Times New Roman" w:hAnsi="Times New Roman"/>
            <w:sz w:val="20"/>
            <w:szCs w:val="20"/>
            <w:lang w:val="en-US" w:eastAsia="lv-LV"/>
          </w:rPr>
          <w:t>https://doi.org/10.1016/S0140-6736(21)02724-0</w:t>
        </w:r>
      </w:hyperlink>
      <w:r w:rsidR="00B858F0" w:rsidRPr="00D0161F">
        <w:rPr>
          <w:rFonts w:ascii="Times New Roman" w:eastAsia="Times New Roman" w:hAnsi="Times New Roman"/>
          <w:sz w:val="20"/>
          <w:szCs w:val="20"/>
          <w:lang w:val="en-US" w:eastAsia="lv-LV"/>
        </w:rPr>
        <w:t xml:space="preserve"> </w:t>
      </w:r>
    </w:p>
  </w:footnote>
  <w:footnote w:id="3">
    <w:p w14:paraId="0F81FCF5" w14:textId="37799E52" w:rsidR="00A547DE" w:rsidRPr="00D0161F" w:rsidRDefault="00A547DE" w:rsidP="00950706">
      <w:pPr>
        <w:pStyle w:val="FootnoteText"/>
        <w:rPr>
          <w:rFonts w:ascii="Times New Roman" w:hAnsi="Times New Roman"/>
          <w:lang w:val="en-US"/>
        </w:rPr>
      </w:pPr>
      <w:r w:rsidRPr="00D0161F">
        <w:rPr>
          <w:rStyle w:val="FootnoteReference"/>
          <w:rFonts w:ascii="Times New Roman" w:hAnsi="Times New Roman"/>
          <w:lang w:val="en-US"/>
        </w:rPr>
        <w:footnoteRef/>
      </w:r>
      <w:r w:rsidRPr="00D0161F">
        <w:rPr>
          <w:rFonts w:ascii="Times New Roman" w:hAnsi="Times New Roman"/>
          <w:lang w:val="en-US"/>
        </w:rPr>
        <w:t xml:space="preserve"> </w:t>
      </w:r>
      <w:r w:rsidRPr="00D0161F">
        <w:rPr>
          <w:rFonts w:ascii="Times New Roman" w:hAnsi="Times New Roman"/>
          <w:shd w:val="clear" w:color="auto" w:fill="FFFFFF"/>
          <w:lang w:val="en-US"/>
        </w:rPr>
        <w:t xml:space="preserve">WHO, Food and Agriculture Organization of the United Nations, World </w:t>
      </w:r>
      <w:proofErr w:type="spellStart"/>
      <w:r w:rsidRPr="00D0161F">
        <w:rPr>
          <w:rFonts w:ascii="Times New Roman" w:hAnsi="Times New Roman"/>
          <w:shd w:val="clear" w:color="auto" w:fill="FFFFFF"/>
          <w:lang w:val="en-US"/>
        </w:rPr>
        <w:t>Organisation</w:t>
      </w:r>
      <w:proofErr w:type="spellEnd"/>
      <w:r w:rsidRPr="00D0161F">
        <w:rPr>
          <w:rFonts w:ascii="Times New Roman" w:hAnsi="Times New Roman"/>
          <w:shd w:val="clear" w:color="auto" w:fill="FFFFFF"/>
          <w:lang w:val="en-US"/>
        </w:rPr>
        <w:t xml:space="preserve"> for Animal Health. Monitoring global progress on antimicrobial resistance: tripartite AMR country self-assessment sur vey (</w:t>
      </w:r>
      <w:proofErr w:type="spellStart"/>
      <w:r w:rsidRPr="00D0161F">
        <w:rPr>
          <w:rFonts w:ascii="Times New Roman" w:hAnsi="Times New Roman"/>
          <w:shd w:val="clear" w:color="auto" w:fill="FFFFFF"/>
          <w:lang w:val="en-US"/>
        </w:rPr>
        <w:t>TrACSS</w:t>
      </w:r>
      <w:proofErr w:type="spellEnd"/>
      <w:r w:rsidRPr="00D0161F">
        <w:rPr>
          <w:rFonts w:ascii="Times New Roman" w:hAnsi="Times New Roman"/>
          <w:shd w:val="clear" w:color="auto" w:fill="FFFFFF"/>
          <w:lang w:val="en-US"/>
        </w:rPr>
        <w:t>) 2020–2021. Global analysis report. Geneva: World Health Organization; in press</w:t>
      </w:r>
    </w:p>
  </w:footnote>
  <w:footnote w:id="4">
    <w:p w14:paraId="7BAA0A2D" w14:textId="3F854A01" w:rsidR="00A547DE" w:rsidRPr="00B858F0" w:rsidRDefault="00A547DE" w:rsidP="00950706">
      <w:pPr>
        <w:pStyle w:val="FootnoteText"/>
        <w:rPr>
          <w:rFonts w:ascii="Times New Roman" w:hAnsi="Times New Roman"/>
          <w:shd w:val="clear" w:color="auto" w:fill="FFFFFF"/>
          <w:lang w:val="en-US"/>
        </w:rPr>
      </w:pPr>
      <w:r w:rsidRPr="00B858F0">
        <w:rPr>
          <w:rStyle w:val="FootnoteReference"/>
          <w:rFonts w:ascii="Times New Roman" w:hAnsi="Times New Roman"/>
          <w:lang w:val="en-US"/>
        </w:rPr>
        <w:footnoteRef/>
      </w:r>
      <w:r w:rsidRPr="00B858F0">
        <w:rPr>
          <w:rFonts w:ascii="Times New Roman" w:hAnsi="Times New Roman"/>
          <w:lang w:val="en-US"/>
        </w:rPr>
        <w:t xml:space="preserve"> </w:t>
      </w:r>
      <w:r w:rsidRPr="00B858F0">
        <w:rPr>
          <w:rFonts w:ascii="Times New Roman" w:hAnsi="Times New Roman"/>
          <w:shd w:val="clear" w:color="auto" w:fill="FFFFFF"/>
          <w:lang w:val="en-US"/>
        </w:rPr>
        <w:t xml:space="preserve">Monnet DL, </w:t>
      </w:r>
      <w:proofErr w:type="spellStart"/>
      <w:r w:rsidRPr="00B858F0">
        <w:rPr>
          <w:rFonts w:ascii="Times New Roman" w:hAnsi="Times New Roman"/>
          <w:shd w:val="clear" w:color="auto" w:fill="FFFFFF"/>
          <w:lang w:val="en-US"/>
        </w:rPr>
        <w:t>Harbarth</w:t>
      </w:r>
      <w:proofErr w:type="spellEnd"/>
      <w:r w:rsidRPr="00B858F0">
        <w:rPr>
          <w:rFonts w:ascii="Times New Roman" w:hAnsi="Times New Roman"/>
          <w:shd w:val="clear" w:color="auto" w:fill="FFFFFF"/>
          <w:lang w:val="en-US"/>
        </w:rPr>
        <w:t xml:space="preserve"> S. Will coronavirus disease (COVID-19) have an impact on antimicrobial resistance? Euro </w:t>
      </w:r>
      <w:proofErr w:type="spellStart"/>
      <w:r w:rsidRPr="00B858F0">
        <w:rPr>
          <w:rFonts w:ascii="Times New Roman" w:hAnsi="Times New Roman"/>
          <w:shd w:val="clear" w:color="auto" w:fill="FFFFFF"/>
          <w:lang w:val="en-US"/>
        </w:rPr>
        <w:t>Surveill</w:t>
      </w:r>
      <w:proofErr w:type="spellEnd"/>
      <w:r w:rsidRPr="00B858F0">
        <w:rPr>
          <w:rFonts w:ascii="Times New Roman" w:hAnsi="Times New Roman"/>
          <w:shd w:val="clear" w:color="auto" w:fill="FFFFFF"/>
          <w:lang w:val="en-US"/>
        </w:rPr>
        <w:t>. 2020;</w:t>
      </w:r>
      <w:r w:rsidR="00BE350A">
        <w:rPr>
          <w:rFonts w:ascii="Times New Roman" w:hAnsi="Times New Roman"/>
          <w:shd w:val="clear" w:color="auto" w:fill="FFFFFF"/>
          <w:lang w:val="en-US"/>
        </w:rPr>
        <w:t xml:space="preserve"> </w:t>
      </w:r>
      <w:r w:rsidRPr="00B858F0">
        <w:rPr>
          <w:rFonts w:ascii="Times New Roman" w:hAnsi="Times New Roman"/>
          <w:shd w:val="clear" w:color="auto" w:fill="FFFFFF"/>
          <w:lang w:val="en-US"/>
        </w:rPr>
        <w:t>25(45):</w:t>
      </w:r>
      <w:r w:rsidR="00CA2526" w:rsidRPr="00B858F0">
        <w:rPr>
          <w:rFonts w:ascii="Times New Roman" w:hAnsi="Times New Roman"/>
          <w:shd w:val="clear" w:color="auto" w:fill="FFFFFF"/>
          <w:lang w:val="en-US"/>
        </w:rPr>
        <w:t xml:space="preserve"> </w:t>
      </w:r>
      <w:proofErr w:type="spellStart"/>
      <w:r w:rsidRPr="00B858F0">
        <w:rPr>
          <w:rFonts w:ascii="Times New Roman" w:hAnsi="Times New Roman"/>
          <w:shd w:val="clear" w:color="auto" w:fill="FFFFFF"/>
          <w:lang w:val="en-US"/>
        </w:rPr>
        <w:t>pii</w:t>
      </w:r>
      <w:proofErr w:type="spellEnd"/>
      <w:r w:rsidR="00970B9C" w:rsidRPr="00B858F0">
        <w:rPr>
          <w:rFonts w:ascii="Times New Roman" w:hAnsi="Times New Roman"/>
          <w:shd w:val="clear" w:color="auto" w:fill="FFFFFF"/>
          <w:lang w:val="en-US"/>
        </w:rPr>
        <w:t xml:space="preserve"> </w:t>
      </w:r>
      <w:r w:rsidRPr="00B858F0">
        <w:rPr>
          <w:rFonts w:ascii="Times New Roman" w:hAnsi="Times New Roman"/>
          <w:shd w:val="clear" w:color="auto" w:fill="FFFFFF"/>
          <w:lang w:val="en-US"/>
        </w:rPr>
        <w:t xml:space="preserve">=2001886. </w:t>
      </w:r>
      <w:hyperlink r:id="rId3" w:history="1">
        <w:r w:rsidRPr="00B858F0">
          <w:rPr>
            <w:rStyle w:val="Hyperlink"/>
            <w:rFonts w:ascii="Times New Roman" w:hAnsi="Times New Roman"/>
            <w:shd w:val="clear" w:color="auto" w:fill="FFFFFF"/>
            <w:lang w:val="en-US"/>
          </w:rPr>
          <w:t>https://doi.org/10.2807/1560-7917.ES.2020.25.45.2001886</w:t>
        </w:r>
      </w:hyperlink>
      <w:r w:rsidRPr="00B858F0">
        <w:rPr>
          <w:rFonts w:ascii="Times New Roman" w:hAnsi="Times New Roman"/>
          <w:shd w:val="clear" w:color="auto" w:fill="FFFFFF"/>
          <w:lang w:val="en-US"/>
        </w:rPr>
        <w:t>.</w:t>
      </w:r>
    </w:p>
  </w:footnote>
  <w:footnote w:id="5">
    <w:p w14:paraId="45556964" w14:textId="66676E13" w:rsidR="00A547DE" w:rsidRPr="00B858F0" w:rsidRDefault="00A547DE" w:rsidP="00950706">
      <w:pPr>
        <w:pStyle w:val="FootnoteText"/>
        <w:rPr>
          <w:rFonts w:ascii="Times New Roman" w:hAnsi="Times New Roman"/>
        </w:rPr>
      </w:pPr>
      <w:r w:rsidRPr="00B858F0">
        <w:rPr>
          <w:rStyle w:val="FootnoteReference"/>
          <w:rFonts w:ascii="Times New Roman" w:hAnsi="Times New Roman"/>
          <w:lang w:val="en-US"/>
        </w:rPr>
        <w:footnoteRef/>
      </w:r>
      <w:r w:rsidRPr="00B858F0">
        <w:rPr>
          <w:rFonts w:ascii="Times New Roman" w:hAnsi="Times New Roman"/>
          <w:lang w:val="en-US"/>
        </w:rPr>
        <w:t xml:space="preserve"> European Centre for Disease Prevention and Control. Antimicrobial consumption in the EU/EEA (ESAC-Net) -&amp;</w:t>
      </w:r>
      <w:proofErr w:type="spellStart"/>
      <w:r w:rsidRPr="00B858F0">
        <w:rPr>
          <w:rFonts w:ascii="Times New Roman" w:hAnsi="Times New Roman"/>
          <w:lang w:val="en-US"/>
        </w:rPr>
        <w:t>nbsp</w:t>
      </w:r>
      <w:proofErr w:type="spellEnd"/>
      <w:r w:rsidRPr="00B858F0">
        <w:rPr>
          <w:rFonts w:ascii="Times New Roman" w:hAnsi="Times New Roman"/>
          <w:lang w:val="en-US"/>
        </w:rPr>
        <w:t>;</w:t>
      </w:r>
      <w:r w:rsidR="00CA2526" w:rsidRPr="00B858F0">
        <w:rPr>
          <w:rFonts w:ascii="Times New Roman" w:hAnsi="Times New Roman"/>
          <w:lang w:val="en-US"/>
        </w:rPr>
        <w:t xml:space="preserve"> </w:t>
      </w:r>
      <w:r w:rsidRPr="00B858F0">
        <w:rPr>
          <w:rFonts w:ascii="Times New Roman" w:hAnsi="Times New Roman"/>
          <w:lang w:val="en-US"/>
        </w:rPr>
        <w:t>Annual Epidemiological Report 2020. Stockholm: ECDC; 2021.</w:t>
      </w:r>
    </w:p>
  </w:footnote>
  <w:footnote w:id="6">
    <w:p w14:paraId="57BA64A7" w14:textId="378EE5FC" w:rsidR="002A6D3C" w:rsidRPr="00B858F0" w:rsidRDefault="002A6D3C">
      <w:pPr>
        <w:pStyle w:val="FootnoteText"/>
        <w:rPr>
          <w:rFonts w:ascii="Times New Roman" w:hAnsi="Times New Roman"/>
        </w:rPr>
      </w:pPr>
      <w:r w:rsidRPr="00B858F0">
        <w:rPr>
          <w:rStyle w:val="FootnoteReference"/>
          <w:rFonts w:ascii="Times New Roman" w:hAnsi="Times New Roman"/>
        </w:rPr>
        <w:footnoteRef/>
      </w:r>
      <w:r w:rsidRPr="00B858F0">
        <w:rPr>
          <w:rFonts w:ascii="Times New Roman" w:hAnsi="Times New Roman"/>
        </w:rPr>
        <w:t xml:space="preserve"> </w:t>
      </w:r>
      <w:hyperlink r:id="rId4" w:history="1">
        <w:r w:rsidR="00970B9C" w:rsidRPr="00B858F0">
          <w:rPr>
            <w:rStyle w:val="Hyperlink"/>
            <w:rFonts w:ascii="Times New Roman" w:hAnsi="Times New Roman"/>
          </w:rPr>
          <w:t>https://www.efsa.europa.eu/en/efsajournal/pub/4666</w:t>
        </w:r>
      </w:hyperlink>
      <w:r w:rsidR="00970B9C" w:rsidRPr="00B858F0">
        <w:rPr>
          <w:rFonts w:ascii="Times New Roman" w:hAnsi="Times New Roman"/>
        </w:rPr>
        <w:t xml:space="preserve"> </w:t>
      </w:r>
    </w:p>
  </w:footnote>
  <w:footnote w:id="7">
    <w:p w14:paraId="0D892493" w14:textId="64EDC1EC" w:rsidR="00D831B0" w:rsidRPr="00D831B0" w:rsidRDefault="00D831B0">
      <w:pPr>
        <w:pStyle w:val="FootnoteText"/>
        <w:rPr>
          <w:rFonts w:ascii="Times New Roman" w:hAnsi="Times New Roman"/>
          <w:sz w:val="22"/>
          <w:szCs w:val="22"/>
        </w:rPr>
      </w:pPr>
      <w:r w:rsidRPr="00B858F0">
        <w:rPr>
          <w:rStyle w:val="FootnoteReference"/>
          <w:rFonts w:ascii="Times New Roman" w:hAnsi="Times New Roman"/>
        </w:rPr>
        <w:footnoteRef/>
      </w:r>
      <w:r w:rsidRPr="00B858F0">
        <w:rPr>
          <w:rFonts w:ascii="Times New Roman" w:hAnsi="Times New Roman"/>
        </w:rPr>
        <w:t xml:space="preserve">   </w:t>
      </w:r>
      <w:hyperlink r:id="rId5" w:history="1">
        <w:r w:rsidR="00970B9C" w:rsidRPr="00B858F0">
          <w:rPr>
            <w:rStyle w:val="Hyperlink"/>
            <w:rFonts w:ascii="Times New Roman" w:hAnsi="Times New Roman"/>
          </w:rPr>
          <w:t>https://www.ema.europa.eu/en/documents/report/ecdc/efsa/ema-second-joint-report-integrated-analysis-consumption-antimicrobial-agents-occurrence_en.pdf</w:t>
        </w:r>
      </w:hyperlink>
      <w:r w:rsidR="00970B9C">
        <w:rPr>
          <w:rFonts w:ascii="Times New Roman" w:hAnsi="Times New Roman"/>
          <w:sz w:val="22"/>
          <w:szCs w:val="22"/>
        </w:rPr>
        <w:t xml:space="preserve"> </w:t>
      </w:r>
    </w:p>
  </w:footnote>
  <w:footnote w:id="8">
    <w:p w14:paraId="1C4F4731" w14:textId="3289A6DE" w:rsidR="00A547DE" w:rsidRDefault="00A547DE">
      <w:pPr>
        <w:pStyle w:val="FootnoteText"/>
      </w:pPr>
      <w:r>
        <w:rPr>
          <w:rStyle w:val="FootnoteReference"/>
        </w:rPr>
        <w:footnoteRef/>
      </w:r>
      <w:r>
        <w:t xml:space="preserve"> </w:t>
      </w:r>
      <w:r w:rsidRPr="00F55081">
        <w:rPr>
          <w:rFonts w:ascii="Times New Roman" w:hAnsi="Times New Roman"/>
        </w:rPr>
        <w:t xml:space="preserve">Pieejams: </w:t>
      </w:r>
      <w:hyperlink r:id="rId6" w:history="1">
        <w:r w:rsidRPr="00F55081">
          <w:rPr>
            <w:rStyle w:val="Hyperlink"/>
            <w:rFonts w:ascii="Times New Roman" w:hAnsi="Times New Roman"/>
          </w:rPr>
          <w:t>https://www.spkc.gov.lv/lv/veidlapas-antimikrobialas-rezistences-uzraudzibai</w:t>
        </w:r>
      </w:hyperlink>
      <w:r>
        <w:t xml:space="preserve">  </w:t>
      </w:r>
    </w:p>
  </w:footnote>
  <w:footnote w:id="9">
    <w:p w14:paraId="6C87B92C" w14:textId="222FC3B2" w:rsidR="00A547DE" w:rsidRPr="00F4679E" w:rsidRDefault="00A547DE">
      <w:pPr>
        <w:pStyle w:val="FootnoteText"/>
        <w:rPr>
          <w:rFonts w:ascii="Times New Roman" w:hAnsi="Times New Roman"/>
        </w:rPr>
      </w:pPr>
      <w:r w:rsidRPr="00F4679E">
        <w:rPr>
          <w:rStyle w:val="FootnoteReference"/>
          <w:rFonts w:ascii="Times New Roman" w:hAnsi="Times New Roman"/>
        </w:rPr>
        <w:footnoteRef/>
      </w:r>
      <w:r w:rsidRPr="00F4679E">
        <w:rPr>
          <w:rFonts w:ascii="Times New Roman" w:hAnsi="Times New Roman"/>
        </w:rPr>
        <w:t xml:space="preserve"> </w:t>
      </w:r>
      <w:bookmarkStart w:id="12" w:name="_Hlk94010367"/>
      <w:r w:rsidRPr="00F4679E">
        <w:rPr>
          <w:rFonts w:ascii="Times New Roman" w:hAnsi="Times New Roman"/>
        </w:rPr>
        <w:t>ESF projekta Nr.9.2.6.0/17/I/001"Ārstniecības un ārstniecības atbalsta personāla kvalifikācijas uzlabošana” izdevums. Pieejams</w:t>
      </w:r>
      <w:bookmarkEnd w:id="12"/>
      <w:r w:rsidRPr="00F4679E">
        <w:rPr>
          <w:rFonts w:ascii="Times New Roman" w:hAnsi="Times New Roman"/>
        </w:rPr>
        <w:t xml:space="preserve">: </w:t>
      </w:r>
      <w:hyperlink r:id="rId7" w:history="1">
        <w:r w:rsidRPr="00F4679E">
          <w:rPr>
            <w:rStyle w:val="Hyperlink"/>
            <w:rFonts w:ascii="Times New Roman" w:hAnsi="Times New Roman"/>
          </w:rPr>
          <w:t>https://www.talakizglitiba.lv/atbildiga-un-racionala-antibiotiku-lietosana-arstnieciba</w:t>
        </w:r>
      </w:hyperlink>
      <w:r w:rsidRPr="00F4679E">
        <w:rPr>
          <w:rFonts w:ascii="Times New Roman" w:hAnsi="Times New Roman"/>
        </w:rPr>
        <w:t xml:space="preserve">   </w:t>
      </w:r>
    </w:p>
  </w:footnote>
  <w:footnote w:id="10">
    <w:p w14:paraId="30453D4C" w14:textId="52F3147E" w:rsidR="00A547DE" w:rsidRPr="00F93749" w:rsidRDefault="00A547DE">
      <w:pPr>
        <w:pStyle w:val="FootnoteText"/>
        <w:rPr>
          <w:rFonts w:ascii="Times New Roman" w:hAnsi="Times New Roman"/>
        </w:rPr>
      </w:pPr>
      <w:r w:rsidRPr="00F4679E">
        <w:rPr>
          <w:rStyle w:val="FootnoteReference"/>
          <w:rFonts w:ascii="Times New Roman" w:hAnsi="Times New Roman"/>
        </w:rPr>
        <w:footnoteRef/>
      </w:r>
      <w:r w:rsidRPr="00F4679E">
        <w:rPr>
          <w:rFonts w:ascii="Times New Roman" w:hAnsi="Times New Roman"/>
        </w:rPr>
        <w:t xml:space="preserve"> </w:t>
      </w:r>
      <w:bookmarkStart w:id="13" w:name="_Hlk93424146"/>
      <w:r w:rsidRPr="00F4679E">
        <w:rPr>
          <w:rFonts w:ascii="Times New Roman" w:hAnsi="Times New Roman"/>
        </w:rPr>
        <w:t xml:space="preserve">ESF projekta Nr.9.2.6.0/17/I/001"Ārstniecības un ārstniecības atbalsta personāla kvalifikācijas uzlabošana” izdevums. Pieejams:  </w:t>
      </w:r>
      <w:bookmarkEnd w:id="13"/>
      <w:r w:rsidRPr="00F4679E">
        <w:rPr>
          <w:rFonts w:ascii="Times New Roman" w:hAnsi="Times New Roman"/>
        </w:rPr>
        <w:fldChar w:fldCharType="begin"/>
      </w:r>
      <w:r w:rsidRPr="00F4679E">
        <w:rPr>
          <w:rFonts w:ascii="Times New Roman" w:hAnsi="Times New Roman"/>
        </w:rPr>
        <w:instrText xml:space="preserve"> HYPERLINK "https://www.talakizglitiba.lv/atbildiga-un-racionala-antibiotiku-lietosana-arstnieciba" </w:instrText>
      </w:r>
      <w:r w:rsidRPr="00F4679E">
        <w:rPr>
          <w:rFonts w:ascii="Times New Roman" w:hAnsi="Times New Roman"/>
        </w:rPr>
        <w:fldChar w:fldCharType="separate"/>
      </w:r>
      <w:r w:rsidRPr="00F4679E">
        <w:rPr>
          <w:rStyle w:val="Hyperlink"/>
          <w:rFonts w:ascii="Times New Roman" w:hAnsi="Times New Roman"/>
        </w:rPr>
        <w:t>https://www.talakizglitiba.lv/atbildiga-un-racionala-antibiotiku-lietosana-arstnieciba</w:t>
      </w:r>
      <w:r w:rsidRPr="00F4679E">
        <w:rPr>
          <w:rFonts w:ascii="Times New Roman" w:hAnsi="Times New Roman"/>
        </w:rPr>
        <w:fldChar w:fldCharType="end"/>
      </w:r>
    </w:p>
  </w:footnote>
  <w:footnote w:id="11">
    <w:p w14:paraId="4AA7798A" w14:textId="035D34F8" w:rsidR="00A547DE" w:rsidRPr="00F4679E" w:rsidRDefault="00A547DE">
      <w:pPr>
        <w:pStyle w:val="FootnoteText"/>
        <w:rPr>
          <w:rFonts w:ascii="Times New Roman" w:hAnsi="Times New Roman"/>
        </w:rPr>
      </w:pPr>
      <w:r w:rsidRPr="00F4679E">
        <w:rPr>
          <w:rStyle w:val="FootnoteReference"/>
          <w:rFonts w:ascii="Times New Roman" w:hAnsi="Times New Roman"/>
        </w:rPr>
        <w:footnoteRef/>
      </w:r>
      <w:r w:rsidRPr="00F4679E">
        <w:rPr>
          <w:rFonts w:ascii="Times New Roman" w:hAnsi="Times New Roman"/>
        </w:rPr>
        <w:t xml:space="preserve"> ESF projekta Nr.9.2.6.0/17/I/001"Ārstniecības un ārstniecības atbalsta personāla kvalifikācijas uzlabošana” izdevums. Pieejams:  </w:t>
      </w:r>
      <w:hyperlink r:id="rId8" w:history="1">
        <w:r w:rsidRPr="00F4679E">
          <w:rPr>
            <w:rStyle w:val="Hyperlink"/>
            <w:rFonts w:ascii="Times New Roman" w:hAnsi="Times New Roman"/>
          </w:rPr>
          <w:t>https://www.talakizglitiba.lv/antibakterialo-lidzeklu-neadekvata-lietojuma-sekas</w:t>
        </w:r>
      </w:hyperlink>
      <w:r w:rsidRPr="00F4679E">
        <w:rPr>
          <w:rFonts w:ascii="Times New Roman" w:hAnsi="Times New Roman"/>
        </w:rPr>
        <w:t xml:space="preserve">     </w:t>
      </w:r>
    </w:p>
  </w:footnote>
  <w:footnote w:id="12">
    <w:p w14:paraId="4EDC5BF2" w14:textId="5FA7FC06" w:rsidR="00A547DE" w:rsidRPr="00F4679E" w:rsidRDefault="00A547DE">
      <w:pPr>
        <w:pStyle w:val="FootnoteText"/>
        <w:rPr>
          <w:rFonts w:ascii="Times New Roman" w:hAnsi="Times New Roman"/>
        </w:rPr>
      </w:pPr>
      <w:r w:rsidRPr="00F4679E">
        <w:rPr>
          <w:rStyle w:val="FootnoteReference"/>
          <w:rFonts w:ascii="Times New Roman" w:hAnsi="Times New Roman"/>
        </w:rPr>
        <w:footnoteRef/>
      </w:r>
      <w:r w:rsidRPr="00F4679E">
        <w:rPr>
          <w:rFonts w:ascii="Times New Roman" w:hAnsi="Times New Roman"/>
        </w:rPr>
        <w:t xml:space="preserve"> ESF projekta Nr.9.2.6.0/17/I/001"Ārstniecības un ārstniecības atbalsta personāla kvalifikācijas uzlabošana” izdevums. Pieejams: </w:t>
      </w:r>
      <w:hyperlink r:id="rId9" w:history="1">
        <w:r w:rsidRPr="00F4679E">
          <w:rPr>
            <w:rStyle w:val="Hyperlink"/>
            <w:rFonts w:ascii="Times New Roman" w:hAnsi="Times New Roman"/>
          </w:rPr>
          <w:t>https://www.talakizglitiba.lv/infekciju-profilakses-un-kontroles-pasakumi-arstniecibas-iestades</w:t>
        </w:r>
      </w:hyperlink>
      <w:r w:rsidRPr="00F4679E">
        <w:rPr>
          <w:rFonts w:ascii="Times New Roman" w:hAnsi="Times New Roman"/>
        </w:rPr>
        <w:t xml:space="preserve">  </w:t>
      </w:r>
    </w:p>
  </w:footnote>
  <w:footnote w:id="13">
    <w:p w14:paraId="5C5665D8" w14:textId="21D3896A" w:rsidR="00A547DE" w:rsidRDefault="00A547DE">
      <w:pPr>
        <w:pStyle w:val="FootnoteText"/>
      </w:pPr>
      <w:r w:rsidRPr="00F4679E">
        <w:rPr>
          <w:rStyle w:val="FootnoteReference"/>
          <w:rFonts w:ascii="Times New Roman" w:hAnsi="Times New Roman"/>
        </w:rPr>
        <w:footnoteRef/>
      </w:r>
      <w:r w:rsidRPr="00F4679E">
        <w:rPr>
          <w:rFonts w:ascii="Times New Roman" w:hAnsi="Times New Roman"/>
        </w:rPr>
        <w:t xml:space="preserve"> ESF projekta Nr.9.2.6.0/17/I/001"Ārstniecības un ārstniecības atbalsta personāla kvalifikācijas uzlabošana” izdevums. Pieejams: </w:t>
      </w:r>
      <w:hyperlink r:id="rId10" w:history="1">
        <w:r w:rsidRPr="00F4679E">
          <w:rPr>
            <w:rStyle w:val="Hyperlink"/>
            <w:rFonts w:ascii="Times New Roman" w:hAnsi="Times New Roman"/>
          </w:rPr>
          <w:t>https://www.talakizglitiba.lv/ar-veselibas-aprupi-saistito-infekciju-menedzments-jaundzimuso-veselibas-aprupe</w:t>
        </w:r>
      </w:hyperlink>
      <w:r>
        <w:t xml:space="preserve"> </w:t>
      </w:r>
    </w:p>
  </w:footnote>
  <w:footnote w:id="14">
    <w:p w14:paraId="7A370177" w14:textId="20C2A5D3" w:rsidR="007A113A" w:rsidRDefault="007A113A">
      <w:pPr>
        <w:pStyle w:val="FootnoteText"/>
      </w:pPr>
      <w:r>
        <w:rPr>
          <w:rStyle w:val="FootnoteReference"/>
        </w:rPr>
        <w:footnoteRef/>
      </w:r>
      <w:r>
        <w:t xml:space="preserve"> Pieejams:</w:t>
      </w:r>
      <w:r w:rsidRPr="007A113A">
        <w:t xml:space="preserve"> </w:t>
      </w:r>
      <w:hyperlink r:id="rId11" w:history="1">
        <w:r w:rsidRPr="006079B3">
          <w:rPr>
            <w:rStyle w:val="Hyperlink"/>
          </w:rPr>
          <w:t>https://www.spkc.gov.lv/lv/print/pdf/node/2977</w:t>
        </w:r>
      </w:hyperlink>
      <w:r>
        <w:t xml:space="preserve">  </w:t>
      </w:r>
    </w:p>
  </w:footnote>
  <w:footnote w:id="15">
    <w:p w14:paraId="70FEFFB4" w14:textId="10F98B4F" w:rsidR="00A547DE" w:rsidRPr="00F4679E" w:rsidRDefault="00A547DE">
      <w:pPr>
        <w:pStyle w:val="FootnoteText"/>
        <w:rPr>
          <w:rFonts w:ascii="Times New Roman" w:hAnsi="Times New Roman"/>
        </w:rPr>
      </w:pPr>
      <w:r w:rsidRPr="00F4679E">
        <w:rPr>
          <w:rStyle w:val="FootnoteReference"/>
          <w:rFonts w:ascii="Times New Roman" w:hAnsi="Times New Roman"/>
        </w:rPr>
        <w:footnoteRef/>
      </w:r>
      <w:r w:rsidRPr="00F4679E">
        <w:rPr>
          <w:rFonts w:ascii="Times New Roman" w:hAnsi="Times New Roman"/>
        </w:rPr>
        <w:t xml:space="preserve"> Pieejams: </w:t>
      </w:r>
      <w:hyperlink r:id="rId12" w:history="1">
        <w:r w:rsidRPr="00F4679E">
          <w:rPr>
            <w:rStyle w:val="Hyperlink"/>
            <w:rFonts w:ascii="Times New Roman" w:hAnsi="Times New Roman"/>
          </w:rPr>
          <w:t>https://www.vmnvd.gov.lv/lv/racionalas-farmakoterapijas-rekomendacijas</w:t>
        </w:r>
      </w:hyperlink>
      <w:r w:rsidRPr="00F4679E">
        <w:rPr>
          <w:rFonts w:ascii="Times New Roman" w:hAnsi="Times New Roman"/>
        </w:rPr>
        <w:t xml:space="preserve"> </w:t>
      </w:r>
    </w:p>
  </w:footnote>
  <w:footnote w:id="16">
    <w:p w14:paraId="56FC71EF" w14:textId="3700428D" w:rsidR="00A547DE" w:rsidRDefault="00A547DE">
      <w:pPr>
        <w:pStyle w:val="FootnoteText"/>
      </w:pPr>
      <w:r w:rsidRPr="00F4679E">
        <w:rPr>
          <w:rStyle w:val="FootnoteReference"/>
          <w:rFonts w:ascii="Times New Roman" w:hAnsi="Times New Roman"/>
        </w:rPr>
        <w:footnoteRef/>
      </w:r>
      <w:r w:rsidRPr="00F4679E">
        <w:rPr>
          <w:rFonts w:ascii="Times New Roman" w:hAnsi="Times New Roman"/>
        </w:rPr>
        <w:t xml:space="preserve"> pieejams: </w:t>
      </w:r>
      <w:hyperlink r:id="rId13" w:history="1">
        <w:r w:rsidRPr="00F4679E">
          <w:rPr>
            <w:rStyle w:val="Hyperlink"/>
            <w:rFonts w:ascii="Times New Roman" w:hAnsi="Times New Roman"/>
          </w:rPr>
          <w:t>https://www.vmnvd.gov.lv/lv/racionalas-farmakoterapijas-rekomendacijas</w:t>
        </w:r>
      </w:hyperlink>
      <w:r>
        <w:t xml:space="preserve"> </w:t>
      </w:r>
    </w:p>
  </w:footnote>
  <w:footnote w:id="17">
    <w:p w14:paraId="6EF88952" w14:textId="3AEC5DF8" w:rsidR="002763E4" w:rsidRPr="00DE3089" w:rsidRDefault="002763E4">
      <w:pPr>
        <w:pStyle w:val="FootnoteText"/>
        <w:rPr>
          <w:rFonts w:ascii="Times New Roman" w:hAnsi="Times New Roman"/>
        </w:rPr>
      </w:pPr>
      <w:r w:rsidRPr="00DE3089">
        <w:rPr>
          <w:rStyle w:val="FootnoteReference"/>
          <w:rFonts w:ascii="Times New Roman" w:hAnsi="Times New Roman"/>
        </w:rPr>
        <w:footnoteRef/>
      </w:r>
      <w:r w:rsidRPr="00DE3089">
        <w:rPr>
          <w:rFonts w:ascii="Times New Roman" w:hAnsi="Times New Roman"/>
        </w:rPr>
        <w:t xml:space="preserve"> Pieejams: </w:t>
      </w:r>
      <w:hyperlink r:id="rId14" w:history="1">
        <w:r w:rsidRPr="00DE3089">
          <w:rPr>
            <w:rStyle w:val="Hyperlink"/>
            <w:rFonts w:ascii="Times New Roman" w:hAnsi="Times New Roman"/>
          </w:rPr>
          <w:t>https://www.ema.europa.eu/en/documents/report/infographic-categorisation-antibiotics-use-animals-prudent-responsible-use_lv.pdf</w:t>
        </w:r>
      </w:hyperlink>
      <w:r w:rsidRPr="00DE3089">
        <w:rPr>
          <w:rFonts w:ascii="Times New Roman" w:hAnsi="Times New Roman"/>
        </w:rPr>
        <w:t xml:space="preserve">    </w:t>
      </w:r>
    </w:p>
  </w:footnote>
  <w:footnote w:id="18">
    <w:p w14:paraId="26A76403" w14:textId="51D4530A" w:rsidR="002763E4" w:rsidRDefault="002763E4">
      <w:pPr>
        <w:pStyle w:val="FootnoteText"/>
      </w:pPr>
      <w:r w:rsidRPr="00DE3089">
        <w:rPr>
          <w:rStyle w:val="FootnoteReference"/>
          <w:rFonts w:ascii="Times New Roman" w:hAnsi="Times New Roman"/>
        </w:rPr>
        <w:footnoteRef/>
      </w:r>
      <w:r w:rsidRPr="00DE3089">
        <w:rPr>
          <w:rFonts w:ascii="Times New Roman" w:hAnsi="Times New Roman"/>
        </w:rPr>
        <w:t xml:space="preserve"> Pieejams:   </w:t>
      </w:r>
      <w:hyperlink r:id="rId15" w:history="1">
        <w:r w:rsidRPr="00DE3089">
          <w:rPr>
            <w:rStyle w:val="Hyperlink"/>
            <w:rFonts w:ascii="Times New Roman" w:hAnsi="Times New Roman"/>
          </w:rPr>
          <w:t>https://www.spkc.gov.lv/lv/antibiotiku-lietosana-un-antimikrobiala-rezistence</w:t>
        </w:r>
      </w:hyperlink>
      <w:r>
        <w:t xml:space="preserve"> </w:t>
      </w:r>
    </w:p>
  </w:footnote>
  <w:footnote w:id="19">
    <w:p w14:paraId="360AC5FA" w14:textId="7059B9C7" w:rsidR="00A547DE" w:rsidRPr="00DE3089" w:rsidRDefault="00A547DE">
      <w:pPr>
        <w:pStyle w:val="FootnoteText"/>
        <w:rPr>
          <w:rFonts w:ascii="Times New Roman" w:hAnsi="Times New Roman"/>
        </w:rPr>
      </w:pPr>
      <w:r w:rsidRPr="00DE3089">
        <w:rPr>
          <w:rStyle w:val="FootnoteReference"/>
          <w:rFonts w:ascii="Times New Roman" w:hAnsi="Times New Roman"/>
        </w:rPr>
        <w:footnoteRef/>
      </w:r>
      <w:r w:rsidRPr="00DE3089">
        <w:rPr>
          <w:rFonts w:ascii="Times New Roman" w:hAnsi="Times New Roman"/>
        </w:rPr>
        <w:t xml:space="preserve"> Pieejams: </w:t>
      </w:r>
      <w:hyperlink r:id="rId16" w:history="1">
        <w:r w:rsidRPr="00DE3089">
          <w:rPr>
            <w:rStyle w:val="Hyperlink"/>
            <w:rFonts w:ascii="Times New Roman" w:hAnsi="Times New Roman"/>
          </w:rPr>
          <w:t>https://www.bior.lv/sites/default/files/inline-files/Vadlinijas.VPP.pdf</w:t>
        </w:r>
      </w:hyperlink>
      <w:r w:rsidRPr="00DE3089">
        <w:rPr>
          <w:rFonts w:ascii="Times New Roman" w:hAnsi="Times New Roman"/>
        </w:rPr>
        <w:t xml:space="preserve"> </w:t>
      </w:r>
    </w:p>
  </w:footnote>
  <w:footnote w:id="20">
    <w:p w14:paraId="331DB036" w14:textId="20DFA3A5" w:rsidR="00A547DE" w:rsidRPr="00DE3089" w:rsidRDefault="00A547DE">
      <w:pPr>
        <w:pStyle w:val="FootnoteText"/>
        <w:rPr>
          <w:rFonts w:ascii="Times New Roman" w:hAnsi="Times New Roman"/>
        </w:rPr>
      </w:pPr>
      <w:r w:rsidRPr="00DE3089">
        <w:rPr>
          <w:rStyle w:val="FootnoteReference"/>
          <w:rFonts w:ascii="Times New Roman" w:hAnsi="Times New Roman"/>
        </w:rPr>
        <w:footnoteRef/>
      </w:r>
      <w:r w:rsidRPr="00DE3089">
        <w:rPr>
          <w:rFonts w:ascii="Times New Roman" w:hAnsi="Times New Roman"/>
        </w:rPr>
        <w:t xml:space="preserve"> Pieejams: </w:t>
      </w:r>
      <w:hyperlink r:id="rId17" w:history="1">
        <w:r w:rsidRPr="00DE3089">
          <w:rPr>
            <w:rStyle w:val="Hyperlink"/>
            <w:rFonts w:ascii="Times New Roman" w:hAnsi="Times New Roman"/>
          </w:rPr>
          <w:t>https://www.ema.europa.eu/en/documents/report/infographic-categorisation-antibiotics-use-animals-prudent-responsible-use_lv.pdf</w:t>
        </w:r>
      </w:hyperlink>
      <w:r w:rsidRPr="00DE3089">
        <w:rPr>
          <w:rFonts w:ascii="Times New Roman" w:hAnsi="Times New Roman"/>
        </w:rPr>
        <w:t xml:space="preserve"> </w:t>
      </w:r>
    </w:p>
  </w:footnote>
  <w:footnote w:id="21">
    <w:p w14:paraId="2A20BA4F" w14:textId="43FD9AA2" w:rsidR="00A547DE" w:rsidRPr="00DE3089" w:rsidRDefault="00A547DE">
      <w:pPr>
        <w:pStyle w:val="FootnoteText"/>
        <w:rPr>
          <w:rFonts w:ascii="Times New Roman" w:hAnsi="Times New Roman"/>
        </w:rPr>
      </w:pPr>
      <w:r w:rsidRPr="00DE3089">
        <w:rPr>
          <w:rStyle w:val="FootnoteReference"/>
          <w:rFonts w:ascii="Times New Roman" w:hAnsi="Times New Roman"/>
        </w:rPr>
        <w:footnoteRef/>
      </w:r>
      <w:r w:rsidRPr="00DE3089">
        <w:rPr>
          <w:rFonts w:ascii="Times New Roman" w:hAnsi="Times New Roman"/>
        </w:rPr>
        <w:t xml:space="preserve"> Pieejams:  </w:t>
      </w:r>
      <w:hyperlink r:id="rId18" w:history="1">
        <w:r w:rsidRPr="00DE3089">
          <w:rPr>
            <w:rStyle w:val="Hyperlink"/>
            <w:rFonts w:ascii="Times New Roman" w:hAnsi="Times New Roman"/>
          </w:rPr>
          <w:t>https://www.spkc.gov.lv/lv/labas-prakses-piemeri</w:t>
        </w:r>
      </w:hyperlink>
      <w:r w:rsidRPr="00DE3089">
        <w:rPr>
          <w:rFonts w:ascii="Times New Roman" w:hAnsi="Times New Roman"/>
        </w:rPr>
        <w:t xml:space="preserve"> </w:t>
      </w:r>
    </w:p>
  </w:footnote>
  <w:footnote w:id="22">
    <w:p w14:paraId="6A4007DF" w14:textId="3C72BE34" w:rsidR="00A547DE" w:rsidRDefault="00A547DE">
      <w:pPr>
        <w:pStyle w:val="FootnoteText"/>
      </w:pPr>
      <w:r w:rsidRPr="00DE3089">
        <w:rPr>
          <w:rStyle w:val="FootnoteReference"/>
          <w:rFonts w:ascii="Times New Roman" w:hAnsi="Times New Roman"/>
        </w:rPr>
        <w:footnoteRef/>
      </w:r>
      <w:r w:rsidRPr="00DE3089">
        <w:rPr>
          <w:rFonts w:ascii="Times New Roman" w:hAnsi="Times New Roman"/>
        </w:rPr>
        <w:t xml:space="preserve"> ESF projekta Nr.9.2.6.0/17/I/001"Ārstniecības un ārstniecības atbalsta personāla kvalifikācijas uzlabošana”  izdevums. Pieejams: </w:t>
      </w:r>
      <w:hyperlink r:id="rId19" w:history="1">
        <w:r w:rsidRPr="00DE3089">
          <w:rPr>
            <w:rStyle w:val="Hyperlink"/>
            <w:rFonts w:ascii="Times New Roman" w:hAnsi="Times New Roman"/>
          </w:rPr>
          <w:t>https://www.talakizglitiba.lv/infekciju-profilakses-un-kontroles-pasakumi-arstniecibas-iestades</w:t>
        </w:r>
      </w:hyperlink>
      <w:r>
        <w:t xml:space="preserve"> </w:t>
      </w:r>
    </w:p>
  </w:footnote>
  <w:footnote w:id="23">
    <w:p w14:paraId="59A4CECC" w14:textId="505859CE" w:rsidR="00A547DE" w:rsidRPr="00DE3089" w:rsidRDefault="00A547DE">
      <w:pPr>
        <w:pStyle w:val="FootnoteText"/>
        <w:rPr>
          <w:rFonts w:ascii="Times New Roman" w:hAnsi="Times New Roman"/>
        </w:rPr>
      </w:pPr>
      <w:r w:rsidRPr="00DE3089">
        <w:rPr>
          <w:rStyle w:val="FootnoteReference"/>
          <w:rFonts w:ascii="Times New Roman" w:hAnsi="Times New Roman"/>
        </w:rPr>
        <w:footnoteRef/>
      </w:r>
      <w:r w:rsidRPr="00DE3089">
        <w:rPr>
          <w:rFonts w:ascii="Times New Roman" w:hAnsi="Times New Roman"/>
        </w:rPr>
        <w:t xml:space="preserve"> Pieejams:  </w:t>
      </w:r>
      <w:hyperlink r:id="rId20" w:history="1">
        <w:r w:rsidRPr="00DE3089">
          <w:rPr>
            <w:rStyle w:val="Hyperlink"/>
            <w:rFonts w:ascii="Times New Roman" w:hAnsi="Times New Roman"/>
          </w:rPr>
          <w:t>https://www.spkc.gov.lv/lv/ieteikumi-arstniecibas-iestadem-0</w:t>
        </w:r>
      </w:hyperlink>
      <w:r w:rsidRPr="00DE3089">
        <w:rPr>
          <w:rFonts w:ascii="Times New Roman" w:hAnsi="Times New Roman"/>
        </w:rPr>
        <w:t xml:space="preserve">   </w:t>
      </w:r>
    </w:p>
  </w:footnote>
  <w:footnote w:id="24">
    <w:p w14:paraId="025A8B05" w14:textId="7B52348F" w:rsidR="00A547DE" w:rsidRPr="00DE3089" w:rsidRDefault="00A547DE">
      <w:pPr>
        <w:pStyle w:val="FootnoteText"/>
        <w:rPr>
          <w:rFonts w:ascii="Times New Roman" w:hAnsi="Times New Roman"/>
        </w:rPr>
      </w:pPr>
      <w:r w:rsidRPr="00DE3089">
        <w:rPr>
          <w:rStyle w:val="FootnoteReference"/>
          <w:rFonts w:ascii="Times New Roman" w:hAnsi="Times New Roman"/>
        </w:rPr>
        <w:footnoteRef/>
      </w:r>
      <w:r w:rsidRPr="00DE3089">
        <w:rPr>
          <w:rFonts w:ascii="Times New Roman" w:hAnsi="Times New Roman"/>
        </w:rPr>
        <w:t xml:space="preserve"> Pieejams: </w:t>
      </w:r>
      <w:hyperlink r:id="rId21" w:history="1">
        <w:r w:rsidRPr="00DE3089">
          <w:rPr>
            <w:rStyle w:val="Hyperlink"/>
            <w:rFonts w:ascii="Times New Roman" w:hAnsi="Times New Roman"/>
          </w:rPr>
          <w:t>https://www.vi.gov.lv/lv/informacija-higieniska-un-pretepidemiska-rezima-plana-izstradei</w:t>
        </w:r>
      </w:hyperlink>
      <w:r w:rsidRPr="00DE3089">
        <w:rPr>
          <w:rFonts w:ascii="Times New Roman" w:hAnsi="Times New Roman"/>
        </w:rPr>
        <w:t xml:space="preserve"> </w:t>
      </w:r>
    </w:p>
  </w:footnote>
  <w:footnote w:id="25">
    <w:p w14:paraId="45ACEB5A" w14:textId="7AADAF8B" w:rsidR="00A547DE" w:rsidRPr="00DE3089" w:rsidRDefault="00A547DE">
      <w:pPr>
        <w:pStyle w:val="FootnoteText"/>
        <w:rPr>
          <w:rFonts w:ascii="Times New Roman" w:hAnsi="Times New Roman"/>
        </w:rPr>
      </w:pPr>
      <w:r w:rsidRPr="00DE3089">
        <w:rPr>
          <w:rStyle w:val="FootnoteReference"/>
          <w:rFonts w:ascii="Times New Roman" w:hAnsi="Times New Roman"/>
        </w:rPr>
        <w:footnoteRef/>
      </w:r>
      <w:r w:rsidRPr="00DE3089">
        <w:rPr>
          <w:rFonts w:ascii="Times New Roman" w:hAnsi="Times New Roman"/>
        </w:rPr>
        <w:t xml:space="preserve"> Pieejams: 2FRekomendacijas-empiriskai-un-etiotropai-antimikrobialai-arstesanai_Liepins_Lejnieks_2020_4_redakcija    </w:t>
      </w:r>
    </w:p>
  </w:footnote>
  <w:footnote w:id="26">
    <w:p w14:paraId="2128162D" w14:textId="377254CE" w:rsidR="00A547DE" w:rsidRDefault="00A547DE">
      <w:pPr>
        <w:pStyle w:val="FootnoteText"/>
      </w:pPr>
      <w:r w:rsidRPr="00DE3089">
        <w:rPr>
          <w:rStyle w:val="FootnoteReference"/>
          <w:rFonts w:ascii="Times New Roman" w:hAnsi="Times New Roman"/>
        </w:rPr>
        <w:footnoteRef/>
      </w:r>
      <w:r w:rsidRPr="00DE3089">
        <w:rPr>
          <w:rFonts w:ascii="Times New Roman" w:hAnsi="Times New Roman"/>
        </w:rPr>
        <w:t xml:space="preserve"> Pieejams: </w:t>
      </w:r>
      <w:hyperlink r:id="rId22" w:history="1">
        <w:r w:rsidRPr="00DE3089">
          <w:rPr>
            <w:rStyle w:val="Hyperlink"/>
            <w:rFonts w:ascii="Times New Roman" w:hAnsi="Times New Roman"/>
          </w:rPr>
          <w:t>https://www.spkc.gov.lv/lv/apstiprinati-noteikumi-nr-104-noteikumi-par-higieniska-un-pretepidemiska-rezima-pamatprasibam-arstniecibas-iestade</w:t>
        </w:r>
      </w:hyperlink>
      <w:r>
        <w:t xml:space="preserve"> </w:t>
      </w:r>
    </w:p>
  </w:footnote>
  <w:footnote w:id="27">
    <w:p w14:paraId="0873E9E0" w14:textId="01288BEB" w:rsidR="00A547DE" w:rsidRPr="00B60717" w:rsidRDefault="00A547DE">
      <w:pPr>
        <w:pStyle w:val="FootnoteText"/>
        <w:rPr>
          <w:rFonts w:ascii="Times New Roman" w:hAnsi="Times New Roman"/>
        </w:rPr>
      </w:pPr>
      <w:r w:rsidRPr="00B60717">
        <w:rPr>
          <w:rStyle w:val="FootnoteReference"/>
          <w:rFonts w:ascii="Times New Roman" w:hAnsi="Times New Roman"/>
        </w:rPr>
        <w:footnoteRef/>
      </w:r>
      <w:r w:rsidRPr="00B60717">
        <w:rPr>
          <w:rFonts w:ascii="Times New Roman" w:hAnsi="Times New Roman"/>
        </w:rPr>
        <w:t xml:space="preserve"> ESF projekta Nr.9.2.6.0/17/I/001"Ārstniecības un ārstniecības atbalsta personāla kvalifikācijas uzlabošana”  izdevums. Pieejams: </w:t>
      </w:r>
      <w:hyperlink r:id="rId23" w:history="1">
        <w:r w:rsidRPr="00B60717">
          <w:rPr>
            <w:rStyle w:val="Hyperlink"/>
            <w:rFonts w:ascii="Times New Roman" w:hAnsi="Times New Roman"/>
          </w:rPr>
          <w:t>https://www.talakizglitiba.lv/infekciju-profilakses-un-kontroles-pasakumi-arstniecibas-iestades</w:t>
        </w:r>
      </w:hyperlink>
      <w:r w:rsidRPr="00B60717">
        <w:rPr>
          <w:rFonts w:ascii="Times New Roman" w:hAnsi="Times New Roman"/>
        </w:rPr>
        <w:t xml:space="preserve"> </w:t>
      </w:r>
    </w:p>
  </w:footnote>
  <w:footnote w:id="28">
    <w:p w14:paraId="61DFFE9B" w14:textId="77777777" w:rsidR="00A547DE" w:rsidRDefault="00A547DE">
      <w:pPr>
        <w:pStyle w:val="FootnoteText"/>
      </w:pPr>
      <w:r w:rsidRPr="00B60717">
        <w:rPr>
          <w:rStyle w:val="FootnoteReference"/>
          <w:rFonts w:ascii="Times New Roman" w:hAnsi="Times New Roman"/>
        </w:rPr>
        <w:footnoteRef/>
      </w:r>
      <w:r w:rsidRPr="00B60717">
        <w:rPr>
          <w:rFonts w:ascii="Times New Roman" w:hAnsi="Times New Roman"/>
        </w:rPr>
        <w:t xml:space="preserve"> Pieejams:  </w:t>
      </w:r>
      <w:hyperlink r:id="rId24" w:history="1">
        <w:r w:rsidRPr="00B60717">
          <w:rPr>
            <w:rStyle w:val="Hyperlink"/>
            <w:rFonts w:ascii="Times New Roman" w:hAnsi="Times New Roman"/>
          </w:rPr>
          <w:t>https://www.spkc.gov.lv/lv/ieteikumi-arstniecibas-iestadem-0</w:t>
        </w:r>
      </w:hyperlink>
      <w:r>
        <w:t xml:space="preserve"> </w:t>
      </w:r>
      <w:r w:rsidRPr="00E56D66">
        <w:t xml:space="preserve">  </w:t>
      </w:r>
    </w:p>
  </w:footnote>
  <w:footnote w:id="29">
    <w:p w14:paraId="69375E0B" w14:textId="77777777" w:rsidR="00A547DE" w:rsidRPr="00B60717" w:rsidRDefault="00A547DE">
      <w:pPr>
        <w:pStyle w:val="FootnoteText"/>
        <w:rPr>
          <w:rFonts w:ascii="Times New Roman" w:hAnsi="Times New Roman"/>
        </w:rPr>
      </w:pPr>
      <w:r w:rsidRPr="00B60717">
        <w:rPr>
          <w:rStyle w:val="FootnoteReference"/>
          <w:rFonts w:ascii="Times New Roman" w:hAnsi="Times New Roman"/>
        </w:rPr>
        <w:footnoteRef/>
      </w:r>
      <w:r w:rsidRPr="00B60717">
        <w:rPr>
          <w:rFonts w:ascii="Times New Roman" w:hAnsi="Times New Roman"/>
        </w:rPr>
        <w:t xml:space="preserve"> Pieejams: </w:t>
      </w:r>
      <w:hyperlink r:id="rId25" w:history="1">
        <w:r w:rsidRPr="00B60717">
          <w:rPr>
            <w:rStyle w:val="Hyperlink"/>
            <w:rFonts w:ascii="Times New Roman" w:hAnsi="Times New Roman"/>
          </w:rPr>
          <w:t>https://www.vi.gov.lv/lv/informacija-higieniska-un-pretepidemiska-rezima-plana-izstradei</w:t>
        </w:r>
      </w:hyperlink>
      <w:r w:rsidRPr="00B60717">
        <w:rPr>
          <w:rFonts w:ascii="Times New Roman" w:hAnsi="Times New Roman"/>
        </w:rPr>
        <w:t xml:space="preserve"> </w:t>
      </w:r>
    </w:p>
  </w:footnote>
  <w:footnote w:id="30">
    <w:p w14:paraId="0C4B7D0E" w14:textId="4BEF59EA" w:rsidR="00A547DE" w:rsidRPr="00DD2608" w:rsidRDefault="00A547DE">
      <w:pPr>
        <w:pStyle w:val="FootnoteText"/>
        <w:rPr>
          <w:rFonts w:ascii="Times New Roman" w:hAnsi="Times New Roman"/>
        </w:rPr>
      </w:pPr>
      <w:r w:rsidRPr="00DD2608">
        <w:rPr>
          <w:rStyle w:val="FootnoteReference"/>
          <w:rFonts w:ascii="Times New Roman" w:hAnsi="Times New Roman"/>
        </w:rPr>
        <w:footnoteRef/>
      </w:r>
      <w:r w:rsidRPr="00DD2608">
        <w:rPr>
          <w:rFonts w:ascii="Times New Roman" w:hAnsi="Times New Roman"/>
        </w:rPr>
        <w:t xml:space="preserve"> Pieejams: </w:t>
      </w:r>
      <w:hyperlink r:id="rId26" w:history="1">
        <w:r w:rsidRPr="00DD2608">
          <w:rPr>
            <w:rStyle w:val="Hyperlink"/>
            <w:rFonts w:ascii="Times New Roman" w:hAnsi="Times New Roman"/>
          </w:rPr>
          <w:t>https://www.spkc.gov.lv/lv/tuberkuloze-2</w:t>
        </w:r>
      </w:hyperlink>
      <w:r w:rsidRPr="00DD2608">
        <w:rPr>
          <w:rFonts w:ascii="Times New Roman" w:hAnsi="Times New Roman"/>
        </w:rPr>
        <w:t xml:space="preserve"> </w:t>
      </w:r>
    </w:p>
  </w:footnote>
  <w:footnote w:id="31">
    <w:p w14:paraId="3B1E8287" w14:textId="419033F8" w:rsidR="00A547DE" w:rsidRPr="00DD2608" w:rsidRDefault="00A547DE">
      <w:pPr>
        <w:pStyle w:val="FootnoteText"/>
        <w:rPr>
          <w:rFonts w:ascii="Times New Roman" w:hAnsi="Times New Roman"/>
        </w:rPr>
      </w:pPr>
      <w:r w:rsidRPr="00DD2608">
        <w:rPr>
          <w:rStyle w:val="FootnoteReference"/>
          <w:rFonts w:ascii="Times New Roman" w:hAnsi="Times New Roman"/>
        </w:rPr>
        <w:footnoteRef/>
      </w:r>
      <w:r w:rsidRPr="00DD2608">
        <w:rPr>
          <w:rFonts w:ascii="Times New Roman" w:hAnsi="Times New Roman"/>
        </w:rPr>
        <w:t xml:space="preserve"> Pieejams:  </w:t>
      </w:r>
      <w:hyperlink r:id="rId27" w:history="1">
        <w:r w:rsidRPr="00DD2608">
          <w:rPr>
            <w:rStyle w:val="Hyperlink"/>
            <w:rFonts w:ascii="Times New Roman" w:hAnsi="Times New Roman"/>
          </w:rPr>
          <w:t>https://www.spkc.gov.lv/lv/konference-kopa-pret-antimikrobialo-rezistenci</w:t>
        </w:r>
      </w:hyperlink>
      <w:r w:rsidRPr="00DD2608">
        <w:rPr>
          <w:rFonts w:ascii="Times New Roman" w:hAnsi="Times New Roman"/>
        </w:rPr>
        <w:t xml:space="preserve"> </w:t>
      </w:r>
    </w:p>
  </w:footnote>
  <w:footnote w:id="32">
    <w:p w14:paraId="0A6431BE" w14:textId="175FA8E5" w:rsidR="00A547DE" w:rsidRPr="00DD2608" w:rsidRDefault="00A547DE">
      <w:pPr>
        <w:pStyle w:val="FootnoteText"/>
        <w:rPr>
          <w:rFonts w:ascii="Times New Roman" w:hAnsi="Times New Roman"/>
        </w:rPr>
      </w:pPr>
      <w:r w:rsidRPr="00DD2608">
        <w:rPr>
          <w:rStyle w:val="FootnoteReference"/>
          <w:rFonts w:ascii="Times New Roman" w:hAnsi="Times New Roman"/>
        </w:rPr>
        <w:footnoteRef/>
      </w:r>
      <w:r w:rsidRPr="00DD2608">
        <w:rPr>
          <w:rFonts w:ascii="Times New Roman" w:hAnsi="Times New Roman"/>
        </w:rPr>
        <w:t xml:space="preserve"> Pieejams: </w:t>
      </w:r>
      <w:hyperlink r:id="rId28" w:history="1">
        <w:r w:rsidR="00DD2608" w:rsidRPr="00EF3739">
          <w:rPr>
            <w:rStyle w:val="Hyperlink"/>
            <w:rFonts w:ascii="Times New Roman" w:hAnsi="Times New Roman"/>
          </w:rPr>
          <w:t>https://www.spkc.gov.lv/lv/antibiotiku-lietosana-un-antimikrobiala-rezistence</w:t>
        </w:r>
      </w:hyperlink>
      <w:r w:rsidR="00DD2608">
        <w:rPr>
          <w:rFonts w:ascii="Times New Roman" w:hAnsi="Times New Roman"/>
        </w:rPr>
        <w:t xml:space="preserve"> </w:t>
      </w:r>
    </w:p>
  </w:footnote>
  <w:footnote w:id="33">
    <w:p w14:paraId="1E9E43E7" w14:textId="65C1917E" w:rsidR="00A547DE" w:rsidRPr="0061374D" w:rsidRDefault="00A547DE">
      <w:pPr>
        <w:pStyle w:val="FootnoteText"/>
        <w:rPr>
          <w:rFonts w:ascii="Times New Roman" w:hAnsi="Times New Roman"/>
        </w:rPr>
      </w:pPr>
      <w:r w:rsidRPr="0061374D">
        <w:rPr>
          <w:rStyle w:val="FootnoteReference"/>
          <w:rFonts w:ascii="Times New Roman" w:hAnsi="Times New Roman"/>
        </w:rPr>
        <w:footnoteRef/>
      </w:r>
      <w:r w:rsidRPr="0061374D">
        <w:rPr>
          <w:rFonts w:ascii="Times New Roman" w:hAnsi="Times New Roman"/>
        </w:rPr>
        <w:t xml:space="preserve"> Antibiotiku lietošana un </w:t>
      </w:r>
      <w:proofErr w:type="spellStart"/>
      <w:r w:rsidRPr="0061374D">
        <w:rPr>
          <w:rFonts w:ascii="Times New Roman" w:hAnsi="Times New Roman"/>
        </w:rPr>
        <w:t>antimikrobiālā</w:t>
      </w:r>
      <w:proofErr w:type="spellEnd"/>
      <w:r w:rsidRPr="0061374D">
        <w:rPr>
          <w:rFonts w:ascii="Times New Roman" w:hAnsi="Times New Roman"/>
        </w:rPr>
        <w:t xml:space="preserve"> rezistence. Antibiotikas nav pretsāpju zāles. Pieejams: </w:t>
      </w:r>
      <w:hyperlink r:id="rId29" w:history="1">
        <w:r w:rsidRPr="0061374D">
          <w:rPr>
            <w:rStyle w:val="Hyperlink"/>
            <w:rFonts w:ascii="Times New Roman" w:hAnsi="Times New Roman"/>
          </w:rPr>
          <w:t>https://www.spkc.gov.lv/lv/antibiotiku-lietosana-un-antimikrobiala-rezistence</w:t>
        </w:r>
      </w:hyperlink>
      <w:r w:rsidRPr="0061374D">
        <w:rPr>
          <w:rFonts w:ascii="Times New Roman" w:hAnsi="Times New Roman"/>
        </w:rPr>
        <w:t xml:space="preserve"> </w:t>
      </w:r>
    </w:p>
  </w:footnote>
  <w:footnote w:id="34">
    <w:p w14:paraId="44DA7642" w14:textId="581ACB9E" w:rsidR="00A547DE" w:rsidRPr="0061374D" w:rsidRDefault="00A547DE">
      <w:pPr>
        <w:pStyle w:val="FootnoteText"/>
        <w:rPr>
          <w:rFonts w:ascii="Times New Roman" w:hAnsi="Times New Roman"/>
        </w:rPr>
      </w:pPr>
      <w:r w:rsidRPr="0061374D">
        <w:rPr>
          <w:rStyle w:val="FootnoteReference"/>
          <w:rFonts w:ascii="Times New Roman" w:hAnsi="Times New Roman"/>
        </w:rPr>
        <w:footnoteRef/>
      </w:r>
      <w:r w:rsidRPr="0061374D">
        <w:rPr>
          <w:rFonts w:ascii="Times New Roman" w:hAnsi="Times New Roman"/>
        </w:rPr>
        <w:t xml:space="preserve"> Pieejams: </w:t>
      </w:r>
      <w:hyperlink r:id="rId30" w:history="1">
        <w:r w:rsidRPr="0061374D">
          <w:rPr>
            <w:rStyle w:val="Hyperlink"/>
            <w:rFonts w:ascii="Times New Roman" w:hAnsi="Times New Roman"/>
          </w:rPr>
          <w:t>http://new.llkc.lv/lv/nozares/lopkopiba/antibiotikas-izvelesimies-atbildigak</w:t>
        </w:r>
      </w:hyperlink>
      <w:r w:rsidRPr="0061374D">
        <w:rPr>
          <w:rFonts w:ascii="Times New Roman" w:hAnsi="Times New Roman"/>
        </w:rPr>
        <w:t xml:space="preserve"> </w:t>
      </w:r>
    </w:p>
  </w:footnote>
  <w:footnote w:id="35">
    <w:p w14:paraId="15C83687" w14:textId="106A3ECE" w:rsidR="00A547DE" w:rsidRPr="00CD499E" w:rsidRDefault="00A547DE">
      <w:pPr>
        <w:pStyle w:val="FootnoteText"/>
        <w:rPr>
          <w:rFonts w:ascii="Times New Roman" w:hAnsi="Times New Roman"/>
        </w:rPr>
      </w:pPr>
      <w:r w:rsidRPr="00CD499E">
        <w:rPr>
          <w:rStyle w:val="FootnoteReference"/>
          <w:rFonts w:ascii="Times New Roman" w:hAnsi="Times New Roman"/>
        </w:rPr>
        <w:footnoteRef/>
      </w:r>
      <w:r w:rsidRPr="00CD499E">
        <w:rPr>
          <w:rFonts w:ascii="Times New Roman" w:hAnsi="Times New Roman"/>
        </w:rPr>
        <w:t xml:space="preserve"> Pieejams: </w:t>
      </w:r>
      <w:hyperlink r:id="rId31" w:history="1">
        <w:r w:rsidRPr="00CD499E">
          <w:rPr>
            <w:rStyle w:val="Hyperlink"/>
            <w:rFonts w:ascii="Times New Roman" w:hAnsi="Times New Roman"/>
          </w:rPr>
          <w:t>https://www.spkc.gov.lv/lv/antibiotiku-lietosana-un-antimikrobiala-rezistence</w:t>
        </w:r>
      </w:hyperlink>
      <w:r w:rsidRPr="00CD499E">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5CEE6" w14:textId="77777777" w:rsidR="00A547DE" w:rsidRPr="00647193" w:rsidRDefault="00A547DE" w:rsidP="004E4BBB">
    <w:pPr>
      <w:pStyle w:val="Header"/>
      <w:jc w:val="center"/>
      <w:rPr>
        <w:rFonts w:ascii="Times New Roman" w:hAnsi="Times New Roman"/>
        <w:sz w:val="24"/>
        <w:szCs w:val="24"/>
      </w:rPr>
    </w:pPr>
    <w:r w:rsidRPr="00647193">
      <w:rPr>
        <w:rFonts w:ascii="Times New Roman" w:hAnsi="Times New Roman"/>
        <w:sz w:val="24"/>
        <w:szCs w:val="24"/>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0B37B" w14:textId="77777777" w:rsidR="00A547DE" w:rsidRDefault="00A547DE" w:rsidP="004E4BBB">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2E15A" w14:textId="77777777" w:rsidR="00F54802" w:rsidRDefault="00F548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83471"/>
    <w:multiLevelType w:val="hybridMultilevel"/>
    <w:tmpl w:val="99C4986A"/>
    <w:lvl w:ilvl="0" w:tplc="02FA6AEE">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9776AE"/>
    <w:multiLevelType w:val="hybridMultilevel"/>
    <w:tmpl w:val="73805CFA"/>
    <w:lvl w:ilvl="0" w:tplc="5DAAB65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1">
    <w:nsid w:val="64264463"/>
    <w:multiLevelType w:val="hybridMultilevel"/>
    <w:tmpl w:val="BFAEFB6C"/>
    <w:lvl w:ilvl="0" w:tplc="5DB08E7A">
      <w:start w:val="1"/>
      <w:numFmt w:val="decimal"/>
      <w:lvlText w:val="%1."/>
      <w:lvlJc w:val="left"/>
      <w:pPr>
        <w:ind w:left="720" w:hanging="360"/>
      </w:pPr>
      <w:rPr>
        <w:rFonts w:hint="default"/>
      </w:rPr>
    </w:lvl>
    <w:lvl w:ilvl="1" w:tplc="69E00EC4" w:tentative="1">
      <w:start w:val="1"/>
      <w:numFmt w:val="lowerLetter"/>
      <w:lvlText w:val="%2."/>
      <w:lvlJc w:val="left"/>
      <w:pPr>
        <w:ind w:left="1440" w:hanging="360"/>
      </w:pPr>
    </w:lvl>
    <w:lvl w:ilvl="2" w:tplc="D3F02540" w:tentative="1">
      <w:start w:val="1"/>
      <w:numFmt w:val="lowerRoman"/>
      <w:lvlText w:val="%3."/>
      <w:lvlJc w:val="right"/>
      <w:pPr>
        <w:ind w:left="2160" w:hanging="180"/>
      </w:pPr>
    </w:lvl>
    <w:lvl w:ilvl="3" w:tplc="52AC200E" w:tentative="1">
      <w:start w:val="1"/>
      <w:numFmt w:val="decimal"/>
      <w:lvlText w:val="%4."/>
      <w:lvlJc w:val="left"/>
      <w:pPr>
        <w:ind w:left="2880" w:hanging="360"/>
      </w:pPr>
    </w:lvl>
    <w:lvl w:ilvl="4" w:tplc="0EBE1608" w:tentative="1">
      <w:start w:val="1"/>
      <w:numFmt w:val="lowerLetter"/>
      <w:lvlText w:val="%5."/>
      <w:lvlJc w:val="left"/>
      <w:pPr>
        <w:ind w:left="3600" w:hanging="360"/>
      </w:pPr>
    </w:lvl>
    <w:lvl w:ilvl="5" w:tplc="839A0C2C" w:tentative="1">
      <w:start w:val="1"/>
      <w:numFmt w:val="lowerRoman"/>
      <w:lvlText w:val="%6."/>
      <w:lvlJc w:val="right"/>
      <w:pPr>
        <w:ind w:left="4320" w:hanging="180"/>
      </w:pPr>
    </w:lvl>
    <w:lvl w:ilvl="6" w:tplc="33AA68F8" w:tentative="1">
      <w:start w:val="1"/>
      <w:numFmt w:val="decimal"/>
      <w:lvlText w:val="%7."/>
      <w:lvlJc w:val="left"/>
      <w:pPr>
        <w:ind w:left="5040" w:hanging="360"/>
      </w:pPr>
    </w:lvl>
    <w:lvl w:ilvl="7" w:tplc="64D25F9A" w:tentative="1">
      <w:start w:val="1"/>
      <w:numFmt w:val="lowerLetter"/>
      <w:lvlText w:val="%8."/>
      <w:lvlJc w:val="left"/>
      <w:pPr>
        <w:ind w:left="5760" w:hanging="360"/>
      </w:pPr>
    </w:lvl>
    <w:lvl w:ilvl="8" w:tplc="136C6D4A"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7E6"/>
    <w:rsid w:val="00000370"/>
    <w:rsid w:val="00001C24"/>
    <w:rsid w:val="0000225A"/>
    <w:rsid w:val="0000527F"/>
    <w:rsid w:val="000115D2"/>
    <w:rsid w:val="000119D4"/>
    <w:rsid w:val="000256CA"/>
    <w:rsid w:val="00026646"/>
    <w:rsid w:val="00032358"/>
    <w:rsid w:val="00032602"/>
    <w:rsid w:val="00042711"/>
    <w:rsid w:val="0004599D"/>
    <w:rsid w:val="00050A7F"/>
    <w:rsid w:val="00053A14"/>
    <w:rsid w:val="00055D22"/>
    <w:rsid w:val="00055F67"/>
    <w:rsid w:val="00056D94"/>
    <w:rsid w:val="000658B3"/>
    <w:rsid w:val="00066631"/>
    <w:rsid w:val="00074F57"/>
    <w:rsid w:val="00076969"/>
    <w:rsid w:val="00076AA3"/>
    <w:rsid w:val="00084361"/>
    <w:rsid w:val="000856B7"/>
    <w:rsid w:val="00091DD9"/>
    <w:rsid w:val="00092780"/>
    <w:rsid w:val="00094405"/>
    <w:rsid w:val="00097F9D"/>
    <w:rsid w:val="000A1011"/>
    <w:rsid w:val="000A61F3"/>
    <w:rsid w:val="000A649B"/>
    <w:rsid w:val="000B12AC"/>
    <w:rsid w:val="000B1FED"/>
    <w:rsid w:val="000B77BB"/>
    <w:rsid w:val="000B7899"/>
    <w:rsid w:val="000C7FB0"/>
    <w:rsid w:val="000D2AB9"/>
    <w:rsid w:val="000D3DF7"/>
    <w:rsid w:val="000D49B5"/>
    <w:rsid w:val="000D7B12"/>
    <w:rsid w:val="000D7F37"/>
    <w:rsid w:val="000E0784"/>
    <w:rsid w:val="000E1E20"/>
    <w:rsid w:val="000E39CF"/>
    <w:rsid w:val="000E3A5D"/>
    <w:rsid w:val="000E429F"/>
    <w:rsid w:val="000E464E"/>
    <w:rsid w:val="000E596B"/>
    <w:rsid w:val="000F377C"/>
    <w:rsid w:val="000F4E7C"/>
    <w:rsid w:val="000F5FB9"/>
    <w:rsid w:val="000F6A79"/>
    <w:rsid w:val="00104654"/>
    <w:rsid w:val="00105884"/>
    <w:rsid w:val="00110E85"/>
    <w:rsid w:val="00113483"/>
    <w:rsid w:val="001210A7"/>
    <w:rsid w:val="00122072"/>
    <w:rsid w:val="00123CBF"/>
    <w:rsid w:val="00127A26"/>
    <w:rsid w:val="001321DF"/>
    <w:rsid w:val="00134E5B"/>
    <w:rsid w:val="001364E3"/>
    <w:rsid w:val="0014066A"/>
    <w:rsid w:val="001443FD"/>
    <w:rsid w:val="001450BC"/>
    <w:rsid w:val="00146452"/>
    <w:rsid w:val="001473C2"/>
    <w:rsid w:val="0015474F"/>
    <w:rsid w:val="001553D6"/>
    <w:rsid w:val="001571C0"/>
    <w:rsid w:val="00161180"/>
    <w:rsid w:val="001621B9"/>
    <w:rsid w:val="001632CE"/>
    <w:rsid w:val="00163D9E"/>
    <w:rsid w:val="00166EC1"/>
    <w:rsid w:val="0016748A"/>
    <w:rsid w:val="001753BE"/>
    <w:rsid w:val="00176770"/>
    <w:rsid w:val="00177683"/>
    <w:rsid w:val="00181679"/>
    <w:rsid w:val="00183789"/>
    <w:rsid w:val="00184599"/>
    <w:rsid w:val="001863EC"/>
    <w:rsid w:val="00191A1D"/>
    <w:rsid w:val="00192237"/>
    <w:rsid w:val="00195A5F"/>
    <w:rsid w:val="00196A44"/>
    <w:rsid w:val="001A1580"/>
    <w:rsid w:val="001A31B8"/>
    <w:rsid w:val="001A58BF"/>
    <w:rsid w:val="001B16E2"/>
    <w:rsid w:val="001B2D34"/>
    <w:rsid w:val="001B554A"/>
    <w:rsid w:val="001B59E0"/>
    <w:rsid w:val="001B5C76"/>
    <w:rsid w:val="001C43FE"/>
    <w:rsid w:val="001C517B"/>
    <w:rsid w:val="001D0AF0"/>
    <w:rsid w:val="001D37AB"/>
    <w:rsid w:val="001D4BC8"/>
    <w:rsid w:val="001D5B70"/>
    <w:rsid w:val="001D5D10"/>
    <w:rsid w:val="001D79EB"/>
    <w:rsid w:val="001E01DC"/>
    <w:rsid w:val="001E1E07"/>
    <w:rsid w:val="001E50A0"/>
    <w:rsid w:val="001E51DF"/>
    <w:rsid w:val="001E7318"/>
    <w:rsid w:val="001F2B8D"/>
    <w:rsid w:val="001F5E1D"/>
    <w:rsid w:val="001F5ED2"/>
    <w:rsid w:val="001F6FF6"/>
    <w:rsid w:val="001F7722"/>
    <w:rsid w:val="0020352E"/>
    <w:rsid w:val="00204D4D"/>
    <w:rsid w:val="002057F9"/>
    <w:rsid w:val="0021223D"/>
    <w:rsid w:val="00212DB7"/>
    <w:rsid w:val="0021413D"/>
    <w:rsid w:val="00225057"/>
    <w:rsid w:val="002278DC"/>
    <w:rsid w:val="00233A18"/>
    <w:rsid w:val="002409C9"/>
    <w:rsid w:val="00255074"/>
    <w:rsid w:val="00256676"/>
    <w:rsid w:val="00267CE4"/>
    <w:rsid w:val="00273965"/>
    <w:rsid w:val="002763E4"/>
    <w:rsid w:val="002778B0"/>
    <w:rsid w:val="002930BF"/>
    <w:rsid w:val="002936C8"/>
    <w:rsid w:val="00293BD5"/>
    <w:rsid w:val="002954B8"/>
    <w:rsid w:val="002A1A32"/>
    <w:rsid w:val="002A3540"/>
    <w:rsid w:val="002A4619"/>
    <w:rsid w:val="002A661C"/>
    <w:rsid w:val="002A6D3C"/>
    <w:rsid w:val="002B352F"/>
    <w:rsid w:val="002B6E80"/>
    <w:rsid w:val="002D2E9F"/>
    <w:rsid w:val="002D4559"/>
    <w:rsid w:val="002D7F13"/>
    <w:rsid w:val="002E16B5"/>
    <w:rsid w:val="002E23D6"/>
    <w:rsid w:val="002E6166"/>
    <w:rsid w:val="002F0CCC"/>
    <w:rsid w:val="002F750D"/>
    <w:rsid w:val="00302C35"/>
    <w:rsid w:val="00303307"/>
    <w:rsid w:val="00303965"/>
    <w:rsid w:val="0030563D"/>
    <w:rsid w:val="00306C31"/>
    <w:rsid w:val="003072C7"/>
    <w:rsid w:val="00307E7B"/>
    <w:rsid w:val="003163B8"/>
    <w:rsid w:val="00322443"/>
    <w:rsid w:val="00323180"/>
    <w:rsid w:val="0032341A"/>
    <w:rsid w:val="0032365E"/>
    <w:rsid w:val="00324C2A"/>
    <w:rsid w:val="00326486"/>
    <w:rsid w:val="003271D6"/>
    <w:rsid w:val="00331344"/>
    <w:rsid w:val="00332AA5"/>
    <w:rsid w:val="00332AB1"/>
    <w:rsid w:val="00334306"/>
    <w:rsid w:val="00340405"/>
    <w:rsid w:val="00342A9B"/>
    <w:rsid w:val="00346B65"/>
    <w:rsid w:val="00346E2A"/>
    <w:rsid w:val="003472C9"/>
    <w:rsid w:val="003504D7"/>
    <w:rsid w:val="00352325"/>
    <w:rsid w:val="00355797"/>
    <w:rsid w:val="00355FB5"/>
    <w:rsid w:val="00357186"/>
    <w:rsid w:val="00360F3C"/>
    <w:rsid w:val="0036109A"/>
    <w:rsid w:val="00362182"/>
    <w:rsid w:val="00364BC5"/>
    <w:rsid w:val="00370AF0"/>
    <w:rsid w:val="00370D43"/>
    <w:rsid w:val="003768FB"/>
    <w:rsid w:val="00377916"/>
    <w:rsid w:val="00383773"/>
    <w:rsid w:val="003849C8"/>
    <w:rsid w:val="0038672B"/>
    <w:rsid w:val="00392DA3"/>
    <w:rsid w:val="0039373E"/>
    <w:rsid w:val="00393B8D"/>
    <w:rsid w:val="00394733"/>
    <w:rsid w:val="003966CF"/>
    <w:rsid w:val="003A0F80"/>
    <w:rsid w:val="003A5A3B"/>
    <w:rsid w:val="003B0393"/>
    <w:rsid w:val="003B0C3C"/>
    <w:rsid w:val="003B4A06"/>
    <w:rsid w:val="003B5DA1"/>
    <w:rsid w:val="003C0847"/>
    <w:rsid w:val="003C0866"/>
    <w:rsid w:val="003C1784"/>
    <w:rsid w:val="003C4B0B"/>
    <w:rsid w:val="003C5F22"/>
    <w:rsid w:val="003C68EB"/>
    <w:rsid w:val="003D3255"/>
    <w:rsid w:val="003D4F38"/>
    <w:rsid w:val="003D5215"/>
    <w:rsid w:val="003D53C0"/>
    <w:rsid w:val="003D5FFE"/>
    <w:rsid w:val="003D7430"/>
    <w:rsid w:val="003D7D50"/>
    <w:rsid w:val="003E2532"/>
    <w:rsid w:val="003E29F0"/>
    <w:rsid w:val="003E6052"/>
    <w:rsid w:val="003F1421"/>
    <w:rsid w:val="003F169F"/>
    <w:rsid w:val="004022F1"/>
    <w:rsid w:val="00402ECC"/>
    <w:rsid w:val="00404022"/>
    <w:rsid w:val="00415AAA"/>
    <w:rsid w:val="004165FD"/>
    <w:rsid w:val="00424025"/>
    <w:rsid w:val="00430F4C"/>
    <w:rsid w:val="0043271F"/>
    <w:rsid w:val="00435474"/>
    <w:rsid w:val="0043589D"/>
    <w:rsid w:val="004458A7"/>
    <w:rsid w:val="00445D62"/>
    <w:rsid w:val="00451572"/>
    <w:rsid w:val="00453587"/>
    <w:rsid w:val="00454D43"/>
    <w:rsid w:val="0045509E"/>
    <w:rsid w:val="0046164F"/>
    <w:rsid w:val="00464884"/>
    <w:rsid w:val="00466BEC"/>
    <w:rsid w:val="0047005D"/>
    <w:rsid w:val="00473265"/>
    <w:rsid w:val="00473B5A"/>
    <w:rsid w:val="004818CE"/>
    <w:rsid w:val="00481B36"/>
    <w:rsid w:val="00484382"/>
    <w:rsid w:val="004848AA"/>
    <w:rsid w:val="00485F41"/>
    <w:rsid w:val="0048637C"/>
    <w:rsid w:val="00487F65"/>
    <w:rsid w:val="004918FE"/>
    <w:rsid w:val="004942D9"/>
    <w:rsid w:val="0049430A"/>
    <w:rsid w:val="0049705D"/>
    <w:rsid w:val="004A0A94"/>
    <w:rsid w:val="004A1244"/>
    <w:rsid w:val="004A4D7F"/>
    <w:rsid w:val="004A6461"/>
    <w:rsid w:val="004A6D08"/>
    <w:rsid w:val="004A7518"/>
    <w:rsid w:val="004B008E"/>
    <w:rsid w:val="004B0467"/>
    <w:rsid w:val="004B28A1"/>
    <w:rsid w:val="004B5599"/>
    <w:rsid w:val="004B62E2"/>
    <w:rsid w:val="004B6B7F"/>
    <w:rsid w:val="004C2657"/>
    <w:rsid w:val="004C2BA4"/>
    <w:rsid w:val="004C2C4D"/>
    <w:rsid w:val="004C40D5"/>
    <w:rsid w:val="004C6F24"/>
    <w:rsid w:val="004C7FBA"/>
    <w:rsid w:val="004D4ECB"/>
    <w:rsid w:val="004D6F51"/>
    <w:rsid w:val="004E0D7A"/>
    <w:rsid w:val="004E4165"/>
    <w:rsid w:val="004E4BBB"/>
    <w:rsid w:val="004E5AEB"/>
    <w:rsid w:val="004E77A8"/>
    <w:rsid w:val="004F4A94"/>
    <w:rsid w:val="004F5AFD"/>
    <w:rsid w:val="00501CD6"/>
    <w:rsid w:val="00502955"/>
    <w:rsid w:val="005071F0"/>
    <w:rsid w:val="005072B3"/>
    <w:rsid w:val="005114CA"/>
    <w:rsid w:val="005124C5"/>
    <w:rsid w:val="00512596"/>
    <w:rsid w:val="005128FD"/>
    <w:rsid w:val="0051353E"/>
    <w:rsid w:val="00513C26"/>
    <w:rsid w:val="005145DF"/>
    <w:rsid w:val="00514FA6"/>
    <w:rsid w:val="00515C16"/>
    <w:rsid w:val="00517361"/>
    <w:rsid w:val="00520536"/>
    <w:rsid w:val="00521087"/>
    <w:rsid w:val="00521C03"/>
    <w:rsid w:val="005220EB"/>
    <w:rsid w:val="0052330D"/>
    <w:rsid w:val="005237B9"/>
    <w:rsid w:val="005245A2"/>
    <w:rsid w:val="00525F60"/>
    <w:rsid w:val="0052621E"/>
    <w:rsid w:val="00530A31"/>
    <w:rsid w:val="00530F76"/>
    <w:rsid w:val="00532082"/>
    <w:rsid w:val="00533BB6"/>
    <w:rsid w:val="005343F0"/>
    <w:rsid w:val="00536C2A"/>
    <w:rsid w:val="00536E31"/>
    <w:rsid w:val="00544557"/>
    <w:rsid w:val="0054566A"/>
    <w:rsid w:val="00546AE2"/>
    <w:rsid w:val="005521B6"/>
    <w:rsid w:val="0055335A"/>
    <w:rsid w:val="00560E05"/>
    <w:rsid w:val="00564153"/>
    <w:rsid w:val="00564E11"/>
    <w:rsid w:val="0056510C"/>
    <w:rsid w:val="005678EE"/>
    <w:rsid w:val="00575FEB"/>
    <w:rsid w:val="00580FC9"/>
    <w:rsid w:val="00583B09"/>
    <w:rsid w:val="00597EBF"/>
    <w:rsid w:val="005A03B1"/>
    <w:rsid w:val="005A2340"/>
    <w:rsid w:val="005A3DE9"/>
    <w:rsid w:val="005A49CE"/>
    <w:rsid w:val="005A7AA9"/>
    <w:rsid w:val="005A7FDF"/>
    <w:rsid w:val="005B0F7E"/>
    <w:rsid w:val="005B325A"/>
    <w:rsid w:val="005B3E43"/>
    <w:rsid w:val="005B4337"/>
    <w:rsid w:val="005B5C45"/>
    <w:rsid w:val="005B694B"/>
    <w:rsid w:val="005C0AF2"/>
    <w:rsid w:val="005C15C9"/>
    <w:rsid w:val="005C16B3"/>
    <w:rsid w:val="005C3367"/>
    <w:rsid w:val="005C6E0E"/>
    <w:rsid w:val="005D2A31"/>
    <w:rsid w:val="005D6489"/>
    <w:rsid w:val="005D7801"/>
    <w:rsid w:val="005D78DA"/>
    <w:rsid w:val="005E460C"/>
    <w:rsid w:val="005E6405"/>
    <w:rsid w:val="005F15F3"/>
    <w:rsid w:val="005F6F12"/>
    <w:rsid w:val="006015D1"/>
    <w:rsid w:val="0060193C"/>
    <w:rsid w:val="006019EE"/>
    <w:rsid w:val="00602BBF"/>
    <w:rsid w:val="006044C3"/>
    <w:rsid w:val="00611A31"/>
    <w:rsid w:val="0061374D"/>
    <w:rsid w:val="0061501D"/>
    <w:rsid w:val="006151E9"/>
    <w:rsid w:val="006160EE"/>
    <w:rsid w:val="00620FA8"/>
    <w:rsid w:val="00621F86"/>
    <w:rsid w:val="00631F9E"/>
    <w:rsid w:val="006327E6"/>
    <w:rsid w:val="00633C31"/>
    <w:rsid w:val="00636062"/>
    <w:rsid w:val="00637F05"/>
    <w:rsid w:val="00641E95"/>
    <w:rsid w:val="0064257D"/>
    <w:rsid w:val="00647193"/>
    <w:rsid w:val="00647792"/>
    <w:rsid w:val="00654156"/>
    <w:rsid w:val="00654E26"/>
    <w:rsid w:val="00655257"/>
    <w:rsid w:val="00661EE0"/>
    <w:rsid w:val="006646EB"/>
    <w:rsid w:val="00664930"/>
    <w:rsid w:val="00665EF9"/>
    <w:rsid w:val="006662A3"/>
    <w:rsid w:val="006662DA"/>
    <w:rsid w:val="006662EE"/>
    <w:rsid w:val="00672174"/>
    <w:rsid w:val="006725A7"/>
    <w:rsid w:val="0067384E"/>
    <w:rsid w:val="00673A0C"/>
    <w:rsid w:val="00676CA5"/>
    <w:rsid w:val="00677539"/>
    <w:rsid w:val="00677D6F"/>
    <w:rsid w:val="0068278E"/>
    <w:rsid w:val="0068296B"/>
    <w:rsid w:val="00683073"/>
    <w:rsid w:val="006862B7"/>
    <w:rsid w:val="00686BB9"/>
    <w:rsid w:val="00687D6A"/>
    <w:rsid w:val="006910C8"/>
    <w:rsid w:val="00691A90"/>
    <w:rsid w:val="0069282A"/>
    <w:rsid w:val="00693B1A"/>
    <w:rsid w:val="00694243"/>
    <w:rsid w:val="006A035D"/>
    <w:rsid w:val="006A102D"/>
    <w:rsid w:val="006B30C2"/>
    <w:rsid w:val="006B4259"/>
    <w:rsid w:val="006C1779"/>
    <w:rsid w:val="006C2147"/>
    <w:rsid w:val="006C271D"/>
    <w:rsid w:val="006C68BD"/>
    <w:rsid w:val="006C7BA1"/>
    <w:rsid w:val="006D072B"/>
    <w:rsid w:val="006D30EF"/>
    <w:rsid w:val="006E1E5C"/>
    <w:rsid w:val="006E53D9"/>
    <w:rsid w:val="006F49E4"/>
    <w:rsid w:val="006F5C7C"/>
    <w:rsid w:val="006F5F5E"/>
    <w:rsid w:val="006F660C"/>
    <w:rsid w:val="006F7FAF"/>
    <w:rsid w:val="007006BB"/>
    <w:rsid w:val="00701264"/>
    <w:rsid w:val="00702D0D"/>
    <w:rsid w:val="00707D30"/>
    <w:rsid w:val="00711948"/>
    <w:rsid w:val="00721E7C"/>
    <w:rsid w:val="00722560"/>
    <w:rsid w:val="00726A56"/>
    <w:rsid w:val="007279BD"/>
    <w:rsid w:val="007342C6"/>
    <w:rsid w:val="00741042"/>
    <w:rsid w:val="00742436"/>
    <w:rsid w:val="00744AB2"/>
    <w:rsid w:val="007472DC"/>
    <w:rsid w:val="00751436"/>
    <w:rsid w:val="00751683"/>
    <w:rsid w:val="007519B1"/>
    <w:rsid w:val="00757DC8"/>
    <w:rsid w:val="007607FC"/>
    <w:rsid w:val="00761795"/>
    <w:rsid w:val="00761C34"/>
    <w:rsid w:val="00762185"/>
    <w:rsid w:val="00763D90"/>
    <w:rsid w:val="00770A04"/>
    <w:rsid w:val="0077604D"/>
    <w:rsid w:val="00781538"/>
    <w:rsid w:val="00783304"/>
    <w:rsid w:val="00784403"/>
    <w:rsid w:val="0078454E"/>
    <w:rsid w:val="00784845"/>
    <w:rsid w:val="00785F57"/>
    <w:rsid w:val="0078688B"/>
    <w:rsid w:val="0079117E"/>
    <w:rsid w:val="00791445"/>
    <w:rsid w:val="007939AE"/>
    <w:rsid w:val="00793FC8"/>
    <w:rsid w:val="00797AD2"/>
    <w:rsid w:val="007A0500"/>
    <w:rsid w:val="007A113A"/>
    <w:rsid w:val="007A4D04"/>
    <w:rsid w:val="007A5974"/>
    <w:rsid w:val="007B2188"/>
    <w:rsid w:val="007B49F3"/>
    <w:rsid w:val="007B5B7D"/>
    <w:rsid w:val="007B7359"/>
    <w:rsid w:val="007C0113"/>
    <w:rsid w:val="007C0136"/>
    <w:rsid w:val="007C19E9"/>
    <w:rsid w:val="007C3ABF"/>
    <w:rsid w:val="007D5F67"/>
    <w:rsid w:val="007E0116"/>
    <w:rsid w:val="007E0F58"/>
    <w:rsid w:val="007E35F2"/>
    <w:rsid w:val="007E3635"/>
    <w:rsid w:val="007E457B"/>
    <w:rsid w:val="007E5138"/>
    <w:rsid w:val="007E5494"/>
    <w:rsid w:val="007E6BB3"/>
    <w:rsid w:val="007E6D17"/>
    <w:rsid w:val="007F0B0D"/>
    <w:rsid w:val="007F0C07"/>
    <w:rsid w:val="007F0CE1"/>
    <w:rsid w:val="007F126F"/>
    <w:rsid w:val="007F57F9"/>
    <w:rsid w:val="00801980"/>
    <w:rsid w:val="00801B88"/>
    <w:rsid w:val="00802E1A"/>
    <w:rsid w:val="008031C8"/>
    <w:rsid w:val="008038EE"/>
    <w:rsid w:val="00806EFC"/>
    <w:rsid w:val="00810D12"/>
    <w:rsid w:val="0081350D"/>
    <w:rsid w:val="0081767F"/>
    <w:rsid w:val="00821385"/>
    <w:rsid w:val="00822340"/>
    <w:rsid w:val="0082313C"/>
    <w:rsid w:val="008253A2"/>
    <w:rsid w:val="008321A4"/>
    <w:rsid w:val="00833D3C"/>
    <w:rsid w:val="008361C9"/>
    <w:rsid w:val="00836E74"/>
    <w:rsid w:val="0083765E"/>
    <w:rsid w:val="008438B8"/>
    <w:rsid w:val="0084656C"/>
    <w:rsid w:val="0084694B"/>
    <w:rsid w:val="008471C1"/>
    <w:rsid w:val="0084746F"/>
    <w:rsid w:val="00851B24"/>
    <w:rsid w:val="00856B82"/>
    <w:rsid w:val="008671CC"/>
    <w:rsid w:val="008674A1"/>
    <w:rsid w:val="00867C79"/>
    <w:rsid w:val="008731AE"/>
    <w:rsid w:val="00873D99"/>
    <w:rsid w:val="0087582F"/>
    <w:rsid w:val="00876647"/>
    <w:rsid w:val="00880786"/>
    <w:rsid w:val="00880F53"/>
    <w:rsid w:val="0088388D"/>
    <w:rsid w:val="00883CBA"/>
    <w:rsid w:val="00884273"/>
    <w:rsid w:val="00885AB9"/>
    <w:rsid w:val="00886956"/>
    <w:rsid w:val="008878F9"/>
    <w:rsid w:val="00891170"/>
    <w:rsid w:val="0089241D"/>
    <w:rsid w:val="00896C39"/>
    <w:rsid w:val="008A04D0"/>
    <w:rsid w:val="008A08E0"/>
    <w:rsid w:val="008A17C1"/>
    <w:rsid w:val="008A23D1"/>
    <w:rsid w:val="008A6026"/>
    <w:rsid w:val="008B259C"/>
    <w:rsid w:val="008B47BA"/>
    <w:rsid w:val="008B53DC"/>
    <w:rsid w:val="008B5945"/>
    <w:rsid w:val="008C5F6C"/>
    <w:rsid w:val="008C7292"/>
    <w:rsid w:val="008C7A66"/>
    <w:rsid w:val="008D0193"/>
    <w:rsid w:val="008D526D"/>
    <w:rsid w:val="008E0552"/>
    <w:rsid w:val="008E0690"/>
    <w:rsid w:val="008E3A8E"/>
    <w:rsid w:val="008E3D37"/>
    <w:rsid w:val="008E7FCA"/>
    <w:rsid w:val="008F3E94"/>
    <w:rsid w:val="008F70C3"/>
    <w:rsid w:val="00900D7D"/>
    <w:rsid w:val="00902CA9"/>
    <w:rsid w:val="00904D7A"/>
    <w:rsid w:val="009111DA"/>
    <w:rsid w:val="0091134B"/>
    <w:rsid w:val="0091364A"/>
    <w:rsid w:val="009154A4"/>
    <w:rsid w:val="009202C1"/>
    <w:rsid w:val="00923055"/>
    <w:rsid w:val="00924B6D"/>
    <w:rsid w:val="00925A33"/>
    <w:rsid w:val="00925A9A"/>
    <w:rsid w:val="00926F46"/>
    <w:rsid w:val="00927820"/>
    <w:rsid w:val="00934C3F"/>
    <w:rsid w:val="00937020"/>
    <w:rsid w:val="00942D88"/>
    <w:rsid w:val="0094682F"/>
    <w:rsid w:val="00946A4F"/>
    <w:rsid w:val="00950706"/>
    <w:rsid w:val="00953B34"/>
    <w:rsid w:val="0095437C"/>
    <w:rsid w:val="0095569B"/>
    <w:rsid w:val="00955DCB"/>
    <w:rsid w:val="00960B85"/>
    <w:rsid w:val="00964904"/>
    <w:rsid w:val="00970B9C"/>
    <w:rsid w:val="00970D6E"/>
    <w:rsid w:val="00971791"/>
    <w:rsid w:val="00972621"/>
    <w:rsid w:val="009757DD"/>
    <w:rsid w:val="009767E8"/>
    <w:rsid w:val="00977201"/>
    <w:rsid w:val="00977886"/>
    <w:rsid w:val="009811C0"/>
    <w:rsid w:val="00981248"/>
    <w:rsid w:val="00983E1F"/>
    <w:rsid w:val="00990D94"/>
    <w:rsid w:val="00995A27"/>
    <w:rsid w:val="00996D43"/>
    <w:rsid w:val="0099716F"/>
    <w:rsid w:val="009A030D"/>
    <w:rsid w:val="009A418A"/>
    <w:rsid w:val="009A4F10"/>
    <w:rsid w:val="009A4FFF"/>
    <w:rsid w:val="009A76CE"/>
    <w:rsid w:val="009B0FA0"/>
    <w:rsid w:val="009B17E7"/>
    <w:rsid w:val="009B40FA"/>
    <w:rsid w:val="009B47B9"/>
    <w:rsid w:val="009B5445"/>
    <w:rsid w:val="009B5CA7"/>
    <w:rsid w:val="009B7A35"/>
    <w:rsid w:val="009C01B8"/>
    <w:rsid w:val="009C0A08"/>
    <w:rsid w:val="009C4D81"/>
    <w:rsid w:val="009C4E67"/>
    <w:rsid w:val="009C68F1"/>
    <w:rsid w:val="009C77E7"/>
    <w:rsid w:val="009D270C"/>
    <w:rsid w:val="009D48DA"/>
    <w:rsid w:val="009D5CA0"/>
    <w:rsid w:val="009D714C"/>
    <w:rsid w:val="009D739E"/>
    <w:rsid w:val="009E0F4C"/>
    <w:rsid w:val="009E540F"/>
    <w:rsid w:val="009E5E6D"/>
    <w:rsid w:val="009E7274"/>
    <w:rsid w:val="009F02C5"/>
    <w:rsid w:val="009F194F"/>
    <w:rsid w:val="009F1E27"/>
    <w:rsid w:val="009F2724"/>
    <w:rsid w:val="009F2A9E"/>
    <w:rsid w:val="009F3F77"/>
    <w:rsid w:val="00A04136"/>
    <w:rsid w:val="00A04549"/>
    <w:rsid w:val="00A04A07"/>
    <w:rsid w:val="00A063B0"/>
    <w:rsid w:val="00A06E6A"/>
    <w:rsid w:val="00A11284"/>
    <w:rsid w:val="00A13293"/>
    <w:rsid w:val="00A17C41"/>
    <w:rsid w:val="00A20BAF"/>
    <w:rsid w:val="00A23856"/>
    <w:rsid w:val="00A30909"/>
    <w:rsid w:val="00A30C67"/>
    <w:rsid w:val="00A35B7B"/>
    <w:rsid w:val="00A36317"/>
    <w:rsid w:val="00A42DE4"/>
    <w:rsid w:val="00A47AB2"/>
    <w:rsid w:val="00A51C30"/>
    <w:rsid w:val="00A535F1"/>
    <w:rsid w:val="00A5390E"/>
    <w:rsid w:val="00A547DE"/>
    <w:rsid w:val="00A54B42"/>
    <w:rsid w:val="00A64F41"/>
    <w:rsid w:val="00A673E6"/>
    <w:rsid w:val="00A74B06"/>
    <w:rsid w:val="00A756E7"/>
    <w:rsid w:val="00A757DC"/>
    <w:rsid w:val="00A80620"/>
    <w:rsid w:val="00A920F0"/>
    <w:rsid w:val="00A93885"/>
    <w:rsid w:val="00A9520B"/>
    <w:rsid w:val="00A9636F"/>
    <w:rsid w:val="00A9639A"/>
    <w:rsid w:val="00A97E11"/>
    <w:rsid w:val="00AA4256"/>
    <w:rsid w:val="00AA4517"/>
    <w:rsid w:val="00AA4C3C"/>
    <w:rsid w:val="00AA4E2B"/>
    <w:rsid w:val="00AA6778"/>
    <w:rsid w:val="00AB124F"/>
    <w:rsid w:val="00AB2A7D"/>
    <w:rsid w:val="00AB350C"/>
    <w:rsid w:val="00AB4F8D"/>
    <w:rsid w:val="00AB7C19"/>
    <w:rsid w:val="00AC0627"/>
    <w:rsid w:val="00AC079C"/>
    <w:rsid w:val="00AD1C39"/>
    <w:rsid w:val="00AD4B3B"/>
    <w:rsid w:val="00AD4B75"/>
    <w:rsid w:val="00AD6D6E"/>
    <w:rsid w:val="00AD6E98"/>
    <w:rsid w:val="00AE0974"/>
    <w:rsid w:val="00AE3170"/>
    <w:rsid w:val="00AE4FFA"/>
    <w:rsid w:val="00AE5883"/>
    <w:rsid w:val="00AE642B"/>
    <w:rsid w:val="00AE76EB"/>
    <w:rsid w:val="00AE7EE9"/>
    <w:rsid w:val="00AF0347"/>
    <w:rsid w:val="00AF1E8B"/>
    <w:rsid w:val="00AF5226"/>
    <w:rsid w:val="00AF6D7C"/>
    <w:rsid w:val="00B0037C"/>
    <w:rsid w:val="00B05813"/>
    <w:rsid w:val="00B0629D"/>
    <w:rsid w:val="00B14D75"/>
    <w:rsid w:val="00B169D7"/>
    <w:rsid w:val="00B20297"/>
    <w:rsid w:val="00B20901"/>
    <w:rsid w:val="00B21D73"/>
    <w:rsid w:val="00B303B5"/>
    <w:rsid w:val="00B37546"/>
    <w:rsid w:val="00B41855"/>
    <w:rsid w:val="00B42B83"/>
    <w:rsid w:val="00B45FF9"/>
    <w:rsid w:val="00B477FC"/>
    <w:rsid w:val="00B532C3"/>
    <w:rsid w:val="00B53687"/>
    <w:rsid w:val="00B60717"/>
    <w:rsid w:val="00B61591"/>
    <w:rsid w:val="00B619C6"/>
    <w:rsid w:val="00B63E7D"/>
    <w:rsid w:val="00B7320B"/>
    <w:rsid w:val="00B7575D"/>
    <w:rsid w:val="00B773B0"/>
    <w:rsid w:val="00B77AB5"/>
    <w:rsid w:val="00B8084E"/>
    <w:rsid w:val="00B8104F"/>
    <w:rsid w:val="00B853A6"/>
    <w:rsid w:val="00B858B1"/>
    <w:rsid w:val="00B858F0"/>
    <w:rsid w:val="00B87CF4"/>
    <w:rsid w:val="00B92DD6"/>
    <w:rsid w:val="00B9342E"/>
    <w:rsid w:val="00B95817"/>
    <w:rsid w:val="00BA4D09"/>
    <w:rsid w:val="00BA5A8A"/>
    <w:rsid w:val="00BA6FC7"/>
    <w:rsid w:val="00BA70C3"/>
    <w:rsid w:val="00BB120E"/>
    <w:rsid w:val="00BB16EA"/>
    <w:rsid w:val="00BB18EA"/>
    <w:rsid w:val="00BB2022"/>
    <w:rsid w:val="00BB4861"/>
    <w:rsid w:val="00BC0BC6"/>
    <w:rsid w:val="00BC1CA8"/>
    <w:rsid w:val="00BD17C4"/>
    <w:rsid w:val="00BD4630"/>
    <w:rsid w:val="00BD73D9"/>
    <w:rsid w:val="00BD73ED"/>
    <w:rsid w:val="00BE22BC"/>
    <w:rsid w:val="00BE350A"/>
    <w:rsid w:val="00BE3EB8"/>
    <w:rsid w:val="00BE4AA0"/>
    <w:rsid w:val="00BE536E"/>
    <w:rsid w:val="00BE5647"/>
    <w:rsid w:val="00BF01E2"/>
    <w:rsid w:val="00BF6F70"/>
    <w:rsid w:val="00C01B12"/>
    <w:rsid w:val="00C020CC"/>
    <w:rsid w:val="00C03EE4"/>
    <w:rsid w:val="00C05679"/>
    <w:rsid w:val="00C109E2"/>
    <w:rsid w:val="00C1114A"/>
    <w:rsid w:val="00C14CA6"/>
    <w:rsid w:val="00C35FD4"/>
    <w:rsid w:val="00C36C93"/>
    <w:rsid w:val="00C37822"/>
    <w:rsid w:val="00C40E72"/>
    <w:rsid w:val="00C43E5E"/>
    <w:rsid w:val="00C45203"/>
    <w:rsid w:val="00C513F8"/>
    <w:rsid w:val="00C558F5"/>
    <w:rsid w:val="00C60114"/>
    <w:rsid w:val="00C6054F"/>
    <w:rsid w:val="00C61B3A"/>
    <w:rsid w:val="00C62C4F"/>
    <w:rsid w:val="00C634B4"/>
    <w:rsid w:val="00C64710"/>
    <w:rsid w:val="00C657C5"/>
    <w:rsid w:val="00C6580D"/>
    <w:rsid w:val="00C67C69"/>
    <w:rsid w:val="00C72FFB"/>
    <w:rsid w:val="00C80282"/>
    <w:rsid w:val="00C82083"/>
    <w:rsid w:val="00C8410E"/>
    <w:rsid w:val="00C86E4C"/>
    <w:rsid w:val="00C870DA"/>
    <w:rsid w:val="00C9042C"/>
    <w:rsid w:val="00C9274C"/>
    <w:rsid w:val="00C94355"/>
    <w:rsid w:val="00C94F97"/>
    <w:rsid w:val="00C97303"/>
    <w:rsid w:val="00C9789F"/>
    <w:rsid w:val="00CA0787"/>
    <w:rsid w:val="00CA2526"/>
    <w:rsid w:val="00CA2877"/>
    <w:rsid w:val="00CA6EE9"/>
    <w:rsid w:val="00CB110D"/>
    <w:rsid w:val="00CB4B61"/>
    <w:rsid w:val="00CB7A5E"/>
    <w:rsid w:val="00CC0DDD"/>
    <w:rsid w:val="00CC344E"/>
    <w:rsid w:val="00CC48CC"/>
    <w:rsid w:val="00CC4FD3"/>
    <w:rsid w:val="00CC51FE"/>
    <w:rsid w:val="00CC7051"/>
    <w:rsid w:val="00CD499E"/>
    <w:rsid w:val="00CD4D6D"/>
    <w:rsid w:val="00CD6AD2"/>
    <w:rsid w:val="00CE112B"/>
    <w:rsid w:val="00CE2C5A"/>
    <w:rsid w:val="00CE3CC5"/>
    <w:rsid w:val="00CE52E0"/>
    <w:rsid w:val="00CF1205"/>
    <w:rsid w:val="00CF1EB0"/>
    <w:rsid w:val="00CF4317"/>
    <w:rsid w:val="00CF4425"/>
    <w:rsid w:val="00CF47E2"/>
    <w:rsid w:val="00CF7D10"/>
    <w:rsid w:val="00D0161F"/>
    <w:rsid w:val="00D0539D"/>
    <w:rsid w:val="00D05ED3"/>
    <w:rsid w:val="00D0758B"/>
    <w:rsid w:val="00D10C6B"/>
    <w:rsid w:val="00D12888"/>
    <w:rsid w:val="00D1395B"/>
    <w:rsid w:val="00D13CC5"/>
    <w:rsid w:val="00D14571"/>
    <w:rsid w:val="00D20E32"/>
    <w:rsid w:val="00D2259C"/>
    <w:rsid w:val="00D233AF"/>
    <w:rsid w:val="00D23F78"/>
    <w:rsid w:val="00D25D57"/>
    <w:rsid w:val="00D312B5"/>
    <w:rsid w:val="00D314DE"/>
    <w:rsid w:val="00D37990"/>
    <w:rsid w:val="00D415E3"/>
    <w:rsid w:val="00D42636"/>
    <w:rsid w:val="00D45F38"/>
    <w:rsid w:val="00D50A0C"/>
    <w:rsid w:val="00D51233"/>
    <w:rsid w:val="00D52DBC"/>
    <w:rsid w:val="00D54D31"/>
    <w:rsid w:val="00D63A87"/>
    <w:rsid w:val="00D63CBB"/>
    <w:rsid w:val="00D63D80"/>
    <w:rsid w:val="00D658A2"/>
    <w:rsid w:val="00D677D1"/>
    <w:rsid w:val="00D74FD3"/>
    <w:rsid w:val="00D82D8F"/>
    <w:rsid w:val="00D831B0"/>
    <w:rsid w:val="00D86BA7"/>
    <w:rsid w:val="00D87581"/>
    <w:rsid w:val="00D90243"/>
    <w:rsid w:val="00D92B69"/>
    <w:rsid w:val="00D93397"/>
    <w:rsid w:val="00D93B6A"/>
    <w:rsid w:val="00D9438E"/>
    <w:rsid w:val="00D94A5D"/>
    <w:rsid w:val="00DA0107"/>
    <w:rsid w:val="00DA0538"/>
    <w:rsid w:val="00DA185F"/>
    <w:rsid w:val="00DA24C7"/>
    <w:rsid w:val="00DA3848"/>
    <w:rsid w:val="00DA3A6C"/>
    <w:rsid w:val="00DA59F7"/>
    <w:rsid w:val="00DB2AB6"/>
    <w:rsid w:val="00DB6E26"/>
    <w:rsid w:val="00DC00FB"/>
    <w:rsid w:val="00DC0665"/>
    <w:rsid w:val="00DC1BBD"/>
    <w:rsid w:val="00DC23A1"/>
    <w:rsid w:val="00DC311F"/>
    <w:rsid w:val="00DC3F42"/>
    <w:rsid w:val="00DC3FB6"/>
    <w:rsid w:val="00DC4E9A"/>
    <w:rsid w:val="00DD2608"/>
    <w:rsid w:val="00DD276E"/>
    <w:rsid w:val="00DD57E5"/>
    <w:rsid w:val="00DE11DF"/>
    <w:rsid w:val="00DE1E52"/>
    <w:rsid w:val="00DE3089"/>
    <w:rsid w:val="00DE496B"/>
    <w:rsid w:val="00DE4E02"/>
    <w:rsid w:val="00DE6296"/>
    <w:rsid w:val="00DE6579"/>
    <w:rsid w:val="00DE69F8"/>
    <w:rsid w:val="00DF1746"/>
    <w:rsid w:val="00DF5B66"/>
    <w:rsid w:val="00DF608E"/>
    <w:rsid w:val="00DF644D"/>
    <w:rsid w:val="00DF6F03"/>
    <w:rsid w:val="00DF7751"/>
    <w:rsid w:val="00E0223A"/>
    <w:rsid w:val="00E02403"/>
    <w:rsid w:val="00E043BD"/>
    <w:rsid w:val="00E060F9"/>
    <w:rsid w:val="00E07D7B"/>
    <w:rsid w:val="00E1045B"/>
    <w:rsid w:val="00E104FE"/>
    <w:rsid w:val="00E15AB7"/>
    <w:rsid w:val="00E15BD5"/>
    <w:rsid w:val="00E2016E"/>
    <w:rsid w:val="00E221E1"/>
    <w:rsid w:val="00E25B43"/>
    <w:rsid w:val="00E26658"/>
    <w:rsid w:val="00E31FFF"/>
    <w:rsid w:val="00E3553C"/>
    <w:rsid w:val="00E35EA9"/>
    <w:rsid w:val="00E4412B"/>
    <w:rsid w:val="00E46793"/>
    <w:rsid w:val="00E522C5"/>
    <w:rsid w:val="00E560E7"/>
    <w:rsid w:val="00E56D66"/>
    <w:rsid w:val="00E56F1E"/>
    <w:rsid w:val="00E649F6"/>
    <w:rsid w:val="00E65763"/>
    <w:rsid w:val="00E71132"/>
    <w:rsid w:val="00E72415"/>
    <w:rsid w:val="00E72448"/>
    <w:rsid w:val="00E73842"/>
    <w:rsid w:val="00E74099"/>
    <w:rsid w:val="00E76374"/>
    <w:rsid w:val="00E7745E"/>
    <w:rsid w:val="00E8323E"/>
    <w:rsid w:val="00E861B9"/>
    <w:rsid w:val="00E87D5D"/>
    <w:rsid w:val="00E90EB5"/>
    <w:rsid w:val="00E93E37"/>
    <w:rsid w:val="00E95380"/>
    <w:rsid w:val="00E9757D"/>
    <w:rsid w:val="00EA0253"/>
    <w:rsid w:val="00EA15BA"/>
    <w:rsid w:val="00EA1A22"/>
    <w:rsid w:val="00EA2882"/>
    <w:rsid w:val="00EA364B"/>
    <w:rsid w:val="00EA4B3C"/>
    <w:rsid w:val="00EA533E"/>
    <w:rsid w:val="00EA65E2"/>
    <w:rsid w:val="00EA6699"/>
    <w:rsid w:val="00EA66B8"/>
    <w:rsid w:val="00EA6C83"/>
    <w:rsid w:val="00EB2F06"/>
    <w:rsid w:val="00EB30CE"/>
    <w:rsid w:val="00EB49B3"/>
    <w:rsid w:val="00EC1137"/>
    <w:rsid w:val="00EC1FE8"/>
    <w:rsid w:val="00EC5127"/>
    <w:rsid w:val="00EC7B25"/>
    <w:rsid w:val="00ED5325"/>
    <w:rsid w:val="00EE2E1E"/>
    <w:rsid w:val="00EE3CA2"/>
    <w:rsid w:val="00EE473D"/>
    <w:rsid w:val="00EE608B"/>
    <w:rsid w:val="00EF48C5"/>
    <w:rsid w:val="00F03BB7"/>
    <w:rsid w:val="00F05C48"/>
    <w:rsid w:val="00F06569"/>
    <w:rsid w:val="00F13A1A"/>
    <w:rsid w:val="00F14F1B"/>
    <w:rsid w:val="00F17D57"/>
    <w:rsid w:val="00F212F0"/>
    <w:rsid w:val="00F24FE1"/>
    <w:rsid w:val="00F25050"/>
    <w:rsid w:val="00F25ABD"/>
    <w:rsid w:val="00F307A9"/>
    <w:rsid w:val="00F31814"/>
    <w:rsid w:val="00F36027"/>
    <w:rsid w:val="00F4177F"/>
    <w:rsid w:val="00F4362A"/>
    <w:rsid w:val="00F43E2E"/>
    <w:rsid w:val="00F44532"/>
    <w:rsid w:val="00F4679E"/>
    <w:rsid w:val="00F50437"/>
    <w:rsid w:val="00F51D14"/>
    <w:rsid w:val="00F52D1F"/>
    <w:rsid w:val="00F54802"/>
    <w:rsid w:val="00F55081"/>
    <w:rsid w:val="00F569C1"/>
    <w:rsid w:val="00F60B50"/>
    <w:rsid w:val="00F62555"/>
    <w:rsid w:val="00F6432C"/>
    <w:rsid w:val="00F644A3"/>
    <w:rsid w:val="00F648B0"/>
    <w:rsid w:val="00F74BA5"/>
    <w:rsid w:val="00F76CC5"/>
    <w:rsid w:val="00F7767E"/>
    <w:rsid w:val="00F82500"/>
    <w:rsid w:val="00F82D03"/>
    <w:rsid w:val="00F85938"/>
    <w:rsid w:val="00F919F3"/>
    <w:rsid w:val="00F91FC2"/>
    <w:rsid w:val="00F920A0"/>
    <w:rsid w:val="00F93342"/>
    <w:rsid w:val="00F93749"/>
    <w:rsid w:val="00FB02A7"/>
    <w:rsid w:val="00FB10D0"/>
    <w:rsid w:val="00FB12FB"/>
    <w:rsid w:val="00FB355D"/>
    <w:rsid w:val="00FB4F1A"/>
    <w:rsid w:val="00FB50D3"/>
    <w:rsid w:val="00FC0EFF"/>
    <w:rsid w:val="00FC24BD"/>
    <w:rsid w:val="00FC2D78"/>
    <w:rsid w:val="00FC3630"/>
    <w:rsid w:val="00FC5C58"/>
    <w:rsid w:val="00FC6E5D"/>
    <w:rsid w:val="00FC6F63"/>
    <w:rsid w:val="00FD1B26"/>
    <w:rsid w:val="00FD465D"/>
    <w:rsid w:val="00FD6B28"/>
    <w:rsid w:val="00FD7FAD"/>
    <w:rsid w:val="00FE2288"/>
    <w:rsid w:val="00FE697D"/>
    <w:rsid w:val="00FF060D"/>
    <w:rsid w:val="00FF0F76"/>
    <w:rsid w:val="00FF15FE"/>
    <w:rsid w:val="00FF65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189EAD"/>
  <w15:docId w15:val="{A37D618A-EEBE-4B42-AF1F-E12F111CB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588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F7D1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iPriority w:val="99"/>
    <w:unhideWhenUsed/>
    <w:rsid w:val="00B53687"/>
    <w:pPr>
      <w:tabs>
        <w:tab w:val="center" w:pos="4153"/>
        <w:tab w:val="right" w:pos="8306"/>
      </w:tabs>
      <w:spacing w:after="0" w:line="240" w:lineRule="auto"/>
    </w:pPr>
  </w:style>
  <w:style w:type="character" w:customStyle="1" w:styleId="HeaderChar">
    <w:name w:val="Header Char"/>
    <w:basedOn w:val="DefaultParagraphFont"/>
    <w:link w:val="Header"/>
    <w:uiPriority w:val="99"/>
    <w:rsid w:val="00B53687"/>
    <w:rPr>
      <w:rFonts w:ascii="Calibri" w:eastAsia="Calibri" w:hAnsi="Calibri" w:cs="Times New Roman"/>
    </w:rPr>
  </w:style>
  <w:style w:type="paragraph" w:styleId="Footer">
    <w:name w:val="footer"/>
    <w:basedOn w:val="Normal"/>
    <w:link w:val="FooterChar"/>
    <w:uiPriority w:val="99"/>
    <w:unhideWhenUsed/>
    <w:rsid w:val="00B53687"/>
    <w:pPr>
      <w:tabs>
        <w:tab w:val="center" w:pos="4153"/>
        <w:tab w:val="right" w:pos="8306"/>
      </w:tabs>
      <w:spacing w:after="0" w:line="240" w:lineRule="auto"/>
    </w:pPr>
  </w:style>
  <w:style w:type="character" w:customStyle="1" w:styleId="FooterChar">
    <w:name w:val="Footer Char"/>
    <w:basedOn w:val="DefaultParagraphFont"/>
    <w:link w:val="Footer"/>
    <w:uiPriority w:val="99"/>
    <w:rsid w:val="00B53687"/>
    <w:rPr>
      <w:rFonts w:ascii="Calibri" w:eastAsia="Calibri" w:hAnsi="Calibri" w:cs="Times New Roman"/>
    </w:rPr>
  </w:style>
  <w:style w:type="paragraph" w:customStyle="1" w:styleId="pamattekststabul">
    <w:name w:val="pamattekststabul"/>
    <w:basedOn w:val="Normal"/>
    <w:rsid w:val="00822340"/>
    <w:pPr>
      <w:widowControl/>
      <w:spacing w:before="100" w:beforeAutospacing="1" w:after="100" w:afterAutospacing="1" w:line="240" w:lineRule="auto"/>
    </w:pPr>
    <w:rPr>
      <w:rFonts w:ascii="Times New Roman" w:eastAsia="Times New Roman" w:hAnsi="Times New Roman"/>
      <w:sz w:val="24"/>
      <w:szCs w:val="24"/>
      <w:lang w:val="en-US"/>
    </w:rPr>
  </w:style>
  <w:style w:type="paragraph" w:styleId="ListParagraph">
    <w:name w:val="List Paragraph"/>
    <w:basedOn w:val="Normal"/>
    <w:uiPriority w:val="34"/>
    <w:qFormat/>
    <w:rsid w:val="004E4BBB"/>
    <w:pPr>
      <w:ind w:left="720"/>
      <w:contextualSpacing/>
    </w:pPr>
  </w:style>
  <w:style w:type="numbering" w:customStyle="1" w:styleId="Bezsaraksta1">
    <w:name w:val="Bez saraksta1"/>
    <w:next w:val="NoList"/>
    <w:uiPriority w:val="99"/>
    <w:semiHidden/>
    <w:unhideWhenUsed/>
    <w:rsid w:val="00CF1205"/>
  </w:style>
  <w:style w:type="character" w:styleId="CommentReference">
    <w:name w:val="annotation reference"/>
    <w:basedOn w:val="DefaultParagraphFont"/>
    <w:uiPriority w:val="99"/>
    <w:semiHidden/>
    <w:unhideWhenUsed/>
    <w:rsid w:val="00CF1205"/>
    <w:rPr>
      <w:sz w:val="16"/>
      <w:szCs w:val="16"/>
    </w:rPr>
  </w:style>
  <w:style w:type="paragraph" w:styleId="CommentText">
    <w:name w:val="annotation text"/>
    <w:basedOn w:val="Normal"/>
    <w:link w:val="CommentTextChar"/>
    <w:uiPriority w:val="99"/>
    <w:unhideWhenUsed/>
    <w:rsid w:val="00CF1205"/>
    <w:pPr>
      <w:widowControl/>
      <w:spacing w:after="160" w:line="240" w:lineRule="auto"/>
      <w:ind w:firstLine="720"/>
      <w:jc w:val="both"/>
    </w:pPr>
    <w:rPr>
      <w:sz w:val="20"/>
      <w:szCs w:val="20"/>
    </w:rPr>
  </w:style>
  <w:style w:type="character" w:customStyle="1" w:styleId="CommentTextChar">
    <w:name w:val="Comment Text Char"/>
    <w:basedOn w:val="DefaultParagraphFont"/>
    <w:link w:val="CommentText"/>
    <w:uiPriority w:val="99"/>
    <w:rsid w:val="00CF120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F1205"/>
    <w:rPr>
      <w:b/>
      <w:bCs/>
    </w:rPr>
  </w:style>
  <w:style w:type="character" w:customStyle="1" w:styleId="CommentSubjectChar">
    <w:name w:val="Comment Subject Char"/>
    <w:basedOn w:val="CommentTextChar"/>
    <w:link w:val="CommentSubject"/>
    <w:uiPriority w:val="99"/>
    <w:semiHidden/>
    <w:rsid w:val="00CF1205"/>
    <w:rPr>
      <w:rFonts w:ascii="Calibri" w:eastAsia="Calibri" w:hAnsi="Calibri" w:cs="Times New Roman"/>
      <w:b/>
      <w:bCs/>
      <w:sz w:val="20"/>
      <w:szCs w:val="20"/>
    </w:rPr>
  </w:style>
  <w:style w:type="character" w:styleId="Hyperlink">
    <w:name w:val="Hyperlink"/>
    <w:basedOn w:val="DefaultParagraphFont"/>
    <w:uiPriority w:val="99"/>
    <w:unhideWhenUsed/>
    <w:rsid w:val="00473B5A"/>
    <w:rPr>
      <w:color w:val="0000FF" w:themeColor="hyperlink"/>
      <w:u w:val="single"/>
    </w:rPr>
  </w:style>
  <w:style w:type="character" w:styleId="UnresolvedMention">
    <w:name w:val="Unresolved Mention"/>
    <w:basedOn w:val="DefaultParagraphFont"/>
    <w:uiPriority w:val="99"/>
    <w:rsid w:val="00473B5A"/>
    <w:rPr>
      <w:color w:val="605E5C"/>
      <w:shd w:val="clear" w:color="auto" w:fill="E1DFDD"/>
    </w:rPr>
  </w:style>
  <w:style w:type="character" w:styleId="PlaceholderText">
    <w:name w:val="Placeholder Text"/>
    <w:basedOn w:val="DefaultParagraphFont"/>
    <w:uiPriority w:val="99"/>
    <w:semiHidden/>
    <w:rsid w:val="00E060F9"/>
    <w:rPr>
      <w:color w:val="808080"/>
    </w:rPr>
  </w:style>
  <w:style w:type="paragraph" w:customStyle="1" w:styleId="msonormal0">
    <w:name w:val="msonormal"/>
    <w:basedOn w:val="Normal"/>
    <w:rsid w:val="00FB02A7"/>
    <w:pPr>
      <w:widowControl/>
      <w:spacing w:before="100" w:beforeAutospacing="1" w:after="100" w:afterAutospacing="1" w:line="240" w:lineRule="auto"/>
    </w:pPr>
    <w:rPr>
      <w:rFonts w:ascii="Times New Roman" w:eastAsia="Times New Roman" w:hAnsi="Times New Roman"/>
      <w:sz w:val="24"/>
      <w:szCs w:val="24"/>
      <w:lang w:eastAsia="lv-LV"/>
    </w:rPr>
  </w:style>
  <w:style w:type="paragraph" w:styleId="NormalWeb">
    <w:name w:val="Normal (Web)"/>
    <w:basedOn w:val="Normal"/>
    <w:uiPriority w:val="99"/>
    <w:semiHidden/>
    <w:unhideWhenUsed/>
    <w:rsid w:val="00FB02A7"/>
    <w:pPr>
      <w:widowControl/>
      <w:spacing w:before="100" w:beforeAutospacing="1" w:after="100" w:afterAutospacing="1" w:line="240" w:lineRule="auto"/>
    </w:pPr>
    <w:rPr>
      <w:rFonts w:ascii="Times New Roman" w:eastAsia="Times New Roman" w:hAnsi="Times New Roman"/>
      <w:sz w:val="24"/>
      <w:szCs w:val="24"/>
      <w:lang w:eastAsia="lv-LV"/>
    </w:rPr>
  </w:style>
  <w:style w:type="character" w:styleId="FollowedHyperlink">
    <w:name w:val="FollowedHyperlink"/>
    <w:basedOn w:val="DefaultParagraphFont"/>
    <w:uiPriority w:val="99"/>
    <w:semiHidden/>
    <w:unhideWhenUsed/>
    <w:rsid w:val="00FB02A7"/>
    <w:rPr>
      <w:color w:val="800080"/>
      <w:u w:val="single"/>
    </w:rPr>
  </w:style>
  <w:style w:type="paragraph" w:styleId="Revision">
    <w:name w:val="Revision"/>
    <w:hidden/>
    <w:uiPriority w:val="99"/>
    <w:semiHidden/>
    <w:rsid w:val="00484382"/>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0C7F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7FB0"/>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0C7FB0"/>
    <w:rPr>
      <w:vertAlign w:val="superscript"/>
    </w:rPr>
  </w:style>
  <w:style w:type="paragraph" w:styleId="EndnoteText">
    <w:name w:val="endnote text"/>
    <w:basedOn w:val="Normal"/>
    <w:link w:val="EndnoteTextChar"/>
    <w:uiPriority w:val="99"/>
    <w:semiHidden/>
    <w:unhideWhenUsed/>
    <w:rsid w:val="00C109E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109E2"/>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C109E2"/>
    <w:rPr>
      <w:vertAlign w:val="superscript"/>
    </w:rPr>
  </w:style>
  <w:style w:type="character" w:customStyle="1" w:styleId="Heading3Char">
    <w:name w:val="Heading 3 Char"/>
    <w:basedOn w:val="DefaultParagraphFont"/>
    <w:link w:val="Heading3"/>
    <w:uiPriority w:val="9"/>
    <w:semiHidden/>
    <w:rsid w:val="00CF7D1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915329">
      <w:bodyDiv w:val="1"/>
      <w:marLeft w:val="0"/>
      <w:marRight w:val="0"/>
      <w:marTop w:val="0"/>
      <w:marBottom w:val="0"/>
      <w:divBdr>
        <w:top w:val="none" w:sz="0" w:space="0" w:color="auto"/>
        <w:left w:val="none" w:sz="0" w:space="0" w:color="auto"/>
        <w:bottom w:val="none" w:sz="0" w:space="0" w:color="auto"/>
        <w:right w:val="none" w:sz="0" w:space="0" w:color="auto"/>
      </w:divBdr>
    </w:div>
    <w:div w:id="293409190">
      <w:bodyDiv w:val="1"/>
      <w:marLeft w:val="0"/>
      <w:marRight w:val="0"/>
      <w:marTop w:val="0"/>
      <w:marBottom w:val="0"/>
      <w:divBdr>
        <w:top w:val="none" w:sz="0" w:space="0" w:color="auto"/>
        <w:left w:val="none" w:sz="0" w:space="0" w:color="auto"/>
        <w:bottom w:val="none" w:sz="0" w:space="0" w:color="auto"/>
        <w:right w:val="none" w:sz="0" w:space="0" w:color="auto"/>
      </w:divBdr>
    </w:div>
    <w:div w:id="314771522">
      <w:bodyDiv w:val="1"/>
      <w:marLeft w:val="0"/>
      <w:marRight w:val="0"/>
      <w:marTop w:val="0"/>
      <w:marBottom w:val="0"/>
      <w:divBdr>
        <w:top w:val="none" w:sz="0" w:space="0" w:color="auto"/>
        <w:left w:val="none" w:sz="0" w:space="0" w:color="auto"/>
        <w:bottom w:val="none" w:sz="0" w:space="0" w:color="auto"/>
        <w:right w:val="none" w:sz="0" w:space="0" w:color="auto"/>
      </w:divBdr>
    </w:div>
    <w:div w:id="1139958889">
      <w:bodyDiv w:val="1"/>
      <w:marLeft w:val="0"/>
      <w:marRight w:val="0"/>
      <w:marTop w:val="0"/>
      <w:marBottom w:val="0"/>
      <w:divBdr>
        <w:top w:val="none" w:sz="0" w:space="0" w:color="auto"/>
        <w:left w:val="none" w:sz="0" w:space="0" w:color="auto"/>
        <w:bottom w:val="none" w:sz="0" w:space="0" w:color="auto"/>
        <w:right w:val="none" w:sz="0" w:space="0" w:color="auto"/>
      </w:divBdr>
    </w:div>
    <w:div w:id="1205481879">
      <w:bodyDiv w:val="1"/>
      <w:marLeft w:val="0"/>
      <w:marRight w:val="0"/>
      <w:marTop w:val="0"/>
      <w:marBottom w:val="0"/>
      <w:divBdr>
        <w:top w:val="none" w:sz="0" w:space="0" w:color="auto"/>
        <w:left w:val="none" w:sz="0" w:space="0" w:color="auto"/>
        <w:bottom w:val="none" w:sz="0" w:space="0" w:color="auto"/>
        <w:right w:val="none" w:sz="0" w:space="0" w:color="auto"/>
      </w:divBdr>
    </w:div>
    <w:div w:id="1528979248">
      <w:bodyDiv w:val="1"/>
      <w:marLeft w:val="0"/>
      <w:marRight w:val="0"/>
      <w:marTop w:val="0"/>
      <w:marBottom w:val="0"/>
      <w:divBdr>
        <w:top w:val="none" w:sz="0" w:space="0" w:color="auto"/>
        <w:left w:val="none" w:sz="0" w:space="0" w:color="auto"/>
        <w:bottom w:val="none" w:sz="0" w:space="0" w:color="auto"/>
        <w:right w:val="none" w:sz="0" w:space="0" w:color="auto"/>
      </w:divBdr>
    </w:div>
    <w:div w:id="1605066612">
      <w:bodyDiv w:val="1"/>
      <w:marLeft w:val="0"/>
      <w:marRight w:val="0"/>
      <w:marTop w:val="0"/>
      <w:marBottom w:val="0"/>
      <w:divBdr>
        <w:top w:val="none" w:sz="0" w:space="0" w:color="auto"/>
        <w:left w:val="none" w:sz="0" w:space="0" w:color="auto"/>
        <w:bottom w:val="none" w:sz="0" w:space="0" w:color="auto"/>
        <w:right w:val="none" w:sz="0" w:space="0" w:color="auto"/>
      </w:divBdr>
    </w:div>
    <w:div w:id="21081857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0667-infekcijas-slimibu-registracijas-kartiba" TargetMode="External"/><Relationship Id="rId13" Type="http://schemas.openxmlformats.org/officeDocument/2006/relationships/footer" Target="footer2.xml"/><Relationship Id="rId18" Type="http://schemas.openxmlformats.org/officeDocument/2006/relationships/hyperlink" Target="https://likumi.lv/ta/id/103605-noteikumi-par-arstniecibas-iestazu-regis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eur-lex.europa.eu/eli/dec_impl/2013/652/oj/?locale=LV" TargetMode="External"/><Relationship Id="rId2" Type="http://schemas.openxmlformats.org/officeDocument/2006/relationships/numbering" Target="numbering.xml"/><Relationship Id="rId16" Type="http://schemas.openxmlformats.org/officeDocument/2006/relationships/hyperlink" Target="http://eur-lex.europa.eu/eli/dec_impl/2013/652/oj/?locale=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s://likumi.lv/ta/id/159645-zalu-izplatisanas-un-kvalitates-kontroles-kartiba" TargetMode="External"/><Relationship Id="rId4" Type="http://schemas.openxmlformats.org/officeDocument/2006/relationships/settings" Target="settings.xml"/><Relationship Id="rId9" Type="http://schemas.openxmlformats.org/officeDocument/2006/relationships/hyperlink" Target="https://likumi.lv/ta/id/280360-noteikumi-par-higieniska-un-pretepidemiska-rezima-pamatprasibam-arstniecibas-iestade"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www.talakizglitiba.lv/antibakterialo-lidzeklu-neadekvata-lietojuma-sekas" TargetMode="External"/><Relationship Id="rId13" Type="http://schemas.openxmlformats.org/officeDocument/2006/relationships/hyperlink" Target="https://www.vmnvd.gov.lv/lv/racionalas-farmakoterapijas-rekomendacijas" TargetMode="External"/><Relationship Id="rId18" Type="http://schemas.openxmlformats.org/officeDocument/2006/relationships/hyperlink" Target="https://www.spkc.gov.lv/lv/labas-prakses-piemeri" TargetMode="External"/><Relationship Id="rId26" Type="http://schemas.openxmlformats.org/officeDocument/2006/relationships/hyperlink" Target="https://www.spkc.gov.lv/lv/tuberkuloze-2" TargetMode="External"/><Relationship Id="rId3" Type="http://schemas.openxmlformats.org/officeDocument/2006/relationships/hyperlink" Target="https://doi.org/10.2807/1560-7917.ES.2020.25.45.2001886" TargetMode="External"/><Relationship Id="rId21" Type="http://schemas.openxmlformats.org/officeDocument/2006/relationships/hyperlink" Target="https://www.vi.gov.lv/lv/informacija-higieniska-un-pretepidemiska-rezima-plana-izstradei" TargetMode="External"/><Relationship Id="rId7" Type="http://schemas.openxmlformats.org/officeDocument/2006/relationships/hyperlink" Target="https://www.talakizglitiba.lv/atbildiga-un-racionala-antibiotiku-lietosana-arstnieciba" TargetMode="External"/><Relationship Id="rId12" Type="http://schemas.openxmlformats.org/officeDocument/2006/relationships/hyperlink" Target="https://www.vmnvd.gov.lv/lv/racionalas-farmakoterapijas-rekomendacijas" TargetMode="External"/><Relationship Id="rId17" Type="http://schemas.openxmlformats.org/officeDocument/2006/relationships/hyperlink" Target="https://www.ema.europa.eu/en/documents/report/infographic-categorisation-antibiotics-use-animals-prudent-responsible-use_lv.pdf" TargetMode="External"/><Relationship Id="rId25" Type="http://schemas.openxmlformats.org/officeDocument/2006/relationships/hyperlink" Target="https://www.vi.gov.lv/lv/informacija-higieniska-un-pretepidemiska-rezima-plana-izstradei" TargetMode="External"/><Relationship Id="rId2" Type="http://schemas.openxmlformats.org/officeDocument/2006/relationships/hyperlink" Target="https://doi.org/10.1016/S0140-6736(21)02724-0" TargetMode="External"/><Relationship Id="rId16" Type="http://schemas.openxmlformats.org/officeDocument/2006/relationships/hyperlink" Target="https://www.bior.lv/sites/default/files/inline-files/Vadlinijas.VPP.pdf" TargetMode="External"/><Relationship Id="rId20" Type="http://schemas.openxmlformats.org/officeDocument/2006/relationships/hyperlink" Target="https://www.spkc.gov.lv/lv/ieteikumi-arstniecibas-iestadem-0" TargetMode="External"/><Relationship Id="rId29" Type="http://schemas.openxmlformats.org/officeDocument/2006/relationships/hyperlink" Target="https://www.spkc.gov.lv/lv/antibiotiku-lietosana-un-antimikrobiala-rezistence" TargetMode="External"/><Relationship Id="rId1" Type="http://schemas.openxmlformats.org/officeDocument/2006/relationships/hyperlink" Target="http://www.paprika-annecy.com" TargetMode="External"/><Relationship Id="rId6" Type="http://schemas.openxmlformats.org/officeDocument/2006/relationships/hyperlink" Target="https://www.spkc.gov.lv/lv/veidlapas-antimikrobialas-rezistences-uzraudzibai" TargetMode="External"/><Relationship Id="rId11" Type="http://schemas.openxmlformats.org/officeDocument/2006/relationships/hyperlink" Target="https://www.spkc.gov.lv/lv/print/pdf/node/2977" TargetMode="External"/><Relationship Id="rId24" Type="http://schemas.openxmlformats.org/officeDocument/2006/relationships/hyperlink" Target="https://www.spkc.gov.lv/lv/ieteikumi-arstniecibas-iestadem-0" TargetMode="External"/><Relationship Id="rId5" Type="http://schemas.openxmlformats.org/officeDocument/2006/relationships/hyperlink" Target="https://www.ema.europa.eu/en/documents/report/ecdc/efsa/ema-second-joint-report-integrated-analysis-consumption-antimicrobial-agents-occurrence_en.pdf" TargetMode="External"/><Relationship Id="rId15" Type="http://schemas.openxmlformats.org/officeDocument/2006/relationships/hyperlink" Target="https://www.spkc.gov.lv/lv/antibiotiku-lietosana-un-antimikrobiala-rezistence" TargetMode="External"/><Relationship Id="rId23" Type="http://schemas.openxmlformats.org/officeDocument/2006/relationships/hyperlink" Target="https://www.talakizglitiba.lv/infekciju-profilakses-un-kontroles-pasakumi-arstniecibas-iestades" TargetMode="External"/><Relationship Id="rId28" Type="http://schemas.openxmlformats.org/officeDocument/2006/relationships/hyperlink" Target="https://www.spkc.gov.lv/lv/antibiotiku-lietosana-un-antimikrobiala-rezistence" TargetMode="External"/><Relationship Id="rId10" Type="http://schemas.openxmlformats.org/officeDocument/2006/relationships/hyperlink" Target="https://www.talakizglitiba.lv/ar-veselibas-aprupi-saistito-infekciju-menedzments-jaundzimuso-veselibas-aprupe" TargetMode="External"/><Relationship Id="rId19" Type="http://schemas.openxmlformats.org/officeDocument/2006/relationships/hyperlink" Target="https://www.talakizglitiba.lv/infekciju-profilakses-un-kontroles-pasakumi-arstniecibas-iestades" TargetMode="External"/><Relationship Id="rId31" Type="http://schemas.openxmlformats.org/officeDocument/2006/relationships/hyperlink" Target="https://www.spkc.gov.lv/lv/antibiotiku-lietosana-un-antimikrobiala-rezistence" TargetMode="External"/><Relationship Id="rId4" Type="http://schemas.openxmlformats.org/officeDocument/2006/relationships/hyperlink" Target="https://www.efsa.europa.eu/en/efsajournal/pub/4666" TargetMode="External"/><Relationship Id="rId9" Type="http://schemas.openxmlformats.org/officeDocument/2006/relationships/hyperlink" Target="https://www.talakizglitiba.lv/infekciju-profilakses-un-kontroles-pasakumi-arstniecibas-iestades" TargetMode="External"/><Relationship Id="rId14" Type="http://schemas.openxmlformats.org/officeDocument/2006/relationships/hyperlink" Target="https://www.ema.europa.eu/en/documents/report/infographic-categorisation-antibiotics-use-animals-prudent-responsible-use_lv.pdf" TargetMode="External"/><Relationship Id="rId22" Type="http://schemas.openxmlformats.org/officeDocument/2006/relationships/hyperlink" Target="https://www.spkc.gov.lv/lv/apstiprinati-noteikumi-nr-104-noteikumi-par-higieniska-un-pretepidemiska-rezima-pamatprasibam-arstniecibas-iestade" TargetMode="External"/><Relationship Id="rId27" Type="http://schemas.openxmlformats.org/officeDocument/2006/relationships/hyperlink" Target="https://www.spkc.gov.lv/lv/konference-kopa-pret-antimikrobialo-rezistenci" TargetMode="External"/><Relationship Id="rId30" Type="http://schemas.openxmlformats.org/officeDocument/2006/relationships/hyperlink" Target="http://new.llkc.lv/lv/nozares/lopkopiba/antibiotikas-izvelesimies-atbildig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47397-EBD4-49B3-B748-34CC98EA0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58</Pages>
  <Words>55744</Words>
  <Characters>31775</Characters>
  <Application>Microsoft Office Word</Application>
  <DocSecurity>0</DocSecurity>
  <Lines>264</Lines>
  <Paragraphs>174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Veselības ministrija</Company>
  <LinksUpToDate>false</LinksUpToDate>
  <CharactersWithSpaces>87345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Berga</dc:creator>
  <cp:keywords/>
  <dc:description/>
  <cp:lastModifiedBy>Skaidrīte Ivanišaka</cp:lastModifiedBy>
  <cp:revision>3</cp:revision>
  <dcterms:created xsi:type="dcterms:W3CDTF">2022-03-07T13:15:00Z</dcterms:created>
  <dcterms:modified xsi:type="dcterms:W3CDTF">2022-03-07T13:46:00Z</dcterms:modified>
</cp:coreProperties>
</file>