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W w:w="0" w:type="auto"/>
        <w:tblLook w:firstRow="1" w:lastRow="0" w:firstColumn="1" w:lastColumn="0" w:noHBand="0" w:noVBand="1" w:val="04A0"/>
      </w:tblPr>
      <w:tblGrid>
        <w:gridCol w:w="680"/>
        <w:gridCol w:w="1980"/>
        <w:gridCol w:w="567"/>
        <w:gridCol w:w="3402"/>
      </w:tblGrid>
      <w:tr w:rsidR="00B62964" w:rsidTr="00A1781A" w14:paraId="34257BDE" w14:textId="77777777">
        <w:trPr>
          <w:trHeight w:val="567"/>
        </w:trPr>
        <w:tc>
          <w:tcPr>
            <w:tcW w:w="680" w:type="dxa"/>
            <w:hideMark/>
          </w:tcPr>
          <w:p w:rsidR="005A4E29" w:rsidRDefault="004E1041" w14:paraId="32CB1F0F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5A4E29" w:rsidR="005A4E29" w:rsidRDefault="005A4E29" w14:paraId="3573576B" w14:textId="77777777">
            <w:pPr>
              <w:spacing w:after="0" w:line="240" w:lineRule="auto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</w:p>
        </w:tc>
        <w:tc>
          <w:tcPr>
            <w:tcW w:w="567" w:type="dxa"/>
            <w:hideMark/>
          </w:tcPr>
          <w:p w:rsidR="005A4E29" w:rsidRDefault="004E1041" w14:paraId="24ED7CF6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color="auto" w:sz="4" w:space="0"/>
              <w:right w:val="nil"/>
            </w:tcBorders>
            <w:hideMark/>
          </w:tcPr>
          <w:p w:rsidRPr="00A1781A" w:rsidR="005A4E29" w:rsidRDefault="005A4E29" w14:paraId="45DFC215" w14:textId="77777777">
            <w:pPr>
              <w:rPr>
                <w:rFonts w:ascii="Times New Roman" w:hAnsi="Times New Roman" w:eastAsia="Times New Roman"/>
                <w:spacing w:val="20"/>
                <w:sz w:val="24"/>
                <w:szCs w:val="24"/>
              </w:rPr>
            </w:pPr>
          </w:p>
        </w:tc>
      </w:tr>
      <w:tr w:rsidR="00B62964" w:rsidTr="00A1781A" w14:paraId="3D99E61B" w14:textId="77777777">
        <w:trPr>
          <w:trHeight w:val="284"/>
        </w:trPr>
        <w:tc>
          <w:tcPr>
            <w:tcW w:w="680" w:type="dxa"/>
            <w:hideMark/>
          </w:tcPr>
          <w:p w:rsidR="005A4E29" w:rsidRDefault="004E1041" w14:paraId="1D0DBE21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Uz</w:t>
            </w:r>
          </w:p>
        </w:tc>
        <w:tc>
          <w:tcPr>
            <w:tcW w:w="1980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3343C098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4E1041" w14:paraId="4940616F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16"/>
                <w:szCs w:val="16"/>
              </w:rPr>
            </w:pPr>
            <w:r>
              <w:rPr>
                <w:rFonts w:ascii="Times New Roman" w:hAnsi="Times New Roman" w:eastAsia="Times New Roman"/>
              </w:rPr>
              <w:t>Nr.</w:t>
            </w:r>
          </w:p>
        </w:tc>
        <w:tc>
          <w:tcPr>
            <w:tcW w:w="3402" w:type="dxa"/>
            <w:tcBorders>
              <w:top w:val="dashed" w:color="auto" w:sz="4" w:space="0"/>
              <w:left w:val="nil"/>
              <w:bottom w:val="dashed" w:color="auto" w:sz="4" w:space="0"/>
              <w:right w:val="nil"/>
            </w:tcBorders>
          </w:tcPr>
          <w:p w:rsidR="005A4E29" w:rsidRDefault="005A4E29" w14:paraId="45E6AD79" w14:textId="77777777">
            <w:pPr>
              <w:pStyle w:val="Header"/>
              <w:rPr>
                <w:rFonts w:ascii="Times New Roman" w:hAnsi="Times New Roman" w:eastAsia="Times New Roman"/>
                <w:spacing w:val="20"/>
                <w:sz w:val="28"/>
                <w:szCs w:val="28"/>
              </w:rPr>
            </w:pPr>
          </w:p>
        </w:tc>
      </w:tr>
    </w:tbl>
    <w:p w:rsidR="00436A5D" w:rsidP="00036120" w:rsidRDefault="00436A5D" w14:paraId="541D69E8" w14:textId="77777777">
      <w:pPr>
        <w:spacing w:after="0" w:line="240" w:lineRule="auto"/>
        <w15:collapsed w:val="false"/>
        <w:rPr>
          <w:rFonts w:ascii="Times New Roman" w:hAnsi="Times New Roman"/>
          <w:sz w:val="24"/>
          <w:szCs w:val="24"/>
        </w:rPr>
      </w:pPr>
    </w:p>
    <w:p w:rsidRPr="00F2080D" w:rsidR="00F2080D" w:rsidP="00036120" w:rsidRDefault="00F2080D" w14:paraId="0774C9CB" w14:textId="77777777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Pr="00966D75" w:rsidR="00713C03" w:rsidP="00966D75" w:rsidRDefault="004E1041" w14:paraId="266E226D" w14:textId="77777777">
      <w:pPr>
        <w:widowControl/>
        <w:spacing w:after="0" w:line="240" w:lineRule="auto"/>
        <w:ind w:right="-289"/>
        <w:jc w:val="right"/>
        <w:rPr>
          <w:rFonts w:ascii="Times New Roman" w:hAnsi="Times New Roman" w:eastAsia="Times New Roman"/>
          <w:sz w:val="24"/>
          <w:szCs w:val="24"/>
        </w:rPr>
      </w:pPr>
      <w:r w:rsidRPr="00966D75">
        <w:rPr>
          <w:rFonts w:ascii="Times New Roman" w:hAnsi="Times New Roman" w:eastAsia="Times New Roman"/>
          <w:sz w:val="24"/>
          <w:szCs w:val="24"/>
        </w:rPr>
        <w:t>Valsts kanceleja</w:t>
      </w:r>
      <w:r w:rsidRPr="00966D75" w:rsidR="00966D75">
        <w:rPr>
          <w:rFonts w:ascii="Times New Roman" w:hAnsi="Times New Roman" w:eastAsia="Times New Roman"/>
          <w:sz w:val="24"/>
          <w:szCs w:val="24"/>
        </w:rPr>
        <w:t>i</w:t>
      </w:r>
    </w:p>
    <w:p w:rsidRPr="000E04AD" w:rsidR="00047388" w:rsidP="005A4E29" w:rsidRDefault="00047388" w14:paraId="6A2B737B" w14:textId="7777777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Pr="00F62CB2" w:rsidR="00F62CB2" w:rsidP="00F62CB2" w:rsidRDefault="004E1041" w14:paraId="1FFA2541" w14:textId="6B9FDD26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P</w:t>
      </w:r>
      <w:r>
        <w:rPr>
          <w:rFonts w:ascii="Times New Roman" w:hAnsi="Times New Roman" w:eastAsia="Times New Roman"/>
          <w:sz w:val="24"/>
          <w:szCs w:val="24"/>
        </w:rPr>
        <w:t>a</w:t>
      </w:r>
      <w:r w:rsidR="0081296A">
        <w:rPr>
          <w:rFonts w:ascii="Times New Roman" w:hAnsi="Times New Roman" w:eastAsia="Times New Roman"/>
          <w:sz w:val="24"/>
          <w:szCs w:val="24"/>
        </w:rPr>
        <w:t>r Ministru kabineta 202</w:t>
      </w:r>
      <w:r w:rsidR="007A1272">
        <w:rPr>
          <w:rFonts w:ascii="Times New Roman" w:hAnsi="Times New Roman" w:eastAsia="Times New Roman"/>
          <w:sz w:val="24"/>
          <w:szCs w:val="24"/>
        </w:rPr>
        <w:t>4</w:t>
      </w:r>
      <w:r w:rsidR="0081296A">
        <w:rPr>
          <w:rFonts w:ascii="Times New Roman" w:hAnsi="Times New Roman" w:eastAsia="Times New Roman"/>
          <w:sz w:val="24"/>
          <w:szCs w:val="24"/>
        </w:rPr>
        <w:t>.</w:t>
      </w:r>
      <w:r w:rsidR="00DB1481">
        <w:rPr>
          <w:rFonts w:ascii="Times New Roman" w:hAnsi="Times New Roman" w:eastAsia="Times New Roman"/>
          <w:sz w:val="24"/>
          <w:szCs w:val="24"/>
        </w:rPr>
        <w:t> </w:t>
      </w:r>
      <w:r w:rsidR="0081296A">
        <w:rPr>
          <w:rFonts w:ascii="Times New Roman" w:hAnsi="Times New Roman" w:eastAsia="Times New Roman"/>
          <w:sz w:val="24"/>
          <w:szCs w:val="24"/>
        </w:rPr>
        <w:t xml:space="preserve">gada </w:t>
      </w:r>
      <w:r w:rsidR="00D26F06">
        <w:rPr>
          <w:rFonts w:ascii="Times New Roman" w:hAnsi="Times New Roman" w:eastAsia="Times New Roman"/>
          <w:sz w:val="24"/>
          <w:szCs w:val="24"/>
        </w:rPr>
        <w:t>10</w:t>
      </w:r>
      <w:r w:rsidRPr="00F62CB2">
        <w:rPr>
          <w:rFonts w:ascii="Times New Roman" w:hAnsi="Times New Roman" w:eastAsia="Times New Roman"/>
          <w:sz w:val="24"/>
          <w:szCs w:val="24"/>
        </w:rPr>
        <w:t>.</w:t>
      </w:r>
      <w:r w:rsidR="00DB1481">
        <w:rPr>
          <w:rFonts w:ascii="Times New Roman" w:hAnsi="Times New Roman" w:eastAsia="Times New Roman"/>
          <w:sz w:val="24"/>
          <w:szCs w:val="24"/>
        </w:rPr>
        <w:t> </w:t>
      </w:r>
      <w:r w:rsidR="00D26F06">
        <w:rPr>
          <w:rFonts w:ascii="Times New Roman" w:hAnsi="Times New Roman" w:eastAsia="Times New Roman"/>
          <w:sz w:val="24"/>
          <w:szCs w:val="24"/>
        </w:rPr>
        <w:t>septembrī</w:t>
      </w:r>
    </w:p>
    <w:p w:rsidRPr="00F62CB2" w:rsidR="00F62CB2" w:rsidP="00F62CB2" w:rsidRDefault="004E1041" w14:paraId="5A73F3D9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sēdē izskatāmo jautājumu</w:t>
      </w:r>
    </w:p>
    <w:p w:rsidRPr="00F62CB2" w:rsidR="00F62CB2" w:rsidP="00F62CB2" w:rsidRDefault="00F62CB2" w14:paraId="2D5E9F61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</w:p>
    <w:p w:rsidRPr="00F62CB2" w:rsidR="00F62CB2" w:rsidP="00F62CB2" w:rsidRDefault="00F62CB2" w14:paraId="22151406" w14:textId="77777777">
      <w:pPr>
        <w:widowControl/>
        <w:spacing w:after="0" w:line="240" w:lineRule="auto"/>
        <w:ind w:right="-289"/>
        <w:rPr>
          <w:rFonts w:ascii="Times New Roman" w:hAnsi="Times New Roman" w:eastAsia="Times New Roman"/>
          <w:sz w:val="24"/>
          <w:szCs w:val="24"/>
        </w:rPr>
      </w:pPr>
    </w:p>
    <w:p w:rsidRPr="002756A4" w:rsidR="00F62CB2" w:rsidP="007A1272" w:rsidRDefault="004E1041" w14:paraId="1DADDE1B" w14:textId="2C3533A0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>Pamatojoties uz Ministru kabineta 20</w:t>
      </w:r>
      <w:r w:rsidR="00C3608C">
        <w:rPr>
          <w:rFonts w:ascii="Times New Roman" w:hAnsi="Times New Roman" w:eastAsia="Times New Roman"/>
          <w:sz w:val="24"/>
          <w:szCs w:val="24"/>
        </w:rPr>
        <w:t>21</w:t>
      </w:r>
      <w:r w:rsidRPr="00F62CB2">
        <w:rPr>
          <w:rFonts w:ascii="Times New Roman" w:hAnsi="Times New Roman" w:eastAsia="Times New Roman"/>
          <w:sz w:val="24"/>
          <w:szCs w:val="24"/>
        </w:rPr>
        <w:t>.</w:t>
      </w:r>
      <w:r w:rsidR="00DB1481">
        <w:rPr>
          <w:rFonts w:ascii="Times New Roman" w:hAnsi="Times New Roman" w:eastAsia="Times New Roman"/>
          <w:sz w:val="24"/>
          <w:szCs w:val="24"/>
        </w:rPr>
        <w:t> </w:t>
      </w:r>
      <w:r w:rsidRPr="00F62CB2">
        <w:rPr>
          <w:rFonts w:ascii="Times New Roman" w:hAnsi="Times New Roman" w:eastAsia="Times New Roman"/>
          <w:sz w:val="24"/>
          <w:szCs w:val="24"/>
        </w:rPr>
        <w:t>gada 7.</w:t>
      </w:r>
      <w:r w:rsidR="00DB1481">
        <w:rPr>
          <w:rFonts w:ascii="Times New Roman" w:hAnsi="Times New Roman" w:eastAsia="Times New Roman"/>
          <w:sz w:val="24"/>
          <w:szCs w:val="24"/>
        </w:rPr>
        <w:t> </w:t>
      </w:r>
      <w:r w:rsidR="00C3608C">
        <w:rPr>
          <w:rFonts w:ascii="Times New Roman" w:hAnsi="Times New Roman" w:eastAsia="Times New Roman"/>
          <w:sz w:val="24"/>
          <w:szCs w:val="24"/>
        </w:rPr>
        <w:t>septembra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 noteikumu Nr. </w:t>
      </w:r>
      <w:r w:rsidR="00C3608C">
        <w:rPr>
          <w:rFonts w:ascii="Times New Roman" w:hAnsi="Times New Roman" w:eastAsia="Times New Roman"/>
          <w:sz w:val="24"/>
          <w:szCs w:val="24"/>
        </w:rPr>
        <w:t>606</w:t>
      </w:r>
      <w:r w:rsidRPr="00F62CB2" w:rsidR="00C3608C">
        <w:rPr>
          <w:rFonts w:ascii="Times New Roman" w:hAnsi="Times New Roman" w:eastAsia="Times New Roman"/>
          <w:sz w:val="24"/>
          <w:szCs w:val="24"/>
        </w:rPr>
        <w:t xml:space="preserve"> 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“Ministru kabineta kārtības rullis” </w:t>
      </w:r>
      <w:r w:rsidR="00C3608C">
        <w:rPr>
          <w:rFonts w:ascii="Times New Roman" w:hAnsi="Times New Roman" w:eastAsia="Times New Roman"/>
          <w:sz w:val="24"/>
          <w:szCs w:val="24"/>
        </w:rPr>
        <w:t>2.6.4.</w:t>
      </w:r>
      <w:r w:rsidR="002C0B96">
        <w:rPr>
          <w:rFonts w:ascii="Times New Roman" w:hAnsi="Times New Roman" w:eastAsia="Times New Roman"/>
          <w:sz w:val="24"/>
          <w:szCs w:val="24"/>
        </w:rPr>
        <w:t> 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punktu un </w:t>
      </w:r>
      <w:r w:rsidRPr="00F62CB2">
        <w:rPr>
          <w:rFonts w:ascii="Times New Roman" w:hAnsi="Times New Roman" w:eastAsia="Times New Roman"/>
          <w:sz w:val="24"/>
          <w:szCs w:val="24"/>
          <w:shd w:val="clear" w:color="auto" w:fill="FFFFFF"/>
        </w:rPr>
        <w:t>1</w:t>
      </w:r>
      <w:r w:rsidR="00C3608C">
        <w:rPr>
          <w:rFonts w:ascii="Times New Roman" w:hAnsi="Times New Roman" w:eastAsia="Times New Roman"/>
          <w:sz w:val="24"/>
          <w:szCs w:val="24"/>
          <w:shd w:val="clear" w:color="auto" w:fill="FFFFFF"/>
        </w:rPr>
        <w:t>14.</w:t>
      </w:r>
      <w:r w:rsidR="002C0B96">
        <w:rPr>
          <w:rFonts w:ascii="Times New Roman" w:hAnsi="Times New Roman" w:eastAsia="Times New Roman"/>
          <w:sz w:val="24"/>
          <w:szCs w:val="24"/>
          <w:shd w:val="clear" w:color="auto" w:fill="FFFFFF"/>
        </w:rPr>
        <w:t> </w:t>
      </w:r>
      <w:r w:rsidRPr="00F62CB2">
        <w:rPr>
          <w:rFonts w:ascii="Times New Roman" w:hAnsi="Times New Roman" w:eastAsia="Times New Roman"/>
          <w:sz w:val="24"/>
          <w:szCs w:val="24"/>
          <w:shd w:val="clear" w:color="auto" w:fill="FFFFFF"/>
        </w:rPr>
        <w:t>punktu</w:t>
      </w:r>
      <w:r w:rsidRPr="00F62CB2">
        <w:rPr>
          <w:rFonts w:ascii="Times New Roman" w:hAnsi="Times New Roman" w:eastAsia="Times New Roman"/>
          <w:sz w:val="24"/>
          <w:szCs w:val="24"/>
        </w:rPr>
        <w:t>, iesniedzu izskatīšan</w:t>
      </w:r>
      <w:r w:rsidR="000A5395">
        <w:rPr>
          <w:rFonts w:ascii="Times New Roman" w:hAnsi="Times New Roman" w:eastAsia="Times New Roman"/>
          <w:sz w:val="24"/>
          <w:szCs w:val="24"/>
        </w:rPr>
        <w:t>a</w:t>
      </w:r>
      <w:r w:rsidR="0081296A">
        <w:rPr>
          <w:rFonts w:ascii="Times New Roman" w:hAnsi="Times New Roman" w:eastAsia="Times New Roman"/>
          <w:sz w:val="24"/>
          <w:szCs w:val="24"/>
        </w:rPr>
        <w:t xml:space="preserve">i Ministru kabineta </w:t>
      </w:r>
      <w:r w:rsidRPr="00896EB9" w:rsidR="00896EB9">
        <w:rPr>
          <w:rFonts w:ascii="Times New Roman" w:hAnsi="Times New Roman" w:eastAsia="Times New Roman"/>
          <w:sz w:val="24"/>
          <w:szCs w:val="24"/>
        </w:rPr>
        <w:t>202</w:t>
      </w:r>
      <w:r w:rsidR="007A1272">
        <w:rPr>
          <w:rFonts w:ascii="Times New Roman" w:hAnsi="Times New Roman" w:eastAsia="Times New Roman"/>
          <w:sz w:val="24"/>
          <w:szCs w:val="24"/>
        </w:rPr>
        <w:t>4</w:t>
      </w:r>
      <w:r w:rsidRPr="00896EB9" w:rsidR="00896EB9">
        <w:rPr>
          <w:rFonts w:ascii="Times New Roman" w:hAnsi="Times New Roman" w:eastAsia="Times New Roman"/>
          <w:sz w:val="24"/>
          <w:szCs w:val="24"/>
        </w:rPr>
        <w:t>.</w:t>
      </w:r>
      <w:r w:rsidR="00DB1481">
        <w:rPr>
          <w:rFonts w:ascii="Times New Roman" w:hAnsi="Times New Roman" w:eastAsia="Times New Roman"/>
          <w:sz w:val="24"/>
          <w:szCs w:val="24"/>
        </w:rPr>
        <w:t> </w:t>
      </w:r>
      <w:r w:rsidRPr="00896EB9" w:rsidR="00896EB9">
        <w:rPr>
          <w:rFonts w:ascii="Times New Roman" w:hAnsi="Times New Roman" w:eastAsia="Times New Roman"/>
          <w:sz w:val="24"/>
          <w:szCs w:val="24"/>
        </w:rPr>
        <w:t xml:space="preserve">gada </w:t>
      </w:r>
      <w:r w:rsidR="00D26F06">
        <w:rPr>
          <w:rFonts w:ascii="Times New Roman" w:hAnsi="Times New Roman" w:eastAsia="Times New Roman"/>
          <w:sz w:val="24"/>
          <w:szCs w:val="24"/>
        </w:rPr>
        <w:t>10. septembra</w:t>
      </w:r>
      <w:r w:rsidRPr="00896EB9" w:rsidR="002C0B96">
        <w:rPr>
          <w:rFonts w:ascii="Times New Roman" w:hAnsi="Times New Roman" w:eastAsia="Times New Roman"/>
          <w:sz w:val="24"/>
          <w:szCs w:val="24"/>
        </w:rPr>
        <w:t xml:space="preserve"> </w:t>
      </w:r>
      <w:r w:rsidRPr="00F62CB2">
        <w:rPr>
          <w:rFonts w:ascii="Times New Roman" w:hAnsi="Times New Roman" w:eastAsia="Times New Roman"/>
          <w:sz w:val="24"/>
          <w:szCs w:val="24"/>
        </w:rPr>
        <w:t>sēdē informatīvā ziņojuma projektu</w:t>
      </w:r>
      <w:r w:rsidR="00082767">
        <w:rPr>
          <w:rFonts w:ascii="Times New Roman" w:hAnsi="Times New Roman" w:eastAsia="Times New Roman"/>
          <w:sz w:val="24"/>
          <w:szCs w:val="24"/>
        </w:rPr>
        <w:t xml:space="preserve"> “</w:t>
      </w:r>
      <w:r w:rsidRPr="00D26F06" w:rsidR="00D26F06">
        <w:rPr>
          <w:rFonts w:ascii="Times New Roman" w:hAnsi="Times New Roman" w:eastAsia="Times New Roman"/>
          <w:sz w:val="24"/>
          <w:szCs w:val="24"/>
        </w:rPr>
        <w:t>Par Eiropas Savienības izglītības ministru un Eiropas Savienības pētniecības ministru 2024. gada 16.-17. septembra neformālajā sanāksmē izskatāmajiem jautājumiem</w:t>
      </w:r>
      <w:r w:rsidR="003D5B1F">
        <w:rPr>
          <w:rFonts w:ascii="Times New Roman" w:hAnsi="Times New Roman" w:eastAsia="Times New Roman"/>
          <w:sz w:val="24"/>
          <w:szCs w:val="24"/>
        </w:rPr>
        <w:t>”</w:t>
      </w:r>
      <w:r w:rsidR="0090376A">
        <w:rPr>
          <w:rFonts w:ascii="Times New Roman" w:hAnsi="Times New Roman" w:eastAsia="Times New Roman"/>
          <w:sz w:val="24"/>
          <w:szCs w:val="24"/>
        </w:rPr>
        <w:t xml:space="preserve"> (turpmāk – informatīvais ziņojums)</w:t>
      </w:r>
      <w:r w:rsidR="00082767">
        <w:rPr>
          <w:rFonts w:ascii="Times New Roman" w:hAnsi="Times New Roman" w:eastAsia="Times New Roman"/>
          <w:sz w:val="24"/>
          <w:szCs w:val="24"/>
        </w:rPr>
        <w:t xml:space="preserve"> un</w:t>
      </w:r>
      <w:r w:rsidR="004A2F5F">
        <w:rPr>
          <w:rFonts w:ascii="Times New Roman" w:hAnsi="Times New Roman" w:eastAsia="Times New Roman"/>
          <w:sz w:val="24"/>
          <w:szCs w:val="24"/>
        </w:rPr>
        <w:t xml:space="preserve"> </w:t>
      </w:r>
      <w:proofErr w:type="spellStart"/>
      <w:r w:rsidRPr="00F62CB2">
        <w:rPr>
          <w:rFonts w:ascii="Times New Roman" w:hAnsi="Times New Roman" w:eastAsia="Times New Roman"/>
          <w:sz w:val="24"/>
          <w:szCs w:val="24"/>
        </w:rPr>
        <w:t>protokollēmuma</w:t>
      </w:r>
      <w:proofErr w:type="spellEnd"/>
      <w:r w:rsidRPr="00F62CB2">
        <w:rPr>
          <w:rFonts w:ascii="Times New Roman" w:hAnsi="Times New Roman" w:eastAsia="Times New Roman"/>
          <w:sz w:val="24"/>
          <w:szCs w:val="24"/>
        </w:rPr>
        <w:t xml:space="preserve"> projektu</w:t>
      </w:r>
      <w:r w:rsidR="0090376A">
        <w:rPr>
          <w:rFonts w:ascii="Times New Roman" w:hAnsi="Times New Roman" w:eastAsia="Times New Roman"/>
          <w:sz w:val="24"/>
          <w:szCs w:val="24"/>
        </w:rPr>
        <w:t xml:space="preserve"> (turpmāk – projekts)</w:t>
      </w:r>
      <w:r w:rsidR="002756A4">
        <w:rPr>
          <w:rFonts w:ascii="Times New Roman" w:hAnsi="Times New Roman" w:eastAsia="Times New Roman"/>
          <w:sz w:val="24"/>
          <w:szCs w:val="24"/>
        </w:rPr>
        <w:t xml:space="preserve">. </w:t>
      </w:r>
    </w:p>
    <w:p w:rsidRPr="00F62CB2" w:rsidR="00F62CB2" w:rsidP="00F62CB2" w:rsidRDefault="00F62CB2" w14:paraId="322E86EE" w14:textId="77777777">
      <w:pPr>
        <w:widowControl/>
        <w:spacing w:after="0" w:line="240" w:lineRule="auto"/>
        <w:ind w:right="-289"/>
        <w:jc w:val="both"/>
        <w:rPr>
          <w:rFonts w:ascii="Times New Roman" w:hAnsi="Times New Roman" w:eastAsia="Times New Roman"/>
          <w:sz w:val="16"/>
          <w:szCs w:val="16"/>
        </w:rPr>
      </w:pPr>
    </w:p>
    <w:tbl>
      <w:tblPr>
        <w:tblW w:w="5000" w:type="pct"/>
        <w:tblCellSpacing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1" w:val="04A0"/>
      </w:tblPr>
      <w:tblGrid>
        <w:gridCol w:w="599"/>
        <w:gridCol w:w="2984"/>
        <w:gridCol w:w="5769"/>
      </w:tblGrid>
      <w:tr w:rsidR="00B62964" w:rsidTr="00754F8B" w14:paraId="08AF1AFA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3DFB1920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64FFB11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Iesniegšanas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4039E911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Latvijas Republikas oficiālā viedokļa un interešu pārstāvība Eiropas Savienības institūcijās</w:t>
            </w:r>
          </w:p>
        </w:tc>
      </w:tr>
      <w:tr w:rsidR="00B62964" w:rsidTr="00754F8B" w14:paraId="6AFE1AA2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40AAAE94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6EF841B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Valsts sekretāru sanāksmes datums un numurs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44FE4DD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31BC1C66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3150A2A7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3.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7D7CA66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Informācija par saskaņojumiem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790AED" w:rsidRDefault="00B07448" w14:paraId="3209818F" w14:textId="100A5D4A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Saskaņots ar</w:t>
            </w:r>
            <w:r w:rsidRPr="00F62CB2" w:rsidR="004E1041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>Ārlietu ministriju</w:t>
            </w:r>
            <w:r w:rsidR="00D61CAF">
              <w:rPr>
                <w:rFonts w:ascii="Times New Roman" w:hAnsi="Times New Roman" w:eastAsia="Times New Roman"/>
                <w:sz w:val="24"/>
                <w:szCs w:val="24"/>
              </w:rPr>
              <w:t xml:space="preserve"> un Ekonomikas ministriju</w:t>
            </w:r>
            <w:r w:rsidR="00D26F06">
              <w:rPr>
                <w:rFonts w:ascii="Times New Roman" w:hAnsi="Times New Roman" w:eastAsia="Times New Roman"/>
                <w:sz w:val="24"/>
                <w:szCs w:val="24"/>
              </w:rPr>
              <w:t>.</w:t>
            </w:r>
          </w:p>
        </w:tc>
      </w:tr>
      <w:tr w:rsidR="00B62964" w:rsidTr="00754F8B" w14:paraId="759D644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189A398B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4.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6F9E3DB8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Ziņas par saskaņojumu ar Eiropas Savienības institūcijām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24B2ACD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688AA1E3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321D167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5.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20F4AED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Politikas joma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B07448" w14:paraId="65E3A054" w14:textId="756ECEC2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Izglītības</w:t>
            </w:r>
            <w:r w:rsidR="006E3629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Pr="00F62CB2" w:rsidR="004E1041">
              <w:rPr>
                <w:rFonts w:ascii="Times New Roman" w:hAnsi="Times New Roman" w:eastAsia="Times New Roman"/>
                <w:sz w:val="24"/>
                <w:szCs w:val="24"/>
              </w:rPr>
              <w:t>politika</w:t>
            </w:r>
            <w:r w:rsidR="00D26F06">
              <w:rPr>
                <w:rFonts w:ascii="Times New Roman" w:hAnsi="Times New Roman" w:eastAsia="Times New Roman"/>
                <w:sz w:val="24"/>
                <w:szCs w:val="24"/>
              </w:rPr>
              <w:t xml:space="preserve"> un zinātnes politika</w:t>
            </w:r>
          </w:p>
        </w:tc>
      </w:tr>
      <w:tr w:rsidR="00B62964" w:rsidTr="00754F8B" w14:paraId="096DA27D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F62CB2" w:rsidR="00F62CB2" w:rsidP="00F62CB2" w:rsidRDefault="004E1041" w14:paraId="29716678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6.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:rsidRPr="00F62CB2" w:rsidR="00F62CB2" w:rsidP="00F62CB2" w:rsidRDefault="004E1041" w14:paraId="7E74DDB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Atbildīgā amatpersona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</w:tcPr>
          <w:p w:rsidRPr="00F62CB2" w:rsidR="00F62CB2" w:rsidP="00F62CB2" w:rsidRDefault="004E1041" w14:paraId="646B74D3" w14:textId="179BF15C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Izglītības un zinātnes ministrijas</w:t>
            </w:r>
            <w:r w:rsidR="0069359B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valsts sekretāra vietnie</w:t>
            </w:r>
            <w:r w:rsidR="009916BA">
              <w:rPr>
                <w:rFonts w:ascii="Times New Roman" w:hAnsi="Times New Roman" w:eastAsia="Times New Roman"/>
                <w:sz w:val="24"/>
                <w:szCs w:val="24"/>
              </w:rPr>
              <w:t>ce</w:t>
            </w: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 xml:space="preserve"> – </w:t>
            </w:r>
            <w:r w:rsidR="009916BA">
              <w:rPr>
                <w:rFonts w:ascii="Times New Roman" w:hAnsi="Times New Roman" w:eastAsia="Times New Roman"/>
                <w:sz w:val="24"/>
                <w:szCs w:val="24"/>
              </w:rPr>
              <w:t>Politikas iniciatīvu un attīstības departamenta direktore</w:t>
            </w:r>
            <w:r w:rsidR="007A1272">
              <w:rPr>
                <w:rFonts w:ascii="Times New Roman" w:hAnsi="Times New Roman" w:eastAsia="Times New Roman"/>
                <w:sz w:val="24"/>
                <w:szCs w:val="24"/>
              </w:rPr>
              <w:t>, valsts sekretāra pienākumu izpildītāja</w:t>
            </w: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="009916BA">
              <w:rPr>
                <w:rFonts w:ascii="Times New Roman" w:hAnsi="Times New Roman" w:eastAsia="Times New Roman"/>
                <w:sz w:val="24"/>
                <w:szCs w:val="24"/>
              </w:rPr>
              <w:t>Ilze</w:t>
            </w: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 w:rsidR="009916BA">
              <w:rPr>
                <w:rFonts w:ascii="Times New Roman" w:hAnsi="Times New Roman" w:eastAsia="Times New Roman"/>
                <w:sz w:val="24"/>
                <w:szCs w:val="24"/>
              </w:rPr>
              <w:t>Saleniece</w:t>
            </w:r>
          </w:p>
        </w:tc>
      </w:tr>
      <w:tr w:rsidR="00B62964" w:rsidTr="00754F8B" w14:paraId="1DCB1116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F265E" w:rsidR="00F62CB2" w:rsidP="00F62CB2" w:rsidRDefault="004E1041" w14:paraId="4DFF5519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DF265E">
              <w:rPr>
                <w:rFonts w:ascii="Times New Roman" w:hAnsi="Times New Roman" w:eastAsia="Times New Roman"/>
                <w:sz w:val="24"/>
                <w:szCs w:val="24"/>
              </w:rPr>
              <w:t>7.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DF265E" w:rsidR="00F62CB2" w:rsidP="00F62CB2" w:rsidRDefault="004E1041" w14:paraId="5770890E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DF265E">
              <w:rPr>
                <w:rFonts w:ascii="Times New Roman" w:hAnsi="Times New Roman" w:eastAsia="Times New Roman"/>
                <w:sz w:val="24"/>
                <w:szCs w:val="24"/>
              </w:rPr>
              <w:t>Uzaicināmās personas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DF265E" w:rsidR="00D26F06" w:rsidP="00B07448" w:rsidRDefault="00D26F06" w14:paraId="0310E579" w14:textId="388FD715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DF265E">
              <w:rPr>
                <w:rFonts w:ascii="Times New Roman" w:hAnsi="Times New Roman" w:eastAsia="Times New Roman"/>
                <w:sz w:val="24"/>
                <w:szCs w:val="24"/>
              </w:rPr>
              <w:t>Izglītības un zinātnes ministrijas Valsts sekretāra vietnieks augstākās izglītības, zinātnes, kosmosa un inovāciju jautājumos Jānis Paiders,</w:t>
            </w:r>
          </w:p>
          <w:p w:rsidRPr="00DF265E" w:rsidR="00786583" w:rsidP="00B07448" w:rsidRDefault="006E3629" w14:paraId="16C48639" w14:textId="77777777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DF265E">
              <w:rPr>
                <w:rFonts w:ascii="Times New Roman" w:hAnsi="Times New Roman" w:eastAsia="Times New Roman"/>
                <w:sz w:val="24"/>
                <w:szCs w:val="24"/>
              </w:rPr>
              <w:t xml:space="preserve">Izglītības un zinātnes ministrijas Augstākās izglītības, zinātnes un inovāciju departamenta </w:t>
            </w:r>
            <w:r w:rsidRPr="00DF265E" w:rsidR="00786583">
              <w:rPr>
                <w:rFonts w:ascii="Times New Roman" w:hAnsi="Times New Roman" w:eastAsia="Times New Roman"/>
                <w:sz w:val="24"/>
                <w:szCs w:val="24"/>
              </w:rPr>
              <w:t xml:space="preserve">vecākā eksperte </w:t>
            </w:r>
            <w:r w:rsidRPr="00DF265E" w:rsidR="00D26F06">
              <w:rPr>
                <w:rFonts w:ascii="Times New Roman" w:hAnsi="Times New Roman" w:eastAsia="Times New Roman"/>
                <w:sz w:val="24"/>
                <w:szCs w:val="24"/>
              </w:rPr>
              <w:t>Irēna Komarova</w:t>
            </w:r>
          </w:p>
          <w:p w:rsidRPr="004833BA" w:rsidR="00850160" w:rsidP="00B07448" w:rsidRDefault="00850160" w14:paraId="1346CA49" w14:textId="1C29466B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DF265E">
              <w:rPr>
                <w:rFonts w:ascii="Times New Roman" w:hAnsi="Times New Roman" w:eastAsia="Times New Roman"/>
                <w:sz w:val="24"/>
                <w:szCs w:val="24"/>
              </w:rPr>
              <w:lastRenderedPageBreak/>
              <w:t>Izglītības un zinātnes ministrijas noz</w:t>
            </w:r>
            <w:r w:rsidRPr="00DF265E" w:rsidR="00DC7E3F">
              <w:rPr>
                <w:rFonts w:ascii="Times New Roman" w:hAnsi="Times New Roman" w:eastAsia="Times New Roman"/>
                <w:sz w:val="24"/>
                <w:szCs w:val="24"/>
              </w:rPr>
              <w:t>a</w:t>
            </w:r>
            <w:r w:rsidRPr="00DF265E">
              <w:rPr>
                <w:rFonts w:ascii="Times New Roman" w:hAnsi="Times New Roman" w:eastAsia="Times New Roman"/>
                <w:sz w:val="24"/>
                <w:szCs w:val="24"/>
              </w:rPr>
              <w:t xml:space="preserve">res padomnieks </w:t>
            </w:r>
            <w:r w:rsidRPr="00DF265E" w:rsidR="00DC7E3F">
              <w:rPr>
                <w:rFonts w:ascii="Times New Roman" w:hAnsi="Times New Roman" w:eastAsia="Times New Roman"/>
                <w:sz w:val="24"/>
                <w:szCs w:val="24"/>
              </w:rPr>
              <w:t>zinātnes un kosmosa jautājumos Aleksandrs Mārtiņš Blūms</w:t>
            </w:r>
          </w:p>
        </w:tc>
      </w:tr>
      <w:tr w:rsidR="00B62964" w:rsidTr="00754F8B" w14:paraId="1EDA4F7F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125B462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529FBCE8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Projekta ierobežotas pieejamības statuss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B277C8" w14:paraId="551EEF97" w14:textId="3EC11303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B277C8">
              <w:rPr>
                <w:rFonts w:ascii="Times New Roman" w:hAnsi="Times New Roman" w:eastAsia="Times New Roman"/>
                <w:sz w:val="24"/>
                <w:szCs w:val="24"/>
              </w:rPr>
              <w:t>Nav attiecināms</w:t>
            </w:r>
          </w:p>
        </w:tc>
      </w:tr>
      <w:tr w:rsidR="00B62964" w:rsidTr="00754F8B" w14:paraId="04248BE1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3828743C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9.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2FFE503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Cita informācija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2E0154F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54FF8AC4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916F78E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11.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5123BAA2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Ministru kabineta lietas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62BBAD98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>Nav attiecināms</w:t>
            </w:r>
          </w:p>
        </w:tc>
      </w:tr>
      <w:tr w:rsidR="00B62964" w:rsidTr="00754F8B" w14:paraId="467E993B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6A7B6647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12.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1B0FB346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Steidzamības kārtības pamatojums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09143C" w:rsidRDefault="006E2A60" w14:paraId="445D331C" w14:textId="54FBEC70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6E2A60">
              <w:rPr>
                <w:rFonts w:ascii="Times New Roman" w:hAnsi="Times New Roman"/>
                <w:sz w:val="24"/>
                <w:szCs w:val="24"/>
                <w:lang w:eastAsia="fr-BE"/>
              </w:rPr>
              <w:t>202</w:t>
            </w:r>
            <w:r w:rsidR="007A1272">
              <w:rPr>
                <w:rFonts w:ascii="Times New Roman" w:hAnsi="Times New Roman"/>
                <w:sz w:val="24"/>
                <w:szCs w:val="24"/>
                <w:lang w:eastAsia="fr-BE"/>
              </w:rPr>
              <w:t>4</w:t>
            </w:r>
            <w:r w:rsidR="00DB1481">
              <w:rPr>
                <w:rFonts w:ascii="Times New Roman" w:hAnsi="Times New Roman"/>
                <w:sz w:val="24"/>
                <w:szCs w:val="24"/>
                <w:lang w:eastAsia="fr-BE"/>
              </w:rPr>
              <w:t>. </w:t>
            </w:r>
            <w:r w:rsidRPr="006E2A60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gada </w:t>
            </w:r>
            <w:r w:rsidR="00D26F06">
              <w:rPr>
                <w:rFonts w:ascii="Times New Roman" w:hAnsi="Times New Roman"/>
                <w:sz w:val="24"/>
                <w:szCs w:val="24"/>
                <w:lang w:eastAsia="fr-BE"/>
              </w:rPr>
              <w:t>16.-17. septembra</w:t>
            </w:r>
            <w:r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neformālā</w:t>
            </w:r>
            <w:r w:rsidRPr="006E2A60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Eiropas Savienības izglītības</w:t>
            </w:r>
            <w:r w:rsidR="006E3629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</w:t>
            </w:r>
            <w:r w:rsidR="0069359B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ministru </w:t>
            </w:r>
            <w:r w:rsidR="006E3629">
              <w:rPr>
                <w:rFonts w:ascii="Times New Roman" w:hAnsi="Times New Roman"/>
                <w:sz w:val="24"/>
                <w:szCs w:val="24"/>
                <w:lang w:eastAsia="fr-BE"/>
              </w:rPr>
              <w:t>padome</w:t>
            </w:r>
            <w:r w:rsidR="00D26F06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 un </w:t>
            </w:r>
            <w:r w:rsidRPr="006E2A60" w:rsidR="00D26F06">
              <w:rPr>
                <w:rFonts w:ascii="Times New Roman" w:hAnsi="Times New Roman"/>
                <w:sz w:val="24"/>
                <w:szCs w:val="24"/>
                <w:lang w:eastAsia="fr-BE"/>
              </w:rPr>
              <w:t xml:space="preserve">Eiropas Savienības </w:t>
            </w:r>
            <w:r w:rsidR="00D26F06">
              <w:rPr>
                <w:rFonts w:ascii="Times New Roman" w:hAnsi="Times New Roman"/>
                <w:sz w:val="24"/>
                <w:szCs w:val="24"/>
                <w:lang w:eastAsia="fr-BE"/>
              </w:rPr>
              <w:t>pētniecības ministru padome</w:t>
            </w:r>
          </w:p>
        </w:tc>
      </w:tr>
      <w:tr w:rsidR="00B62964" w:rsidTr="00754F8B" w14:paraId="6AD673C6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01C94108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13.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20D08628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Jautājuma savlaicīgas neiesniegšanas iemesli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F62CB2" w:rsidRDefault="004E1041" w14:paraId="7AB7737D" w14:textId="423A3C72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iCs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Jautājums iesniegts pēc iespējas savlaicīgi </w:t>
            </w:r>
          </w:p>
        </w:tc>
      </w:tr>
      <w:tr w:rsidR="00B62964" w:rsidTr="00754F8B" w14:paraId="534E42E8" w14:textId="77777777">
        <w:trPr>
          <w:tblCellSpacing w:w="15" w:type="dxa"/>
        </w:trPr>
        <w:tc>
          <w:tcPr>
            <w:tcW w:w="296" w:type="pct"/>
            <w:tcBorders>
              <w:top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40246C64" w14:textId="77777777">
            <w:pPr>
              <w:widowControl/>
              <w:spacing w:before="100" w:beforeAutospacing="true" w:after="100" w:afterAutospacing="true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14.</w:t>
            </w:r>
          </w:p>
        </w:tc>
        <w:tc>
          <w:tcPr>
            <w:tcW w:w="15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hideMark/>
          </w:tcPr>
          <w:p w:rsidRPr="00F62CB2" w:rsidR="00F62CB2" w:rsidP="00F62CB2" w:rsidRDefault="004E1041" w14:paraId="505EFCBD" w14:textId="77777777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F62CB2">
              <w:rPr>
                <w:rFonts w:ascii="Times New Roman" w:hAnsi="Times New Roman" w:eastAsia="Times New Roman"/>
                <w:sz w:val="24"/>
                <w:szCs w:val="24"/>
              </w:rPr>
              <w:t>Lēmuma pieņemšanas galējais termiņš</w:t>
            </w:r>
          </w:p>
        </w:tc>
        <w:tc>
          <w:tcPr>
            <w:tcW w:w="306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</w:tcBorders>
            <w:hideMark/>
          </w:tcPr>
          <w:p w:rsidRPr="00F62CB2" w:rsidR="00F62CB2" w:rsidP="00B07448" w:rsidRDefault="00DB1481" w14:paraId="6712B247" w14:textId="0F4604FC">
            <w:pPr>
              <w:widowControl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202</w:t>
            </w:r>
            <w:r w:rsidR="007A1272">
              <w:rPr>
                <w:rFonts w:ascii="Times New Roman" w:hAnsi="Times New Roman" w:eastAsia="Times New Roman"/>
                <w:iCs/>
                <w:sz w:val="24"/>
                <w:szCs w:val="24"/>
              </w:rPr>
              <w:t>4</w:t>
            </w:r>
            <w:r w:rsidRPr="00F62CB2" w:rsidR="004E1041">
              <w:rPr>
                <w:rFonts w:ascii="Times New Roman" w:hAnsi="Times New Roman" w:eastAsia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> </w:t>
            </w:r>
            <w:r w:rsidRPr="00F62CB2" w:rsidR="004E1041">
              <w:rPr>
                <w:rFonts w:ascii="Times New Roman" w:hAnsi="Times New Roman" w:eastAsia="Times New Roman"/>
                <w:iCs/>
                <w:sz w:val="24"/>
                <w:szCs w:val="24"/>
              </w:rPr>
              <w:t>gada</w:t>
            </w:r>
            <w:r w:rsidR="00F234C1"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  <w:r w:rsidR="00D26F06">
              <w:rPr>
                <w:rFonts w:ascii="Times New Roman" w:hAnsi="Times New Roman" w:eastAsia="Times New Roman"/>
                <w:iCs/>
                <w:sz w:val="24"/>
                <w:szCs w:val="24"/>
              </w:rPr>
              <w:t>10. septembris</w:t>
            </w:r>
          </w:p>
        </w:tc>
      </w:tr>
    </w:tbl>
    <w:p w:rsidRPr="00F62CB2" w:rsidR="00F62CB2" w:rsidP="00F62CB2" w:rsidRDefault="00F62CB2" w14:paraId="7C699472" w14:textId="77777777">
      <w:pPr>
        <w:widowControl/>
        <w:spacing w:after="0" w:line="240" w:lineRule="auto"/>
        <w:ind w:firstLine="720"/>
        <w:rPr>
          <w:rFonts w:ascii="Times New Roman" w:hAnsi="Times New Roman" w:eastAsia="Times New Roman"/>
          <w:sz w:val="28"/>
          <w:szCs w:val="28"/>
        </w:rPr>
      </w:pPr>
    </w:p>
    <w:p w:rsidRPr="00F62CB2" w:rsidR="00F62CB2" w:rsidP="00F62CB2" w:rsidRDefault="004E1041" w14:paraId="7970D544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 xml:space="preserve">Pielikumā: </w:t>
      </w:r>
    </w:p>
    <w:p w:rsidRPr="00F62CB2" w:rsidR="00F62CB2" w:rsidP="00F62CB2" w:rsidRDefault="00F62CB2" w14:paraId="78B29BA5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7A1272" w:rsidR="00F62CB2" w:rsidP="007A1272" w:rsidRDefault="004E1041" w14:paraId="7709F236" w14:textId="4828D3A4">
      <w:pPr>
        <w:widowControl/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 w:eastAsia="Times New Roman"/>
          <w:sz w:val="24"/>
          <w:szCs w:val="24"/>
        </w:rPr>
      </w:pPr>
      <w:r w:rsidRPr="007A1272">
        <w:rPr>
          <w:rFonts w:ascii="Times New Roman" w:hAnsi="Times New Roman" w:eastAsia="Times New Roman"/>
          <w:sz w:val="24"/>
          <w:szCs w:val="24"/>
        </w:rPr>
        <w:t xml:space="preserve">Informatīvā ziņojuma projekts </w:t>
      </w:r>
      <w:r w:rsidRPr="007A1272" w:rsidR="00172D39">
        <w:rPr>
          <w:rFonts w:ascii="Times New Roman" w:hAnsi="Times New Roman" w:eastAsia="Times New Roman"/>
          <w:sz w:val="24"/>
          <w:szCs w:val="24"/>
        </w:rPr>
        <w:t>“</w:t>
      </w:r>
      <w:r w:rsidRPr="00D26F06" w:rsidR="00D26F06">
        <w:rPr>
          <w:rFonts w:ascii="Times New Roman" w:hAnsi="Times New Roman" w:eastAsia="Times New Roman"/>
          <w:sz w:val="24"/>
          <w:szCs w:val="24"/>
        </w:rPr>
        <w:t>Par Eiropas Savienības izglītības ministru un Eiropas Savienības pētniecības ministru 2024. gada 16.-17. septembra neformālajā sanāksmē izskatāmajiem jautājumiem</w:t>
      </w:r>
      <w:r w:rsidRPr="007A1272" w:rsidR="007A1272">
        <w:rPr>
          <w:rFonts w:ascii="Times New Roman" w:hAnsi="Times New Roman" w:eastAsia="Times New Roman"/>
          <w:sz w:val="24"/>
          <w:szCs w:val="24"/>
        </w:rPr>
        <w:t>”</w:t>
      </w:r>
      <w:r w:rsidRPr="007A1272" w:rsidR="003D5B1F">
        <w:rPr>
          <w:rFonts w:ascii="Times New Roman" w:hAnsi="Times New Roman" w:eastAsia="Times New Roman"/>
          <w:sz w:val="24"/>
          <w:szCs w:val="24"/>
        </w:rPr>
        <w:t xml:space="preserve"> </w:t>
      </w:r>
      <w:r w:rsidRPr="007A1272">
        <w:rPr>
          <w:rFonts w:ascii="Times New Roman" w:hAnsi="Times New Roman" w:eastAsia="Times New Roman"/>
          <w:sz w:val="24"/>
          <w:szCs w:val="24"/>
        </w:rPr>
        <w:t xml:space="preserve">uz </w:t>
      </w:r>
      <w:r w:rsidR="00D26F06">
        <w:rPr>
          <w:rFonts w:ascii="Times New Roman" w:hAnsi="Times New Roman" w:eastAsia="Times New Roman"/>
          <w:sz w:val="24"/>
          <w:szCs w:val="24"/>
        </w:rPr>
        <w:t>5</w:t>
      </w:r>
      <w:r w:rsidRPr="007A1272">
        <w:rPr>
          <w:rFonts w:ascii="Times New Roman" w:hAnsi="Times New Roman" w:eastAsia="Times New Roman"/>
          <w:sz w:val="24"/>
          <w:szCs w:val="24"/>
        </w:rPr>
        <w:t xml:space="preserve"> lapām; </w:t>
      </w:r>
    </w:p>
    <w:p w:rsidRPr="001970E9" w:rsidR="00F62CB2" w:rsidP="001970E9" w:rsidRDefault="004E1041" w14:paraId="539E09C3" w14:textId="22D9CA3E">
      <w:pPr>
        <w:widowControl/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hAnsi="Times New Roman" w:eastAsia="Times New Roman"/>
          <w:sz w:val="24"/>
          <w:szCs w:val="24"/>
        </w:rPr>
      </w:pPr>
      <w:r w:rsidRPr="001970E9">
        <w:rPr>
          <w:rFonts w:ascii="Times New Roman" w:hAnsi="Times New Roman" w:eastAsia="Times New Roman"/>
          <w:sz w:val="24"/>
          <w:szCs w:val="24"/>
        </w:rPr>
        <w:t xml:space="preserve">Informatīvā ziņojuma </w:t>
      </w:r>
      <w:proofErr w:type="spellStart"/>
      <w:r w:rsidRPr="001970E9">
        <w:rPr>
          <w:rFonts w:ascii="Times New Roman" w:hAnsi="Times New Roman" w:eastAsia="Times New Roman"/>
          <w:sz w:val="24"/>
          <w:szCs w:val="24"/>
        </w:rPr>
        <w:t>protokollēmuma</w:t>
      </w:r>
      <w:proofErr w:type="spellEnd"/>
      <w:r w:rsidRPr="001970E9">
        <w:rPr>
          <w:rFonts w:ascii="Times New Roman" w:hAnsi="Times New Roman" w:eastAsia="Times New Roman"/>
          <w:sz w:val="24"/>
          <w:szCs w:val="24"/>
        </w:rPr>
        <w:t xml:space="preserve"> projekts </w:t>
      </w:r>
      <w:r w:rsidRPr="001970E9">
        <w:rPr>
          <w:rFonts w:ascii="Times New Roman" w:hAnsi="Times New Roman" w:eastAsia="Times New Roman"/>
          <w:bCs/>
          <w:sz w:val="24"/>
          <w:szCs w:val="24"/>
        </w:rPr>
        <w:t>“</w:t>
      </w:r>
      <w:r w:rsidRPr="00D26F06" w:rsidR="00D26F06">
        <w:rPr>
          <w:rFonts w:ascii="Times New Roman" w:hAnsi="Times New Roman" w:eastAsia="Times New Roman"/>
          <w:bCs/>
          <w:sz w:val="24"/>
          <w:szCs w:val="24"/>
        </w:rPr>
        <w:t>Par Eiropas Savienības izglītības ministru un Eiropas Savienības pētniecības ministru 2024. gada 16.-17. septembra neformālajā sanāksmē izskatāmajiem jautājumiem</w:t>
      </w:r>
      <w:r w:rsidRPr="001970E9">
        <w:rPr>
          <w:rFonts w:ascii="Times New Roman" w:hAnsi="Times New Roman" w:eastAsia="Times New Roman"/>
          <w:bCs/>
          <w:sz w:val="24"/>
          <w:szCs w:val="24"/>
        </w:rPr>
        <w:t>”</w:t>
      </w:r>
      <w:r w:rsidRPr="001970E9">
        <w:rPr>
          <w:rFonts w:ascii="Times New Roman" w:hAnsi="Times New Roman" w:eastAsia="Times New Roman"/>
          <w:sz w:val="24"/>
          <w:szCs w:val="24"/>
        </w:rPr>
        <w:t xml:space="preserve"> uz 1 lapas</w:t>
      </w:r>
      <w:r w:rsidRPr="001970E9" w:rsidR="006E3629">
        <w:rPr>
          <w:rFonts w:ascii="Times New Roman" w:hAnsi="Times New Roman" w:eastAsia="Times New Roman"/>
          <w:sz w:val="24"/>
          <w:szCs w:val="24"/>
        </w:rPr>
        <w:t>.</w:t>
      </w:r>
    </w:p>
    <w:p w:rsidRPr="00F62CB2" w:rsidR="00F62CB2" w:rsidP="00F62CB2" w:rsidRDefault="00F62CB2" w14:paraId="70E95953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</w:rPr>
      </w:pPr>
    </w:p>
    <w:p w:rsidRPr="00F62CB2" w:rsidR="00F62CB2" w:rsidP="00F62CB2" w:rsidRDefault="00F62CB2" w14:paraId="4314BD0A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</w:p>
    <w:p w:rsidRPr="00F62CB2" w:rsidR="00F62CB2" w:rsidP="00F62CB2" w:rsidRDefault="004E1041" w14:paraId="0DA4F417" w14:textId="6E3F002B">
      <w:pPr>
        <w:widowControl/>
        <w:spacing w:after="0" w:line="240" w:lineRule="auto"/>
        <w:ind w:right="-289"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0F62CB2">
        <w:rPr>
          <w:rFonts w:ascii="Times New Roman" w:hAnsi="Times New Roman" w:eastAsia="Times New Roman"/>
          <w:sz w:val="24"/>
          <w:szCs w:val="24"/>
        </w:rPr>
        <w:t xml:space="preserve">Izglītības un zinātnes ministre  </w:t>
      </w:r>
      <w:r w:rsidRPr="00F62CB2">
        <w:rPr>
          <w:rFonts w:ascii="Times New Roman" w:hAnsi="Times New Roman" w:eastAsia="Times New Roman"/>
          <w:sz w:val="24"/>
          <w:szCs w:val="24"/>
        </w:rPr>
        <w:tab/>
      </w:r>
      <w:r w:rsidRPr="00F62CB2">
        <w:rPr>
          <w:rFonts w:ascii="Times New Roman" w:hAnsi="Times New Roman" w:eastAsia="Times New Roman"/>
          <w:sz w:val="24"/>
          <w:szCs w:val="24"/>
        </w:rPr>
        <w:tab/>
      </w:r>
      <w:r w:rsidRPr="00F62CB2">
        <w:rPr>
          <w:rFonts w:ascii="Times New Roman" w:hAnsi="Times New Roman" w:eastAsia="Times New Roman"/>
          <w:sz w:val="24"/>
          <w:szCs w:val="24"/>
        </w:rPr>
        <w:tab/>
      </w:r>
      <w:r w:rsidRPr="00F62CB2">
        <w:rPr>
          <w:rFonts w:ascii="Times New Roman" w:hAnsi="Times New Roman" w:eastAsia="Times New Roman"/>
          <w:sz w:val="24"/>
          <w:szCs w:val="24"/>
        </w:rPr>
        <w:tab/>
        <w:t xml:space="preserve">                 </w:t>
      </w:r>
      <w:r w:rsidR="006E3629">
        <w:rPr>
          <w:rFonts w:ascii="Times New Roman" w:hAnsi="Times New Roman" w:eastAsia="Times New Roman"/>
          <w:sz w:val="24"/>
          <w:szCs w:val="24"/>
        </w:rPr>
        <w:t>Anda</w:t>
      </w:r>
      <w:r w:rsidRPr="00F62CB2">
        <w:rPr>
          <w:rFonts w:ascii="Times New Roman" w:hAnsi="Times New Roman" w:eastAsia="Times New Roman"/>
          <w:sz w:val="24"/>
          <w:szCs w:val="24"/>
        </w:rPr>
        <w:t xml:space="preserve"> </w:t>
      </w:r>
      <w:r w:rsidR="006E3629">
        <w:rPr>
          <w:rFonts w:ascii="Times New Roman" w:hAnsi="Times New Roman" w:eastAsia="Times New Roman"/>
          <w:sz w:val="24"/>
          <w:szCs w:val="24"/>
        </w:rPr>
        <w:t>Čakša</w:t>
      </w:r>
    </w:p>
    <w:p w:rsidRPr="00F62CB2" w:rsidR="00F62CB2" w:rsidP="00F62CB2" w:rsidRDefault="00F62CB2" w14:paraId="0C34C677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0"/>
          <w:szCs w:val="20"/>
        </w:rPr>
      </w:pPr>
    </w:p>
    <w:p w:rsidR="00047388" w:rsidP="00B16BDE" w:rsidRDefault="00047388" w14:paraId="5FAE67DE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P="00B16BDE" w:rsidRDefault="00047388" w14:paraId="40D3A908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P="00B16BDE" w:rsidRDefault="00047388" w14:paraId="13087BA4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P="00B16BDE" w:rsidRDefault="00047388" w14:paraId="477BECFD" w14:textId="77777777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Pr="00FF6BDF" w:rsidR="00713C03" w:rsidP="00713C03" w:rsidRDefault="005C07A4" w14:paraId="783F7867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noProof/>
          <w:sz w:val="20"/>
          <w:szCs w:val="24"/>
        </w:rPr>
        <w:t>Dace</w:t>
      </w:r>
      <w:r w:rsidR="00820738">
        <w:rPr>
          <w:rFonts w:ascii="Times New Roman" w:hAnsi="Times New Roman"/>
          <w:noProof/>
          <w:sz w:val="20"/>
          <w:szCs w:val="24"/>
        </w:rPr>
        <w:t xml:space="preserve"> </w:t>
      </w:r>
      <w:r>
        <w:rPr>
          <w:rFonts w:ascii="Times New Roman" w:hAnsi="Times New Roman"/>
          <w:noProof/>
          <w:sz w:val="20"/>
          <w:szCs w:val="24"/>
        </w:rPr>
        <w:t>Deinate</w:t>
      </w:r>
      <w:r w:rsidR="004E1041">
        <w:rPr>
          <w:rFonts w:ascii="Times New Roman" w:hAnsi="Times New Roman"/>
          <w:sz w:val="20"/>
          <w:szCs w:val="24"/>
        </w:rPr>
        <w:t xml:space="preserve"> </w:t>
      </w:r>
      <w:r w:rsidR="004E1041">
        <w:rPr>
          <w:rFonts w:ascii="Times New Roman" w:hAnsi="Times New Roman"/>
          <w:noProof/>
          <w:sz w:val="20"/>
          <w:szCs w:val="24"/>
        </w:rPr>
        <w:t>67047936</w:t>
      </w:r>
    </w:p>
    <w:p w:rsidR="00713C03" w:rsidP="00713C03" w:rsidRDefault="005C07A4" w14:paraId="35FB0719" w14:textId="77777777">
      <w:pPr>
        <w:spacing w:after="0" w:line="240" w:lineRule="auto"/>
        <w:ind w:firstLine="851"/>
        <w:rPr>
          <w:rFonts w:ascii="Times New Roman" w:hAnsi="Times New Roman"/>
          <w:noProof/>
          <w:sz w:val="20"/>
          <w:szCs w:val="24"/>
        </w:rPr>
      </w:pPr>
      <w:r>
        <w:rPr>
          <w:rFonts w:ascii="Times New Roman" w:hAnsi="Times New Roman"/>
          <w:noProof/>
          <w:sz w:val="20"/>
          <w:szCs w:val="24"/>
        </w:rPr>
        <w:t>dace</w:t>
      </w:r>
      <w:r w:rsidRPr="00820738" w:rsidR="00820738">
        <w:rPr>
          <w:rFonts w:ascii="Times New Roman" w:hAnsi="Times New Roman"/>
          <w:noProof/>
          <w:sz w:val="20"/>
          <w:szCs w:val="24"/>
        </w:rPr>
        <w:t>.</w:t>
      </w:r>
      <w:r>
        <w:rPr>
          <w:rFonts w:ascii="Times New Roman" w:hAnsi="Times New Roman"/>
          <w:noProof/>
          <w:sz w:val="20"/>
          <w:szCs w:val="24"/>
        </w:rPr>
        <w:t>deinate</w:t>
      </w:r>
      <w:r w:rsidRPr="00820738" w:rsidR="00820738">
        <w:rPr>
          <w:rFonts w:ascii="Times New Roman" w:hAnsi="Times New Roman"/>
          <w:noProof/>
          <w:sz w:val="20"/>
          <w:szCs w:val="24"/>
        </w:rPr>
        <w:t>@izm.gov.lv</w:t>
      </w:r>
    </w:p>
    <w:p w:rsidRPr="00031BEC" w:rsidR="00F62CB2" w:rsidP="00713C03" w:rsidRDefault="00F62CB2" w14:paraId="7A4C1156" w14:textId="77777777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</w:p>
    <w:p w:rsidRPr="005A4E29" w:rsidR="00047388" w:rsidP="00C61339" w:rsidRDefault="00047388" w14:paraId="5342067A" w14:textId="77777777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sectPr w:rsidRPr="005A4E29" w:rsidR="00047388" w:rsidSect="00545D03">
      <w:headerReference r:id="rId7" w:type="default"/>
      <w:footerReference r:id="rId8" w:type="default"/>
      <w:headerReference r:id="rId9" w:type="first"/>
      <w:footerReference r:id="rId10" w:type="first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8F220" w14:textId="77777777" w:rsidR="00460B81" w:rsidRDefault="00460B81">
      <w:pPr>
        <w:spacing w:after="0" w:line="240" w:lineRule="auto"/>
      </w:pPr>
      <w:r>
        <w:separator/>
      </w:r>
    </w:p>
  </w:endnote>
  <w:endnote w:type="continuationSeparator" w:id="0">
    <w:p w14:paraId="0C7C8A38" w14:textId="77777777" w:rsidR="00460B81" w:rsidRDefault="00460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0A671" w14:textId="77777777" w:rsidR="00951F9F" w:rsidRPr="004B0842" w:rsidRDefault="004E1041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625E0D13" w14:textId="77777777" w:rsidR="00951F9F" w:rsidRPr="004B0842" w:rsidRDefault="004E1041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5A38E" w14:textId="77777777" w:rsidR="00436A5D" w:rsidRPr="004B0842" w:rsidRDefault="004E1041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14:paraId="44F05D5F" w14:textId="77777777" w:rsidR="00436A5D" w:rsidRPr="004B0842" w:rsidRDefault="004E1041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900C9" w14:textId="77777777" w:rsidR="00460B81" w:rsidRDefault="00460B81">
      <w:pPr>
        <w:spacing w:after="0" w:line="240" w:lineRule="auto"/>
      </w:pPr>
      <w:r>
        <w:separator/>
      </w:r>
    </w:p>
  </w:footnote>
  <w:footnote w:type="continuationSeparator" w:id="0">
    <w:p w14:paraId="5C235A05" w14:textId="77777777" w:rsidR="00460B81" w:rsidRDefault="00460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8"/>
      </w:rPr>
      <w:id w:val="1609613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157C95" w14:textId="77777777" w:rsidR="003662D4" w:rsidRPr="003662D4" w:rsidRDefault="004E1041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4366D5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14:paraId="5259049E" w14:textId="77777777" w:rsidR="0062480F" w:rsidRDefault="00624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AA37" w14:textId="77777777" w:rsidR="00545D03" w:rsidRDefault="00545D03" w:rsidP="00545D03">
    <w:pPr>
      <w:pStyle w:val="Header"/>
      <w:rPr>
        <w:rFonts w:ascii="Times New Roman" w:hAnsi="Times New Roman"/>
      </w:rPr>
    </w:pPr>
  </w:p>
  <w:p w14:paraId="21C4C37E" w14:textId="77777777" w:rsidR="00545D03" w:rsidRDefault="00545D03" w:rsidP="00545D03">
    <w:pPr>
      <w:pStyle w:val="Header"/>
      <w:rPr>
        <w:rFonts w:ascii="Times New Roman" w:hAnsi="Times New Roman"/>
      </w:rPr>
    </w:pPr>
  </w:p>
  <w:p w14:paraId="148C8581" w14:textId="77777777" w:rsidR="00545D03" w:rsidRDefault="00545D03" w:rsidP="00545D03">
    <w:pPr>
      <w:pStyle w:val="Header"/>
      <w:rPr>
        <w:rFonts w:ascii="Times New Roman" w:hAnsi="Times New Roman"/>
      </w:rPr>
    </w:pPr>
  </w:p>
  <w:p w14:paraId="6DEA5956" w14:textId="77777777" w:rsidR="00545D03" w:rsidRDefault="00545D03" w:rsidP="00545D03">
    <w:pPr>
      <w:pStyle w:val="Header"/>
      <w:rPr>
        <w:rFonts w:ascii="Times New Roman" w:hAnsi="Times New Roman"/>
      </w:rPr>
    </w:pPr>
  </w:p>
  <w:p w14:paraId="52723047" w14:textId="77777777" w:rsidR="00545D03" w:rsidRDefault="00545D03" w:rsidP="00545D03">
    <w:pPr>
      <w:pStyle w:val="Header"/>
      <w:rPr>
        <w:rFonts w:ascii="Times New Roman" w:hAnsi="Times New Roman"/>
      </w:rPr>
    </w:pPr>
  </w:p>
  <w:p w14:paraId="01B2ED56" w14:textId="77777777" w:rsidR="00545D03" w:rsidRDefault="00545D03" w:rsidP="00545D03">
    <w:pPr>
      <w:pStyle w:val="Header"/>
      <w:rPr>
        <w:rFonts w:ascii="Times New Roman" w:hAnsi="Times New Roman"/>
      </w:rPr>
    </w:pPr>
  </w:p>
  <w:p w14:paraId="4847B20A" w14:textId="77777777" w:rsidR="00545D03" w:rsidRDefault="00545D03" w:rsidP="00545D03">
    <w:pPr>
      <w:pStyle w:val="Header"/>
      <w:rPr>
        <w:rFonts w:ascii="Times New Roman" w:hAnsi="Times New Roman"/>
      </w:rPr>
    </w:pPr>
  </w:p>
  <w:p w14:paraId="01861383" w14:textId="77777777" w:rsidR="00545D03" w:rsidRDefault="00545D03" w:rsidP="00545D03">
    <w:pPr>
      <w:pStyle w:val="Header"/>
      <w:rPr>
        <w:rFonts w:ascii="Times New Roman" w:hAnsi="Times New Roman"/>
      </w:rPr>
    </w:pPr>
  </w:p>
  <w:p w14:paraId="0FA745F6" w14:textId="77777777" w:rsidR="00545D03" w:rsidRDefault="00545D03" w:rsidP="00545D03">
    <w:pPr>
      <w:pStyle w:val="Header"/>
      <w:rPr>
        <w:rFonts w:ascii="Times New Roman" w:hAnsi="Times New Roman"/>
      </w:rPr>
    </w:pPr>
  </w:p>
  <w:p w14:paraId="1F3398C8" w14:textId="77777777" w:rsidR="00545D03" w:rsidRDefault="00545D03" w:rsidP="00545D03">
    <w:pPr>
      <w:pStyle w:val="Header"/>
      <w:rPr>
        <w:rFonts w:ascii="Times New Roman" w:hAnsi="Times New Roman"/>
      </w:rPr>
    </w:pPr>
  </w:p>
  <w:p w14:paraId="1978E84B" w14:textId="77777777" w:rsidR="00545D03" w:rsidRPr="00815277" w:rsidRDefault="004E1041" w:rsidP="00545D03">
    <w:pPr>
      <w:pStyle w:val="Header"/>
      <w:rPr>
        <w:rFonts w:ascii="Times New Roman" w:hAnsi="Times New Roman"/>
      </w:rPr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4B77CB1C" wp14:editId="4DB7E130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F265E">
      <w:rPr>
        <w:noProof/>
        <w:lang w:val="en-GB" w:eastAsia="en-GB"/>
      </w:rPr>
      <w:pict w14:anchorId="2246DD7C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alt="" style="position:absolute;margin-left:92.25pt;margin-top:159.9pt;width:459.75pt;height:24.75pt;z-index:-251655168;visibility:visible;mso-wrap-style:square;mso-wrap-edited:f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filled="f" stroked="f">
          <v:textbox inset="0,0,0,0">
            <w:txbxContent>
              <w:p w14:paraId="3EE07717" w14:textId="77777777" w:rsidR="00545D03" w:rsidRDefault="004E1041" w:rsidP="00545D03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Vaļņu iela 2, Rīga, LV - 1050,</w:t>
                </w:r>
                <w:r w:rsidR="005D238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tālr. 67226209,</w:t>
                </w:r>
                <w:r w:rsidRPr="0021556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e-pasts pasts@izm.gov.lv, www.izm.gov.lv</w:t>
                </w:r>
              </w:p>
            </w:txbxContent>
          </v:textbox>
          <w10:wrap anchorx="page" anchory="page"/>
        </v:shape>
      </w:pict>
    </w:r>
    <w:r w:rsidR="00DF265E">
      <w:rPr>
        <w:noProof/>
        <w:lang w:val="en-GB" w:eastAsia="en-GB"/>
      </w:rPr>
      <w:pict w14:anchorId="391446AE">
        <v:group id="Group 41" o:spid="_x0000_s1025" alt="" style="position:absolute;margin-left:145.7pt;margin-top:149.85pt;width:346.25pt;height:.1pt;z-index:-251656192;mso-position-horizontal-relative:page;mso-position-vertical-relative:page" coordorigin="2915,2998" coordsize="6926,2">
          <v:shape id="Freeform 42" o:spid="_x0000_s1026" alt="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4E7446D8" w14:textId="77777777"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6442594"/>
    <w:multiLevelType w:val="hybridMultilevel"/>
    <w:tmpl w:val="0F76776E"/>
    <w:lvl w:ilvl="0" w:tplc="86A4B0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10C322E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0F2B73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5382C9A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F86100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140C5F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7AC8D0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FD041C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BE8B730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45748895">
    <w:abstractNumId w:val="10"/>
  </w:num>
  <w:num w:numId="2" w16cid:durableId="1214930419">
    <w:abstractNumId w:val="8"/>
  </w:num>
  <w:num w:numId="3" w16cid:durableId="527833885">
    <w:abstractNumId w:val="7"/>
  </w:num>
  <w:num w:numId="4" w16cid:durableId="296569875">
    <w:abstractNumId w:val="6"/>
  </w:num>
  <w:num w:numId="5" w16cid:durableId="859582793">
    <w:abstractNumId w:val="5"/>
  </w:num>
  <w:num w:numId="6" w16cid:durableId="1024477457">
    <w:abstractNumId w:val="9"/>
  </w:num>
  <w:num w:numId="7" w16cid:durableId="1243563374">
    <w:abstractNumId w:val="4"/>
  </w:num>
  <w:num w:numId="8" w16cid:durableId="866601936">
    <w:abstractNumId w:val="3"/>
  </w:num>
  <w:num w:numId="9" w16cid:durableId="1222983890">
    <w:abstractNumId w:val="2"/>
  </w:num>
  <w:num w:numId="10" w16cid:durableId="1415126228">
    <w:abstractNumId w:val="1"/>
  </w:num>
  <w:num w:numId="11" w16cid:durableId="1971938029">
    <w:abstractNumId w:val="0"/>
  </w:num>
  <w:num w:numId="12" w16cid:durableId="7551267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0CC1"/>
    <w:rsid w:val="000120DB"/>
    <w:rsid w:val="00030349"/>
    <w:rsid w:val="00031BEC"/>
    <w:rsid w:val="00036120"/>
    <w:rsid w:val="00047388"/>
    <w:rsid w:val="00082767"/>
    <w:rsid w:val="0009143C"/>
    <w:rsid w:val="000A5395"/>
    <w:rsid w:val="000E04AD"/>
    <w:rsid w:val="001009A5"/>
    <w:rsid w:val="00124173"/>
    <w:rsid w:val="00172D39"/>
    <w:rsid w:val="001970E9"/>
    <w:rsid w:val="001E6FBF"/>
    <w:rsid w:val="001F3FA9"/>
    <w:rsid w:val="0021556E"/>
    <w:rsid w:val="00264185"/>
    <w:rsid w:val="002756A4"/>
    <w:rsid w:val="00275B9E"/>
    <w:rsid w:val="00281AD6"/>
    <w:rsid w:val="002A5032"/>
    <w:rsid w:val="002B3077"/>
    <w:rsid w:val="002C0B96"/>
    <w:rsid w:val="002E1474"/>
    <w:rsid w:val="00335032"/>
    <w:rsid w:val="00363ED0"/>
    <w:rsid w:val="003662D4"/>
    <w:rsid w:val="003D5B1F"/>
    <w:rsid w:val="003E4C04"/>
    <w:rsid w:val="003E7FA2"/>
    <w:rsid w:val="003F70D8"/>
    <w:rsid w:val="004254C4"/>
    <w:rsid w:val="00431C7D"/>
    <w:rsid w:val="004366D5"/>
    <w:rsid w:val="00436A5D"/>
    <w:rsid w:val="00451F28"/>
    <w:rsid w:val="004570E6"/>
    <w:rsid w:val="00460B81"/>
    <w:rsid w:val="004833BA"/>
    <w:rsid w:val="00493308"/>
    <w:rsid w:val="004A09E1"/>
    <w:rsid w:val="004A2F5F"/>
    <w:rsid w:val="004A3668"/>
    <w:rsid w:val="004B0842"/>
    <w:rsid w:val="004B48FD"/>
    <w:rsid w:val="004B6949"/>
    <w:rsid w:val="004C3159"/>
    <w:rsid w:val="004C481D"/>
    <w:rsid w:val="004E1041"/>
    <w:rsid w:val="004F3D9B"/>
    <w:rsid w:val="004F5F96"/>
    <w:rsid w:val="00535564"/>
    <w:rsid w:val="00542E4E"/>
    <w:rsid w:val="00545D03"/>
    <w:rsid w:val="00561A1B"/>
    <w:rsid w:val="00586438"/>
    <w:rsid w:val="00587641"/>
    <w:rsid w:val="005A4E29"/>
    <w:rsid w:val="005A5881"/>
    <w:rsid w:val="005C07A4"/>
    <w:rsid w:val="005C4574"/>
    <w:rsid w:val="005C48EA"/>
    <w:rsid w:val="005D238D"/>
    <w:rsid w:val="005D35AA"/>
    <w:rsid w:val="005F782A"/>
    <w:rsid w:val="0062480F"/>
    <w:rsid w:val="0065462E"/>
    <w:rsid w:val="0065527F"/>
    <w:rsid w:val="00663C3A"/>
    <w:rsid w:val="0069359B"/>
    <w:rsid w:val="006A3058"/>
    <w:rsid w:val="006C1639"/>
    <w:rsid w:val="006C659B"/>
    <w:rsid w:val="006E2A60"/>
    <w:rsid w:val="006E3629"/>
    <w:rsid w:val="006E721E"/>
    <w:rsid w:val="00700F22"/>
    <w:rsid w:val="00702E13"/>
    <w:rsid w:val="00713C03"/>
    <w:rsid w:val="00736626"/>
    <w:rsid w:val="00747CCB"/>
    <w:rsid w:val="007704BD"/>
    <w:rsid w:val="00772AE1"/>
    <w:rsid w:val="00786583"/>
    <w:rsid w:val="00790AED"/>
    <w:rsid w:val="007A1272"/>
    <w:rsid w:val="007A7503"/>
    <w:rsid w:val="007B1D12"/>
    <w:rsid w:val="007B3BA5"/>
    <w:rsid w:val="007B48EC"/>
    <w:rsid w:val="007B61F1"/>
    <w:rsid w:val="007B6A32"/>
    <w:rsid w:val="007D3DB2"/>
    <w:rsid w:val="007E4D1F"/>
    <w:rsid w:val="0081296A"/>
    <w:rsid w:val="00814E8B"/>
    <w:rsid w:val="00815277"/>
    <w:rsid w:val="00820738"/>
    <w:rsid w:val="00850160"/>
    <w:rsid w:val="0087591D"/>
    <w:rsid w:val="00876C21"/>
    <w:rsid w:val="00896EB9"/>
    <w:rsid w:val="008A1D6E"/>
    <w:rsid w:val="008C7ED0"/>
    <w:rsid w:val="008D17A8"/>
    <w:rsid w:val="008F1DDB"/>
    <w:rsid w:val="0090376A"/>
    <w:rsid w:val="00923A00"/>
    <w:rsid w:val="00937FF0"/>
    <w:rsid w:val="00951F9F"/>
    <w:rsid w:val="00954D5A"/>
    <w:rsid w:val="00966D75"/>
    <w:rsid w:val="009736B6"/>
    <w:rsid w:val="009916BA"/>
    <w:rsid w:val="009F5531"/>
    <w:rsid w:val="00A019D8"/>
    <w:rsid w:val="00A12E51"/>
    <w:rsid w:val="00A16225"/>
    <w:rsid w:val="00A17275"/>
    <w:rsid w:val="00A1781A"/>
    <w:rsid w:val="00A4512B"/>
    <w:rsid w:val="00A90D73"/>
    <w:rsid w:val="00AC5E2E"/>
    <w:rsid w:val="00AC7D93"/>
    <w:rsid w:val="00AD69B2"/>
    <w:rsid w:val="00AE56F5"/>
    <w:rsid w:val="00B07448"/>
    <w:rsid w:val="00B16BDE"/>
    <w:rsid w:val="00B2230A"/>
    <w:rsid w:val="00B277C8"/>
    <w:rsid w:val="00B62964"/>
    <w:rsid w:val="00B82E04"/>
    <w:rsid w:val="00BA0215"/>
    <w:rsid w:val="00BA1A59"/>
    <w:rsid w:val="00BE2408"/>
    <w:rsid w:val="00BF0082"/>
    <w:rsid w:val="00BF0446"/>
    <w:rsid w:val="00C321FA"/>
    <w:rsid w:val="00C3608C"/>
    <w:rsid w:val="00C47F57"/>
    <w:rsid w:val="00C57F01"/>
    <w:rsid w:val="00C61339"/>
    <w:rsid w:val="00C839A6"/>
    <w:rsid w:val="00CA5A0D"/>
    <w:rsid w:val="00CC73C1"/>
    <w:rsid w:val="00CC77EF"/>
    <w:rsid w:val="00D03CE6"/>
    <w:rsid w:val="00D214CC"/>
    <w:rsid w:val="00D21FA6"/>
    <w:rsid w:val="00D26F06"/>
    <w:rsid w:val="00D52D30"/>
    <w:rsid w:val="00D55B4B"/>
    <w:rsid w:val="00D61CAF"/>
    <w:rsid w:val="00DB1481"/>
    <w:rsid w:val="00DC7E3F"/>
    <w:rsid w:val="00DD5E74"/>
    <w:rsid w:val="00DF265E"/>
    <w:rsid w:val="00E203EA"/>
    <w:rsid w:val="00E21F32"/>
    <w:rsid w:val="00E365CE"/>
    <w:rsid w:val="00E63E9A"/>
    <w:rsid w:val="00E8791F"/>
    <w:rsid w:val="00EA3F91"/>
    <w:rsid w:val="00EC34E3"/>
    <w:rsid w:val="00F0202C"/>
    <w:rsid w:val="00F2080D"/>
    <w:rsid w:val="00F22159"/>
    <w:rsid w:val="00F234C1"/>
    <w:rsid w:val="00F42E70"/>
    <w:rsid w:val="00F60586"/>
    <w:rsid w:val="00F62CB2"/>
    <w:rsid w:val="00F67373"/>
    <w:rsid w:val="00F817AC"/>
    <w:rsid w:val="00F86199"/>
    <w:rsid w:val="00FB556B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2F0F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  <w:style w:type="paragraph" w:styleId="ListParagraph">
    <w:name w:val="List Paragraph"/>
    <w:basedOn w:val="Normal"/>
    <w:uiPriority w:val="34"/>
    <w:qFormat/>
    <w:rsid w:val="00F62CB2"/>
    <w:pPr>
      <w:ind w:left="720"/>
      <w:contextualSpacing/>
    </w:pPr>
    <w:rPr>
      <w:rFonts w:eastAsia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C360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60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608C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60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608C"/>
    <w:rPr>
      <w:b/>
      <w:bCs/>
      <w:lang w:val="lv-LV"/>
    </w:rPr>
  </w:style>
  <w:style w:type="paragraph" w:styleId="Revision">
    <w:name w:val="Revision"/>
    <w:hidden/>
    <w:uiPriority w:val="99"/>
    <w:semiHidden/>
    <w:rsid w:val="00C57F01"/>
    <w:rPr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?>
<Relationships xmlns="http://schemas.openxmlformats.org/package/2006/relationships">
   <Relationship Target="footer1.xml" Type="http://schemas.openxmlformats.org/officeDocument/2006/relationships/footer" Id="rId8"/>
   <Relationship Target="settings.xml" Type="http://schemas.openxmlformats.org/officeDocument/2006/relationships/settings" Id="rId3"/>
   <Relationship Target="header1.xml" Type="http://schemas.openxmlformats.org/officeDocument/2006/relationships/header" Id="rId7"/>
   <Relationship Target="theme/theme1.xml" Type="http://schemas.openxmlformats.org/officeDocument/2006/relationships/theme" Id="rId12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ntTable.xml" Type="http://schemas.openxmlformats.org/officeDocument/2006/relationships/fontTable" Id="rId11"/>
   <Relationship Target="footnotes.xml" Type="http://schemas.openxmlformats.org/officeDocument/2006/relationships/footnotes" Id="rId5"/>
   <Relationship Target="footer2.xml" Type="http://schemas.openxmlformats.org/officeDocument/2006/relationships/footer" Id="rId10"/>
   <Relationship Target="webSettings.xml" Type="http://schemas.openxmlformats.org/officeDocument/2006/relationships/webSettings" Id="rId4"/>
   <Relationship Target="header2.xml" Type="http://schemas.openxmlformats.org/officeDocument/2006/relationships/header" Id="rId9"/>
</Relationships>

</file>

<file path=word/_rels/header2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1705</Words>
  <Characters>973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2024-09-05T12:49:00Z</dcterms:created>
  <dcterms:modified xsi:type="dcterms:W3CDTF">2024-09-06T07:46:00Z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Description">
    <vt:lpwstr>
</vt:lpwstr>
  </property>
  <property fmtid="{D5CDD505-2E9C-101B-9397-08002B2CF9AE}" pid="3" name="DISCesvisAdditionalMakersPhone">
    <vt:lpwstr>+3222383168</vt:lpwstr>
  </property>
  <property fmtid="{D5CDD505-2E9C-101B-9397-08002B2CF9AE}" pid="4" name="DISCesvisMainMakerOrgUnitTitle">
    <vt:lpwstr>Augstākās izglītības, zinātnes un inovāciju departaments</vt:lpwstr>
  </property>
  <property fmtid="{D5CDD505-2E9C-101B-9397-08002B2CF9AE}" pid="5" name="DISCesvisForInforming">
    <vt:lpwstr>vecākais referents Jānis Paiders</vt:lpwstr>
  </property>
  <property fmtid="{D5CDD505-2E9C-101B-9397-08002B2CF9AE}" pid="76" name="DISCesvisMeetingDate">
    <vt:lpwstr>2024-09-16</vt:lpwstr>
  </property>
  <property fmtid="{D5CDD505-2E9C-101B-9397-08002B2CF9AE}" pid="77" name="DISCesvisAdditionalMakers">
    <vt:lpwstr> Dace Deinate</vt:lpwstr>
  </property>
  <property fmtid="{D5CDD505-2E9C-101B-9397-08002B2CF9AE}" pid="78" name="DIScgiUrl">
    <vt:lpwstr>https://lim.esvis.gov.lv/cs/idcplg</vt:lpwstr>
  </property>
  <property fmtid="{D5CDD505-2E9C-101B-9397-08002B2CF9AE}" pid="79" name="DISdDocName">
    <vt:lpwstr>L494537</vt:lpwstr>
  </property>
  <property fmtid="{D5CDD505-2E9C-101B-9397-08002B2CF9AE}" pid="80" name="DISCesvisSigner">
    <vt:lpwstr> Anda Čakša</vt:lpwstr>
  </property>
  <property fmtid="{D5CDD505-2E9C-101B-9397-08002B2CF9AE}" pid="81" name="DISCesvisSafetyLevel">
    <vt:lpwstr>Vispārpieejams</vt:lpwstr>
  </property>
  <property fmtid="{D5CDD505-2E9C-101B-9397-08002B2CF9AE}" pid="82" name="DISTaskPaneUrl">
    <vt:lpwstr>https://lim.esvis.gov.lv/cs/idcplg?ClientControlled=DocMan&amp;coreContentOnly=1&amp;WebdavRequest=1&amp;IdcService=DOC_INFO&amp;dID=574064</vt:lpwstr>
  </property>
  <property fmtid="{D5CDD505-2E9C-101B-9397-08002B2CF9AE}" pid="83" name="DISCesvisTitle">
    <vt:lpwstr>Par Eiropas Savienības izglītības ministru un Eiropas Savienības pētniecības ministru 2024. gada 16.-17. septembra neformālajā sanāksmē izskatāmajiem jautājumiem</vt:lpwstr>
  </property>
  <property fmtid="{D5CDD505-2E9C-101B-9397-08002B2CF9AE}" pid="84" name="DISCesvisMinistryOfMinister">
    <vt:lpwstr>wwTemplateNP_MinistryOfMinister(Izglītības un zinātnes,)</vt:lpwstr>
  </property>
  <property fmtid="{D5CDD505-2E9C-101B-9397-08002B2CF9AE}" pid="85" name="DISCesvisAuthor">
    <vt:lpwstr>Izglītības un zinātnes ministrija</vt:lpwstr>
  </property>
  <property fmtid="{D5CDD505-2E9C-101B-9397-08002B2CF9AE}" pid="86" name="DISCesvisMainMaker">
    <vt:lpwstr> Dace Deinate</vt:lpwstr>
  </property>
  <property fmtid="{D5CDD505-2E9C-101B-9397-08002B2CF9AE}" pid="87" name="DISidcName">
    <vt:lpwstr>1020404016200</vt:lpwstr>
  </property>
  <property fmtid="{D5CDD505-2E9C-101B-9397-08002B2CF9AE}" pid="88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CesvisDocRegNr,DISdID</vt:lpwstr>
  </property>
  <property fmtid="{D5CDD505-2E9C-101B-9397-08002B2CF9AE}" pid="89" name="DISCesvisAdditionalMakersMail">
    <vt:lpwstr>dace.deinate@izm.gov.lv</vt:lpwstr>
  </property>
  <property fmtid="{D5CDD505-2E9C-101B-9397-08002B2CF9AE}" pid="90" name="DISdUser">
    <vt:lpwstr>weblogic</vt:lpwstr>
  </property>
  <property fmtid="{D5CDD505-2E9C-101B-9397-08002B2CF9AE}" pid="91" name="DISdID">
    <vt:lpwstr>574064</vt:lpwstr>
  </property>
  <property fmtid="{D5CDD505-2E9C-101B-9397-08002B2CF9AE}" pid="92" name="DISCesvisDocRegDate">
    <vt:lpwstr>2024-09-09</vt:lpwstr>
  </property>
  <property fmtid="{D5CDD505-2E9C-101B-9397-08002B2CF9AE}" pid="93" name="DISCesvisRegDate">
    <vt:lpwstr>2024-09-09</vt:lpwstr>
  </property>
  <property fmtid="{D5CDD505-2E9C-101B-9397-08002B2CF9AE}" pid="94" name="DISCesvisDocRegNr">
    <vt:lpwstr>PV-28</vt:lpwstr>
  </property>
</Properties>
</file>