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ACACA" w14:textId="77777777" w:rsidR="00AD2D21" w:rsidRDefault="00AD2D21" w:rsidP="00A647E0">
      <w:pPr>
        <w:spacing w:after="120"/>
        <w:jc w:val="center"/>
        <w:rPr>
          <w:rFonts w:ascii="Times New Roman" w:hAnsi="Times New Roman" w:cs="Times New Roman"/>
          <w:b/>
          <w:bCs/>
          <w:sz w:val="28"/>
          <w:szCs w:val="28"/>
        </w:rPr>
      </w:pPr>
    </w:p>
    <w:p w14:paraId="65DD5FD8" w14:textId="77777777" w:rsidR="00AD2D21" w:rsidRDefault="00AD2D21" w:rsidP="00A647E0">
      <w:pPr>
        <w:spacing w:after="120"/>
        <w:jc w:val="center"/>
        <w:rPr>
          <w:rFonts w:ascii="Times New Roman" w:hAnsi="Times New Roman" w:cs="Times New Roman"/>
          <w:b/>
          <w:bCs/>
          <w:sz w:val="28"/>
          <w:szCs w:val="28"/>
        </w:rPr>
      </w:pPr>
    </w:p>
    <w:p w14:paraId="7A2FD799" w14:textId="02829010" w:rsidR="00A647E0" w:rsidRDefault="00A647E0" w:rsidP="00A647E0">
      <w:pPr>
        <w:spacing w:after="120"/>
        <w:jc w:val="center"/>
        <w:rPr>
          <w:rFonts w:ascii="Times New Roman" w:hAnsi="Times New Roman" w:cs="Times New Roman"/>
          <w:b/>
          <w:bCs/>
          <w:sz w:val="28"/>
          <w:szCs w:val="28"/>
        </w:rPr>
      </w:pPr>
      <w:r>
        <w:rPr>
          <w:rFonts w:ascii="Times New Roman" w:hAnsi="Times New Roman" w:cs="Times New Roman"/>
          <w:b/>
          <w:bCs/>
          <w:sz w:val="28"/>
          <w:szCs w:val="28"/>
        </w:rPr>
        <w:t>Informatīvais ziņojums</w:t>
      </w:r>
    </w:p>
    <w:p w14:paraId="184A12E6" w14:textId="6C404F51" w:rsidR="005169B3" w:rsidRPr="00FD1412" w:rsidRDefault="00A647E0" w:rsidP="00A647E0">
      <w:pPr>
        <w:spacing w:after="120"/>
        <w:jc w:val="center"/>
        <w:rPr>
          <w:rFonts w:ascii="Times New Roman" w:hAnsi="Times New Roman" w:cs="Times New Roman"/>
          <w:b/>
          <w:bCs/>
          <w:sz w:val="28"/>
          <w:szCs w:val="28"/>
        </w:rPr>
      </w:pPr>
      <w:r>
        <w:rPr>
          <w:rFonts w:ascii="Times New Roman" w:hAnsi="Times New Roman" w:cs="Times New Roman"/>
          <w:b/>
          <w:bCs/>
          <w:sz w:val="28"/>
          <w:szCs w:val="28"/>
        </w:rPr>
        <w:t>“</w:t>
      </w:r>
      <w:r w:rsidR="005169B3" w:rsidRPr="00FD1412">
        <w:rPr>
          <w:rFonts w:ascii="Times New Roman" w:hAnsi="Times New Roman" w:cs="Times New Roman"/>
          <w:b/>
          <w:bCs/>
          <w:sz w:val="28"/>
          <w:szCs w:val="28"/>
        </w:rPr>
        <w:t>Par finansējuma pārdali valsts budžeta programmā 17.00.00 “Finansējums Ukrainas civiliedzīvotāju atbalsta likumā noteikto pasākumu īstenošanai” atbilstoši faktiskajai un prognozētajai nepieciešamībai</w:t>
      </w:r>
      <w:r>
        <w:rPr>
          <w:rFonts w:ascii="Times New Roman" w:hAnsi="Times New Roman" w:cs="Times New Roman"/>
          <w:b/>
          <w:bCs/>
          <w:sz w:val="28"/>
          <w:szCs w:val="28"/>
        </w:rPr>
        <w:t>”</w:t>
      </w:r>
    </w:p>
    <w:p w14:paraId="6EF471D0" w14:textId="77777777" w:rsidR="00A647E0" w:rsidRDefault="00A647E0" w:rsidP="00A647E0">
      <w:pPr>
        <w:spacing w:after="120"/>
        <w:jc w:val="both"/>
        <w:rPr>
          <w:rFonts w:ascii="Times New Roman" w:hAnsi="Times New Roman" w:cs="Times New Roman"/>
          <w:b/>
          <w:bCs/>
          <w:sz w:val="28"/>
          <w:szCs w:val="28"/>
        </w:rPr>
      </w:pPr>
    </w:p>
    <w:p w14:paraId="6D8CC1F7" w14:textId="69D1841F" w:rsidR="00A647E0" w:rsidRDefault="005169B3" w:rsidP="003C326C">
      <w:pPr>
        <w:spacing w:after="120"/>
        <w:jc w:val="center"/>
        <w:rPr>
          <w:rFonts w:ascii="Times New Roman" w:hAnsi="Times New Roman" w:cs="Times New Roman"/>
          <w:sz w:val="28"/>
          <w:szCs w:val="28"/>
        </w:rPr>
      </w:pPr>
      <w:r w:rsidRPr="00FD1412">
        <w:rPr>
          <w:rFonts w:ascii="Times New Roman" w:hAnsi="Times New Roman" w:cs="Times New Roman"/>
          <w:b/>
          <w:bCs/>
          <w:sz w:val="28"/>
          <w:szCs w:val="28"/>
        </w:rPr>
        <w:t>1. Situācijas apraksts</w:t>
      </w:r>
    </w:p>
    <w:p w14:paraId="4207BFF6" w14:textId="77777777" w:rsidR="00681230" w:rsidRDefault="00681230" w:rsidP="00A65916">
      <w:pPr>
        <w:spacing w:after="120"/>
        <w:ind w:firstLine="720"/>
        <w:jc w:val="both"/>
        <w:rPr>
          <w:rFonts w:ascii="Times New Roman" w:hAnsi="Times New Roman" w:cs="Times New Roman"/>
          <w:sz w:val="28"/>
          <w:szCs w:val="28"/>
        </w:rPr>
      </w:pPr>
    </w:p>
    <w:p w14:paraId="6C3BDADE" w14:textId="2528B754" w:rsidR="00A65916" w:rsidRDefault="00681230" w:rsidP="00C74679">
      <w:pPr>
        <w:spacing w:after="120"/>
        <w:ind w:firstLine="720"/>
        <w:jc w:val="both"/>
        <w:rPr>
          <w:rFonts w:ascii="Times New Roman" w:hAnsi="Times New Roman" w:cs="Times New Roman"/>
          <w:sz w:val="28"/>
          <w:szCs w:val="28"/>
        </w:rPr>
      </w:pPr>
      <w:r>
        <w:rPr>
          <w:rFonts w:ascii="Times New Roman" w:hAnsi="Times New Roman" w:cs="Times New Roman"/>
          <w:sz w:val="28"/>
          <w:szCs w:val="28"/>
        </w:rPr>
        <w:t>2026. gada 7. jūlijā stājās spēkā Rīkojums Nr. 403</w:t>
      </w:r>
      <w:r>
        <w:rPr>
          <w:rStyle w:val="FootnoteReference"/>
          <w:rFonts w:ascii="Times New Roman" w:hAnsi="Times New Roman" w:cs="Times New Roman"/>
          <w:sz w:val="28"/>
          <w:szCs w:val="28"/>
        </w:rPr>
        <w:footnoteReference w:id="1"/>
      </w:r>
      <w:r>
        <w:rPr>
          <w:rFonts w:ascii="Times New Roman" w:hAnsi="Times New Roman" w:cs="Times New Roman"/>
          <w:sz w:val="28"/>
          <w:szCs w:val="28"/>
        </w:rPr>
        <w:t xml:space="preserve">, ar kuru </w:t>
      </w:r>
      <w:r w:rsidR="00FC055A">
        <w:rPr>
          <w:rFonts w:ascii="Times New Roman" w:hAnsi="Times New Roman" w:cs="Times New Roman"/>
          <w:sz w:val="28"/>
          <w:szCs w:val="28"/>
        </w:rPr>
        <w:t>Rīkojum</w:t>
      </w:r>
      <w:r>
        <w:rPr>
          <w:rFonts w:ascii="Times New Roman" w:hAnsi="Times New Roman" w:cs="Times New Roman"/>
          <w:sz w:val="28"/>
          <w:szCs w:val="28"/>
        </w:rPr>
        <w:t>a</w:t>
      </w:r>
      <w:r w:rsidR="00FC055A">
        <w:rPr>
          <w:rFonts w:ascii="Times New Roman" w:hAnsi="Times New Roman" w:cs="Times New Roman"/>
          <w:sz w:val="28"/>
          <w:szCs w:val="28"/>
        </w:rPr>
        <w:t xml:space="preserve"> Nr. </w:t>
      </w:r>
      <w:r>
        <w:rPr>
          <w:rFonts w:ascii="Times New Roman" w:hAnsi="Times New Roman" w:cs="Times New Roman"/>
          <w:sz w:val="28"/>
          <w:szCs w:val="28"/>
        </w:rPr>
        <w:t>85</w:t>
      </w:r>
      <w:r>
        <w:rPr>
          <w:rStyle w:val="FootnoteReference"/>
          <w:rFonts w:ascii="Times New Roman" w:hAnsi="Times New Roman" w:cs="Times New Roman"/>
          <w:sz w:val="28"/>
          <w:szCs w:val="28"/>
        </w:rPr>
        <w:footnoteReference w:id="2"/>
      </w:r>
      <w:r w:rsidR="00FC055A">
        <w:rPr>
          <w:rFonts w:ascii="Times New Roman" w:hAnsi="Times New Roman" w:cs="Times New Roman"/>
          <w:sz w:val="28"/>
          <w:szCs w:val="28"/>
        </w:rPr>
        <w:t xml:space="preserve"> 1. punkt</w:t>
      </w:r>
      <w:r w:rsidR="00C74679">
        <w:rPr>
          <w:rFonts w:ascii="Times New Roman" w:hAnsi="Times New Roman" w:cs="Times New Roman"/>
          <w:sz w:val="28"/>
          <w:szCs w:val="28"/>
        </w:rPr>
        <w:t>ā mainīts f</w:t>
      </w:r>
      <w:r w:rsidR="00C74679" w:rsidRPr="00FC055A">
        <w:rPr>
          <w:rFonts w:ascii="Times New Roman" w:hAnsi="Times New Roman" w:cs="Times New Roman"/>
          <w:sz w:val="28"/>
          <w:szCs w:val="28"/>
        </w:rPr>
        <w:t>inansējum</w:t>
      </w:r>
      <w:r w:rsidR="00C74679">
        <w:rPr>
          <w:rFonts w:ascii="Times New Roman" w:hAnsi="Times New Roman" w:cs="Times New Roman"/>
          <w:sz w:val="28"/>
          <w:szCs w:val="28"/>
        </w:rPr>
        <w:t>a apjoms</w:t>
      </w:r>
      <w:r w:rsidR="00C74679" w:rsidRPr="00FC055A">
        <w:rPr>
          <w:rFonts w:ascii="Times New Roman" w:hAnsi="Times New Roman" w:cs="Times New Roman"/>
          <w:sz w:val="28"/>
          <w:szCs w:val="28"/>
        </w:rPr>
        <w:t xml:space="preserve"> Ukrainas civiliedzīvotāju atbalsta likumā noteikto pasākumu īstenošanai</w:t>
      </w:r>
      <w:r w:rsidR="00C74679">
        <w:rPr>
          <w:rFonts w:ascii="Times New Roman" w:hAnsi="Times New Roman" w:cs="Times New Roman"/>
          <w:sz w:val="28"/>
          <w:szCs w:val="28"/>
        </w:rPr>
        <w:t xml:space="preserve">. Rīkojuma Nr. 85 1. punkts paredz </w:t>
      </w:r>
      <w:r w:rsidR="00A65916" w:rsidRPr="00FC055A">
        <w:rPr>
          <w:rFonts w:ascii="Times New Roman" w:hAnsi="Times New Roman" w:cs="Times New Roman"/>
          <w:sz w:val="28"/>
          <w:szCs w:val="28"/>
        </w:rPr>
        <w:t xml:space="preserve">no valsts budžeta resora </w:t>
      </w:r>
      <w:r w:rsidR="00A65916">
        <w:rPr>
          <w:rFonts w:ascii="Times New Roman" w:hAnsi="Times New Roman" w:cs="Times New Roman"/>
          <w:sz w:val="28"/>
          <w:szCs w:val="28"/>
        </w:rPr>
        <w:t>“</w:t>
      </w:r>
      <w:r w:rsidR="00A65916" w:rsidRPr="00FC055A">
        <w:rPr>
          <w:rFonts w:ascii="Times New Roman" w:hAnsi="Times New Roman" w:cs="Times New Roman"/>
          <w:sz w:val="28"/>
          <w:szCs w:val="28"/>
        </w:rPr>
        <w:t>74. Gadskārtējā valsts budžeta izpildes procesā pārdalāmais finansējums</w:t>
      </w:r>
      <w:r w:rsidR="00A65916">
        <w:rPr>
          <w:rFonts w:ascii="Times New Roman" w:hAnsi="Times New Roman" w:cs="Times New Roman"/>
          <w:sz w:val="28"/>
          <w:szCs w:val="28"/>
        </w:rPr>
        <w:t>”</w:t>
      </w:r>
      <w:r w:rsidR="00A65916" w:rsidRPr="00FC055A">
        <w:rPr>
          <w:rFonts w:ascii="Times New Roman" w:hAnsi="Times New Roman" w:cs="Times New Roman"/>
          <w:sz w:val="28"/>
          <w:szCs w:val="28"/>
        </w:rPr>
        <w:t xml:space="preserve"> valsts budžeta programmas 17.00.00 </w:t>
      </w:r>
      <w:r w:rsidR="00A65916">
        <w:rPr>
          <w:rFonts w:ascii="Times New Roman" w:hAnsi="Times New Roman" w:cs="Times New Roman"/>
          <w:sz w:val="28"/>
          <w:szCs w:val="28"/>
        </w:rPr>
        <w:t>“</w:t>
      </w:r>
      <w:r w:rsidR="00A65916" w:rsidRPr="00FC055A">
        <w:rPr>
          <w:rFonts w:ascii="Times New Roman" w:hAnsi="Times New Roman" w:cs="Times New Roman"/>
          <w:sz w:val="28"/>
          <w:szCs w:val="28"/>
        </w:rPr>
        <w:t>Finansējums Ukrainas civiliedzīvotāju atbalsta likumā noteikto pasākumu īstenošanai</w:t>
      </w:r>
      <w:r w:rsidR="00A65916">
        <w:rPr>
          <w:rFonts w:ascii="Times New Roman" w:hAnsi="Times New Roman" w:cs="Times New Roman"/>
          <w:sz w:val="28"/>
          <w:szCs w:val="28"/>
        </w:rPr>
        <w:t>”</w:t>
      </w:r>
      <w:r w:rsidR="00A65916" w:rsidRPr="00FC055A">
        <w:rPr>
          <w:rFonts w:ascii="Times New Roman" w:hAnsi="Times New Roman" w:cs="Times New Roman"/>
          <w:sz w:val="28"/>
          <w:szCs w:val="28"/>
        </w:rPr>
        <w:t xml:space="preserve"> piešķirt Viedās administrācijas un reģionālās attīstības ministrijai </w:t>
      </w:r>
      <w:r w:rsidR="00A65916">
        <w:rPr>
          <w:rFonts w:ascii="Times New Roman" w:hAnsi="Times New Roman" w:cs="Times New Roman"/>
          <w:sz w:val="28"/>
          <w:szCs w:val="28"/>
        </w:rPr>
        <w:t xml:space="preserve">(turpmāk – VARAM) </w:t>
      </w:r>
      <w:r w:rsidR="00A65916" w:rsidRPr="00FC055A">
        <w:rPr>
          <w:rFonts w:ascii="Times New Roman" w:hAnsi="Times New Roman" w:cs="Times New Roman"/>
          <w:sz w:val="28"/>
          <w:szCs w:val="28"/>
        </w:rPr>
        <w:t>finansējumu, kas nepārsniedz 14 319 300 </w:t>
      </w:r>
      <w:proofErr w:type="spellStart"/>
      <w:r w:rsidR="00A65916" w:rsidRPr="00FC055A">
        <w:rPr>
          <w:rFonts w:ascii="Times New Roman" w:hAnsi="Times New Roman" w:cs="Times New Roman"/>
          <w:i/>
          <w:iCs/>
          <w:sz w:val="28"/>
          <w:szCs w:val="28"/>
        </w:rPr>
        <w:t>euro</w:t>
      </w:r>
      <w:proofErr w:type="spellEnd"/>
      <w:r w:rsidR="00A65916" w:rsidRPr="00FC055A">
        <w:rPr>
          <w:rFonts w:ascii="Times New Roman" w:hAnsi="Times New Roman" w:cs="Times New Roman"/>
          <w:sz w:val="28"/>
          <w:szCs w:val="28"/>
        </w:rPr>
        <w:t>, lai segtu izdevumus, kas pašvaldībām radušies 2025. gada decembrī un 2026. gadā, nodrošinot atbalstu Ukrainas civiliedzīvotājiem, tai skaitā izmitināšanas un ēdināšanas nodrošināšanai (primārā atbalsta sniegšanai, kā arī atlīdzībai fiziskām un juridiskām personām par Ukrainas civiliedzīvotāju izmitināšanu), sociālā atbalsta nodrošināšanai, izglītības nodrošināšanai un pārvaldes pakalpojumu pieteikšanas atbalstam.</w:t>
      </w:r>
    </w:p>
    <w:p w14:paraId="0A7A1B56" w14:textId="77777777" w:rsidR="00C74679" w:rsidRDefault="005169B3" w:rsidP="00C74679">
      <w:pPr>
        <w:spacing w:after="120"/>
        <w:ind w:firstLine="720"/>
        <w:jc w:val="both"/>
        <w:rPr>
          <w:rFonts w:ascii="Times New Roman" w:hAnsi="Times New Roman" w:cs="Times New Roman"/>
          <w:sz w:val="28"/>
          <w:szCs w:val="28"/>
        </w:rPr>
      </w:pPr>
      <w:r w:rsidRPr="00FD1412">
        <w:rPr>
          <w:rFonts w:ascii="Times New Roman" w:hAnsi="Times New Roman" w:cs="Times New Roman"/>
          <w:sz w:val="28"/>
          <w:szCs w:val="28"/>
        </w:rPr>
        <w:t xml:space="preserve">Atbilstoši VARAM apkopotajai informācijai par pašvaldību faktiskajiem izdevumiem līdz 2026. gada jūnijam no </w:t>
      </w:r>
      <w:r w:rsidR="00A647E0">
        <w:rPr>
          <w:rFonts w:ascii="Times New Roman" w:hAnsi="Times New Roman" w:cs="Times New Roman"/>
          <w:sz w:val="28"/>
          <w:szCs w:val="28"/>
        </w:rPr>
        <w:t>R</w:t>
      </w:r>
      <w:r w:rsidRPr="00FD1412">
        <w:rPr>
          <w:rFonts w:ascii="Times New Roman" w:hAnsi="Times New Roman" w:cs="Times New Roman"/>
          <w:sz w:val="28"/>
          <w:szCs w:val="28"/>
        </w:rPr>
        <w:t>īkojum</w:t>
      </w:r>
      <w:r w:rsidR="00A647E0">
        <w:rPr>
          <w:rFonts w:ascii="Times New Roman" w:hAnsi="Times New Roman" w:cs="Times New Roman"/>
          <w:sz w:val="28"/>
          <w:szCs w:val="28"/>
        </w:rPr>
        <w:t>a</w:t>
      </w:r>
      <w:r w:rsidRPr="00FD1412">
        <w:rPr>
          <w:rFonts w:ascii="Times New Roman" w:hAnsi="Times New Roman" w:cs="Times New Roman"/>
          <w:sz w:val="28"/>
          <w:szCs w:val="28"/>
        </w:rPr>
        <w:t xml:space="preserve"> Nr. </w:t>
      </w:r>
      <w:r w:rsidR="00A65916">
        <w:rPr>
          <w:rFonts w:ascii="Times New Roman" w:hAnsi="Times New Roman" w:cs="Times New Roman"/>
          <w:sz w:val="28"/>
          <w:szCs w:val="28"/>
        </w:rPr>
        <w:t>85</w:t>
      </w:r>
      <w:r w:rsidRPr="00FD1412">
        <w:rPr>
          <w:rFonts w:ascii="Times New Roman" w:hAnsi="Times New Roman" w:cs="Times New Roman"/>
          <w:sz w:val="28"/>
          <w:szCs w:val="28"/>
        </w:rPr>
        <w:t xml:space="preserve"> </w:t>
      </w:r>
      <w:r w:rsidR="00A647E0">
        <w:rPr>
          <w:rFonts w:ascii="Times New Roman" w:hAnsi="Times New Roman" w:cs="Times New Roman"/>
          <w:sz w:val="28"/>
          <w:szCs w:val="28"/>
        </w:rPr>
        <w:t xml:space="preserve">1. punktā </w:t>
      </w:r>
      <w:r w:rsidRPr="00FD1412">
        <w:rPr>
          <w:rFonts w:ascii="Times New Roman" w:hAnsi="Times New Roman" w:cs="Times New Roman"/>
          <w:sz w:val="28"/>
          <w:szCs w:val="28"/>
        </w:rPr>
        <w:t xml:space="preserve">paredzētā finansējuma izlietoti 10 220 673,62 </w:t>
      </w:r>
      <w:proofErr w:type="spellStart"/>
      <w:r w:rsidRPr="00A647E0">
        <w:rPr>
          <w:rFonts w:ascii="Times New Roman" w:hAnsi="Times New Roman" w:cs="Times New Roman"/>
          <w:i/>
          <w:iCs/>
          <w:sz w:val="28"/>
          <w:szCs w:val="28"/>
        </w:rPr>
        <w:t>euro</w:t>
      </w:r>
      <w:proofErr w:type="spellEnd"/>
      <w:r w:rsidRPr="00FD1412">
        <w:rPr>
          <w:rFonts w:ascii="Times New Roman" w:hAnsi="Times New Roman" w:cs="Times New Roman"/>
          <w:sz w:val="28"/>
          <w:szCs w:val="28"/>
        </w:rPr>
        <w:t xml:space="preserve">, savukārt neizlietotais finansējuma atlikums </w:t>
      </w:r>
      <w:r w:rsidR="00A647E0">
        <w:rPr>
          <w:rFonts w:ascii="Times New Roman" w:hAnsi="Times New Roman" w:cs="Times New Roman"/>
          <w:sz w:val="28"/>
          <w:szCs w:val="28"/>
        </w:rPr>
        <w:t>veido</w:t>
      </w:r>
      <w:r w:rsidRPr="00FD1412">
        <w:rPr>
          <w:rFonts w:ascii="Times New Roman" w:hAnsi="Times New Roman" w:cs="Times New Roman"/>
          <w:sz w:val="28"/>
          <w:szCs w:val="28"/>
        </w:rPr>
        <w:t xml:space="preserve"> 4 098 626,38 </w:t>
      </w:r>
      <w:proofErr w:type="spellStart"/>
      <w:r w:rsidRPr="000C4B45">
        <w:rPr>
          <w:rFonts w:ascii="Times New Roman" w:hAnsi="Times New Roman" w:cs="Times New Roman"/>
          <w:i/>
          <w:iCs/>
          <w:sz w:val="28"/>
          <w:szCs w:val="28"/>
        </w:rPr>
        <w:t>euro</w:t>
      </w:r>
      <w:proofErr w:type="spellEnd"/>
      <w:r w:rsidRPr="00FD1412">
        <w:rPr>
          <w:rFonts w:ascii="Times New Roman" w:hAnsi="Times New Roman" w:cs="Times New Roman"/>
          <w:sz w:val="28"/>
          <w:szCs w:val="28"/>
        </w:rPr>
        <w:t>.</w:t>
      </w:r>
    </w:p>
    <w:p w14:paraId="36ED11D6" w14:textId="39E47812" w:rsidR="000E4F65" w:rsidRPr="000E4F65" w:rsidRDefault="000E4F65" w:rsidP="000E4F65">
      <w:pPr>
        <w:spacing w:after="120"/>
        <w:ind w:firstLine="720"/>
        <w:jc w:val="both"/>
        <w:rPr>
          <w:rFonts w:ascii="Times New Roman" w:hAnsi="Times New Roman" w:cs="Times New Roman"/>
          <w:sz w:val="28"/>
          <w:szCs w:val="28"/>
        </w:rPr>
      </w:pPr>
      <w:r w:rsidRPr="000E4F65">
        <w:rPr>
          <w:rFonts w:ascii="Times New Roman" w:hAnsi="Times New Roman" w:cs="Times New Roman"/>
          <w:sz w:val="28"/>
          <w:szCs w:val="28"/>
        </w:rPr>
        <w:t>Vienlaikus faktiskie izdevumi liecina, ka Rīkojuma Nr. 403 anotācijas pielikumā paredzētais finansējuma sadalījums starp atbalsta pasākumiem vairs neatbilst faktiskajai izdevumu struktūrai.</w:t>
      </w:r>
    </w:p>
    <w:p w14:paraId="0BEA6081" w14:textId="77777777" w:rsidR="000E4F65" w:rsidRDefault="000E4F65" w:rsidP="00C74679">
      <w:pPr>
        <w:spacing w:after="120"/>
        <w:ind w:firstLine="720"/>
        <w:jc w:val="both"/>
        <w:rPr>
          <w:rFonts w:ascii="Times New Roman" w:hAnsi="Times New Roman" w:cs="Times New Roman"/>
          <w:sz w:val="28"/>
          <w:szCs w:val="28"/>
        </w:rPr>
      </w:pPr>
    </w:p>
    <w:p w14:paraId="3A98A5DD" w14:textId="77777777" w:rsidR="000E4F65" w:rsidRDefault="000E4F65" w:rsidP="00C74679">
      <w:pPr>
        <w:spacing w:after="120"/>
        <w:ind w:firstLine="720"/>
        <w:jc w:val="both"/>
        <w:rPr>
          <w:rFonts w:ascii="Times New Roman" w:hAnsi="Times New Roman" w:cs="Times New Roman"/>
          <w:sz w:val="28"/>
          <w:szCs w:val="28"/>
        </w:rPr>
      </w:pPr>
    </w:p>
    <w:p w14:paraId="2BEFA60A" w14:textId="77777777" w:rsidR="000E4F65" w:rsidRPr="000E4F65" w:rsidRDefault="000E4F65" w:rsidP="000E4F65">
      <w:pPr>
        <w:spacing w:after="0"/>
        <w:ind w:firstLine="720"/>
        <w:jc w:val="both"/>
        <w:rPr>
          <w:rFonts w:ascii="Times New Roman" w:hAnsi="Times New Roman" w:cs="Times New Roman"/>
          <w:sz w:val="28"/>
          <w:szCs w:val="28"/>
        </w:rPr>
      </w:pPr>
      <w:r w:rsidRPr="000E4F65">
        <w:rPr>
          <w:rFonts w:ascii="Times New Roman" w:hAnsi="Times New Roman" w:cs="Times New Roman"/>
          <w:sz w:val="28"/>
          <w:szCs w:val="28"/>
        </w:rPr>
        <w:t xml:space="preserve">Visbūtiskākās novirzes no sākotnēji plānotā finansējuma sadalījuma konstatētas izmitināšanas un ēdināšanas jomā. Līdz 2026. gada jūnijam pašvaldību faktiskie izdevumi par Ukrainas civiliedzīvotāju izmitināšanas pakalpojumu nodrošināšanu sasnieguši 2 076 095,21 </w:t>
      </w:r>
      <w:proofErr w:type="spellStart"/>
      <w:r w:rsidRPr="000E4F65">
        <w:rPr>
          <w:rFonts w:ascii="Times New Roman" w:hAnsi="Times New Roman" w:cs="Times New Roman"/>
          <w:sz w:val="28"/>
          <w:szCs w:val="28"/>
        </w:rPr>
        <w:t>euro</w:t>
      </w:r>
      <w:proofErr w:type="spellEnd"/>
      <w:r w:rsidRPr="000E4F65">
        <w:rPr>
          <w:rFonts w:ascii="Times New Roman" w:hAnsi="Times New Roman" w:cs="Times New Roman"/>
          <w:sz w:val="28"/>
          <w:szCs w:val="28"/>
        </w:rPr>
        <w:t xml:space="preserve">, par 1 007 895,21 </w:t>
      </w:r>
      <w:proofErr w:type="spellStart"/>
      <w:r w:rsidRPr="000E4F65">
        <w:rPr>
          <w:rFonts w:ascii="Times New Roman" w:hAnsi="Times New Roman" w:cs="Times New Roman"/>
          <w:sz w:val="28"/>
          <w:szCs w:val="28"/>
        </w:rPr>
        <w:t>euro</w:t>
      </w:r>
      <w:proofErr w:type="spellEnd"/>
      <w:r w:rsidRPr="000E4F65">
        <w:rPr>
          <w:rFonts w:ascii="Times New Roman" w:hAnsi="Times New Roman" w:cs="Times New Roman"/>
          <w:sz w:val="28"/>
          <w:szCs w:val="28"/>
        </w:rPr>
        <w:t xml:space="preserve"> pārsniedzot šim mērķim paredzēto finansējumu. Savukārt ēdināšanas pakalpojumu nodrošināšanai līdz attiecīgajam periodam izlietoti 98 462,77 </w:t>
      </w:r>
      <w:proofErr w:type="spellStart"/>
      <w:r w:rsidRPr="000E4F65">
        <w:rPr>
          <w:rFonts w:ascii="Times New Roman" w:hAnsi="Times New Roman" w:cs="Times New Roman"/>
          <w:sz w:val="28"/>
          <w:szCs w:val="28"/>
        </w:rPr>
        <w:t>euro</w:t>
      </w:r>
      <w:proofErr w:type="spellEnd"/>
      <w:r w:rsidRPr="000E4F65">
        <w:rPr>
          <w:rFonts w:ascii="Times New Roman" w:hAnsi="Times New Roman" w:cs="Times New Roman"/>
          <w:sz w:val="28"/>
          <w:szCs w:val="28"/>
        </w:rPr>
        <w:t xml:space="preserve"> jeb 7,7 % no plānotā finansējuma apmēra. Minētie dati apliecina, ka faktiskā finansējuma nepieciešamība būtiski atšķiras no sākotnēji prognozētās, radot nepieciešamību pārskatīt finansējuma sadalījumu starp atbalsta pasākumiem.</w:t>
      </w:r>
    </w:p>
    <w:p w14:paraId="1900C5CC" w14:textId="77777777" w:rsidR="00AD2D21" w:rsidRDefault="00AD2D21" w:rsidP="00AD2D21">
      <w:pPr>
        <w:spacing w:after="0"/>
        <w:ind w:firstLine="720"/>
        <w:jc w:val="right"/>
        <w:rPr>
          <w:rFonts w:ascii="Times New Roman" w:hAnsi="Times New Roman" w:cs="Times New Roman"/>
          <w:b/>
          <w:bCs/>
          <w:sz w:val="20"/>
          <w:szCs w:val="20"/>
        </w:rPr>
      </w:pPr>
    </w:p>
    <w:p w14:paraId="491A16C9" w14:textId="77777777" w:rsidR="00AD2D21" w:rsidRDefault="00AD2D21" w:rsidP="00AD2D21">
      <w:pPr>
        <w:spacing w:after="0"/>
        <w:ind w:firstLine="720"/>
        <w:jc w:val="right"/>
        <w:rPr>
          <w:rFonts w:ascii="Times New Roman" w:hAnsi="Times New Roman" w:cs="Times New Roman"/>
          <w:b/>
          <w:bCs/>
          <w:sz w:val="20"/>
          <w:szCs w:val="20"/>
        </w:rPr>
      </w:pPr>
    </w:p>
    <w:p w14:paraId="7D6EBA69" w14:textId="29F5786F" w:rsidR="00AD2D21" w:rsidRDefault="00AD2D21" w:rsidP="00AD2D21">
      <w:pPr>
        <w:spacing w:after="0"/>
        <w:ind w:firstLine="720"/>
        <w:jc w:val="right"/>
        <w:rPr>
          <w:rFonts w:ascii="Times New Roman" w:hAnsi="Times New Roman" w:cs="Times New Roman"/>
          <w:b/>
          <w:bCs/>
          <w:sz w:val="20"/>
          <w:szCs w:val="20"/>
        </w:rPr>
      </w:pPr>
      <w:r w:rsidRPr="00AD2D21">
        <w:rPr>
          <w:rFonts w:ascii="Times New Roman" w:hAnsi="Times New Roman" w:cs="Times New Roman"/>
          <w:b/>
          <w:bCs/>
          <w:sz w:val="20"/>
          <w:szCs w:val="20"/>
        </w:rPr>
        <w:t xml:space="preserve">Tabula “Plānotais finansējums, faktiskie izdevumi </w:t>
      </w:r>
    </w:p>
    <w:p w14:paraId="44A9ADB0" w14:textId="36588839" w:rsidR="00AD2D21" w:rsidRPr="00AD2D21" w:rsidRDefault="00AD2D21" w:rsidP="00AD2D21">
      <w:pPr>
        <w:spacing w:after="120"/>
        <w:ind w:firstLine="720"/>
        <w:jc w:val="right"/>
        <w:rPr>
          <w:rFonts w:ascii="Times New Roman" w:hAnsi="Times New Roman" w:cs="Times New Roman"/>
          <w:b/>
          <w:bCs/>
          <w:sz w:val="20"/>
          <w:szCs w:val="20"/>
        </w:rPr>
      </w:pPr>
      <w:r w:rsidRPr="00AD2D21">
        <w:rPr>
          <w:rFonts w:ascii="Times New Roman" w:hAnsi="Times New Roman" w:cs="Times New Roman"/>
          <w:b/>
          <w:bCs/>
          <w:sz w:val="20"/>
          <w:szCs w:val="20"/>
        </w:rPr>
        <w:t>un finansējuma atlikums atbalsta pasākumu jomās”</w:t>
      </w:r>
    </w:p>
    <w:p w14:paraId="5F9843A7" w14:textId="3C791C25" w:rsidR="00AD2D21" w:rsidRPr="00AD2D21" w:rsidRDefault="00AD2D21" w:rsidP="00AD2D21">
      <w:pPr>
        <w:spacing w:after="120"/>
        <w:ind w:firstLine="720"/>
        <w:jc w:val="right"/>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555"/>
        <w:gridCol w:w="3175"/>
        <w:gridCol w:w="1609"/>
        <w:gridCol w:w="1817"/>
        <w:gridCol w:w="1807"/>
      </w:tblGrid>
      <w:tr w:rsidR="00AD2D21" w14:paraId="19A3922A" w14:textId="77777777" w:rsidTr="002C0AB2">
        <w:trPr>
          <w:trHeight w:val="2084"/>
        </w:trPr>
        <w:tc>
          <w:tcPr>
            <w:tcW w:w="562" w:type="dxa"/>
            <w:vAlign w:val="center"/>
          </w:tcPr>
          <w:p w14:paraId="5B1EC296" w14:textId="77777777" w:rsidR="00AD2D21" w:rsidRPr="00E92263" w:rsidRDefault="00AD2D21" w:rsidP="002C0AB2">
            <w:pPr>
              <w:jc w:val="center"/>
              <w:rPr>
                <w:rFonts w:ascii="Times New Roman" w:hAnsi="Times New Roman"/>
                <w:b/>
                <w:bCs/>
              </w:rPr>
            </w:pPr>
            <w:r w:rsidRPr="00E92263">
              <w:rPr>
                <w:rFonts w:ascii="Times New Roman" w:hAnsi="Times New Roman"/>
                <w:b/>
                <w:bCs/>
              </w:rPr>
              <w:t>Nr. p. k.</w:t>
            </w:r>
          </w:p>
        </w:tc>
        <w:tc>
          <w:tcPr>
            <w:tcW w:w="3402" w:type="dxa"/>
            <w:vAlign w:val="center"/>
          </w:tcPr>
          <w:p w14:paraId="461BD7D9" w14:textId="77777777" w:rsidR="00AD2D21" w:rsidRPr="00E92263" w:rsidRDefault="00AD2D21" w:rsidP="002C0AB2">
            <w:pPr>
              <w:jc w:val="center"/>
              <w:rPr>
                <w:rFonts w:ascii="Times New Roman" w:hAnsi="Times New Roman"/>
                <w:b/>
                <w:bCs/>
              </w:rPr>
            </w:pPr>
            <w:r w:rsidRPr="00E92263">
              <w:rPr>
                <w:rFonts w:ascii="Times New Roman" w:hAnsi="Times New Roman"/>
                <w:b/>
                <w:bCs/>
              </w:rPr>
              <w:t>Atbalsta jomas</w:t>
            </w:r>
          </w:p>
        </w:tc>
        <w:tc>
          <w:tcPr>
            <w:tcW w:w="1650" w:type="dxa"/>
            <w:vAlign w:val="center"/>
          </w:tcPr>
          <w:p w14:paraId="35347421" w14:textId="5233B679" w:rsidR="00AD2D21" w:rsidRPr="00E92263" w:rsidRDefault="00AD2D21" w:rsidP="002C0AB2">
            <w:pPr>
              <w:jc w:val="center"/>
              <w:rPr>
                <w:rFonts w:ascii="Times New Roman" w:hAnsi="Times New Roman"/>
                <w:b/>
                <w:bCs/>
              </w:rPr>
            </w:pPr>
            <w:r>
              <w:rPr>
                <w:rFonts w:ascii="Times New Roman" w:hAnsi="Times New Roman"/>
                <w:b/>
                <w:bCs/>
              </w:rPr>
              <w:t>R</w:t>
            </w:r>
            <w:r w:rsidRPr="00E92263">
              <w:rPr>
                <w:rFonts w:ascii="Times New Roman" w:hAnsi="Times New Roman"/>
                <w:b/>
                <w:bCs/>
              </w:rPr>
              <w:t>īkojum</w:t>
            </w:r>
            <w:r>
              <w:rPr>
                <w:rFonts w:ascii="Times New Roman" w:hAnsi="Times New Roman"/>
                <w:b/>
                <w:bCs/>
              </w:rPr>
              <w:t>a</w:t>
            </w:r>
            <w:r w:rsidRPr="00E92263">
              <w:rPr>
                <w:rFonts w:ascii="Times New Roman" w:hAnsi="Times New Roman"/>
                <w:b/>
                <w:bCs/>
              </w:rPr>
              <w:t xml:space="preserve"> Nr.</w:t>
            </w:r>
            <w:r w:rsidR="00681230">
              <w:rPr>
                <w:rFonts w:ascii="Times New Roman" w:hAnsi="Times New Roman"/>
                <w:b/>
                <w:bCs/>
              </w:rPr>
              <w:t> </w:t>
            </w:r>
            <w:r w:rsidRPr="00E92263">
              <w:rPr>
                <w:rFonts w:ascii="Times New Roman" w:hAnsi="Times New Roman"/>
                <w:b/>
                <w:bCs/>
              </w:rPr>
              <w:t xml:space="preserve">403 </w:t>
            </w:r>
            <w:r>
              <w:rPr>
                <w:rFonts w:ascii="Times New Roman" w:hAnsi="Times New Roman"/>
                <w:b/>
                <w:bCs/>
              </w:rPr>
              <w:t>ietvaros plānotais</w:t>
            </w:r>
            <w:r w:rsidRPr="00E92263">
              <w:rPr>
                <w:rFonts w:ascii="Times New Roman" w:hAnsi="Times New Roman"/>
                <w:b/>
                <w:bCs/>
              </w:rPr>
              <w:t xml:space="preserve"> finansējum</w:t>
            </w:r>
            <w:r>
              <w:rPr>
                <w:rFonts w:ascii="Times New Roman" w:hAnsi="Times New Roman"/>
                <w:b/>
                <w:bCs/>
              </w:rPr>
              <w:t>a sadalījums</w:t>
            </w:r>
          </w:p>
          <w:p w14:paraId="3857D6BA" w14:textId="77777777" w:rsidR="00AD2D21" w:rsidRPr="00E92263" w:rsidRDefault="00AD2D21" w:rsidP="002C0AB2">
            <w:pPr>
              <w:jc w:val="center"/>
              <w:rPr>
                <w:rFonts w:ascii="Times New Roman" w:hAnsi="Times New Roman"/>
                <w:b/>
                <w:bCs/>
              </w:rPr>
            </w:pPr>
            <w:r w:rsidRPr="00E92263">
              <w:rPr>
                <w:rFonts w:ascii="Times New Roman" w:hAnsi="Times New Roman"/>
                <w:i/>
                <w:iCs/>
              </w:rPr>
              <w:t>(no 2025. gada decembra līdz 2026. gada novembrim)</w:t>
            </w:r>
            <w:r w:rsidRPr="00E92263">
              <w:rPr>
                <w:rFonts w:ascii="Times New Roman" w:hAnsi="Times New Roman"/>
                <w:b/>
                <w:bCs/>
              </w:rPr>
              <w:t xml:space="preserve">, </w:t>
            </w:r>
            <w:proofErr w:type="spellStart"/>
            <w:r w:rsidRPr="00E92263">
              <w:rPr>
                <w:rFonts w:ascii="Times New Roman" w:hAnsi="Times New Roman"/>
                <w:b/>
                <w:bCs/>
                <w:i/>
                <w:iCs/>
              </w:rPr>
              <w:t>euro</w:t>
            </w:r>
            <w:proofErr w:type="spellEnd"/>
          </w:p>
        </w:tc>
        <w:tc>
          <w:tcPr>
            <w:tcW w:w="1872" w:type="dxa"/>
            <w:vAlign w:val="center"/>
          </w:tcPr>
          <w:p w14:paraId="1CD57504" w14:textId="77777777" w:rsidR="00AD2D21" w:rsidRPr="00E92263" w:rsidRDefault="00AD2D21" w:rsidP="002C0AB2">
            <w:pPr>
              <w:jc w:val="center"/>
              <w:rPr>
                <w:rFonts w:ascii="Times New Roman" w:hAnsi="Times New Roman"/>
                <w:b/>
                <w:bCs/>
              </w:rPr>
            </w:pPr>
            <w:r w:rsidRPr="00E92263">
              <w:rPr>
                <w:rFonts w:ascii="Times New Roman" w:hAnsi="Times New Roman"/>
                <w:b/>
                <w:bCs/>
              </w:rPr>
              <w:t>Pašvaldību faktiskie izdevumi</w:t>
            </w:r>
          </w:p>
          <w:p w14:paraId="43F6CCF4" w14:textId="77777777" w:rsidR="00AD2D21" w:rsidRPr="00E92263" w:rsidRDefault="00AD2D21" w:rsidP="002C0AB2">
            <w:pPr>
              <w:jc w:val="center"/>
              <w:rPr>
                <w:rFonts w:ascii="Times New Roman" w:hAnsi="Times New Roman"/>
                <w:b/>
                <w:bCs/>
              </w:rPr>
            </w:pPr>
            <w:r w:rsidRPr="00E92263">
              <w:rPr>
                <w:rFonts w:ascii="Times New Roman" w:hAnsi="Times New Roman"/>
                <w:i/>
                <w:iCs/>
              </w:rPr>
              <w:t>(no 2025. gada decembra līdz 2026. gada jūnijam)</w:t>
            </w:r>
            <w:r w:rsidRPr="00E92263">
              <w:rPr>
                <w:rFonts w:ascii="Times New Roman" w:hAnsi="Times New Roman"/>
                <w:b/>
                <w:bCs/>
              </w:rPr>
              <w:t xml:space="preserve">, </w:t>
            </w:r>
            <w:proofErr w:type="spellStart"/>
            <w:r w:rsidRPr="00E92263">
              <w:rPr>
                <w:rFonts w:ascii="Times New Roman" w:hAnsi="Times New Roman"/>
                <w:b/>
                <w:bCs/>
                <w:i/>
                <w:iCs/>
              </w:rPr>
              <w:t>euro</w:t>
            </w:r>
            <w:proofErr w:type="spellEnd"/>
          </w:p>
        </w:tc>
        <w:tc>
          <w:tcPr>
            <w:tcW w:w="1872" w:type="dxa"/>
            <w:vAlign w:val="center"/>
          </w:tcPr>
          <w:p w14:paraId="6E2196D0" w14:textId="77777777" w:rsidR="00AD2D21" w:rsidRPr="00E92263" w:rsidRDefault="00AD2D21" w:rsidP="002C0AB2">
            <w:pPr>
              <w:jc w:val="center"/>
              <w:rPr>
                <w:rFonts w:ascii="Times New Roman" w:hAnsi="Times New Roman"/>
                <w:b/>
                <w:bCs/>
              </w:rPr>
            </w:pPr>
            <w:r w:rsidRPr="00E92263">
              <w:rPr>
                <w:rFonts w:ascii="Times New Roman" w:hAnsi="Times New Roman"/>
                <w:b/>
                <w:bCs/>
              </w:rPr>
              <w:t xml:space="preserve">Faktiskais finanšu līdzekļu atlikums, jeb no MK rīkojumā Nr. 403 noteiktā finansējuma neizlietotā summa, </w:t>
            </w:r>
            <w:proofErr w:type="spellStart"/>
            <w:r w:rsidRPr="00E92263">
              <w:rPr>
                <w:rFonts w:ascii="Times New Roman" w:hAnsi="Times New Roman"/>
                <w:b/>
                <w:bCs/>
                <w:i/>
                <w:iCs/>
              </w:rPr>
              <w:t>euro</w:t>
            </w:r>
            <w:proofErr w:type="spellEnd"/>
          </w:p>
        </w:tc>
      </w:tr>
      <w:tr w:rsidR="00AD2D21" w14:paraId="17096BBC" w14:textId="77777777" w:rsidTr="002C0AB2">
        <w:tc>
          <w:tcPr>
            <w:tcW w:w="562" w:type="dxa"/>
          </w:tcPr>
          <w:p w14:paraId="332B1E9D" w14:textId="77777777" w:rsidR="00AD2D21" w:rsidRPr="00E92263" w:rsidRDefault="00AD2D21" w:rsidP="002C0AB2">
            <w:pPr>
              <w:jc w:val="both"/>
              <w:rPr>
                <w:rFonts w:ascii="Times New Roman" w:hAnsi="Times New Roman"/>
              </w:rPr>
            </w:pPr>
            <w:r w:rsidRPr="00E92263">
              <w:rPr>
                <w:rFonts w:ascii="Times New Roman" w:hAnsi="Times New Roman"/>
              </w:rPr>
              <w:t>1.</w:t>
            </w:r>
          </w:p>
        </w:tc>
        <w:tc>
          <w:tcPr>
            <w:tcW w:w="3402" w:type="dxa"/>
          </w:tcPr>
          <w:p w14:paraId="18424035" w14:textId="77777777" w:rsidR="00AD2D21" w:rsidRPr="00E92263" w:rsidRDefault="00AD2D21" w:rsidP="002C0AB2">
            <w:pPr>
              <w:rPr>
                <w:rFonts w:ascii="Times New Roman" w:hAnsi="Times New Roman"/>
              </w:rPr>
            </w:pPr>
            <w:r w:rsidRPr="00E92263">
              <w:rPr>
                <w:rFonts w:ascii="Times New Roman" w:hAnsi="Times New Roman"/>
              </w:rPr>
              <w:t>Par palīdzību sociālā atbalsta jomā</w:t>
            </w:r>
          </w:p>
        </w:tc>
        <w:tc>
          <w:tcPr>
            <w:tcW w:w="1650" w:type="dxa"/>
            <w:vAlign w:val="center"/>
          </w:tcPr>
          <w:p w14:paraId="40A5FC8F" w14:textId="77777777" w:rsidR="00AD2D21" w:rsidRPr="00E92263" w:rsidRDefault="00AD2D21" w:rsidP="002C0AB2">
            <w:pPr>
              <w:jc w:val="right"/>
              <w:rPr>
                <w:rFonts w:ascii="Times New Roman" w:hAnsi="Times New Roman"/>
              </w:rPr>
            </w:pPr>
            <w:r w:rsidRPr="00E92263">
              <w:rPr>
                <w:rFonts w:ascii="Times New Roman" w:hAnsi="Times New Roman"/>
                <w:color w:val="000000"/>
              </w:rPr>
              <w:t>10 372 951</w:t>
            </w:r>
          </w:p>
        </w:tc>
        <w:tc>
          <w:tcPr>
            <w:tcW w:w="1872" w:type="dxa"/>
            <w:vAlign w:val="center"/>
          </w:tcPr>
          <w:p w14:paraId="3AD6C27B" w14:textId="77777777" w:rsidR="00AD2D21" w:rsidRPr="00E92263" w:rsidRDefault="00AD2D21" w:rsidP="002C0AB2">
            <w:pPr>
              <w:jc w:val="right"/>
              <w:rPr>
                <w:rFonts w:ascii="Times New Roman" w:hAnsi="Times New Roman"/>
                <w:color w:val="000000"/>
              </w:rPr>
            </w:pPr>
            <w:r w:rsidRPr="00E92263">
              <w:rPr>
                <w:rFonts w:ascii="Times New Roman" w:hAnsi="Times New Roman"/>
                <w:color w:val="000000"/>
              </w:rPr>
              <w:t>7 315 439,71</w:t>
            </w:r>
          </w:p>
        </w:tc>
        <w:tc>
          <w:tcPr>
            <w:tcW w:w="1872" w:type="dxa"/>
            <w:vAlign w:val="center"/>
          </w:tcPr>
          <w:p w14:paraId="5BEFBBED" w14:textId="77777777" w:rsidR="00AD2D21" w:rsidRPr="00E92263" w:rsidRDefault="00AD2D21" w:rsidP="002C0AB2">
            <w:pPr>
              <w:jc w:val="right"/>
              <w:rPr>
                <w:rFonts w:ascii="Times New Roman" w:hAnsi="Times New Roman"/>
                <w:color w:val="000000"/>
              </w:rPr>
            </w:pPr>
            <w:r w:rsidRPr="00E92263">
              <w:rPr>
                <w:rFonts w:ascii="Times New Roman" w:hAnsi="Times New Roman"/>
                <w:color w:val="000000"/>
              </w:rPr>
              <w:t>3 057 511,29</w:t>
            </w:r>
          </w:p>
        </w:tc>
      </w:tr>
      <w:tr w:rsidR="00AD2D21" w14:paraId="3B858C0F" w14:textId="77777777" w:rsidTr="002C0AB2">
        <w:tc>
          <w:tcPr>
            <w:tcW w:w="562" w:type="dxa"/>
          </w:tcPr>
          <w:p w14:paraId="5F76CFB4" w14:textId="77777777" w:rsidR="00AD2D21" w:rsidRPr="00E92263" w:rsidRDefault="00AD2D21" w:rsidP="002C0AB2">
            <w:pPr>
              <w:jc w:val="both"/>
              <w:rPr>
                <w:rFonts w:ascii="Times New Roman" w:hAnsi="Times New Roman"/>
              </w:rPr>
            </w:pPr>
            <w:r w:rsidRPr="00E92263">
              <w:rPr>
                <w:rFonts w:ascii="Times New Roman" w:hAnsi="Times New Roman"/>
              </w:rPr>
              <w:t>2.</w:t>
            </w:r>
          </w:p>
        </w:tc>
        <w:tc>
          <w:tcPr>
            <w:tcW w:w="3402" w:type="dxa"/>
          </w:tcPr>
          <w:p w14:paraId="6C0B265F" w14:textId="77777777" w:rsidR="00AD2D21" w:rsidRPr="00E92263" w:rsidRDefault="00AD2D21" w:rsidP="002C0AB2">
            <w:pPr>
              <w:rPr>
                <w:rFonts w:ascii="Times New Roman" w:hAnsi="Times New Roman"/>
              </w:rPr>
            </w:pPr>
            <w:r w:rsidRPr="00E92263">
              <w:rPr>
                <w:rFonts w:ascii="Times New Roman" w:hAnsi="Times New Roman"/>
              </w:rPr>
              <w:t>Par palīdzību izglītības jomā</w:t>
            </w:r>
          </w:p>
        </w:tc>
        <w:tc>
          <w:tcPr>
            <w:tcW w:w="1650" w:type="dxa"/>
            <w:vAlign w:val="center"/>
          </w:tcPr>
          <w:p w14:paraId="02CBFFA1" w14:textId="77777777" w:rsidR="00AD2D21" w:rsidRPr="00E92263" w:rsidRDefault="00AD2D21" w:rsidP="002C0AB2">
            <w:pPr>
              <w:jc w:val="right"/>
              <w:rPr>
                <w:rFonts w:ascii="Times New Roman" w:hAnsi="Times New Roman"/>
              </w:rPr>
            </w:pPr>
            <w:r w:rsidRPr="00E92263">
              <w:rPr>
                <w:rFonts w:ascii="Times New Roman" w:hAnsi="Times New Roman"/>
                <w:color w:val="000000"/>
              </w:rPr>
              <w:t>1 604 823</w:t>
            </w:r>
          </w:p>
        </w:tc>
        <w:tc>
          <w:tcPr>
            <w:tcW w:w="1872" w:type="dxa"/>
            <w:vAlign w:val="center"/>
          </w:tcPr>
          <w:p w14:paraId="671A735E" w14:textId="77777777" w:rsidR="00AD2D21" w:rsidRPr="00E92263" w:rsidRDefault="00AD2D21" w:rsidP="002C0AB2">
            <w:pPr>
              <w:jc w:val="right"/>
              <w:rPr>
                <w:rFonts w:ascii="Times New Roman" w:hAnsi="Times New Roman"/>
                <w:color w:val="000000"/>
              </w:rPr>
            </w:pPr>
            <w:r w:rsidRPr="00E92263">
              <w:rPr>
                <w:rFonts w:ascii="Times New Roman" w:hAnsi="Times New Roman"/>
                <w:color w:val="000000"/>
              </w:rPr>
              <w:t>730 581,93</w:t>
            </w:r>
          </w:p>
        </w:tc>
        <w:tc>
          <w:tcPr>
            <w:tcW w:w="1872" w:type="dxa"/>
            <w:vAlign w:val="center"/>
          </w:tcPr>
          <w:p w14:paraId="7CC8B99C" w14:textId="77777777" w:rsidR="00AD2D21" w:rsidRPr="00E92263" w:rsidRDefault="00AD2D21" w:rsidP="002C0AB2">
            <w:pPr>
              <w:jc w:val="right"/>
              <w:rPr>
                <w:rFonts w:ascii="Times New Roman" w:hAnsi="Times New Roman"/>
                <w:color w:val="000000"/>
              </w:rPr>
            </w:pPr>
            <w:r w:rsidRPr="00E92263">
              <w:rPr>
                <w:rFonts w:ascii="Times New Roman" w:hAnsi="Times New Roman"/>
                <w:color w:val="000000"/>
              </w:rPr>
              <w:t>874 241,07</w:t>
            </w:r>
          </w:p>
        </w:tc>
      </w:tr>
      <w:tr w:rsidR="00AD2D21" w14:paraId="55ACC0C7" w14:textId="77777777" w:rsidTr="002C0AB2">
        <w:tc>
          <w:tcPr>
            <w:tcW w:w="562" w:type="dxa"/>
          </w:tcPr>
          <w:p w14:paraId="0D5AF4FE" w14:textId="77777777" w:rsidR="00AD2D21" w:rsidRPr="00E92263" w:rsidRDefault="00AD2D21" w:rsidP="002C0AB2">
            <w:pPr>
              <w:jc w:val="both"/>
              <w:rPr>
                <w:rFonts w:ascii="Times New Roman" w:hAnsi="Times New Roman"/>
              </w:rPr>
            </w:pPr>
            <w:r w:rsidRPr="00E92263">
              <w:rPr>
                <w:rFonts w:ascii="Times New Roman" w:hAnsi="Times New Roman"/>
              </w:rPr>
              <w:t>3.</w:t>
            </w:r>
          </w:p>
        </w:tc>
        <w:tc>
          <w:tcPr>
            <w:tcW w:w="3402" w:type="dxa"/>
          </w:tcPr>
          <w:p w14:paraId="75756A12" w14:textId="77777777" w:rsidR="00AD2D21" w:rsidRPr="00E92263" w:rsidRDefault="00AD2D21" w:rsidP="002C0AB2">
            <w:pPr>
              <w:rPr>
                <w:rFonts w:ascii="Times New Roman" w:hAnsi="Times New Roman"/>
              </w:rPr>
            </w:pPr>
            <w:r w:rsidRPr="00E92263">
              <w:rPr>
                <w:rFonts w:ascii="Times New Roman" w:hAnsi="Times New Roman"/>
              </w:rPr>
              <w:t>Par palīdzību ēdināšanas jomā</w:t>
            </w:r>
          </w:p>
        </w:tc>
        <w:tc>
          <w:tcPr>
            <w:tcW w:w="1650" w:type="dxa"/>
            <w:vAlign w:val="center"/>
          </w:tcPr>
          <w:p w14:paraId="34731E6A" w14:textId="77777777" w:rsidR="00AD2D21" w:rsidRPr="00E92263" w:rsidRDefault="00AD2D21" w:rsidP="002C0AB2">
            <w:pPr>
              <w:jc w:val="right"/>
              <w:rPr>
                <w:rFonts w:ascii="Times New Roman" w:hAnsi="Times New Roman"/>
              </w:rPr>
            </w:pPr>
            <w:r w:rsidRPr="00E92263">
              <w:rPr>
                <w:rFonts w:ascii="Times New Roman" w:hAnsi="Times New Roman"/>
                <w:color w:val="000000"/>
              </w:rPr>
              <w:t>1 273 326</w:t>
            </w:r>
          </w:p>
        </w:tc>
        <w:tc>
          <w:tcPr>
            <w:tcW w:w="1872" w:type="dxa"/>
            <w:vAlign w:val="center"/>
          </w:tcPr>
          <w:p w14:paraId="3F62954F" w14:textId="77777777" w:rsidR="00AD2D21" w:rsidRPr="00E92263" w:rsidRDefault="00AD2D21" w:rsidP="002C0AB2">
            <w:pPr>
              <w:jc w:val="right"/>
              <w:rPr>
                <w:rFonts w:ascii="Times New Roman" w:hAnsi="Times New Roman"/>
                <w:color w:val="000000"/>
              </w:rPr>
            </w:pPr>
            <w:r w:rsidRPr="00E92263">
              <w:rPr>
                <w:rFonts w:ascii="Times New Roman" w:hAnsi="Times New Roman"/>
                <w:color w:val="000000"/>
              </w:rPr>
              <w:t>98 462,77</w:t>
            </w:r>
          </w:p>
        </w:tc>
        <w:tc>
          <w:tcPr>
            <w:tcW w:w="1872" w:type="dxa"/>
            <w:vAlign w:val="center"/>
          </w:tcPr>
          <w:p w14:paraId="4406D882" w14:textId="77777777" w:rsidR="00AD2D21" w:rsidRPr="00E92263" w:rsidRDefault="00AD2D21" w:rsidP="002C0AB2">
            <w:pPr>
              <w:jc w:val="right"/>
              <w:rPr>
                <w:rFonts w:ascii="Times New Roman" w:hAnsi="Times New Roman"/>
                <w:color w:val="000000"/>
              </w:rPr>
            </w:pPr>
            <w:r w:rsidRPr="00E92263">
              <w:rPr>
                <w:rFonts w:ascii="Times New Roman" w:hAnsi="Times New Roman"/>
                <w:color w:val="000000"/>
              </w:rPr>
              <w:t>1 174 863,23</w:t>
            </w:r>
          </w:p>
        </w:tc>
      </w:tr>
      <w:tr w:rsidR="00AD2D21" w14:paraId="2CDAC594" w14:textId="77777777" w:rsidTr="002C0AB2">
        <w:tc>
          <w:tcPr>
            <w:tcW w:w="562" w:type="dxa"/>
            <w:shd w:val="clear" w:color="auto" w:fill="FFFFFF" w:themeFill="background1"/>
          </w:tcPr>
          <w:p w14:paraId="5F6C6C0E" w14:textId="77777777" w:rsidR="00AD2D21" w:rsidRPr="00E92263" w:rsidRDefault="00AD2D21" w:rsidP="002C0AB2">
            <w:pPr>
              <w:jc w:val="both"/>
              <w:rPr>
                <w:rFonts w:ascii="Times New Roman" w:hAnsi="Times New Roman"/>
              </w:rPr>
            </w:pPr>
            <w:r w:rsidRPr="00E92263">
              <w:rPr>
                <w:rFonts w:ascii="Times New Roman" w:hAnsi="Times New Roman"/>
              </w:rPr>
              <w:t>4.</w:t>
            </w:r>
          </w:p>
        </w:tc>
        <w:tc>
          <w:tcPr>
            <w:tcW w:w="3402" w:type="dxa"/>
            <w:shd w:val="clear" w:color="auto" w:fill="FFFFFF" w:themeFill="background1"/>
          </w:tcPr>
          <w:p w14:paraId="5D7A4627" w14:textId="77777777" w:rsidR="00AD2D21" w:rsidRPr="00E92263" w:rsidRDefault="00AD2D21" w:rsidP="002C0AB2">
            <w:pPr>
              <w:rPr>
                <w:rFonts w:ascii="Times New Roman" w:hAnsi="Times New Roman"/>
              </w:rPr>
            </w:pPr>
            <w:r w:rsidRPr="00E92263">
              <w:rPr>
                <w:rFonts w:ascii="Times New Roman" w:hAnsi="Times New Roman"/>
              </w:rPr>
              <w:t>Par palīdzību izmitināšanas jomā</w:t>
            </w:r>
          </w:p>
        </w:tc>
        <w:tc>
          <w:tcPr>
            <w:tcW w:w="1650" w:type="dxa"/>
            <w:shd w:val="clear" w:color="auto" w:fill="FFFFFF" w:themeFill="background1"/>
            <w:vAlign w:val="center"/>
          </w:tcPr>
          <w:p w14:paraId="36E223AE" w14:textId="77777777" w:rsidR="00AD2D21" w:rsidRPr="00E92263" w:rsidRDefault="00AD2D21" w:rsidP="002C0AB2">
            <w:pPr>
              <w:jc w:val="right"/>
              <w:rPr>
                <w:rFonts w:ascii="Times New Roman" w:hAnsi="Times New Roman"/>
              </w:rPr>
            </w:pPr>
            <w:r w:rsidRPr="00E92263">
              <w:rPr>
                <w:rFonts w:ascii="Times New Roman" w:hAnsi="Times New Roman"/>
              </w:rPr>
              <w:t>1 068 200</w:t>
            </w:r>
          </w:p>
        </w:tc>
        <w:tc>
          <w:tcPr>
            <w:tcW w:w="1872" w:type="dxa"/>
            <w:shd w:val="clear" w:color="auto" w:fill="FFFFFF" w:themeFill="background1"/>
            <w:vAlign w:val="center"/>
          </w:tcPr>
          <w:p w14:paraId="1C7F9810" w14:textId="77777777" w:rsidR="00AD2D21" w:rsidRPr="00E92263" w:rsidRDefault="00AD2D21" w:rsidP="002C0AB2">
            <w:pPr>
              <w:jc w:val="right"/>
              <w:rPr>
                <w:rFonts w:ascii="Times New Roman" w:hAnsi="Times New Roman"/>
              </w:rPr>
            </w:pPr>
            <w:r w:rsidRPr="00E92263">
              <w:rPr>
                <w:rFonts w:ascii="Times New Roman" w:hAnsi="Times New Roman"/>
              </w:rPr>
              <w:t>2 076 095,21</w:t>
            </w:r>
          </w:p>
        </w:tc>
        <w:tc>
          <w:tcPr>
            <w:tcW w:w="1872" w:type="dxa"/>
            <w:shd w:val="clear" w:color="auto" w:fill="FFFFFF" w:themeFill="background1"/>
            <w:vAlign w:val="center"/>
          </w:tcPr>
          <w:p w14:paraId="65F96D16" w14:textId="77777777" w:rsidR="00AD2D21" w:rsidRPr="00E92263" w:rsidRDefault="00AD2D21" w:rsidP="002C0AB2">
            <w:pPr>
              <w:jc w:val="right"/>
              <w:rPr>
                <w:rFonts w:ascii="Times New Roman" w:hAnsi="Times New Roman"/>
              </w:rPr>
            </w:pPr>
            <w:r w:rsidRPr="00E92263">
              <w:rPr>
                <w:rFonts w:ascii="Times New Roman" w:hAnsi="Times New Roman"/>
              </w:rPr>
              <w:t>-1 007 895,21</w:t>
            </w:r>
          </w:p>
        </w:tc>
      </w:tr>
      <w:tr w:rsidR="00AD2D21" w14:paraId="6E3148F2" w14:textId="77777777" w:rsidTr="002C0AB2">
        <w:tc>
          <w:tcPr>
            <w:tcW w:w="562" w:type="dxa"/>
          </w:tcPr>
          <w:p w14:paraId="5FDA7769" w14:textId="77777777" w:rsidR="00AD2D21" w:rsidRPr="00E92263" w:rsidRDefault="00AD2D21" w:rsidP="002C0AB2">
            <w:pPr>
              <w:jc w:val="both"/>
              <w:rPr>
                <w:rFonts w:ascii="Times New Roman" w:hAnsi="Times New Roman"/>
              </w:rPr>
            </w:pPr>
            <w:r w:rsidRPr="00E92263">
              <w:rPr>
                <w:rFonts w:ascii="Times New Roman" w:hAnsi="Times New Roman"/>
              </w:rPr>
              <w:t>5.</w:t>
            </w:r>
          </w:p>
        </w:tc>
        <w:tc>
          <w:tcPr>
            <w:tcW w:w="3402" w:type="dxa"/>
          </w:tcPr>
          <w:p w14:paraId="5B23DD45" w14:textId="77777777" w:rsidR="00AD2D21" w:rsidRPr="00E92263" w:rsidRDefault="00AD2D21" w:rsidP="002C0AB2">
            <w:pPr>
              <w:rPr>
                <w:rFonts w:ascii="Times New Roman" w:hAnsi="Times New Roman"/>
              </w:rPr>
            </w:pPr>
            <w:r w:rsidRPr="00E92263">
              <w:rPr>
                <w:rFonts w:ascii="Times New Roman" w:hAnsi="Times New Roman"/>
              </w:rPr>
              <w:t>Par izlietoto finansējumu valsts pārvaldes pakalpojumu pieteikšanas un fizisko personu reģistrācijas pasākumiem</w:t>
            </w:r>
          </w:p>
        </w:tc>
        <w:tc>
          <w:tcPr>
            <w:tcW w:w="1650" w:type="dxa"/>
            <w:vAlign w:val="center"/>
          </w:tcPr>
          <w:p w14:paraId="09EC9003" w14:textId="77777777" w:rsidR="00AD2D21" w:rsidRPr="00E92263" w:rsidRDefault="00AD2D21" w:rsidP="002C0AB2">
            <w:pPr>
              <w:jc w:val="right"/>
              <w:rPr>
                <w:rFonts w:ascii="Times New Roman" w:hAnsi="Times New Roman"/>
              </w:rPr>
            </w:pPr>
            <w:r w:rsidRPr="00E92263">
              <w:rPr>
                <w:rFonts w:ascii="Times New Roman" w:hAnsi="Times New Roman"/>
                <w:color w:val="000000"/>
              </w:rPr>
              <w:t>0</w:t>
            </w:r>
          </w:p>
        </w:tc>
        <w:tc>
          <w:tcPr>
            <w:tcW w:w="1872" w:type="dxa"/>
            <w:vAlign w:val="center"/>
          </w:tcPr>
          <w:p w14:paraId="535D84CD" w14:textId="77777777" w:rsidR="00AD2D21" w:rsidRPr="00E92263" w:rsidRDefault="00AD2D21" w:rsidP="002C0AB2">
            <w:pPr>
              <w:jc w:val="right"/>
              <w:rPr>
                <w:rFonts w:ascii="Times New Roman" w:hAnsi="Times New Roman"/>
                <w:color w:val="000000"/>
              </w:rPr>
            </w:pPr>
            <w:r w:rsidRPr="00E92263">
              <w:rPr>
                <w:rFonts w:ascii="Times New Roman" w:hAnsi="Times New Roman"/>
                <w:color w:val="000000"/>
              </w:rPr>
              <w:t>94</w:t>
            </w:r>
          </w:p>
        </w:tc>
        <w:tc>
          <w:tcPr>
            <w:tcW w:w="1872" w:type="dxa"/>
            <w:vAlign w:val="center"/>
          </w:tcPr>
          <w:p w14:paraId="45BC91C7" w14:textId="77777777" w:rsidR="00AD2D21" w:rsidRPr="00E92263" w:rsidRDefault="00AD2D21" w:rsidP="002C0AB2">
            <w:pPr>
              <w:jc w:val="right"/>
              <w:rPr>
                <w:rFonts w:ascii="Times New Roman" w:hAnsi="Times New Roman"/>
                <w:color w:val="000000"/>
              </w:rPr>
            </w:pPr>
            <w:r w:rsidRPr="00E92263">
              <w:rPr>
                <w:rFonts w:ascii="Times New Roman" w:hAnsi="Times New Roman"/>
                <w:color w:val="000000"/>
              </w:rPr>
              <w:t>-94</w:t>
            </w:r>
          </w:p>
        </w:tc>
      </w:tr>
      <w:tr w:rsidR="00AD2D21" w14:paraId="343307FD" w14:textId="77777777" w:rsidTr="002C0AB2">
        <w:tc>
          <w:tcPr>
            <w:tcW w:w="3964" w:type="dxa"/>
            <w:gridSpan w:val="2"/>
          </w:tcPr>
          <w:p w14:paraId="73C85AF4" w14:textId="77777777" w:rsidR="00AD2D21" w:rsidRPr="00E92263" w:rsidRDefault="00AD2D21" w:rsidP="002C0AB2">
            <w:pPr>
              <w:jc w:val="both"/>
              <w:rPr>
                <w:rFonts w:ascii="Times New Roman" w:hAnsi="Times New Roman"/>
                <w:b/>
                <w:bCs/>
              </w:rPr>
            </w:pPr>
            <w:r w:rsidRPr="00E92263">
              <w:rPr>
                <w:rFonts w:ascii="Times New Roman" w:hAnsi="Times New Roman"/>
                <w:b/>
                <w:bCs/>
              </w:rPr>
              <w:t>Kopā</w:t>
            </w:r>
          </w:p>
        </w:tc>
        <w:tc>
          <w:tcPr>
            <w:tcW w:w="1650" w:type="dxa"/>
            <w:vAlign w:val="center"/>
          </w:tcPr>
          <w:p w14:paraId="68564A55" w14:textId="77777777" w:rsidR="00AD2D21" w:rsidRPr="00E92263" w:rsidRDefault="00AD2D21" w:rsidP="002C0AB2">
            <w:pPr>
              <w:jc w:val="right"/>
              <w:rPr>
                <w:rFonts w:ascii="Times New Roman" w:hAnsi="Times New Roman"/>
                <w:b/>
                <w:bCs/>
              </w:rPr>
            </w:pPr>
            <w:r w:rsidRPr="00E92263">
              <w:rPr>
                <w:rFonts w:ascii="Times New Roman" w:hAnsi="Times New Roman"/>
                <w:b/>
                <w:bCs/>
              </w:rPr>
              <w:t>14 319 300</w:t>
            </w:r>
          </w:p>
        </w:tc>
        <w:tc>
          <w:tcPr>
            <w:tcW w:w="1872" w:type="dxa"/>
            <w:vAlign w:val="center"/>
          </w:tcPr>
          <w:p w14:paraId="516E9D48" w14:textId="77777777" w:rsidR="00AD2D21" w:rsidRPr="00E92263" w:rsidRDefault="00AD2D21" w:rsidP="002C0AB2">
            <w:pPr>
              <w:jc w:val="right"/>
              <w:rPr>
                <w:rFonts w:ascii="Times New Roman" w:hAnsi="Times New Roman"/>
                <w:b/>
                <w:bCs/>
              </w:rPr>
            </w:pPr>
            <w:r w:rsidRPr="00E92263">
              <w:rPr>
                <w:rFonts w:ascii="Times New Roman" w:hAnsi="Times New Roman"/>
                <w:b/>
                <w:bCs/>
              </w:rPr>
              <w:t>10 220 673,62</w:t>
            </w:r>
          </w:p>
        </w:tc>
        <w:tc>
          <w:tcPr>
            <w:tcW w:w="1872" w:type="dxa"/>
            <w:vAlign w:val="center"/>
          </w:tcPr>
          <w:p w14:paraId="1B94BD68" w14:textId="77777777" w:rsidR="00AD2D21" w:rsidRPr="00E92263" w:rsidRDefault="00AD2D21" w:rsidP="002C0AB2">
            <w:pPr>
              <w:jc w:val="right"/>
              <w:rPr>
                <w:rFonts w:ascii="Times New Roman" w:hAnsi="Times New Roman"/>
                <w:b/>
                <w:bCs/>
              </w:rPr>
            </w:pPr>
            <w:r w:rsidRPr="00E92263">
              <w:rPr>
                <w:rFonts w:ascii="Times New Roman" w:hAnsi="Times New Roman"/>
                <w:b/>
                <w:bCs/>
              </w:rPr>
              <w:t>4 098 626,38</w:t>
            </w:r>
          </w:p>
        </w:tc>
      </w:tr>
    </w:tbl>
    <w:p w14:paraId="0F8A60D8" w14:textId="1AEA01D9" w:rsidR="00AD2D21" w:rsidRPr="00AD2D21" w:rsidRDefault="00AD2D21" w:rsidP="00AD2D21">
      <w:pPr>
        <w:spacing w:after="120"/>
        <w:ind w:firstLine="720"/>
        <w:jc w:val="right"/>
        <w:rPr>
          <w:rFonts w:ascii="Times New Roman" w:hAnsi="Times New Roman" w:cs="Times New Roman"/>
          <w:sz w:val="20"/>
          <w:szCs w:val="20"/>
        </w:rPr>
      </w:pPr>
      <w:r w:rsidRPr="00AD2D21">
        <w:rPr>
          <w:rFonts w:ascii="Times New Roman" w:hAnsi="Times New Roman" w:cs="Times New Roman"/>
          <w:sz w:val="20"/>
          <w:szCs w:val="20"/>
        </w:rPr>
        <w:t>Avots: VARAM sniegta informācija</w:t>
      </w:r>
    </w:p>
    <w:p w14:paraId="2E99BE1A" w14:textId="77777777" w:rsidR="00AD2D21" w:rsidRPr="00FD1412" w:rsidRDefault="00AD2D21" w:rsidP="00A647E0">
      <w:pPr>
        <w:spacing w:after="120"/>
        <w:ind w:firstLine="720"/>
        <w:jc w:val="both"/>
        <w:rPr>
          <w:rFonts w:ascii="Times New Roman" w:hAnsi="Times New Roman" w:cs="Times New Roman"/>
          <w:sz w:val="28"/>
          <w:szCs w:val="28"/>
        </w:rPr>
      </w:pPr>
    </w:p>
    <w:p w14:paraId="6CED000D" w14:textId="77777777" w:rsidR="005169B3" w:rsidRPr="00FD1412" w:rsidRDefault="005169B3" w:rsidP="00A647E0">
      <w:pPr>
        <w:spacing w:after="120"/>
        <w:ind w:firstLine="720"/>
        <w:jc w:val="both"/>
        <w:rPr>
          <w:rFonts w:ascii="Times New Roman" w:hAnsi="Times New Roman" w:cs="Times New Roman"/>
          <w:sz w:val="28"/>
          <w:szCs w:val="28"/>
        </w:rPr>
      </w:pPr>
      <w:r w:rsidRPr="00FD1412">
        <w:rPr>
          <w:rFonts w:ascii="Times New Roman" w:hAnsi="Times New Roman" w:cs="Times New Roman"/>
          <w:sz w:val="28"/>
          <w:szCs w:val="28"/>
        </w:rPr>
        <w:t>Ņemot vērā faktiskās izdevumu tendences un pašvaldību iesniegtās prognozes, paredzams, ka līdz 2026. gada novembrim finansējuma nepietiekamība izmitināšanas pasākumu nodrošināšanai turpinās pieaugt.</w:t>
      </w:r>
    </w:p>
    <w:p w14:paraId="4BD83FFC" w14:textId="77777777" w:rsidR="003C326C" w:rsidRDefault="003C326C" w:rsidP="00A647E0">
      <w:pPr>
        <w:spacing w:after="120"/>
        <w:jc w:val="both"/>
        <w:rPr>
          <w:rFonts w:ascii="Times New Roman" w:hAnsi="Times New Roman" w:cs="Times New Roman"/>
          <w:b/>
          <w:bCs/>
          <w:sz w:val="28"/>
          <w:szCs w:val="28"/>
        </w:rPr>
      </w:pPr>
    </w:p>
    <w:p w14:paraId="5B27E8BC" w14:textId="727EC84A" w:rsidR="005169B3" w:rsidRPr="00FD1412" w:rsidRDefault="005169B3" w:rsidP="003C326C">
      <w:pPr>
        <w:spacing w:after="120"/>
        <w:jc w:val="center"/>
        <w:rPr>
          <w:rFonts w:ascii="Times New Roman" w:hAnsi="Times New Roman" w:cs="Times New Roman"/>
          <w:b/>
          <w:bCs/>
          <w:sz w:val="28"/>
          <w:szCs w:val="28"/>
        </w:rPr>
      </w:pPr>
      <w:r w:rsidRPr="00FD1412">
        <w:rPr>
          <w:rFonts w:ascii="Times New Roman" w:hAnsi="Times New Roman" w:cs="Times New Roman"/>
          <w:b/>
          <w:bCs/>
          <w:sz w:val="28"/>
          <w:szCs w:val="28"/>
        </w:rPr>
        <w:t>2. Tiesiskais regulējums un uzdevumi</w:t>
      </w:r>
    </w:p>
    <w:p w14:paraId="5600BDD6" w14:textId="3C6D04DC" w:rsidR="00092F3E" w:rsidRDefault="00092F3E" w:rsidP="00A647E0">
      <w:pPr>
        <w:spacing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Ar </w:t>
      </w:r>
      <w:r w:rsidRPr="00FD1412">
        <w:rPr>
          <w:rFonts w:ascii="Times New Roman" w:hAnsi="Times New Roman" w:cs="Times New Roman"/>
          <w:sz w:val="28"/>
          <w:szCs w:val="28"/>
        </w:rPr>
        <w:t>Ministru kabineta 2025. gada 22. decembra rīkojum</w:t>
      </w:r>
      <w:r>
        <w:rPr>
          <w:rFonts w:ascii="Times New Roman" w:hAnsi="Times New Roman" w:cs="Times New Roman"/>
          <w:sz w:val="28"/>
          <w:szCs w:val="28"/>
        </w:rPr>
        <w:t>a</w:t>
      </w:r>
      <w:r w:rsidRPr="00FD1412">
        <w:rPr>
          <w:rFonts w:ascii="Times New Roman" w:hAnsi="Times New Roman" w:cs="Times New Roman"/>
          <w:sz w:val="28"/>
          <w:szCs w:val="28"/>
        </w:rPr>
        <w:t xml:space="preserve"> Nr. 896 “Par Pasākumu plānu atbalsta sniegšanai Ukrainas civiliedzīvotājiem Latvijas Republikā 2026. gadam”</w:t>
      </w:r>
      <w:r>
        <w:rPr>
          <w:rFonts w:ascii="Times New Roman" w:hAnsi="Times New Roman" w:cs="Times New Roman"/>
          <w:sz w:val="28"/>
          <w:szCs w:val="28"/>
        </w:rPr>
        <w:t xml:space="preserve"> </w:t>
      </w:r>
      <w:r w:rsidRPr="00FD1412">
        <w:rPr>
          <w:rFonts w:ascii="Times New Roman" w:hAnsi="Times New Roman" w:cs="Times New Roman"/>
          <w:sz w:val="28"/>
          <w:szCs w:val="28"/>
        </w:rPr>
        <w:t xml:space="preserve">(turpmāk – </w:t>
      </w:r>
      <w:r>
        <w:rPr>
          <w:rFonts w:ascii="Times New Roman" w:hAnsi="Times New Roman" w:cs="Times New Roman"/>
          <w:sz w:val="28"/>
          <w:szCs w:val="28"/>
        </w:rPr>
        <w:t>R</w:t>
      </w:r>
      <w:r w:rsidRPr="00FD1412">
        <w:rPr>
          <w:rFonts w:ascii="Times New Roman" w:hAnsi="Times New Roman" w:cs="Times New Roman"/>
          <w:sz w:val="28"/>
          <w:szCs w:val="28"/>
        </w:rPr>
        <w:t>īkojums Nr. 896)</w:t>
      </w:r>
      <w:r>
        <w:rPr>
          <w:rFonts w:ascii="Times New Roman" w:hAnsi="Times New Roman" w:cs="Times New Roman"/>
          <w:sz w:val="28"/>
          <w:szCs w:val="28"/>
        </w:rPr>
        <w:t xml:space="preserve"> 1. punktu</w:t>
      </w:r>
      <w:r w:rsidRPr="00FD1412">
        <w:rPr>
          <w:rFonts w:ascii="Times New Roman" w:hAnsi="Times New Roman" w:cs="Times New Roman"/>
          <w:sz w:val="28"/>
          <w:szCs w:val="28"/>
        </w:rPr>
        <w:t xml:space="preserve"> </w:t>
      </w:r>
      <w:r>
        <w:rPr>
          <w:rFonts w:ascii="Times New Roman" w:hAnsi="Times New Roman" w:cs="Times New Roman"/>
          <w:sz w:val="28"/>
          <w:szCs w:val="28"/>
        </w:rPr>
        <w:t xml:space="preserve">tika </w:t>
      </w:r>
      <w:r>
        <w:rPr>
          <w:rFonts w:ascii="Times New Roman" w:hAnsi="Times New Roman" w:cs="Times New Roman"/>
          <w:sz w:val="28"/>
          <w:szCs w:val="28"/>
        </w:rPr>
        <w:lastRenderedPageBreak/>
        <w:t xml:space="preserve">apstiprināts </w:t>
      </w:r>
      <w:r w:rsidRPr="00092F3E">
        <w:rPr>
          <w:rFonts w:ascii="Times New Roman" w:hAnsi="Times New Roman" w:cs="Times New Roman"/>
          <w:sz w:val="28"/>
          <w:szCs w:val="28"/>
        </w:rPr>
        <w:t> Pasākumu plān</w:t>
      </w:r>
      <w:r>
        <w:rPr>
          <w:rFonts w:ascii="Times New Roman" w:hAnsi="Times New Roman" w:cs="Times New Roman"/>
          <w:sz w:val="28"/>
          <w:szCs w:val="28"/>
        </w:rPr>
        <w:t>s</w:t>
      </w:r>
      <w:r w:rsidRPr="00092F3E">
        <w:rPr>
          <w:rFonts w:ascii="Times New Roman" w:hAnsi="Times New Roman" w:cs="Times New Roman"/>
          <w:sz w:val="28"/>
          <w:szCs w:val="28"/>
        </w:rPr>
        <w:t xml:space="preserve"> atbalsta sniegšanai Ukrainas civiliedzīvotājiem Latvijas Republikā 2026. gadam</w:t>
      </w:r>
      <w:r>
        <w:rPr>
          <w:rFonts w:ascii="Times New Roman" w:hAnsi="Times New Roman" w:cs="Times New Roman"/>
          <w:sz w:val="28"/>
          <w:szCs w:val="28"/>
        </w:rPr>
        <w:t xml:space="preserve"> (turpmāk – Pasākumu plāns).</w:t>
      </w:r>
    </w:p>
    <w:p w14:paraId="2518516F" w14:textId="44BD1B46" w:rsidR="005169B3" w:rsidRPr="00FD1412" w:rsidRDefault="00092F3E" w:rsidP="00A647E0">
      <w:pPr>
        <w:spacing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Saskaņā ar </w:t>
      </w:r>
      <w:r w:rsidR="00A647E0">
        <w:rPr>
          <w:rFonts w:ascii="Times New Roman" w:hAnsi="Times New Roman" w:cs="Times New Roman"/>
          <w:sz w:val="28"/>
          <w:szCs w:val="28"/>
        </w:rPr>
        <w:t>R</w:t>
      </w:r>
      <w:r w:rsidR="005169B3" w:rsidRPr="00FD1412">
        <w:rPr>
          <w:rFonts w:ascii="Times New Roman" w:hAnsi="Times New Roman" w:cs="Times New Roman"/>
          <w:sz w:val="28"/>
          <w:szCs w:val="28"/>
        </w:rPr>
        <w:t>īkojum</w:t>
      </w:r>
      <w:r>
        <w:rPr>
          <w:rFonts w:ascii="Times New Roman" w:hAnsi="Times New Roman" w:cs="Times New Roman"/>
          <w:sz w:val="28"/>
          <w:szCs w:val="28"/>
        </w:rPr>
        <w:t>u</w:t>
      </w:r>
      <w:r w:rsidR="005169B3" w:rsidRPr="00FD1412">
        <w:rPr>
          <w:rFonts w:ascii="Times New Roman" w:hAnsi="Times New Roman" w:cs="Times New Roman"/>
          <w:sz w:val="28"/>
          <w:szCs w:val="28"/>
        </w:rPr>
        <w:t xml:space="preserve"> Nr. 896 Ekonomikas ministrija un VARAM ir noteiktas par līdzatbildīgajām institūcijām izmitināšanas un ēdināšanas pasākumu īstenošanā.</w:t>
      </w:r>
    </w:p>
    <w:p w14:paraId="30F8E0B3" w14:textId="55241994" w:rsidR="005169B3" w:rsidRPr="00FD1412" w:rsidRDefault="005169B3" w:rsidP="003C326C">
      <w:pPr>
        <w:spacing w:after="120"/>
        <w:ind w:firstLine="720"/>
        <w:jc w:val="both"/>
        <w:rPr>
          <w:rFonts w:ascii="Times New Roman" w:hAnsi="Times New Roman" w:cs="Times New Roman"/>
          <w:sz w:val="28"/>
          <w:szCs w:val="28"/>
        </w:rPr>
      </w:pPr>
      <w:r w:rsidRPr="00FD1412">
        <w:rPr>
          <w:rFonts w:ascii="Times New Roman" w:hAnsi="Times New Roman" w:cs="Times New Roman"/>
          <w:sz w:val="28"/>
          <w:szCs w:val="28"/>
        </w:rPr>
        <w:t xml:space="preserve">Ministru kabineta 2025. gada 22. decembra sēdes </w:t>
      </w:r>
      <w:proofErr w:type="spellStart"/>
      <w:r w:rsidRPr="00FD1412">
        <w:rPr>
          <w:rFonts w:ascii="Times New Roman" w:hAnsi="Times New Roman" w:cs="Times New Roman"/>
          <w:sz w:val="28"/>
          <w:szCs w:val="28"/>
        </w:rPr>
        <w:t>protokollēmuma</w:t>
      </w:r>
      <w:proofErr w:type="spellEnd"/>
      <w:r w:rsidRPr="00FD1412">
        <w:rPr>
          <w:rFonts w:ascii="Times New Roman" w:hAnsi="Times New Roman" w:cs="Times New Roman"/>
          <w:sz w:val="28"/>
          <w:szCs w:val="28"/>
        </w:rPr>
        <w:t xml:space="preserve"> (prot. Nr. 53, 99. §) 3. punkts paredz, ka gadījumā, ja pasākumu īstenošanai nepieciešams papildu finansējums, atbildīgajai ministrijai sadarbībā ar </w:t>
      </w:r>
      <w:proofErr w:type="spellStart"/>
      <w:r w:rsidRPr="00FD1412">
        <w:rPr>
          <w:rFonts w:ascii="Times New Roman" w:hAnsi="Times New Roman" w:cs="Times New Roman"/>
          <w:sz w:val="28"/>
          <w:szCs w:val="28"/>
        </w:rPr>
        <w:t>Iekšlietu</w:t>
      </w:r>
      <w:proofErr w:type="spellEnd"/>
      <w:r w:rsidRPr="00FD1412">
        <w:rPr>
          <w:rFonts w:ascii="Times New Roman" w:hAnsi="Times New Roman" w:cs="Times New Roman"/>
          <w:sz w:val="28"/>
          <w:szCs w:val="28"/>
        </w:rPr>
        <w:t xml:space="preserve"> ministriju jāizstrādā un jāiesniedz Ministru kabinetā informatīvais ziņojums ar priekšlikumiem par finanšu līdzekļu nodrošināšanu, primāri izvērtējot iespējas nepieciešamo finansējumu nodrošināt jau pieejamo līdzekļu ietvaros, nepārsniedzot Pasākumu plānam noteikto kopējo finansējuma apjomu 39</w:t>
      </w:r>
      <w:r w:rsidR="003C326C">
        <w:rPr>
          <w:rFonts w:ascii="Times New Roman" w:hAnsi="Times New Roman" w:cs="Times New Roman"/>
          <w:sz w:val="28"/>
          <w:szCs w:val="28"/>
        </w:rPr>
        <w:t> </w:t>
      </w:r>
      <w:r w:rsidRPr="00FD1412">
        <w:rPr>
          <w:rFonts w:ascii="Times New Roman" w:hAnsi="Times New Roman" w:cs="Times New Roman"/>
          <w:sz w:val="28"/>
          <w:szCs w:val="28"/>
        </w:rPr>
        <w:t>717</w:t>
      </w:r>
      <w:r w:rsidR="003C326C">
        <w:rPr>
          <w:rFonts w:ascii="Times New Roman" w:hAnsi="Times New Roman" w:cs="Times New Roman"/>
          <w:sz w:val="28"/>
          <w:szCs w:val="28"/>
        </w:rPr>
        <w:t> </w:t>
      </w:r>
      <w:r w:rsidRPr="00FD1412">
        <w:rPr>
          <w:rFonts w:ascii="Times New Roman" w:hAnsi="Times New Roman" w:cs="Times New Roman"/>
          <w:sz w:val="28"/>
          <w:szCs w:val="28"/>
        </w:rPr>
        <w:t xml:space="preserve">846 </w:t>
      </w:r>
      <w:proofErr w:type="spellStart"/>
      <w:r w:rsidRPr="003C326C">
        <w:rPr>
          <w:rFonts w:ascii="Times New Roman" w:hAnsi="Times New Roman" w:cs="Times New Roman"/>
          <w:i/>
          <w:iCs/>
          <w:sz w:val="28"/>
          <w:szCs w:val="28"/>
        </w:rPr>
        <w:t>euro</w:t>
      </w:r>
      <w:proofErr w:type="spellEnd"/>
      <w:r w:rsidRPr="00FD1412">
        <w:rPr>
          <w:rFonts w:ascii="Times New Roman" w:hAnsi="Times New Roman" w:cs="Times New Roman"/>
          <w:sz w:val="28"/>
          <w:szCs w:val="28"/>
        </w:rPr>
        <w:t>.</w:t>
      </w:r>
    </w:p>
    <w:p w14:paraId="0950E770" w14:textId="275BA573" w:rsidR="001A1819" w:rsidRPr="001A1819" w:rsidRDefault="001A1819" w:rsidP="001A1819">
      <w:pPr>
        <w:spacing w:after="120"/>
        <w:ind w:firstLine="720"/>
        <w:jc w:val="both"/>
        <w:rPr>
          <w:rFonts w:ascii="Times New Roman" w:hAnsi="Times New Roman" w:cs="Times New Roman"/>
          <w:sz w:val="28"/>
          <w:szCs w:val="28"/>
        </w:rPr>
      </w:pPr>
      <w:r w:rsidRPr="001A1819">
        <w:rPr>
          <w:rFonts w:ascii="Times New Roman" w:hAnsi="Times New Roman" w:cs="Times New Roman"/>
          <w:sz w:val="28"/>
          <w:szCs w:val="28"/>
        </w:rPr>
        <w:t>Līdz ar to esošā finansējuma sadalījuma pārskatīšana un precizēšana atbilstoši faktiskajai situācijai ir būtiska gan efektīvai valsts budžeta līdzekļu izlietojuma nodrošināšanai, gan Ministru kabineta dot</w:t>
      </w:r>
      <w:r w:rsidR="00C70795">
        <w:rPr>
          <w:rFonts w:ascii="Times New Roman" w:hAnsi="Times New Roman" w:cs="Times New Roman"/>
          <w:sz w:val="28"/>
          <w:szCs w:val="28"/>
        </w:rPr>
        <w:t>ā</w:t>
      </w:r>
      <w:r w:rsidRPr="001A1819">
        <w:rPr>
          <w:rFonts w:ascii="Times New Roman" w:hAnsi="Times New Roman" w:cs="Times New Roman"/>
          <w:sz w:val="28"/>
          <w:szCs w:val="28"/>
        </w:rPr>
        <w:t xml:space="preserve"> uzdevumu izpildei.</w:t>
      </w:r>
    </w:p>
    <w:p w14:paraId="2486FE2B" w14:textId="77777777" w:rsidR="003C326C" w:rsidRDefault="003C326C" w:rsidP="00A647E0">
      <w:pPr>
        <w:spacing w:after="120"/>
        <w:jc w:val="both"/>
        <w:rPr>
          <w:rFonts w:ascii="Times New Roman" w:hAnsi="Times New Roman" w:cs="Times New Roman"/>
          <w:b/>
          <w:bCs/>
          <w:sz w:val="28"/>
          <w:szCs w:val="28"/>
        </w:rPr>
      </w:pPr>
    </w:p>
    <w:p w14:paraId="72213281" w14:textId="32C757FB" w:rsidR="005169B3" w:rsidRPr="00FD1412" w:rsidRDefault="005169B3" w:rsidP="003C326C">
      <w:pPr>
        <w:spacing w:after="120"/>
        <w:jc w:val="center"/>
        <w:rPr>
          <w:rFonts w:ascii="Times New Roman" w:hAnsi="Times New Roman" w:cs="Times New Roman"/>
          <w:b/>
          <w:bCs/>
          <w:sz w:val="28"/>
          <w:szCs w:val="28"/>
        </w:rPr>
      </w:pPr>
      <w:r w:rsidRPr="00FD1412">
        <w:rPr>
          <w:rFonts w:ascii="Times New Roman" w:hAnsi="Times New Roman" w:cs="Times New Roman"/>
          <w:b/>
          <w:bCs/>
          <w:sz w:val="28"/>
          <w:szCs w:val="28"/>
        </w:rPr>
        <w:t>3. Finansējuma nodrošināšanas iespējas</w:t>
      </w:r>
    </w:p>
    <w:p w14:paraId="23E729A7" w14:textId="4189961B" w:rsidR="00201147" w:rsidRPr="00201147" w:rsidRDefault="00201147" w:rsidP="00201147">
      <w:pPr>
        <w:spacing w:after="120"/>
        <w:ind w:firstLine="720"/>
        <w:jc w:val="both"/>
        <w:rPr>
          <w:rFonts w:ascii="Times New Roman" w:hAnsi="Times New Roman" w:cs="Times New Roman"/>
          <w:sz w:val="28"/>
          <w:szCs w:val="28"/>
        </w:rPr>
      </w:pPr>
      <w:r w:rsidRPr="00201147">
        <w:rPr>
          <w:rFonts w:ascii="Times New Roman" w:hAnsi="Times New Roman" w:cs="Times New Roman"/>
          <w:sz w:val="28"/>
          <w:szCs w:val="28"/>
        </w:rPr>
        <w:t>Atbilstoši Ekonomikas ministrijas provizoriskajām aplēsēm līdz 2026.</w:t>
      </w:r>
      <w:r>
        <w:rPr>
          <w:rFonts w:ascii="Times New Roman" w:hAnsi="Times New Roman" w:cs="Times New Roman"/>
          <w:sz w:val="28"/>
          <w:szCs w:val="28"/>
        </w:rPr>
        <w:t> </w:t>
      </w:r>
      <w:r w:rsidRPr="00201147">
        <w:rPr>
          <w:rFonts w:ascii="Times New Roman" w:hAnsi="Times New Roman" w:cs="Times New Roman"/>
          <w:sz w:val="28"/>
          <w:szCs w:val="28"/>
        </w:rPr>
        <w:t>gada beigām izmitināšanas pakalpojumu nodrošināšanai varētu veidoties finansējuma iztrūkums līdz 2</w:t>
      </w:r>
      <w:r w:rsidR="00BA32E9">
        <w:rPr>
          <w:rFonts w:ascii="Times New Roman" w:hAnsi="Times New Roman" w:cs="Times New Roman"/>
          <w:sz w:val="28"/>
          <w:szCs w:val="28"/>
        </w:rPr>
        <w:t> 000 000</w:t>
      </w:r>
      <w:r w:rsidRPr="00201147">
        <w:rPr>
          <w:rFonts w:ascii="Times New Roman" w:hAnsi="Times New Roman" w:cs="Times New Roman"/>
          <w:sz w:val="28"/>
          <w:szCs w:val="28"/>
        </w:rPr>
        <w:t xml:space="preserve"> </w:t>
      </w:r>
      <w:proofErr w:type="spellStart"/>
      <w:r w:rsidRPr="00201147">
        <w:rPr>
          <w:rFonts w:ascii="Times New Roman" w:hAnsi="Times New Roman" w:cs="Times New Roman"/>
          <w:i/>
          <w:iCs/>
          <w:sz w:val="28"/>
          <w:szCs w:val="28"/>
        </w:rPr>
        <w:t>euro</w:t>
      </w:r>
      <w:proofErr w:type="spellEnd"/>
      <w:r w:rsidRPr="00201147">
        <w:rPr>
          <w:rFonts w:ascii="Times New Roman" w:hAnsi="Times New Roman" w:cs="Times New Roman"/>
          <w:sz w:val="28"/>
          <w:szCs w:val="28"/>
        </w:rPr>
        <w:t xml:space="preserve"> apmērā.</w:t>
      </w:r>
    </w:p>
    <w:p w14:paraId="79C3DF34" w14:textId="77777777" w:rsidR="00BA32E9" w:rsidRDefault="005169B3" w:rsidP="00BA32E9">
      <w:pPr>
        <w:spacing w:after="120"/>
        <w:ind w:firstLine="720"/>
        <w:jc w:val="both"/>
        <w:rPr>
          <w:rFonts w:ascii="Times New Roman" w:hAnsi="Times New Roman" w:cs="Times New Roman"/>
          <w:sz w:val="28"/>
          <w:szCs w:val="28"/>
        </w:rPr>
      </w:pPr>
      <w:r w:rsidRPr="00FD1412">
        <w:rPr>
          <w:rFonts w:ascii="Times New Roman" w:hAnsi="Times New Roman" w:cs="Times New Roman"/>
          <w:sz w:val="28"/>
          <w:szCs w:val="28"/>
        </w:rPr>
        <w:t>L</w:t>
      </w:r>
      <w:r w:rsidR="00AD2D21">
        <w:rPr>
          <w:rFonts w:ascii="Times New Roman" w:hAnsi="Times New Roman" w:cs="Times New Roman"/>
          <w:sz w:val="28"/>
          <w:szCs w:val="28"/>
        </w:rPr>
        <w:t>abklājības ministrija</w:t>
      </w:r>
      <w:r w:rsidRPr="00FD1412">
        <w:rPr>
          <w:rFonts w:ascii="Times New Roman" w:hAnsi="Times New Roman" w:cs="Times New Roman"/>
          <w:sz w:val="28"/>
          <w:szCs w:val="28"/>
        </w:rPr>
        <w:t xml:space="preserve"> ir informējusi</w:t>
      </w:r>
      <w:r w:rsidR="00C70795">
        <w:rPr>
          <w:rFonts w:ascii="Times New Roman" w:hAnsi="Times New Roman" w:cs="Times New Roman"/>
          <w:sz w:val="28"/>
          <w:szCs w:val="28"/>
        </w:rPr>
        <w:t xml:space="preserve"> VARAM</w:t>
      </w:r>
      <w:r w:rsidRPr="00FD1412">
        <w:rPr>
          <w:rFonts w:ascii="Times New Roman" w:hAnsi="Times New Roman" w:cs="Times New Roman"/>
          <w:sz w:val="28"/>
          <w:szCs w:val="28"/>
        </w:rPr>
        <w:t xml:space="preserve">, ka pašvaldību sociālā atbalsta pasākumu īstenošanai paredzētais finansējums 10 372 951 </w:t>
      </w:r>
      <w:proofErr w:type="spellStart"/>
      <w:r w:rsidRPr="003C326C">
        <w:rPr>
          <w:rFonts w:ascii="Times New Roman" w:hAnsi="Times New Roman" w:cs="Times New Roman"/>
          <w:i/>
          <w:iCs/>
          <w:sz w:val="28"/>
          <w:szCs w:val="28"/>
        </w:rPr>
        <w:t>euro</w:t>
      </w:r>
      <w:proofErr w:type="spellEnd"/>
      <w:r w:rsidRPr="00FD1412">
        <w:rPr>
          <w:rFonts w:ascii="Times New Roman" w:hAnsi="Times New Roman" w:cs="Times New Roman"/>
          <w:sz w:val="28"/>
          <w:szCs w:val="28"/>
        </w:rPr>
        <w:t xml:space="preserve"> apmērā, ņemot vērā aktuālās prognozes, arī var izrādīties nepietiekams. </w:t>
      </w:r>
    </w:p>
    <w:p w14:paraId="77A89816" w14:textId="77777777" w:rsidR="00AA1B02" w:rsidRDefault="005169B3" w:rsidP="00BA32E9">
      <w:pPr>
        <w:spacing w:after="120"/>
        <w:ind w:firstLine="720"/>
        <w:jc w:val="both"/>
        <w:rPr>
          <w:rFonts w:ascii="Times New Roman" w:hAnsi="Times New Roman" w:cs="Times New Roman"/>
          <w:sz w:val="28"/>
          <w:szCs w:val="28"/>
        </w:rPr>
      </w:pPr>
      <w:r w:rsidRPr="00FD1412">
        <w:rPr>
          <w:rFonts w:ascii="Times New Roman" w:hAnsi="Times New Roman" w:cs="Times New Roman"/>
          <w:sz w:val="28"/>
          <w:szCs w:val="28"/>
        </w:rPr>
        <w:t>Vienlaikus L</w:t>
      </w:r>
      <w:r w:rsidR="0011620D">
        <w:rPr>
          <w:rFonts w:ascii="Times New Roman" w:hAnsi="Times New Roman" w:cs="Times New Roman"/>
          <w:sz w:val="28"/>
          <w:szCs w:val="28"/>
        </w:rPr>
        <w:t>abklājības ministrija</w:t>
      </w:r>
      <w:r w:rsidR="00C70795">
        <w:rPr>
          <w:rFonts w:ascii="Times New Roman" w:hAnsi="Times New Roman" w:cs="Times New Roman"/>
          <w:sz w:val="28"/>
          <w:szCs w:val="28"/>
        </w:rPr>
        <w:t xml:space="preserve"> ir informējusi VARAM, ka </w:t>
      </w:r>
      <w:r w:rsidR="00201147" w:rsidRPr="00FD1412">
        <w:rPr>
          <w:rFonts w:ascii="Times New Roman" w:hAnsi="Times New Roman" w:cs="Times New Roman"/>
          <w:sz w:val="28"/>
          <w:szCs w:val="28"/>
        </w:rPr>
        <w:t xml:space="preserve">programmas 17.00.00 ietvaros </w:t>
      </w:r>
      <w:r w:rsidR="00C70795">
        <w:rPr>
          <w:rFonts w:ascii="Times New Roman" w:hAnsi="Times New Roman" w:cs="Times New Roman"/>
          <w:sz w:val="28"/>
          <w:szCs w:val="28"/>
        </w:rPr>
        <w:t>tās</w:t>
      </w:r>
      <w:r w:rsidRPr="00FD1412">
        <w:rPr>
          <w:rFonts w:ascii="Times New Roman" w:hAnsi="Times New Roman" w:cs="Times New Roman"/>
          <w:sz w:val="28"/>
          <w:szCs w:val="28"/>
        </w:rPr>
        <w:t xml:space="preserve"> rīcībā ir finansējums Valsts sociālās apdrošināšanas aģentūras administrēto pabalstu izmaksu nodrošināšanai.</w:t>
      </w:r>
      <w:r w:rsidR="00BA32E9">
        <w:rPr>
          <w:rFonts w:ascii="Times New Roman" w:hAnsi="Times New Roman" w:cs="Times New Roman"/>
          <w:sz w:val="28"/>
          <w:szCs w:val="28"/>
        </w:rPr>
        <w:t xml:space="preserve"> Proti, i</w:t>
      </w:r>
      <w:r w:rsidR="00BA32E9" w:rsidRPr="00BA32E9">
        <w:rPr>
          <w:rFonts w:ascii="Times New Roman" w:hAnsi="Times New Roman" w:cs="Times New Roman"/>
          <w:sz w:val="28"/>
          <w:szCs w:val="28"/>
        </w:rPr>
        <w:t xml:space="preserve">zvērtējot faktisko finansējuma izlietojumu un aktuālās prognozes līdz 2026. gada beigām, daļai tās administrēto atbalsta pasākumu Ukrainas civiliedzīvotājiem finansējuma nepieciešamība varētu būt mazāka, nekā sākotnēji plānots. Saskaņā ar </w:t>
      </w:r>
      <w:r w:rsidR="00BA32E9">
        <w:rPr>
          <w:rFonts w:ascii="Times New Roman" w:hAnsi="Times New Roman" w:cs="Times New Roman"/>
          <w:sz w:val="28"/>
          <w:szCs w:val="28"/>
        </w:rPr>
        <w:t>R</w:t>
      </w:r>
      <w:r w:rsidR="00BA32E9" w:rsidRPr="00BA32E9">
        <w:rPr>
          <w:rFonts w:ascii="Times New Roman" w:hAnsi="Times New Roman" w:cs="Times New Roman"/>
          <w:sz w:val="28"/>
          <w:szCs w:val="28"/>
        </w:rPr>
        <w:t xml:space="preserve">īkojuma Nr. 896 anotācijas 1. pielikumā ietverto finansējuma sadalījumu Labklājības ministrijas nodrošinātajiem atbalsta pasākumiem paredzēts finansējums 5 854 471 </w:t>
      </w:r>
      <w:proofErr w:type="spellStart"/>
      <w:r w:rsidR="00BA32E9" w:rsidRPr="00BA32E9">
        <w:rPr>
          <w:rFonts w:ascii="Times New Roman" w:hAnsi="Times New Roman" w:cs="Times New Roman"/>
          <w:i/>
          <w:iCs/>
          <w:sz w:val="28"/>
          <w:szCs w:val="28"/>
        </w:rPr>
        <w:t>euro</w:t>
      </w:r>
      <w:proofErr w:type="spellEnd"/>
      <w:r w:rsidR="00BA32E9" w:rsidRPr="00BA32E9">
        <w:rPr>
          <w:rFonts w:ascii="Times New Roman" w:hAnsi="Times New Roman" w:cs="Times New Roman"/>
          <w:sz w:val="28"/>
          <w:szCs w:val="28"/>
        </w:rPr>
        <w:t xml:space="preserve"> apmērā. </w:t>
      </w:r>
    </w:p>
    <w:p w14:paraId="0D42E149" w14:textId="3837FE31" w:rsidR="00AA1B02" w:rsidRPr="00AA1B02" w:rsidRDefault="00AA1B02" w:rsidP="00AA1B02">
      <w:pPr>
        <w:spacing w:after="120"/>
        <w:ind w:firstLine="720"/>
        <w:jc w:val="both"/>
        <w:rPr>
          <w:rFonts w:ascii="Times New Roman" w:hAnsi="Times New Roman" w:cs="Times New Roman"/>
          <w:sz w:val="28"/>
          <w:szCs w:val="28"/>
        </w:rPr>
      </w:pPr>
      <w:r w:rsidRPr="00AA1B02">
        <w:rPr>
          <w:rFonts w:ascii="Times New Roman" w:hAnsi="Times New Roman" w:cs="Times New Roman"/>
          <w:sz w:val="28"/>
          <w:szCs w:val="28"/>
        </w:rPr>
        <w:t xml:space="preserve">Salīdzinājumā ar </w:t>
      </w:r>
      <w:r w:rsidRPr="00AA1B02">
        <w:rPr>
          <w:rFonts w:ascii="Times New Roman" w:hAnsi="Times New Roman" w:cs="Times New Roman"/>
          <w:sz w:val="28"/>
          <w:szCs w:val="28"/>
        </w:rPr>
        <w:t>Ministru kabineta 2026. gada 12. maija rīkojuma Nr. 267 “</w:t>
      </w:r>
      <w:r w:rsidRPr="00AA1B02">
        <w:rPr>
          <w:rFonts w:ascii="Times New Roman" w:hAnsi="Times New Roman" w:cs="Times New Roman"/>
          <w:sz w:val="28"/>
          <w:szCs w:val="28"/>
        </w:rPr>
        <w:t xml:space="preserve">Grozījums Ministru kabineta 2025. gada 22. decembra rīkojumā Nr. 896 </w:t>
      </w:r>
      <w:r w:rsidRPr="00AA1B02">
        <w:rPr>
          <w:rFonts w:ascii="Times New Roman" w:hAnsi="Times New Roman" w:cs="Times New Roman"/>
          <w:sz w:val="28"/>
          <w:szCs w:val="28"/>
        </w:rPr>
        <w:t>“</w:t>
      </w:r>
      <w:r w:rsidRPr="00AA1B02">
        <w:rPr>
          <w:rFonts w:ascii="Times New Roman" w:hAnsi="Times New Roman" w:cs="Times New Roman"/>
          <w:sz w:val="28"/>
          <w:szCs w:val="28"/>
        </w:rPr>
        <w:t>Par Pasākumu plānu atbalsta sniegšanai Ukrainas civiliedzīvotājiem Latvijas Republikā 2026. gadam</w:t>
      </w:r>
      <w:r w:rsidRPr="00AA1B02">
        <w:rPr>
          <w:rFonts w:ascii="Times New Roman" w:hAnsi="Times New Roman" w:cs="Times New Roman"/>
          <w:sz w:val="28"/>
          <w:szCs w:val="28"/>
        </w:rPr>
        <w:t>””</w:t>
      </w:r>
      <w:r>
        <w:rPr>
          <w:rFonts w:ascii="Times New Roman" w:hAnsi="Times New Roman" w:cs="Times New Roman"/>
          <w:sz w:val="28"/>
          <w:szCs w:val="28"/>
        </w:rPr>
        <w:t xml:space="preserve"> </w:t>
      </w:r>
      <w:r w:rsidRPr="00AA1B02">
        <w:rPr>
          <w:rFonts w:ascii="Times New Roman" w:hAnsi="Times New Roman" w:cs="Times New Roman"/>
          <w:sz w:val="28"/>
          <w:szCs w:val="28"/>
        </w:rPr>
        <w:t xml:space="preserve">anotācijas 1. pielikumā paredzēto maksimāli plānoto </w:t>
      </w:r>
      <w:r w:rsidRPr="00AA1B02">
        <w:rPr>
          <w:rFonts w:ascii="Times New Roman" w:hAnsi="Times New Roman" w:cs="Times New Roman"/>
          <w:sz w:val="28"/>
          <w:szCs w:val="28"/>
        </w:rPr>
        <w:lastRenderedPageBreak/>
        <w:t>finansējumu Ukrainas civiliedzīvotāju izmitināšanas pasākumiem 1</w:t>
      </w:r>
      <w:r>
        <w:rPr>
          <w:rFonts w:ascii="Times New Roman" w:hAnsi="Times New Roman" w:cs="Times New Roman"/>
          <w:sz w:val="28"/>
          <w:szCs w:val="28"/>
        </w:rPr>
        <w:t> </w:t>
      </w:r>
      <w:r w:rsidRPr="00AA1B02">
        <w:rPr>
          <w:rFonts w:ascii="Times New Roman" w:hAnsi="Times New Roman" w:cs="Times New Roman"/>
          <w:sz w:val="28"/>
          <w:szCs w:val="28"/>
        </w:rPr>
        <w:t>353</w:t>
      </w:r>
      <w:r>
        <w:rPr>
          <w:rFonts w:ascii="Times New Roman" w:hAnsi="Times New Roman" w:cs="Times New Roman"/>
          <w:sz w:val="28"/>
          <w:szCs w:val="28"/>
        </w:rPr>
        <w:t> </w:t>
      </w:r>
      <w:r w:rsidRPr="00AA1B02">
        <w:rPr>
          <w:rFonts w:ascii="Times New Roman" w:hAnsi="Times New Roman" w:cs="Times New Roman"/>
          <w:sz w:val="28"/>
          <w:szCs w:val="28"/>
        </w:rPr>
        <w:t>185</w:t>
      </w:r>
      <w:r>
        <w:rPr>
          <w:rFonts w:ascii="Times New Roman" w:hAnsi="Times New Roman" w:cs="Times New Roman"/>
          <w:sz w:val="28"/>
          <w:szCs w:val="28"/>
        </w:rPr>
        <w:t> </w:t>
      </w:r>
      <w:proofErr w:type="spellStart"/>
      <w:r w:rsidRPr="00AA1B02">
        <w:rPr>
          <w:rFonts w:ascii="Times New Roman" w:hAnsi="Times New Roman" w:cs="Times New Roman"/>
          <w:i/>
          <w:iCs/>
          <w:sz w:val="28"/>
          <w:szCs w:val="28"/>
        </w:rPr>
        <w:t>euro</w:t>
      </w:r>
      <w:proofErr w:type="spellEnd"/>
      <w:r w:rsidRPr="00AA1B02">
        <w:rPr>
          <w:rFonts w:ascii="Times New Roman" w:hAnsi="Times New Roman" w:cs="Times New Roman"/>
          <w:i/>
          <w:iCs/>
          <w:sz w:val="28"/>
          <w:szCs w:val="28"/>
        </w:rPr>
        <w:t xml:space="preserve"> </w:t>
      </w:r>
      <w:r w:rsidRPr="00AA1B02">
        <w:rPr>
          <w:rFonts w:ascii="Times New Roman" w:hAnsi="Times New Roman" w:cs="Times New Roman"/>
          <w:sz w:val="28"/>
          <w:szCs w:val="28"/>
        </w:rPr>
        <w:t xml:space="preserve">apmērā, tiek prognozēta nepieciešamība palielināt šim pasākumam pieejamo finansējumu līdz 2 000 000 </w:t>
      </w:r>
      <w:proofErr w:type="spellStart"/>
      <w:r w:rsidRPr="00AA1B02">
        <w:rPr>
          <w:rFonts w:ascii="Times New Roman" w:hAnsi="Times New Roman" w:cs="Times New Roman"/>
          <w:i/>
          <w:iCs/>
          <w:sz w:val="28"/>
          <w:szCs w:val="28"/>
        </w:rPr>
        <w:t>euro</w:t>
      </w:r>
      <w:proofErr w:type="spellEnd"/>
      <w:r w:rsidRPr="00AA1B02">
        <w:rPr>
          <w:rFonts w:ascii="Times New Roman" w:hAnsi="Times New Roman" w:cs="Times New Roman"/>
          <w:i/>
          <w:iCs/>
          <w:sz w:val="28"/>
          <w:szCs w:val="28"/>
        </w:rPr>
        <w:t>.</w:t>
      </w:r>
      <w:r w:rsidRPr="00AA1B02">
        <w:rPr>
          <w:rFonts w:ascii="Times New Roman" w:hAnsi="Times New Roman" w:cs="Times New Roman"/>
          <w:sz w:val="28"/>
          <w:szCs w:val="28"/>
        </w:rPr>
        <w:t xml:space="preserve"> Attiecīgi tiek piedāvāts līdz 2 000 000 </w:t>
      </w:r>
      <w:proofErr w:type="spellStart"/>
      <w:r w:rsidRPr="00AA1B02">
        <w:rPr>
          <w:rFonts w:ascii="Times New Roman" w:hAnsi="Times New Roman" w:cs="Times New Roman"/>
          <w:sz w:val="28"/>
          <w:szCs w:val="28"/>
        </w:rPr>
        <w:t>euro</w:t>
      </w:r>
      <w:proofErr w:type="spellEnd"/>
      <w:r w:rsidRPr="00AA1B02">
        <w:rPr>
          <w:rFonts w:ascii="Times New Roman" w:hAnsi="Times New Roman" w:cs="Times New Roman"/>
          <w:sz w:val="28"/>
          <w:szCs w:val="28"/>
        </w:rPr>
        <w:t xml:space="preserve"> pārdalīt no Labklājības ministrijas kompetencē esošajiem atbalsta pasākumiem paredzētā finansējuma, tādējādi nodrošinot finansējuma pieejamību atbilstoši faktiskajai nepieciešamībai.</w:t>
      </w:r>
    </w:p>
    <w:p w14:paraId="38B7BB60" w14:textId="67C50AD1" w:rsidR="0011171D" w:rsidRDefault="00BA32E9" w:rsidP="00BA32E9">
      <w:pPr>
        <w:spacing w:after="120"/>
        <w:ind w:firstLine="720"/>
        <w:jc w:val="both"/>
        <w:rPr>
          <w:rFonts w:ascii="Times New Roman" w:hAnsi="Times New Roman" w:cs="Times New Roman"/>
          <w:sz w:val="28"/>
          <w:szCs w:val="28"/>
        </w:rPr>
      </w:pPr>
      <w:r w:rsidRPr="00BA32E9">
        <w:rPr>
          <w:rFonts w:ascii="Times New Roman" w:hAnsi="Times New Roman" w:cs="Times New Roman"/>
          <w:sz w:val="28"/>
          <w:szCs w:val="28"/>
        </w:rPr>
        <w:t xml:space="preserve">Ņemot vērā minēto, Labklājības ministrija ir paudusi gatavību līdz </w:t>
      </w:r>
      <w:r>
        <w:rPr>
          <w:rFonts w:ascii="Times New Roman" w:hAnsi="Times New Roman" w:cs="Times New Roman"/>
          <w:sz w:val="28"/>
          <w:szCs w:val="28"/>
        </w:rPr>
        <w:t>2 000</w:t>
      </w:r>
      <w:r w:rsidRPr="00BA32E9">
        <w:rPr>
          <w:rFonts w:ascii="Times New Roman" w:hAnsi="Times New Roman" w:cs="Times New Roman"/>
          <w:sz w:val="28"/>
          <w:szCs w:val="28"/>
        </w:rPr>
        <w:t xml:space="preserve"> 000 </w:t>
      </w:r>
      <w:proofErr w:type="spellStart"/>
      <w:r w:rsidRPr="00BA32E9">
        <w:rPr>
          <w:rFonts w:ascii="Times New Roman" w:hAnsi="Times New Roman" w:cs="Times New Roman"/>
          <w:i/>
          <w:iCs/>
          <w:sz w:val="28"/>
          <w:szCs w:val="28"/>
        </w:rPr>
        <w:t>euro</w:t>
      </w:r>
      <w:proofErr w:type="spellEnd"/>
      <w:r w:rsidRPr="00BA32E9">
        <w:rPr>
          <w:rFonts w:ascii="Times New Roman" w:hAnsi="Times New Roman" w:cs="Times New Roman"/>
          <w:sz w:val="28"/>
          <w:szCs w:val="28"/>
        </w:rPr>
        <w:t xml:space="preserve"> novirzīt pašvaldību izdevumu segšanai par Ukrainas civiliedzīvotāju izmitināšanas pakalpojuma nodrošināšanu</w:t>
      </w:r>
      <w:r w:rsidR="0011171D">
        <w:rPr>
          <w:rFonts w:ascii="Times New Roman" w:hAnsi="Times New Roman" w:cs="Times New Roman"/>
          <w:sz w:val="28"/>
          <w:szCs w:val="28"/>
        </w:rPr>
        <w:t xml:space="preserve"> no </w:t>
      </w:r>
      <w:r w:rsidR="0011171D" w:rsidRPr="00FD1412">
        <w:rPr>
          <w:rFonts w:ascii="Times New Roman" w:hAnsi="Times New Roman" w:cs="Times New Roman"/>
          <w:sz w:val="28"/>
          <w:szCs w:val="28"/>
        </w:rPr>
        <w:t>programmas 17.00.00 ietvaros</w:t>
      </w:r>
      <w:r w:rsidR="0011171D">
        <w:rPr>
          <w:rFonts w:ascii="Times New Roman" w:hAnsi="Times New Roman" w:cs="Times New Roman"/>
          <w:sz w:val="28"/>
          <w:szCs w:val="28"/>
        </w:rPr>
        <w:t xml:space="preserve"> tās rīcībā pieejamā finansējuma </w:t>
      </w:r>
      <w:r w:rsidR="0011171D" w:rsidRPr="00FD1412">
        <w:rPr>
          <w:rFonts w:ascii="Times New Roman" w:hAnsi="Times New Roman" w:cs="Times New Roman"/>
          <w:sz w:val="28"/>
          <w:szCs w:val="28"/>
        </w:rPr>
        <w:t>Valsts sociālās apdrošināšanas aģentūras administrēto pabalstu izmaksu nodrošināšanai</w:t>
      </w:r>
      <w:r w:rsidR="0011171D">
        <w:rPr>
          <w:rFonts w:ascii="Times New Roman" w:hAnsi="Times New Roman" w:cs="Times New Roman"/>
          <w:sz w:val="28"/>
          <w:szCs w:val="28"/>
        </w:rPr>
        <w:t>.</w:t>
      </w:r>
    </w:p>
    <w:p w14:paraId="0E6165F2" w14:textId="695EC710" w:rsidR="000E4F65" w:rsidRPr="000E4F65" w:rsidRDefault="00BA32E9" w:rsidP="0011171D">
      <w:pPr>
        <w:spacing w:after="120"/>
        <w:ind w:firstLine="720"/>
        <w:jc w:val="both"/>
        <w:rPr>
          <w:rFonts w:ascii="Times New Roman" w:hAnsi="Times New Roman" w:cs="Times New Roman"/>
          <w:sz w:val="28"/>
          <w:szCs w:val="28"/>
        </w:rPr>
      </w:pPr>
      <w:r w:rsidRPr="00BA32E9">
        <w:rPr>
          <w:rFonts w:ascii="Times New Roman" w:hAnsi="Times New Roman" w:cs="Times New Roman"/>
          <w:sz w:val="28"/>
          <w:szCs w:val="28"/>
        </w:rPr>
        <w:t xml:space="preserve">Finansējumu paredzēts pārdalīt atbilstoši faktiskajai nepieciešamībai, nepārsniedzot </w:t>
      </w:r>
      <w:r>
        <w:rPr>
          <w:rFonts w:ascii="Times New Roman" w:hAnsi="Times New Roman" w:cs="Times New Roman"/>
          <w:sz w:val="28"/>
          <w:szCs w:val="28"/>
        </w:rPr>
        <w:t>2 0</w:t>
      </w:r>
      <w:r w:rsidRPr="00BA32E9">
        <w:rPr>
          <w:rFonts w:ascii="Times New Roman" w:hAnsi="Times New Roman" w:cs="Times New Roman"/>
          <w:sz w:val="28"/>
          <w:szCs w:val="28"/>
        </w:rPr>
        <w:t xml:space="preserve">00 000 </w:t>
      </w:r>
      <w:proofErr w:type="spellStart"/>
      <w:r w:rsidRPr="00BA32E9">
        <w:rPr>
          <w:rFonts w:ascii="Times New Roman" w:hAnsi="Times New Roman" w:cs="Times New Roman"/>
          <w:i/>
          <w:iCs/>
          <w:sz w:val="28"/>
          <w:szCs w:val="28"/>
        </w:rPr>
        <w:t>euro</w:t>
      </w:r>
      <w:proofErr w:type="spellEnd"/>
      <w:r w:rsidRPr="00BA32E9">
        <w:rPr>
          <w:rFonts w:ascii="Times New Roman" w:hAnsi="Times New Roman" w:cs="Times New Roman"/>
          <w:sz w:val="28"/>
          <w:szCs w:val="28"/>
        </w:rPr>
        <w:t xml:space="preserve"> apmēru un vienlaikus saglabājot </w:t>
      </w:r>
      <w:r>
        <w:rPr>
          <w:rFonts w:ascii="Times New Roman" w:hAnsi="Times New Roman" w:cs="Times New Roman"/>
          <w:sz w:val="28"/>
          <w:szCs w:val="28"/>
        </w:rPr>
        <w:t>R</w:t>
      </w:r>
      <w:r w:rsidRPr="00BA32E9">
        <w:rPr>
          <w:rFonts w:ascii="Times New Roman" w:hAnsi="Times New Roman" w:cs="Times New Roman"/>
          <w:sz w:val="28"/>
          <w:szCs w:val="28"/>
        </w:rPr>
        <w:t>īkojumā Nr. 896 noteikto kopējo finansējuma apjomu Ukrainas civiliedzīvotāju atbalsta pasākumu īstenošanai</w:t>
      </w:r>
      <w:r w:rsidR="000E4F65">
        <w:rPr>
          <w:rFonts w:ascii="Times New Roman" w:hAnsi="Times New Roman" w:cs="Times New Roman"/>
          <w:sz w:val="28"/>
          <w:szCs w:val="28"/>
        </w:rPr>
        <w:t xml:space="preserve"> un </w:t>
      </w:r>
      <w:r w:rsidR="000E4F65" w:rsidRPr="000E4F65">
        <w:rPr>
          <w:rFonts w:ascii="Times New Roman" w:hAnsi="Times New Roman" w:cs="Times New Roman"/>
          <w:sz w:val="28"/>
          <w:szCs w:val="28"/>
        </w:rPr>
        <w:t xml:space="preserve">nepalielinot Pasākumu plāna atbalsta sniegšanai Ukrainas civiliedzīvotājiem Latvijas Republikā 2026. gadam īstenošanai noteikto kopējo finansējuma apjomu 39 717 846 </w:t>
      </w:r>
      <w:proofErr w:type="spellStart"/>
      <w:r w:rsidR="000E4F65" w:rsidRPr="000E4F65">
        <w:rPr>
          <w:rFonts w:ascii="Times New Roman" w:hAnsi="Times New Roman" w:cs="Times New Roman"/>
          <w:i/>
          <w:iCs/>
          <w:sz w:val="28"/>
          <w:szCs w:val="28"/>
        </w:rPr>
        <w:t>euro</w:t>
      </w:r>
      <w:proofErr w:type="spellEnd"/>
      <w:r w:rsidR="000E4F65" w:rsidRPr="000E4F65">
        <w:rPr>
          <w:rFonts w:ascii="Times New Roman" w:hAnsi="Times New Roman" w:cs="Times New Roman"/>
          <w:sz w:val="28"/>
          <w:szCs w:val="28"/>
        </w:rPr>
        <w:t>.</w:t>
      </w:r>
    </w:p>
    <w:p w14:paraId="37F3A331" w14:textId="19EC7B88" w:rsidR="005169B3" w:rsidRDefault="00BA32E9" w:rsidP="003C326C">
      <w:pPr>
        <w:spacing w:after="120"/>
        <w:ind w:firstLine="720"/>
        <w:jc w:val="both"/>
        <w:rPr>
          <w:rFonts w:ascii="Times New Roman" w:hAnsi="Times New Roman" w:cs="Times New Roman"/>
          <w:sz w:val="28"/>
          <w:szCs w:val="28"/>
        </w:rPr>
      </w:pPr>
      <w:r>
        <w:rPr>
          <w:rFonts w:ascii="Times New Roman" w:hAnsi="Times New Roman" w:cs="Times New Roman"/>
          <w:sz w:val="28"/>
          <w:szCs w:val="28"/>
        </w:rPr>
        <w:t>T</w:t>
      </w:r>
      <w:r w:rsidR="005169B3" w:rsidRPr="00FD1412">
        <w:rPr>
          <w:rFonts w:ascii="Times New Roman" w:hAnsi="Times New Roman" w:cs="Times New Roman"/>
          <w:sz w:val="28"/>
          <w:szCs w:val="28"/>
        </w:rPr>
        <w:t>ādējādi ir identificēts finansējuma avots, kas ļauj novērst prognozējamo finansējuma nepietiekamību izmitināšanas jomā un nodrošināt pašvaldību faktisko izdevumu nepārtrauktu kompensēšanu, neveicot papildu finansējuma pieprasījumu no valsts budžeta.</w:t>
      </w:r>
    </w:p>
    <w:p w14:paraId="046DA514" w14:textId="77777777" w:rsidR="000E4F65" w:rsidRDefault="000E4F65" w:rsidP="003C326C">
      <w:pPr>
        <w:spacing w:after="120"/>
        <w:jc w:val="center"/>
        <w:rPr>
          <w:rFonts w:ascii="Times New Roman" w:hAnsi="Times New Roman" w:cs="Times New Roman"/>
          <w:b/>
          <w:bCs/>
          <w:sz w:val="28"/>
          <w:szCs w:val="28"/>
        </w:rPr>
      </w:pPr>
    </w:p>
    <w:p w14:paraId="5721DBBC" w14:textId="64CE5D8A" w:rsidR="005169B3" w:rsidRDefault="00BA32E9" w:rsidP="003C326C">
      <w:pPr>
        <w:spacing w:after="120"/>
        <w:jc w:val="center"/>
        <w:rPr>
          <w:rFonts w:ascii="Times New Roman" w:hAnsi="Times New Roman" w:cs="Times New Roman"/>
          <w:b/>
          <w:bCs/>
          <w:sz w:val="28"/>
          <w:szCs w:val="28"/>
        </w:rPr>
      </w:pPr>
      <w:r>
        <w:rPr>
          <w:rFonts w:ascii="Times New Roman" w:hAnsi="Times New Roman" w:cs="Times New Roman"/>
          <w:b/>
          <w:bCs/>
          <w:sz w:val="28"/>
          <w:szCs w:val="28"/>
        </w:rPr>
        <w:t>4</w:t>
      </w:r>
      <w:r w:rsidR="005169B3" w:rsidRPr="00FD1412">
        <w:rPr>
          <w:rFonts w:ascii="Times New Roman" w:hAnsi="Times New Roman" w:cs="Times New Roman"/>
          <w:b/>
          <w:bCs/>
          <w:sz w:val="28"/>
          <w:szCs w:val="28"/>
        </w:rPr>
        <w:t xml:space="preserve">. Priekšlikumi </w:t>
      </w:r>
      <w:r w:rsidR="003C326C">
        <w:rPr>
          <w:rFonts w:ascii="Times New Roman" w:hAnsi="Times New Roman" w:cs="Times New Roman"/>
          <w:b/>
          <w:bCs/>
          <w:sz w:val="28"/>
          <w:szCs w:val="28"/>
        </w:rPr>
        <w:t>turpmākai rīcībai</w:t>
      </w:r>
    </w:p>
    <w:p w14:paraId="6B607868" w14:textId="77777777" w:rsidR="003C326C" w:rsidRPr="00FD1412" w:rsidRDefault="003C326C" w:rsidP="003C326C">
      <w:pPr>
        <w:spacing w:after="120"/>
        <w:jc w:val="center"/>
        <w:rPr>
          <w:rFonts w:ascii="Times New Roman" w:hAnsi="Times New Roman" w:cs="Times New Roman"/>
          <w:b/>
          <w:bCs/>
          <w:sz w:val="28"/>
          <w:szCs w:val="28"/>
        </w:rPr>
      </w:pPr>
    </w:p>
    <w:p w14:paraId="3E905A4D" w14:textId="0FC9372C" w:rsidR="001F7D5F" w:rsidRPr="00FD1412" w:rsidRDefault="00201147" w:rsidP="0011171D">
      <w:pPr>
        <w:tabs>
          <w:tab w:val="left" w:pos="709"/>
          <w:tab w:val="left" w:pos="1276"/>
        </w:tabs>
        <w:spacing w:after="120"/>
        <w:jc w:val="both"/>
        <w:rPr>
          <w:rFonts w:ascii="Times New Roman" w:hAnsi="Times New Roman" w:cs="Times New Roman"/>
          <w:sz w:val="28"/>
          <w:szCs w:val="28"/>
        </w:rPr>
      </w:pPr>
      <w:r>
        <w:rPr>
          <w:rFonts w:ascii="Times New Roman" w:hAnsi="Times New Roman" w:cs="Times New Roman"/>
          <w:sz w:val="28"/>
          <w:szCs w:val="28"/>
        </w:rPr>
        <w:tab/>
      </w:r>
      <w:r w:rsidR="0011171D" w:rsidRPr="0011171D">
        <w:rPr>
          <w:rFonts w:ascii="Times New Roman" w:hAnsi="Times New Roman" w:cs="Times New Roman"/>
          <w:sz w:val="28"/>
          <w:szCs w:val="28"/>
        </w:rPr>
        <w:t xml:space="preserve">Atbalstīt, ka nepieciešamais papildu finansējums, lai segtu izdevumus pašvaldībām par Ukrainas civiliedzīvotāju izmitināšanas pakalpojuma nodrošināšanu, </w:t>
      </w:r>
      <w:r w:rsidR="0011171D">
        <w:rPr>
          <w:rFonts w:ascii="Times New Roman" w:hAnsi="Times New Roman" w:cs="Times New Roman"/>
          <w:sz w:val="28"/>
          <w:szCs w:val="28"/>
        </w:rPr>
        <w:t>līdz 2 000 000</w:t>
      </w:r>
      <w:r w:rsidR="0011171D" w:rsidRPr="0011171D">
        <w:rPr>
          <w:rFonts w:ascii="Times New Roman" w:hAnsi="Times New Roman" w:cs="Times New Roman"/>
          <w:sz w:val="28"/>
          <w:szCs w:val="28"/>
        </w:rPr>
        <w:t xml:space="preserve"> </w:t>
      </w:r>
      <w:proofErr w:type="spellStart"/>
      <w:r w:rsidR="0011171D" w:rsidRPr="0011171D">
        <w:rPr>
          <w:rFonts w:ascii="Times New Roman" w:hAnsi="Times New Roman" w:cs="Times New Roman"/>
          <w:i/>
          <w:iCs/>
          <w:sz w:val="28"/>
          <w:szCs w:val="28"/>
        </w:rPr>
        <w:t>euro</w:t>
      </w:r>
      <w:proofErr w:type="spellEnd"/>
      <w:r w:rsidR="0011171D" w:rsidRPr="0011171D">
        <w:rPr>
          <w:rFonts w:ascii="Times New Roman" w:hAnsi="Times New Roman" w:cs="Times New Roman"/>
          <w:sz w:val="28"/>
          <w:szCs w:val="28"/>
        </w:rPr>
        <w:t xml:space="preserve"> apmērā tiek pārdalīts no finansējuma, kas paredzēts Labklājības ministrijas nodrošinātajiem atbalsta pasākumiem Ukrainas civiliedzīvotājiem, tādējādi nepārsniedzot </w:t>
      </w:r>
      <w:r w:rsidR="0011171D">
        <w:rPr>
          <w:rFonts w:ascii="Times New Roman" w:hAnsi="Times New Roman" w:cs="Times New Roman"/>
          <w:sz w:val="28"/>
          <w:szCs w:val="28"/>
        </w:rPr>
        <w:t>R</w:t>
      </w:r>
      <w:r w:rsidR="0011171D" w:rsidRPr="0011171D">
        <w:rPr>
          <w:rFonts w:ascii="Times New Roman" w:hAnsi="Times New Roman" w:cs="Times New Roman"/>
          <w:sz w:val="28"/>
          <w:szCs w:val="28"/>
        </w:rPr>
        <w:t xml:space="preserve">īkojuma Nr. 896 </w:t>
      </w:r>
      <w:r w:rsidR="0011171D">
        <w:rPr>
          <w:rFonts w:ascii="Times New Roman" w:hAnsi="Times New Roman" w:cs="Times New Roman"/>
          <w:sz w:val="28"/>
          <w:szCs w:val="28"/>
        </w:rPr>
        <w:t>“</w:t>
      </w:r>
      <w:r w:rsidR="0011171D" w:rsidRPr="0011171D">
        <w:rPr>
          <w:rFonts w:ascii="Times New Roman" w:hAnsi="Times New Roman" w:cs="Times New Roman"/>
          <w:sz w:val="28"/>
          <w:szCs w:val="28"/>
        </w:rPr>
        <w:t>Par Pasākumu plānu atbalsta sniegšanai Ukrainas civiliedzīvotājiem Latvijas Republikā 2026.</w:t>
      </w:r>
      <w:r w:rsidR="0011171D">
        <w:rPr>
          <w:rFonts w:ascii="Times New Roman" w:hAnsi="Times New Roman" w:cs="Times New Roman"/>
          <w:sz w:val="28"/>
          <w:szCs w:val="28"/>
        </w:rPr>
        <w:t> </w:t>
      </w:r>
      <w:r w:rsidR="0011171D" w:rsidRPr="0011171D">
        <w:rPr>
          <w:rFonts w:ascii="Times New Roman" w:hAnsi="Times New Roman" w:cs="Times New Roman"/>
          <w:sz w:val="28"/>
          <w:szCs w:val="28"/>
        </w:rPr>
        <w:t>gadam</w:t>
      </w:r>
      <w:r w:rsidR="0011171D">
        <w:rPr>
          <w:rFonts w:ascii="Times New Roman" w:hAnsi="Times New Roman" w:cs="Times New Roman"/>
          <w:sz w:val="28"/>
          <w:szCs w:val="28"/>
        </w:rPr>
        <w:t>”</w:t>
      </w:r>
      <w:r w:rsidR="0011171D" w:rsidRPr="0011171D">
        <w:rPr>
          <w:rFonts w:ascii="Times New Roman" w:hAnsi="Times New Roman" w:cs="Times New Roman"/>
          <w:sz w:val="28"/>
          <w:szCs w:val="28"/>
        </w:rPr>
        <w:t xml:space="preserve"> īstenošanai pieejamo kopējo finansējuma apmēru 39 717 846 </w:t>
      </w:r>
      <w:proofErr w:type="spellStart"/>
      <w:r w:rsidR="0011171D" w:rsidRPr="0011171D">
        <w:rPr>
          <w:rFonts w:ascii="Times New Roman" w:hAnsi="Times New Roman" w:cs="Times New Roman"/>
          <w:i/>
          <w:iCs/>
          <w:sz w:val="28"/>
          <w:szCs w:val="28"/>
        </w:rPr>
        <w:t>euro</w:t>
      </w:r>
      <w:proofErr w:type="spellEnd"/>
      <w:r w:rsidR="0011171D" w:rsidRPr="0011171D">
        <w:rPr>
          <w:rFonts w:ascii="Times New Roman" w:hAnsi="Times New Roman" w:cs="Times New Roman"/>
          <w:sz w:val="28"/>
          <w:szCs w:val="28"/>
        </w:rPr>
        <w:t>.</w:t>
      </w:r>
    </w:p>
    <w:sectPr w:rsidR="001F7D5F" w:rsidRPr="00FD1412" w:rsidSect="00C74679">
      <w:pgSz w:w="11906" w:h="16838"/>
      <w:pgMar w:top="709" w:right="1133" w:bottom="1134"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39251" w14:textId="77777777" w:rsidR="00E96986" w:rsidRDefault="00E96986" w:rsidP="00797C0A">
      <w:pPr>
        <w:spacing w:after="0" w:line="240" w:lineRule="auto"/>
      </w:pPr>
      <w:r>
        <w:separator/>
      </w:r>
    </w:p>
  </w:endnote>
  <w:endnote w:type="continuationSeparator" w:id="0">
    <w:p w14:paraId="22C7C868" w14:textId="77777777" w:rsidR="00E96986" w:rsidRDefault="00E96986" w:rsidP="00797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EC770" w14:textId="77777777" w:rsidR="00E96986" w:rsidRDefault="00E96986" w:rsidP="00797C0A">
      <w:pPr>
        <w:spacing w:after="0" w:line="240" w:lineRule="auto"/>
      </w:pPr>
      <w:r>
        <w:separator/>
      </w:r>
    </w:p>
  </w:footnote>
  <w:footnote w:type="continuationSeparator" w:id="0">
    <w:p w14:paraId="6887E777" w14:textId="77777777" w:rsidR="00E96986" w:rsidRDefault="00E96986" w:rsidP="00797C0A">
      <w:pPr>
        <w:spacing w:after="0" w:line="240" w:lineRule="auto"/>
      </w:pPr>
      <w:r>
        <w:continuationSeparator/>
      </w:r>
    </w:p>
  </w:footnote>
  <w:footnote w:id="1">
    <w:p w14:paraId="2C4B60CB" w14:textId="00ECDBF3" w:rsidR="00681230" w:rsidRPr="00681230" w:rsidRDefault="00681230" w:rsidP="00681230">
      <w:pPr>
        <w:pStyle w:val="FootnoteText"/>
        <w:spacing w:after="120"/>
        <w:jc w:val="both"/>
        <w:rPr>
          <w:sz w:val="22"/>
          <w:szCs w:val="22"/>
        </w:rPr>
      </w:pPr>
      <w:r>
        <w:rPr>
          <w:rStyle w:val="FootnoteReference"/>
        </w:rPr>
        <w:footnoteRef/>
      </w:r>
      <w:r>
        <w:t xml:space="preserve"> </w:t>
      </w:r>
      <w:r w:rsidRPr="00681230">
        <w:rPr>
          <w:rFonts w:ascii="Times New Roman" w:hAnsi="Times New Roman" w:cs="Times New Roman"/>
          <w:sz w:val="22"/>
          <w:szCs w:val="22"/>
        </w:rPr>
        <w:t xml:space="preserve">Ministru kabineta 2026. gada 7. jūlija </w:t>
      </w:r>
      <w:r>
        <w:rPr>
          <w:rFonts w:ascii="Times New Roman" w:hAnsi="Times New Roman" w:cs="Times New Roman"/>
          <w:sz w:val="22"/>
          <w:szCs w:val="22"/>
        </w:rPr>
        <w:t xml:space="preserve">rīkojums </w:t>
      </w:r>
      <w:r w:rsidRPr="00681230">
        <w:rPr>
          <w:rFonts w:ascii="Times New Roman" w:hAnsi="Times New Roman" w:cs="Times New Roman"/>
          <w:sz w:val="22"/>
          <w:szCs w:val="22"/>
        </w:rPr>
        <w:t>Nr. 403 “Grozījums Ministru kabineta 2026. gada 24. februāra rīkojumā Nr. 85 “Par finanšu līdzekļu piešķiršanu no valsts budžeta programmas 17.00.00 "Finansējums Ukrainas civiliedzīvotāju atbalsta likumā noteikto pasākumu īstenošanai””</w:t>
      </w:r>
    </w:p>
  </w:footnote>
  <w:footnote w:id="2">
    <w:p w14:paraId="7F8D4118" w14:textId="5DC138CC" w:rsidR="00681230" w:rsidRPr="00681230" w:rsidRDefault="00681230" w:rsidP="00681230">
      <w:pPr>
        <w:pStyle w:val="FootnoteText"/>
        <w:jc w:val="both"/>
        <w:rPr>
          <w:sz w:val="24"/>
          <w:szCs w:val="24"/>
        </w:rPr>
      </w:pPr>
      <w:r>
        <w:rPr>
          <w:rStyle w:val="FootnoteReference"/>
        </w:rPr>
        <w:footnoteRef/>
      </w:r>
      <w:r>
        <w:t xml:space="preserve"> </w:t>
      </w:r>
      <w:r w:rsidRPr="00681230">
        <w:rPr>
          <w:rFonts w:ascii="Times New Roman" w:hAnsi="Times New Roman" w:cs="Times New Roman"/>
          <w:sz w:val="24"/>
          <w:szCs w:val="24"/>
        </w:rPr>
        <w:t xml:space="preserve">Ministru kabineta 2026. gada 24. februāra rīkojums Nr. 85 “Par finanšu līdzekļu piešķiršanu no valsts budžeta programmas 17.00.00 “Finansējums Ukrainas civiliedzīvotāju atbalsta likumā noteikto pasākumu īstenošanai””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3D6FD8"/>
    <w:multiLevelType w:val="multilevel"/>
    <w:tmpl w:val="943E75A0"/>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CA280B"/>
    <w:multiLevelType w:val="multilevel"/>
    <w:tmpl w:val="9740F7D2"/>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1206622">
    <w:abstractNumId w:val="1"/>
  </w:num>
  <w:num w:numId="2" w16cid:durableId="2064868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9B3"/>
    <w:rsid w:val="00092F3E"/>
    <w:rsid w:val="000C4B45"/>
    <w:rsid w:val="000E4F65"/>
    <w:rsid w:val="000E6E8A"/>
    <w:rsid w:val="0011171D"/>
    <w:rsid w:val="0011620D"/>
    <w:rsid w:val="001A1819"/>
    <w:rsid w:val="001F7D5F"/>
    <w:rsid w:val="00201147"/>
    <w:rsid w:val="003C326C"/>
    <w:rsid w:val="00471CC3"/>
    <w:rsid w:val="004D3FF6"/>
    <w:rsid w:val="004E6D8B"/>
    <w:rsid w:val="005169B3"/>
    <w:rsid w:val="00571AF1"/>
    <w:rsid w:val="006054ED"/>
    <w:rsid w:val="00681230"/>
    <w:rsid w:val="00687175"/>
    <w:rsid w:val="007179EF"/>
    <w:rsid w:val="00797C0A"/>
    <w:rsid w:val="00812D4F"/>
    <w:rsid w:val="008B0F07"/>
    <w:rsid w:val="008F03DA"/>
    <w:rsid w:val="00A647E0"/>
    <w:rsid w:val="00A65916"/>
    <w:rsid w:val="00AA1B02"/>
    <w:rsid w:val="00AD2D21"/>
    <w:rsid w:val="00BA32E9"/>
    <w:rsid w:val="00C70795"/>
    <w:rsid w:val="00C7310A"/>
    <w:rsid w:val="00C74679"/>
    <w:rsid w:val="00D942BC"/>
    <w:rsid w:val="00E16E0E"/>
    <w:rsid w:val="00E96986"/>
    <w:rsid w:val="00F027B5"/>
    <w:rsid w:val="00FC055A"/>
    <w:rsid w:val="00FD141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9DFB4"/>
  <w15:chartTrackingRefBased/>
  <w15:docId w15:val="{4C6C6741-677A-4B3D-9BD3-67B13FEA3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69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69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169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69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69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69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9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9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9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9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69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169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69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9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9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9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9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9B3"/>
    <w:rPr>
      <w:rFonts w:eastAsiaTheme="majorEastAsia" w:cstheme="majorBidi"/>
      <w:color w:val="272727" w:themeColor="text1" w:themeTint="D8"/>
    </w:rPr>
  </w:style>
  <w:style w:type="paragraph" w:styleId="Title">
    <w:name w:val="Title"/>
    <w:basedOn w:val="Normal"/>
    <w:next w:val="Normal"/>
    <w:link w:val="TitleChar"/>
    <w:uiPriority w:val="10"/>
    <w:qFormat/>
    <w:rsid w:val="005169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9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9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9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9B3"/>
    <w:pPr>
      <w:spacing w:before="160"/>
      <w:jc w:val="center"/>
    </w:pPr>
    <w:rPr>
      <w:i/>
      <w:iCs/>
      <w:color w:val="404040" w:themeColor="text1" w:themeTint="BF"/>
    </w:rPr>
  </w:style>
  <w:style w:type="character" w:customStyle="1" w:styleId="QuoteChar">
    <w:name w:val="Quote Char"/>
    <w:basedOn w:val="DefaultParagraphFont"/>
    <w:link w:val="Quote"/>
    <w:uiPriority w:val="29"/>
    <w:rsid w:val="005169B3"/>
    <w:rPr>
      <w:i/>
      <w:iCs/>
      <w:color w:val="404040" w:themeColor="text1" w:themeTint="BF"/>
    </w:rPr>
  </w:style>
  <w:style w:type="paragraph" w:styleId="ListParagraph">
    <w:name w:val="List Paragraph"/>
    <w:basedOn w:val="Normal"/>
    <w:uiPriority w:val="34"/>
    <w:qFormat/>
    <w:rsid w:val="005169B3"/>
    <w:pPr>
      <w:ind w:left="720"/>
      <w:contextualSpacing/>
    </w:pPr>
  </w:style>
  <w:style w:type="character" w:styleId="IntenseEmphasis">
    <w:name w:val="Intense Emphasis"/>
    <w:basedOn w:val="DefaultParagraphFont"/>
    <w:uiPriority w:val="21"/>
    <w:qFormat/>
    <w:rsid w:val="005169B3"/>
    <w:rPr>
      <w:i/>
      <w:iCs/>
      <w:color w:val="0F4761" w:themeColor="accent1" w:themeShade="BF"/>
    </w:rPr>
  </w:style>
  <w:style w:type="paragraph" w:styleId="IntenseQuote">
    <w:name w:val="Intense Quote"/>
    <w:basedOn w:val="Normal"/>
    <w:next w:val="Normal"/>
    <w:link w:val="IntenseQuoteChar"/>
    <w:uiPriority w:val="30"/>
    <w:qFormat/>
    <w:rsid w:val="005169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69B3"/>
    <w:rPr>
      <w:i/>
      <w:iCs/>
      <w:color w:val="0F4761" w:themeColor="accent1" w:themeShade="BF"/>
    </w:rPr>
  </w:style>
  <w:style w:type="character" w:styleId="IntenseReference">
    <w:name w:val="Intense Reference"/>
    <w:basedOn w:val="DefaultParagraphFont"/>
    <w:uiPriority w:val="32"/>
    <w:qFormat/>
    <w:rsid w:val="005169B3"/>
    <w:rPr>
      <w:b/>
      <w:bCs/>
      <w:smallCaps/>
      <w:color w:val="0F4761" w:themeColor="accent1" w:themeShade="BF"/>
      <w:spacing w:val="5"/>
    </w:rPr>
  </w:style>
  <w:style w:type="table" w:styleId="TableGrid">
    <w:name w:val="Table Grid"/>
    <w:basedOn w:val="TableNormal"/>
    <w:uiPriority w:val="59"/>
    <w:rsid w:val="00AD2D21"/>
    <w:pPr>
      <w:spacing w:after="0" w:line="240" w:lineRule="auto"/>
    </w:pPr>
    <w:rPr>
      <w:rFonts w:ascii="Calibri" w:eastAsia="Calibri" w:hAnsi="Calibri"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97C0A"/>
    <w:pPr>
      <w:tabs>
        <w:tab w:val="center" w:pos="4153"/>
        <w:tab w:val="right" w:pos="8306"/>
      </w:tabs>
      <w:spacing w:after="0" w:line="240" w:lineRule="auto"/>
    </w:pPr>
  </w:style>
  <w:style w:type="character" w:customStyle="1" w:styleId="HeaderChar">
    <w:name w:val="Header Char"/>
    <w:basedOn w:val="DefaultParagraphFont"/>
    <w:link w:val="Header"/>
    <w:uiPriority w:val="99"/>
    <w:rsid w:val="00797C0A"/>
  </w:style>
  <w:style w:type="paragraph" w:styleId="Footer">
    <w:name w:val="footer"/>
    <w:basedOn w:val="Normal"/>
    <w:link w:val="FooterChar"/>
    <w:uiPriority w:val="99"/>
    <w:unhideWhenUsed/>
    <w:rsid w:val="00797C0A"/>
    <w:pPr>
      <w:tabs>
        <w:tab w:val="center" w:pos="4153"/>
        <w:tab w:val="right" w:pos="8306"/>
      </w:tabs>
      <w:spacing w:after="0" w:line="240" w:lineRule="auto"/>
    </w:pPr>
  </w:style>
  <w:style w:type="character" w:customStyle="1" w:styleId="FooterChar">
    <w:name w:val="Footer Char"/>
    <w:basedOn w:val="DefaultParagraphFont"/>
    <w:link w:val="Footer"/>
    <w:uiPriority w:val="99"/>
    <w:rsid w:val="00797C0A"/>
  </w:style>
  <w:style w:type="paragraph" w:styleId="FootnoteText">
    <w:name w:val="footnote text"/>
    <w:basedOn w:val="Normal"/>
    <w:link w:val="FootnoteTextChar"/>
    <w:uiPriority w:val="99"/>
    <w:semiHidden/>
    <w:unhideWhenUsed/>
    <w:rsid w:val="006812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1230"/>
    <w:rPr>
      <w:sz w:val="20"/>
      <w:szCs w:val="20"/>
    </w:rPr>
  </w:style>
  <w:style w:type="character" w:styleId="FootnoteReference">
    <w:name w:val="footnote reference"/>
    <w:basedOn w:val="DefaultParagraphFont"/>
    <w:uiPriority w:val="99"/>
    <w:semiHidden/>
    <w:unhideWhenUsed/>
    <w:rsid w:val="00681230"/>
    <w:rPr>
      <w:vertAlign w:val="superscript"/>
    </w:rPr>
  </w:style>
  <w:style w:type="character" w:styleId="Hyperlink">
    <w:name w:val="Hyperlink"/>
    <w:basedOn w:val="DefaultParagraphFont"/>
    <w:uiPriority w:val="99"/>
    <w:unhideWhenUsed/>
    <w:rsid w:val="000E4F65"/>
    <w:rPr>
      <w:color w:val="467886" w:themeColor="hyperlink"/>
      <w:u w:val="single"/>
    </w:rPr>
  </w:style>
  <w:style w:type="character" w:styleId="UnresolvedMention">
    <w:name w:val="Unresolved Mention"/>
    <w:basedOn w:val="DefaultParagraphFont"/>
    <w:uiPriority w:val="99"/>
    <w:semiHidden/>
    <w:unhideWhenUsed/>
    <w:rsid w:val="000E4F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2D130-6E56-477D-8470-67C91F986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4</Pages>
  <Words>943</Words>
  <Characters>7161</Characters>
  <Application>Microsoft Office Word</Application>
  <DocSecurity>0</DocSecurity>
  <Lines>121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Sūniņa</dc:creator>
  <cp:keywords/>
  <dc:description/>
  <cp:lastModifiedBy>Barbara Sūniņa</cp:lastModifiedBy>
  <cp:revision>8</cp:revision>
  <dcterms:created xsi:type="dcterms:W3CDTF">2026-09-22T12:14:00Z</dcterms:created>
  <dcterms:modified xsi:type="dcterms:W3CDTF">2026-09-22T14:12:00Z</dcterms:modified>
</cp:coreProperties>
</file>