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tbl>
      <w:tblPr>
        <w:tblpPr w:leftFromText="180" w:rightFromText="180" w:vertAnchor="page" w:horzAnchor="margin" w:tblpY="3871"/>
        <w:tblW w:w="0" w:type="auto"/>
        <w:tblLayout w:type="fixed"/>
        <w:tblLook w:firstRow="1" w:lastRow="0" w:firstColumn="1" w:lastColumn="0" w:noHBand="0" w:noVBand="1" w:val="04A0"/>
      </w:tblPr>
      <w:tblGrid>
        <w:gridCol w:w="675"/>
        <w:gridCol w:w="2727"/>
        <w:gridCol w:w="410"/>
        <w:gridCol w:w="2675"/>
      </w:tblGrid>
      <w:tr w:rsidRPr="00AE5A28" w:rsidR="00154A9B" w:rsidTr="00154A9B" w14:paraId="3D4ED7F2" w14:textId="77777777">
        <w:trPr>
          <w:trHeight w:val="357"/>
        </w:trPr>
        <w:tc>
          <w:tcPr>
            <w:tcW w:w="675" w:type="dxa"/>
          </w:tcPr>
          <w:p w:rsidRPr="00AE5A28" w:rsidR="00154A9B" w:rsidP="0080647B" w:rsidRDefault="00154A9B" w14:paraId="64FECD39" w14:textId="77777777">
            <w:pPr>
              <w:spacing w:before="20"/>
              <w:ind w:right="-108"/>
              <w:rPr>
                <w:lang w:val="lv-LV"/>
              </w:rPr>
            </w:pPr>
            <w:r w:rsidRPr="00AE5A28">
              <w:rPr>
                <w:rFonts w:ascii="Times New Roman" w:hAnsi="Times New Roman"/>
                <w:sz w:val="20"/>
                <w:lang w:val="lv-LV"/>
              </w:rPr>
              <w:t>Rīgā</w:t>
            </w:r>
            <w:r w:rsidRPr="00AE5A28">
              <w:rPr>
                <w:sz w:val="20"/>
                <w:lang w:val="lv-LV"/>
              </w:rPr>
              <w:t>,</w:t>
            </w:r>
          </w:p>
        </w:tc>
        <w:tc>
          <w:tcPr>
            <w:tcW w:w="2727" w:type="dxa"/>
          </w:tcPr>
          <w:p w:rsidRPr="00AE5A28" w:rsidR="00154A9B" w:rsidP="0080647B" w:rsidRDefault="00154A9B" w14:paraId="1E13FE4B" w14:textId="77777777">
            <w:pPr>
              <w:pBdr>
                <w:bottom w:val="single" w:color="auto" w:sz="4" w:space="1"/>
              </w:pBdr>
              <w:ind w:hanging="108"/>
              <w:rPr>
                <w:rFonts w:ascii="Times New Roman" w:hAnsi="Times New Roman"/>
                <w:lang w:val="lv-LV"/>
              </w:rPr>
            </w:pPr>
            <w:r w:rsidRPr="00AE5A28">
              <w:rPr>
                <w:rFonts w:ascii="Times New Roman" w:hAnsi="Times New Roman"/>
                <w:lang w:val="lv-LV"/>
              </w:rPr>
              <w:t>{{ PIRMEPARDATUMS }}.</w:t>
            </w:r>
          </w:p>
        </w:tc>
        <w:tc>
          <w:tcPr>
            <w:tcW w:w="410" w:type="dxa"/>
          </w:tcPr>
          <w:p w:rsidRPr="00AE5A28" w:rsidR="00154A9B" w:rsidP="0080647B" w:rsidRDefault="00154A9B" w14:paraId="000F3D05" w14:textId="77777777">
            <w:pPr>
              <w:spacing w:before="20"/>
              <w:ind w:right="-187"/>
              <w:rPr>
                <w:lang w:val="lv-LV"/>
              </w:rPr>
            </w:pPr>
            <w:r w:rsidRPr="00AE5A28">
              <w:rPr>
                <w:rFonts w:ascii="Times New Roman" w:hAnsi="Times New Roman"/>
                <w:sz w:val="20"/>
                <w:lang w:val="lv-LV"/>
              </w:rPr>
              <w:t>Nr.</w:t>
            </w:r>
          </w:p>
        </w:tc>
        <w:tc>
          <w:tcPr>
            <w:tcW w:w="2675" w:type="dxa"/>
          </w:tcPr>
          <w:p w:rsidRPr="00AE5A28" w:rsidR="00154A9B" w:rsidP="0080647B" w:rsidRDefault="00154A9B" w14:paraId="63A49E03" w14:textId="77777777">
            <w:pPr>
              <w:pBdr>
                <w:bottom w:val="single" w:color="auto" w:sz="4" w:space="1"/>
              </w:pBdr>
              <w:rPr>
                <w:rFonts w:ascii="Times New Roman" w:hAnsi="Times New Roman"/>
                <w:lang w:val="lv-LV"/>
              </w:rPr>
            </w:pPr>
            <w:r w:rsidRPr="00AE5A28">
              <w:rPr>
                <w:rFonts w:ascii="Times New Roman" w:hAnsi="Times New Roman"/>
                <w:lang w:val="lv-LV"/>
              </w:rPr>
              <w:t>{{ DOKREGNUMURS }}</w:t>
            </w:r>
          </w:p>
        </w:tc>
      </w:tr>
      <w:tr w:rsidRPr="00AE5A28" w:rsidR="00154A9B" w:rsidTr="00154A9B" w14:paraId="62109C47" w14:textId="77777777">
        <w:trPr>
          <w:trHeight w:val="351"/>
        </w:trPr>
        <w:tc>
          <w:tcPr>
            <w:tcW w:w="675" w:type="dxa"/>
          </w:tcPr>
          <w:p w:rsidRPr="00AE5A28" w:rsidR="00154A9B" w:rsidP="0080647B" w:rsidRDefault="00154A9B" w14:paraId="14BF33E3" w14:textId="77777777">
            <w:pPr>
              <w:spacing w:before="20"/>
              <w:rPr>
                <w:rFonts w:ascii="Times New Roman" w:hAnsi="Times New Roman"/>
                <w:sz w:val="20"/>
                <w:lang w:val="lv-LV"/>
              </w:rPr>
            </w:pPr>
            <w:r w:rsidRPr="00AE5A28">
              <w:rPr>
                <w:rFonts w:ascii="Times New Roman" w:hAnsi="Times New Roman"/>
                <w:sz w:val="20"/>
                <w:lang w:val="lv-LV"/>
              </w:rPr>
              <w:t>Uz</w:t>
            </w:r>
          </w:p>
        </w:tc>
        <w:tc>
          <w:tcPr>
            <w:tcW w:w="2727" w:type="dxa"/>
          </w:tcPr>
          <w:p w:rsidRPr="00AE5A28" w:rsidR="00154A9B" w:rsidP="0080647B" w:rsidRDefault="00154A9B" w14:paraId="06363E32" w14:textId="77777777">
            <w:pPr>
              <w:pBdr>
                <w:bottom w:val="single" w:color="auto" w:sz="4" w:space="1"/>
              </w:pBdr>
              <w:ind w:hanging="108"/>
              <w:rPr>
                <w:rFonts w:ascii="Times New Roman" w:hAnsi="Times New Roman"/>
                <w:lang w:val="lv-LV"/>
              </w:rPr>
            </w:pPr>
          </w:p>
        </w:tc>
        <w:tc>
          <w:tcPr>
            <w:tcW w:w="410" w:type="dxa"/>
          </w:tcPr>
          <w:p w:rsidRPr="00AE5A28" w:rsidR="00154A9B" w:rsidP="0080647B" w:rsidRDefault="00154A9B" w14:paraId="69FCB683" w14:textId="77777777">
            <w:pPr>
              <w:spacing w:before="20"/>
              <w:ind w:right="-108"/>
              <w:rPr>
                <w:rFonts w:ascii="Times New Roman" w:hAnsi="Times New Roman"/>
                <w:sz w:val="20"/>
                <w:lang w:val="lv-LV"/>
              </w:rPr>
            </w:pPr>
            <w:r w:rsidRPr="00AE5A28">
              <w:rPr>
                <w:rFonts w:ascii="Times New Roman" w:hAnsi="Times New Roman"/>
                <w:sz w:val="20"/>
                <w:lang w:val="lv-LV"/>
              </w:rPr>
              <w:t>Nr.</w:t>
            </w:r>
          </w:p>
        </w:tc>
        <w:tc>
          <w:tcPr>
            <w:tcW w:w="2675" w:type="dxa"/>
          </w:tcPr>
          <w:p w:rsidRPr="00AE5A28" w:rsidR="00154A9B" w:rsidP="0080647B" w:rsidRDefault="00154A9B" w14:paraId="1EF2C231" w14:textId="77777777">
            <w:pPr>
              <w:pBdr>
                <w:bottom w:val="single" w:color="auto" w:sz="4" w:space="1"/>
              </w:pBdr>
              <w:ind w:left="-29" w:hanging="78"/>
              <w:rPr>
                <w:rFonts w:ascii="Times New Roman" w:hAnsi="Times New Roman"/>
                <w:lang w:val="lv-LV"/>
              </w:rPr>
            </w:pPr>
          </w:p>
        </w:tc>
      </w:tr>
    </w:tbl>
    <w:p w:rsidRPr="00AE5A28" w:rsidR="00154A9B" w:rsidP="00154A9B" w:rsidRDefault="00154A9B" w14:paraId="32483EC3" w14:textId="77777777">
      <w:pPr>
        <w15:collapsed w:val="false"/>
        <w:rPr>
          <w:rFonts w:ascii="Times New Roman" w:hAnsi="Times New Roman"/>
          <w:sz w:val="24"/>
          <w:szCs w:val="24"/>
          <w:lang w:val="lv-LV"/>
        </w:rPr>
      </w:pPr>
    </w:p>
    <w:p w:rsidRPr="00AE5A28" w:rsidR="00154A9B" w:rsidP="00154A9B" w:rsidRDefault="00154A9B" w14:paraId="189C990E" w14:textId="77777777">
      <w:pPr>
        <w:rPr>
          <w:rFonts w:ascii="Times New Roman" w:hAnsi="Times New Roman"/>
          <w:sz w:val="24"/>
          <w:szCs w:val="24"/>
          <w:lang w:val="lv-LV"/>
        </w:rPr>
      </w:pPr>
    </w:p>
    <w:p w:rsidRPr="00AE5A28" w:rsidR="00154A9B" w:rsidP="00154A9B" w:rsidRDefault="00154A9B" w14:paraId="4AA87C3C" w14:textId="77777777">
      <w:pPr>
        <w:spacing w:after="0" w:line="240" w:lineRule="auto"/>
        <w:jc w:val="right"/>
        <w:rPr>
          <w:rFonts w:ascii="Times New Roman" w:hAnsi="Times New Roman"/>
          <w:color w:val="000000"/>
          <w:sz w:val="24"/>
          <w:szCs w:val="24"/>
          <w:lang w:val="lv-LV"/>
        </w:rPr>
      </w:pPr>
    </w:p>
    <w:p w:rsidRPr="00AE5A28" w:rsidR="00154A9B" w:rsidP="00154A9B" w:rsidRDefault="00154A9B" w14:paraId="3CB2F4F2" w14:textId="77777777">
      <w:pPr>
        <w:spacing w:after="0" w:line="240" w:lineRule="auto"/>
        <w:jc w:val="right"/>
        <w:rPr>
          <w:rFonts w:ascii="Times New Roman" w:hAnsi="Times New Roman"/>
          <w:color w:val="000000"/>
          <w:sz w:val="24"/>
          <w:szCs w:val="24"/>
          <w:lang w:val="lv-LV"/>
        </w:rPr>
      </w:pPr>
    </w:p>
    <w:p w:rsidRPr="00AE5A28" w:rsidR="002F332C" w:rsidP="002F332C" w:rsidRDefault="002F332C" w14:paraId="2C021B35" w14:textId="77777777">
      <w:pPr>
        <w:pStyle w:val="Subtitle"/>
        <w:spacing w:after="0"/>
        <w:jc w:val="right"/>
        <w:rPr>
          <w:rFonts w:ascii="Times New Roman" w:hAnsi="Times New Roman"/>
          <w:b/>
          <w:lang w:val="lv-LV"/>
        </w:rPr>
      </w:pPr>
      <w:r w:rsidRPr="00AE5A28">
        <w:rPr>
          <w:rFonts w:ascii="Times New Roman" w:hAnsi="Times New Roman"/>
          <w:b/>
          <w:lang w:val="lv-LV"/>
        </w:rPr>
        <w:t>Valsts kancelejai</w:t>
      </w:r>
    </w:p>
    <w:p w:rsidRPr="00AE5A28" w:rsidR="002F332C" w:rsidP="004A33A7" w:rsidRDefault="002F332C" w14:paraId="67DA9CF0" w14:textId="77777777">
      <w:pPr>
        <w:spacing w:after="120"/>
        <w:ind w:right="4820"/>
        <w:rPr>
          <w:rFonts w:ascii="Times New Roman" w:hAnsi="Times New Roman"/>
          <w:sz w:val="24"/>
          <w:szCs w:val="24"/>
          <w:lang w:val="lv-LV"/>
        </w:rPr>
      </w:pPr>
    </w:p>
    <w:p w:rsidR="00BD3E7C" w:rsidP="007F4C2C" w:rsidRDefault="00904366" w14:paraId="44F8FDE3" w14:textId="430B31E6">
      <w:pPr>
        <w:pStyle w:val="naisf"/>
        <w:spacing w:before="0" w:after="0"/>
        <w:ind w:firstLine="0"/>
        <w:jc w:val="left"/>
        <w:rPr>
          <w:i/>
          <w:iCs/>
        </w:rPr>
      </w:pPr>
      <w:r w:rsidRPr="00904366">
        <w:rPr>
          <w:i/>
          <w:iCs/>
        </w:rPr>
        <w:t xml:space="preserve">Par </w:t>
      </w:r>
      <w:r w:rsidR="005A4170">
        <w:rPr>
          <w:i/>
          <w:iCs/>
        </w:rPr>
        <w:t xml:space="preserve">Latvijas Republikas nacionālo pozīciju </w:t>
      </w:r>
      <w:r w:rsidR="00D9579E">
        <w:rPr>
          <w:i/>
          <w:iCs/>
        </w:rPr>
        <w:t xml:space="preserve">Nr. 1 </w:t>
      </w:r>
      <w:r w:rsidR="005E1F70">
        <w:rPr>
          <w:i/>
          <w:iCs/>
        </w:rPr>
        <w:t>“</w:t>
      </w:r>
      <w:r w:rsidRPr="005E1F70" w:rsidR="005E1F70">
        <w:rPr>
          <w:i/>
          <w:iCs/>
        </w:rPr>
        <w:t>Par Eiropas Parlamenta un Padomes Regulu, ar ko Regulu (ES) 2017/1938 groza attiecībā uz gāzes uzglabāšanas lomu gāzes piegāžu nodrošināšanā pirms ziemas sezonas sākuma</w:t>
      </w:r>
      <w:r w:rsidR="005E1F70">
        <w:rPr>
          <w:i/>
          <w:iCs/>
        </w:rPr>
        <w:t>”</w:t>
      </w:r>
      <w:r>
        <w:rPr>
          <w:i/>
          <w:iCs/>
        </w:rPr>
        <w:t xml:space="preserve"> </w:t>
      </w:r>
    </w:p>
    <w:p w:rsidRPr="00AE5A28" w:rsidR="007D45A8" w:rsidP="002F332C" w:rsidRDefault="007D45A8" w14:paraId="55E23632" w14:textId="77777777">
      <w:pPr>
        <w:pStyle w:val="naisf"/>
        <w:spacing w:before="0" w:after="0"/>
        <w:ind w:firstLine="0"/>
      </w:pPr>
    </w:p>
    <w:p w:rsidRPr="008B773A" w:rsidR="002F332C" w:rsidP="002F332C" w:rsidRDefault="00E640DD" w14:paraId="44F0E5C6" w14:textId="7A3B38B7">
      <w:pPr>
        <w:pStyle w:val="naisf"/>
        <w:spacing w:before="0" w:after="0"/>
        <w:ind w:firstLine="0"/>
        <w:rPr>
          <w:i/>
          <w:iCs/>
        </w:rPr>
      </w:pPr>
      <w:r w:rsidRPr="00E640DD">
        <w:t>Pamatojoties uz Ministru kabineta 2021. gada 7. septembra noteikumu Nr. 606 “Ministru kabineta kārtības rullis” 113.8. punktu</w:t>
      </w:r>
      <w:r w:rsidR="00BD0956">
        <w:t xml:space="preserve"> </w:t>
      </w:r>
      <w:r w:rsidRPr="00E640DD">
        <w:t>un Ministru kabineta 2009. gada 3. februāra noteikumu Nr. 96 “Kārtība, kādā izstrādā, saskaņo, apstiprina un aktualizē Latvijas Republikas nacionālās pozīcijas Eiropas Savienības jautājumos” 12.1. un 21.1.1. apakšpunktu, Klimata un enerģētikas ministrija ir izstrādājusi Latvijas Republikas nacionālo pozīciju Nr.1</w:t>
      </w:r>
      <w:r>
        <w:t xml:space="preserve"> “</w:t>
      </w:r>
      <w:r w:rsidRPr="00624417" w:rsidR="00624417">
        <w:t>Par Eiropas Parlamenta un Padomes Regulu, ar ko Regulu (ES) 2017/1938 groza attiecībā uz gāzes uzglabāšanas lomu gāzes piegāžu nodrošināšanā pirms ziemas sezonas sākuma</w:t>
      </w:r>
      <w:r w:rsidR="00624417">
        <w:t>”</w:t>
      </w:r>
      <w:r w:rsidR="00BD0956">
        <w:t xml:space="preserve"> </w:t>
      </w:r>
      <w:r w:rsidRPr="00BD0956" w:rsidR="00BD0956">
        <w:t>(turpmāk –pozīcija), un iesniedz to izskatīšanai Ministru kabineta sēdē.</w:t>
      </w:r>
      <w:r w:rsidR="006C3B22">
        <w:t xml:space="preserve"> </w:t>
      </w:r>
      <w:r w:rsidR="00315007">
        <w:t xml:space="preserve"> </w:t>
      </w:r>
      <w:r w:rsidR="00A74E6E">
        <w:t xml:space="preserve"> </w:t>
      </w:r>
    </w:p>
    <w:p w:rsidRPr="00AE5A28" w:rsidR="002F332C" w:rsidP="002F332C" w:rsidRDefault="002F332C" w14:paraId="68ABBC50" w14:textId="77777777">
      <w:pPr>
        <w:pStyle w:val="ListParagraph"/>
        <w:spacing w:after="0" w:line="240" w:lineRule="auto"/>
        <w:ind w:left="0"/>
        <w:jc w:val="both"/>
        <w:rPr>
          <w:rFonts w:ascii="Times New Roman" w:hAnsi="Times New Roman"/>
          <w:sz w:val="24"/>
          <w:szCs w:val="24"/>
          <w:lang w:eastAsia="en-US"/>
        </w:rPr>
      </w:pPr>
    </w:p>
    <w:tbl>
      <w:tblPr>
        <w:tblW w:w="90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1" w:noVBand="1" w:val="06A0"/>
      </w:tblPr>
      <w:tblGrid>
        <w:gridCol w:w="550"/>
        <w:gridCol w:w="1713"/>
        <w:gridCol w:w="6767"/>
      </w:tblGrid>
      <w:tr w:rsidRPr="00AE5A28" w:rsidR="002F332C" w:rsidTr="60ED36E9" w14:paraId="48AC09D6" w14:textId="77777777">
        <w:trPr>
          <w:trHeight w:val="300"/>
        </w:trPr>
        <w:tc>
          <w:tcPr>
            <w:tcW w:w="550" w:type="dxa"/>
            <w:shd w:val="clear" w:color="auto" w:fill="auto"/>
            <w:hideMark/>
          </w:tcPr>
          <w:p w:rsidRPr="00AE5A28" w:rsidR="002F332C" w:rsidP="002F332C" w:rsidRDefault="002F332C" w14:paraId="1F642BAC" w14:textId="77777777">
            <w:pPr>
              <w:spacing w:before="60" w:after="60" w:line="240" w:lineRule="auto"/>
              <w:rPr>
                <w:rFonts w:ascii="Times New Roman" w:hAnsi="Times New Roman" w:eastAsia="PMingLiU"/>
                <w:sz w:val="24"/>
                <w:szCs w:val="24"/>
                <w:lang w:val="lv-LV"/>
              </w:rPr>
            </w:pPr>
            <w:r w:rsidRPr="00AE5A28">
              <w:rPr>
                <w:rFonts w:ascii="Times New Roman" w:hAnsi="Times New Roman"/>
                <w:sz w:val="24"/>
                <w:szCs w:val="24"/>
                <w:lang w:val="lv-LV"/>
              </w:rPr>
              <w:t>1.</w:t>
            </w:r>
          </w:p>
        </w:tc>
        <w:tc>
          <w:tcPr>
            <w:tcW w:w="1713" w:type="dxa"/>
            <w:shd w:val="clear" w:color="auto" w:fill="auto"/>
            <w:hideMark/>
          </w:tcPr>
          <w:p w:rsidRPr="00AE5A28" w:rsidR="002F332C" w:rsidP="002F332C" w:rsidRDefault="002F332C" w14:paraId="60EC1A75" w14:textId="77777777">
            <w:pPr>
              <w:spacing w:before="60" w:after="60" w:line="240" w:lineRule="auto"/>
              <w:jc w:val="both"/>
              <w:rPr>
                <w:rFonts w:ascii="Times New Roman" w:hAnsi="Times New Roman" w:eastAsia="PMingLiU"/>
                <w:sz w:val="24"/>
                <w:szCs w:val="24"/>
                <w:lang w:val="lv-LV"/>
              </w:rPr>
            </w:pPr>
            <w:r w:rsidRPr="00AE5A28">
              <w:rPr>
                <w:rFonts w:ascii="Times New Roman" w:hAnsi="Times New Roman"/>
                <w:sz w:val="24"/>
                <w:szCs w:val="24"/>
                <w:lang w:val="lv-LV"/>
              </w:rPr>
              <w:t>Iesniegšanas pamatojums</w:t>
            </w:r>
          </w:p>
        </w:tc>
        <w:tc>
          <w:tcPr>
            <w:tcW w:w="6767" w:type="dxa"/>
            <w:shd w:val="clear" w:color="auto" w:fill="auto"/>
            <w:hideMark/>
          </w:tcPr>
          <w:p w:rsidRPr="00AE5A28" w:rsidR="002F332C" w:rsidP="002F332C" w:rsidRDefault="002F332C" w14:paraId="5CBFE473" w14:textId="4E22B0F6">
            <w:pPr>
              <w:spacing w:line="240" w:lineRule="auto"/>
              <w:jc w:val="both"/>
              <w:rPr>
                <w:rFonts w:ascii="Times New Roman" w:hAnsi="Times New Roman"/>
                <w:sz w:val="24"/>
                <w:szCs w:val="24"/>
                <w:lang w:val="lv-LV"/>
              </w:rPr>
            </w:pPr>
            <w:r w:rsidRPr="00AE5A28">
              <w:rPr>
                <w:rFonts w:ascii="Times New Roman" w:hAnsi="Times New Roman"/>
                <w:sz w:val="24"/>
                <w:szCs w:val="24"/>
                <w:lang w:val="lv-LV"/>
              </w:rPr>
              <w:t>Ministru  kabineta  2021.  gada  7.</w:t>
            </w:r>
            <w:r w:rsidR="00315007">
              <w:rPr>
                <w:rFonts w:ascii="Times New Roman" w:hAnsi="Times New Roman"/>
                <w:sz w:val="24"/>
                <w:szCs w:val="24"/>
                <w:lang w:val="lv-LV"/>
              </w:rPr>
              <w:t xml:space="preserve"> </w:t>
            </w:r>
            <w:r w:rsidRPr="00AE5A28">
              <w:rPr>
                <w:rFonts w:ascii="Times New Roman" w:hAnsi="Times New Roman"/>
                <w:sz w:val="24"/>
                <w:szCs w:val="24"/>
                <w:lang w:val="lv-LV"/>
              </w:rPr>
              <w:t>septembra noteikumu  Nr. 606 “Ministru kabineta kārtības rullis” 113.8. punkts</w:t>
            </w:r>
            <w:r w:rsidR="00AC466B">
              <w:rPr>
                <w:rFonts w:ascii="Times New Roman" w:hAnsi="Times New Roman"/>
                <w:sz w:val="24"/>
                <w:szCs w:val="24"/>
                <w:lang w:val="lv-LV"/>
              </w:rPr>
              <w:t xml:space="preserve"> </w:t>
            </w:r>
            <w:r w:rsidRPr="00AC466B" w:rsidR="00AC466B">
              <w:rPr>
                <w:rFonts w:ascii="Times New Roman" w:hAnsi="Times New Roman"/>
                <w:sz w:val="24"/>
                <w:szCs w:val="24"/>
                <w:lang w:val="lv-LV"/>
              </w:rPr>
              <w:t>un Ministru kabineta 2009. gada 3. februāra noteikumu Nr. 96 “Kārtība, kādā izstrādā, saskaņo, apstiprina un aktualizē  Latvijas  Republikas  nacionālās  pozīcijas Eiropas  Savienības  jautājumos”  12.1.  un  21.1.1. apakšpunkts.</w:t>
            </w:r>
            <w:r w:rsidR="00AC466B">
              <w:rPr>
                <w:rFonts w:ascii="Times New Roman" w:hAnsi="Times New Roman"/>
                <w:sz w:val="24"/>
                <w:szCs w:val="24"/>
                <w:lang w:val="lv-LV"/>
              </w:rPr>
              <w:t xml:space="preserve"> </w:t>
            </w:r>
          </w:p>
        </w:tc>
      </w:tr>
      <w:tr w:rsidRPr="00AE5A28" w:rsidR="002F332C" w:rsidTr="60ED36E9" w14:paraId="14965B83" w14:textId="77777777">
        <w:trPr>
          <w:trHeight w:val="300"/>
        </w:trPr>
        <w:tc>
          <w:tcPr>
            <w:tcW w:w="550" w:type="dxa"/>
            <w:shd w:val="clear" w:color="auto" w:fill="auto"/>
            <w:hideMark/>
          </w:tcPr>
          <w:p w:rsidRPr="00AE5A28" w:rsidR="002F332C" w:rsidP="002F332C" w:rsidRDefault="002F332C" w14:paraId="0B022C77" w14:textId="77777777">
            <w:pPr>
              <w:spacing w:before="60" w:after="60" w:line="240" w:lineRule="auto"/>
              <w:rPr>
                <w:rFonts w:ascii="Times New Roman" w:hAnsi="Times New Roman" w:eastAsia="PMingLiU"/>
                <w:sz w:val="24"/>
                <w:szCs w:val="24"/>
                <w:lang w:val="lv-LV"/>
              </w:rPr>
            </w:pPr>
            <w:r w:rsidRPr="00AE5A28">
              <w:rPr>
                <w:rFonts w:ascii="Times New Roman" w:hAnsi="Times New Roman"/>
                <w:sz w:val="24"/>
                <w:szCs w:val="24"/>
                <w:lang w:val="lv-LV"/>
              </w:rPr>
              <w:t>2.</w:t>
            </w:r>
          </w:p>
        </w:tc>
        <w:tc>
          <w:tcPr>
            <w:tcW w:w="1713" w:type="dxa"/>
            <w:shd w:val="clear" w:color="auto" w:fill="auto"/>
            <w:hideMark/>
          </w:tcPr>
          <w:p w:rsidRPr="00AE5A28" w:rsidR="002F332C" w:rsidP="002F332C" w:rsidRDefault="002F332C" w14:paraId="6D707CE9" w14:textId="77777777">
            <w:pPr>
              <w:spacing w:before="60" w:after="60" w:line="240" w:lineRule="auto"/>
              <w:rPr>
                <w:rFonts w:ascii="Times New Roman" w:hAnsi="Times New Roman" w:eastAsia="PMingLiU"/>
                <w:sz w:val="24"/>
                <w:szCs w:val="24"/>
                <w:lang w:val="lv-LV"/>
              </w:rPr>
            </w:pPr>
            <w:r w:rsidRPr="00AE5A28">
              <w:rPr>
                <w:rFonts w:ascii="Times New Roman" w:hAnsi="Times New Roman"/>
                <w:sz w:val="24"/>
                <w:szCs w:val="24"/>
                <w:lang w:val="lv-LV"/>
              </w:rPr>
              <w:t>Valsts sekretāru sanāksmes datums un numurs</w:t>
            </w:r>
          </w:p>
        </w:tc>
        <w:tc>
          <w:tcPr>
            <w:tcW w:w="6767" w:type="dxa"/>
            <w:tcBorders>
              <w:bottom w:val="single" w:color="auto" w:sz="4" w:space="0"/>
            </w:tcBorders>
            <w:shd w:val="clear" w:color="auto" w:fill="auto"/>
            <w:hideMark/>
          </w:tcPr>
          <w:p w:rsidRPr="00AE5A28" w:rsidR="002F332C" w:rsidP="002F332C" w:rsidRDefault="002F332C" w14:paraId="0F74F2E1" w14:textId="77777777">
            <w:pPr>
              <w:pStyle w:val="naisf"/>
              <w:spacing w:before="0" w:after="0"/>
              <w:ind w:firstLine="0"/>
            </w:pPr>
            <w:r w:rsidRPr="00AE5A28">
              <w:t>Nav attiecināms.</w:t>
            </w:r>
          </w:p>
        </w:tc>
      </w:tr>
      <w:tr w:rsidRPr="00AC7DAB" w:rsidR="00BB7866" w:rsidTr="60ED36E9" w14:paraId="6F4D2788" w14:textId="77777777">
        <w:trPr>
          <w:trHeight w:val="300"/>
        </w:trPr>
        <w:tc>
          <w:tcPr>
            <w:tcW w:w="550" w:type="dxa"/>
            <w:shd w:val="clear" w:color="auto" w:fill="auto"/>
          </w:tcPr>
          <w:p w:rsidRPr="00AE5A28" w:rsidR="00BB7866" w:rsidP="002F332C" w:rsidRDefault="00BB7866" w14:paraId="74A4B908" w14:textId="20A29995">
            <w:pPr>
              <w:spacing w:before="60" w:after="60" w:line="240" w:lineRule="auto"/>
              <w:rPr>
                <w:rFonts w:ascii="Times New Roman" w:hAnsi="Times New Roman"/>
                <w:sz w:val="24"/>
                <w:szCs w:val="24"/>
                <w:lang w:val="lv-LV"/>
              </w:rPr>
            </w:pPr>
            <w:r>
              <w:rPr>
                <w:rFonts w:ascii="Times New Roman" w:hAnsi="Times New Roman"/>
                <w:sz w:val="24"/>
                <w:szCs w:val="24"/>
                <w:lang w:val="lv-LV"/>
              </w:rPr>
              <w:lastRenderedPageBreak/>
              <w:t>3.</w:t>
            </w:r>
          </w:p>
        </w:tc>
        <w:tc>
          <w:tcPr>
            <w:tcW w:w="1713" w:type="dxa"/>
            <w:shd w:val="clear" w:color="auto" w:fill="auto"/>
          </w:tcPr>
          <w:p w:rsidRPr="00AE5A28" w:rsidR="00BB7866" w:rsidP="00BB7866" w:rsidRDefault="00BB7866" w14:paraId="46EE70F5" w14:textId="77777777">
            <w:pPr>
              <w:spacing w:before="60" w:after="60" w:line="240" w:lineRule="auto"/>
              <w:rPr>
                <w:rFonts w:ascii="Times New Roman" w:hAnsi="Times New Roman"/>
                <w:sz w:val="24"/>
                <w:szCs w:val="24"/>
                <w:lang w:val="lv-LV"/>
              </w:rPr>
            </w:pPr>
            <w:r w:rsidRPr="00AE5A28">
              <w:rPr>
                <w:rFonts w:ascii="Times New Roman" w:hAnsi="Times New Roman"/>
                <w:sz w:val="24"/>
                <w:szCs w:val="24"/>
                <w:lang w:val="lv-LV"/>
              </w:rPr>
              <w:t>Informācija par saskaņojumiem</w:t>
            </w:r>
          </w:p>
          <w:p w:rsidRPr="00AE5A28" w:rsidR="00BB7866" w:rsidP="002F332C" w:rsidRDefault="00BB7866" w14:paraId="6E5B6BA1" w14:textId="77777777">
            <w:pPr>
              <w:spacing w:before="60" w:after="60" w:line="240" w:lineRule="auto"/>
              <w:rPr>
                <w:rFonts w:ascii="Times New Roman" w:hAnsi="Times New Roman"/>
                <w:sz w:val="24"/>
                <w:szCs w:val="24"/>
                <w:lang w:val="lv-LV"/>
              </w:rPr>
            </w:pPr>
          </w:p>
        </w:tc>
        <w:tc>
          <w:tcPr>
            <w:tcW w:w="6767" w:type="dxa"/>
            <w:tcBorders>
              <w:bottom w:val="single" w:color="auto" w:sz="4" w:space="0"/>
            </w:tcBorders>
            <w:shd w:val="clear" w:color="auto" w:fill="auto"/>
          </w:tcPr>
          <w:p w:rsidR="00F9426D" w:rsidP="003755C5" w:rsidRDefault="005F6C90" w14:paraId="5DC0E22F" w14:textId="77777777">
            <w:pPr>
              <w:keepNext/>
              <w:keepLines/>
              <w:tabs>
                <w:tab w:val="left" w:pos="6240"/>
              </w:tabs>
              <w:spacing w:before="40" w:after="120" w:line="240" w:lineRule="auto"/>
              <w:jc w:val="both"/>
              <w:rPr>
                <w:rFonts w:ascii="Times New Roman" w:hAnsi="Times New Roman"/>
                <w:sz w:val="24"/>
                <w:szCs w:val="24"/>
                <w:lang w:val="lv-LV"/>
              </w:rPr>
            </w:pPr>
            <w:r w:rsidRPr="005F6C90">
              <w:rPr>
                <w:rFonts w:ascii="Times New Roman" w:hAnsi="Times New Roman"/>
                <w:sz w:val="24"/>
                <w:szCs w:val="24"/>
                <w:lang w:val="lv-LV"/>
              </w:rPr>
              <w:t>Klimata un enerģētikas ministrijas sagatavotā</w:t>
            </w:r>
            <w:r w:rsidR="00427CBF">
              <w:rPr>
                <w:rFonts w:ascii="Times New Roman" w:hAnsi="Times New Roman"/>
                <w:sz w:val="24"/>
                <w:szCs w:val="24"/>
                <w:lang w:val="lv-LV"/>
              </w:rPr>
              <w:t xml:space="preserve"> </w:t>
            </w:r>
            <w:r w:rsidRPr="00427CBF">
              <w:rPr>
                <w:rFonts w:ascii="Times New Roman" w:hAnsi="Times New Roman"/>
                <w:b/>
                <w:bCs/>
                <w:sz w:val="24"/>
                <w:szCs w:val="24"/>
                <w:lang w:val="lv-LV"/>
              </w:rPr>
              <w:t>pozīcija</w:t>
            </w:r>
            <w:r w:rsidR="00427CBF">
              <w:rPr>
                <w:rFonts w:ascii="Times New Roman" w:hAnsi="Times New Roman"/>
                <w:sz w:val="24"/>
                <w:szCs w:val="24"/>
                <w:lang w:val="lv-LV"/>
              </w:rPr>
              <w:t xml:space="preserve"> </w:t>
            </w:r>
            <w:r w:rsidRPr="005F6C90">
              <w:rPr>
                <w:rFonts w:ascii="Times New Roman" w:hAnsi="Times New Roman"/>
                <w:sz w:val="24"/>
                <w:szCs w:val="24"/>
                <w:lang w:val="lv-LV"/>
              </w:rPr>
              <w:t>tika nosūtīta saskaņošanai</w:t>
            </w:r>
            <w:r w:rsidR="00137576">
              <w:rPr>
                <w:rFonts w:ascii="Times New Roman" w:hAnsi="Times New Roman"/>
                <w:sz w:val="24"/>
                <w:szCs w:val="24"/>
                <w:lang w:val="lv-LV"/>
              </w:rPr>
              <w:t xml:space="preserve"> </w:t>
            </w:r>
            <w:r w:rsidRPr="005F6C90">
              <w:rPr>
                <w:rFonts w:ascii="Times New Roman" w:hAnsi="Times New Roman"/>
                <w:sz w:val="24"/>
                <w:szCs w:val="24"/>
                <w:lang w:val="lv-LV"/>
              </w:rPr>
              <w:t>202</w:t>
            </w:r>
            <w:r w:rsidR="00137576">
              <w:rPr>
                <w:rFonts w:ascii="Times New Roman" w:hAnsi="Times New Roman"/>
                <w:sz w:val="24"/>
                <w:szCs w:val="24"/>
                <w:lang w:val="lv-LV"/>
              </w:rPr>
              <w:t>5</w:t>
            </w:r>
            <w:r w:rsidRPr="005F6C90">
              <w:rPr>
                <w:rFonts w:ascii="Times New Roman" w:hAnsi="Times New Roman"/>
                <w:sz w:val="24"/>
                <w:szCs w:val="24"/>
                <w:lang w:val="lv-LV"/>
              </w:rPr>
              <w:t xml:space="preserve">. gada </w:t>
            </w:r>
            <w:r w:rsidR="002D7902">
              <w:rPr>
                <w:rFonts w:ascii="Times New Roman" w:hAnsi="Times New Roman"/>
                <w:sz w:val="24"/>
                <w:szCs w:val="24"/>
                <w:lang w:val="lv-LV"/>
              </w:rPr>
              <w:t>19</w:t>
            </w:r>
            <w:r w:rsidRPr="005F6C90">
              <w:rPr>
                <w:rFonts w:ascii="Times New Roman" w:hAnsi="Times New Roman"/>
                <w:sz w:val="24"/>
                <w:szCs w:val="24"/>
                <w:lang w:val="lv-LV"/>
              </w:rPr>
              <w:t xml:space="preserve">. </w:t>
            </w:r>
            <w:r w:rsidR="002D7902">
              <w:rPr>
                <w:rFonts w:ascii="Times New Roman" w:hAnsi="Times New Roman"/>
                <w:sz w:val="24"/>
                <w:szCs w:val="24"/>
                <w:lang w:val="lv-LV"/>
              </w:rPr>
              <w:t>martā</w:t>
            </w:r>
            <w:r w:rsidR="00137576">
              <w:rPr>
                <w:rFonts w:ascii="Times New Roman" w:hAnsi="Times New Roman"/>
                <w:sz w:val="24"/>
                <w:szCs w:val="24"/>
                <w:lang w:val="lv-LV"/>
              </w:rPr>
              <w:t xml:space="preserve"> </w:t>
            </w:r>
            <w:r w:rsidRPr="005F6C90">
              <w:rPr>
                <w:rFonts w:ascii="Times New Roman" w:hAnsi="Times New Roman"/>
                <w:sz w:val="24"/>
                <w:szCs w:val="24"/>
                <w:lang w:val="lv-LV"/>
              </w:rPr>
              <w:t>ESVIS sistēmā ar Ārlietu  ministriju,  Finanšu  ministriju</w:t>
            </w:r>
            <w:r w:rsidR="002D7902">
              <w:rPr>
                <w:rFonts w:ascii="Times New Roman" w:hAnsi="Times New Roman"/>
                <w:sz w:val="24"/>
                <w:szCs w:val="24"/>
                <w:lang w:val="lv-LV"/>
              </w:rPr>
              <w:t xml:space="preserve"> un</w:t>
            </w:r>
            <w:r w:rsidRPr="005F6C90">
              <w:rPr>
                <w:rFonts w:ascii="Times New Roman" w:hAnsi="Times New Roman"/>
                <w:sz w:val="24"/>
                <w:szCs w:val="24"/>
                <w:lang w:val="lv-LV"/>
              </w:rPr>
              <w:t xml:space="preserve"> Ekonomikas ministriju. Ārlietu ministrija</w:t>
            </w:r>
            <w:r w:rsidR="002D7902">
              <w:rPr>
                <w:rFonts w:ascii="Times New Roman" w:hAnsi="Times New Roman"/>
                <w:sz w:val="24"/>
                <w:szCs w:val="24"/>
                <w:lang w:val="lv-LV"/>
              </w:rPr>
              <w:t xml:space="preserve"> un Ekonomikas ministrija</w:t>
            </w:r>
            <w:r w:rsidRPr="005F6C90">
              <w:rPr>
                <w:rFonts w:ascii="Times New Roman" w:hAnsi="Times New Roman"/>
                <w:sz w:val="24"/>
                <w:szCs w:val="24"/>
                <w:lang w:val="lv-LV"/>
              </w:rPr>
              <w:t xml:space="preserve"> saskaņoja pozīciju ar komentāriem,  kas  tika ņemti vērā.</w:t>
            </w:r>
            <w:r w:rsidR="002D7902">
              <w:rPr>
                <w:rFonts w:ascii="Times New Roman" w:hAnsi="Times New Roman"/>
                <w:sz w:val="24"/>
                <w:szCs w:val="24"/>
                <w:lang w:val="lv-LV"/>
              </w:rPr>
              <w:t xml:space="preserve"> </w:t>
            </w:r>
            <w:r w:rsidRPr="005F6C90">
              <w:rPr>
                <w:rFonts w:ascii="Times New Roman" w:hAnsi="Times New Roman"/>
                <w:sz w:val="24"/>
                <w:szCs w:val="24"/>
                <w:lang w:val="lv-LV"/>
              </w:rPr>
              <w:t>Finanšu ministrija saskaņoja   pozīciju bez komentāriem.</w:t>
            </w:r>
          </w:p>
          <w:p w:rsidRPr="005F6C90" w:rsidR="008E4F29" w:rsidP="003755C5" w:rsidRDefault="00F71AE8" w14:paraId="443CE5EA" w14:textId="39571659">
            <w:pPr>
              <w:keepNext/>
              <w:keepLines/>
              <w:tabs>
                <w:tab w:val="left" w:pos="6240"/>
              </w:tabs>
              <w:spacing w:before="40" w:after="120" w:line="240" w:lineRule="auto"/>
              <w:jc w:val="both"/>
              <w:rPr>
                <w:rFonts w:ascii="Times New Roman" w:hAnsi="Times New Roman"/>
                <w:sz w:val="24"/>
                <w:szCs w:val="24"/>
                <w:lang w:val="lv-LV"/>
              </w:rPr>
            </w:pPr>
            <w:r w:rsidRPr="00F71AE8">
              <w:rPr>
                <w:rFonts w:ascii="Times New Roman" w:hAnsi="Times New Roman"/>
                <w:sz w:val="24"/>
                <w:szCs w:val="24"/>
                <w:lang w:val="lv-LV"/>
              </w:rPr>
              <w:t>Tāpat pozīcija</w:t>
            </w:r>
            <w:r>
              <w:rPr>
                <w:rFonts w:ascii="Times New Roman" w:hAnsi="Times New Roman"/>
                <w:sz w:val="24"/>
                <w:szCs w:val="24"/>
                <w:lang w:val="lv-LV"/>
              </w:rPr>
              <w:t xml:space="preserve"> </w:t>
            </w:r>
            <w:r w:rsidRPr="00F71AE8">
              <w:rPr>
                <w:rFonts w:ascii="Times New Roman" w:hAnsi="Times New Roman"/>
                <w:sz w:val="24"/>
                <w:szCs w:val="24"/>
                <w:lang w:val="lv-LV"/>
              </w:rPr>
              <w:t>tika saskaņota</w:t>
            </w:r>
            <w:r>
              <w:rPr>
                <w:rFonts w:ascii="Times New Roman" w:hAnsi="Times New Roman"/>
                <w:sz w:val="24"/>
                <w:szCs w:val="24"/>
                <w:lang w:val="lv-LV"/>
              </w:rPr>
              <w:t xml:space="preserve"> </w:t>
            </w:r>
            <w:r w:rsidRPr="00F71AE8">
              <w:rPr>
                <w:rFonts w:ascii="Times New Roman" w:hAnsi="Times New Roman"/>
                <w:sz w:val="24"/>
                <w:szCs w:val="24"/>
                <w:lang w:val="lv-LV"/>
              </w:rPr>
              <w:t>ar</w:t>
            </w:r>
            <w:r w:rsidR="00397025">
              <w:rPr>
                <w:rFonts w:ascii="Times New Roman" w:hAnsi="Times New Roman"/>
                <w:sz w:val="24"/>
                <w:szCs w:val="24"/>
                <w:lang w:val="lv-LV"/>
              </w:rPr>
              <w:t xml:space="preserve"> </w:t>
            </w:r>
            <w:r w:rsidRPr="00397025" w:rsidR="00397025">
              <w:rPr>
                <w:rFonts w:ascii="Times New Roman" w:hAnsi="Times New Roman"/>
                <w:sz w:val="24"/>
                <w:szCs w:val="24"/>
                <w:lang w:val="lv-LV"/>
              </w:rPr>
              <w:t>Sabiedrisko pakalpojumu regulēšanas komisiju</w:t>
            </w:r>
            <w:r w:rsidR="00397025">
              <w:rPr>
                <w:rFonts w:ascii="Times New Roman" w:hAnsi="Times New Roman"/>
                <w:sz w:val="24"/>
                <w:szCs w:val="24"/>
                <w:lang w:val="lv-LV"/>
              </w:rPr>
              <w:t xml:space="preserve"> (saskaņoja pēc noklusējuma)</w:t>
            </w:r>
            <w:r w:rsidRPr="00397025" w:rsidR="00397025">
              <w:rPr>
                <w:rFonts w:ascii="Times New Roman" w:hAnsi="Times New Roman"/>
                <w:sz w:val="24"/>
                <w:szCs w:val="24"/>
                <w:lang w:val="lv-LV"/>
              </w:rPr>
              <w:t xml:space="preserve"> un vienoto dabasgāzes pārvades un uzglabāšanas sistēmas operatoru AS “Conexus Baltic Grid”</w:t>
            </w:r>
            <w:r w:rsidR="00397025">
              <w:rPr>
                <w:rFonts w:ascii="Times New Roman" w:hAnsi="Times New Roman"/>
                <w:sz w:val="24"/>
                <w:szCs w:val="24"/>
                <w:lang w:val="lv-LV"/>
              </w:rPr>
              <w:t xml:space="preserve">(saskaņoja ar komentāriem, kas tika ņemti vērā). </w:t>
            </w:r>
          </w:p>
        </w:tc>
      </w:tr>
      <w:tr w:rsidRPr="00AE5A28" w:rsidR="002F332C" w:rsidTr="60ED36E9" w14:paraId="7F10EFDA" w14:textId="77777777">
        <w:trPr>
          <w:trHeight w:val="300"/>
        </w:trPr>
        <w:tc>
          <w:tcPr>
            <w:tcW w:w="550" w:type="dxa"/>
            <w:shd w:val="clear" w:color="auto" w:fill="auto"/>
            <w:hideMark/>
          </w:tcPr>
          <w:p w:rsidRPr="00AE5A28" w:rsidR="002F332C" w:rsidP="002F332C" w:rsidRDefault="002F332C" w14:paraId="740DE528" w14:textId="77777777">
            <w:pPr>
              <w:spacing w:before="60" w:after="60" w:line="240" w:lineRule="auto"/>
              <w:rPr>
                <w:rFonts w:ascii="Times New Roman" w:hAnsi="Times New Roman" w:eastAsia="PMingLiU"/>
                <w:sz w:val="24"/>
                <w:szCs w:val="24"/>
                <w:lang w:val="lv-LV"/>
              </w:rPr>
            </w:pPr>
            <w:r w:rsidRPr="00AE5A28">
              <w:rPr>
                <w:rFonts w:ascii="Times New Roman" w:hAnsi="Times New Roman"/>
                <w:sz w:val="24"/>
                <w:szCs w:val="24"/>
                <w:lang w:val="lv-LV"/>
              </w:rPr>
              <w:t>4.</w:t>
            </w:r>
          </w:p>
        </w:tc>
        <w:tc>
          <w:tcPr>
            <w:tcW w:w="1713" w:type="dxa"/>
            <w:shd w:val="clear" w:color="auto" w:fill="auto"/>
            <w:hideMark/>
          </w:tcPr>
          <w:p w:rsidRPr="00AE5A28" w:rsidR="002F332C" w:rsidP="002F332C" w:rsidRDefault="002F332C" w14:paraId="541D3221" w14:textId="77777777">
            <w:pPr>
              <w:pStyle w:val="ListParagraph"/>
              <w:spacing w:after="0" w:line="240" w:lineRule="auto"/>
              <w:ind w:left="0"/>
              <w:rPr>
                <w:rFonts w:ascii="Times New Roman" w:hAnsi="Times New Roman"/>
                <w:sz w:val="24"/>
                <w:szCs w:val="24"/>
              </w:rPr>
            </w:pPr>
            <w:r w:rsidRPr="00AE5A28">
              <w:rPr>
                <w:rFonts w:ascii="Times New Roman" w:hAnsi="Times New Roman"/>
                <w:sz w:val="24"/>
                <w:szCs w:val="24"/>
              </w:rPr>
              <w:t>Ziņas par saskaņojumu ar Eiropas Savienības institūcijām</w:t>
            </w:r>
          </w:p>
        </w:tc>
        <w:tc>
          <w:tcPr>
            <w:tcW w:w="6767" w:type="dxa"/>
            <w:tcBorders>
              <w:top w:val="single" w:color="auto" w:sz="4" w:space="0"/>
            </w:tcBorders>
            <w:shd w:val="clear" w:color="auto" w:fill="auto"/>
            <w:hideMark/>
          </w:tcPr>
          <w:p w:rsidRPr="00AE5A28" w:rsidR="002F332C" w:rsidP="002F332C" w:rsidRDefault="002F332C" w14:paraId="7F190CE7" w14:textId="77777777">
            <w:pPr>
              <w:spacing w:before="60" w:after="60" w:line="240" w:lineRule="auto"/>
              <w:rPr>
                <w:rFonts w:ascii="Times New Roman" w:hAnsi="Times New Roman" w:eastAsia="PMingLiU"/>
                <w:sz w:val="24"/>
                <w:szCs w:val="24"/>
                <w:lang w:val="lv-LV"/>
              </w:rPr>
            </w:pPr>
            <w:r w:rsidRPr="00AE5A28">
              <w:rPr>
                <w:rFonts w:ascii="Times New Roman" w:hAnsi="Times New Roman"/>
                <w:sz w:val="24"/>
                <w:szCs w:val="24"/>
                <w:lang w:val="lv-LV"/>
              </w:rPr>
              <w:t>Nav attiecināms.</w:t>
            </w:r>
          </w:p>
        </w:tc>
      </w:tr>
      <w:tr w:rsidRPr="00AC7DAB" w:rsidR="002F332C" w:rsidTr="60ED36E9" w14:paraId="29A87877" w14:textId="77777777">
        <w:trPr>
          <w:trHeight w:val="300"/>
        </w:trPr>
        <w:tc>
          <w:tcPr>
            <w:tcW w:w="550" w:type="dxa"/>
            <w:shd w:val="clear" w:color="auto" w:fill="auto"/>
            <w:hideMark/>
          </w:tcPr>
          <w:p w:rsidRPr="00AE5A28" w:rsidR="002F332C" w:rsidP="002F332C" w:rsidRDefault="002F332C" w14:paraId="47CE7ACD" w14:textId="77777777">
            <w:pPr>
              <w:spacing w:before="60" w:after="60" w:line="240" w:lineRule="auto"/>
              <w:rPr>
                <w:rFonts w:ascii="Times New Roman" w:hAnsi="Times New Roman" w:eastAsia="PMingLiU"/>
                <w:sz w:val="24"/>
                <w:szCs w:val="24"/>
                <w:lang w:val="lv-LV"/>
              </w:rPr>
            </w:pPr>
            <w:r w:rsidRPr="00AE5A28">
              <w:rPr>
                <w:rFonts w:ascii="Times New Roman" w:hAnsi="Times New Roman"/>
                <w:sz w:val="24"/>
                <w:szCs w:val="24"/>
                <w:lang w:val="lv-LV"/>
              </w:rPr>
              <w:t>5.</w:t>
            </w:r>
          </w:p>
        </w:tc>
        <w:tc>
          <w:tcPr>
            <w:tcW w:w="1713" w:type="dxa"/>
            <w:shd w:val="clear" w:color="auto" w:fill="auto"/>
            <w:hideMark/>
          </w:tcPr>
          <w:p w:rsidRPr="00AE5A28" w:rsidR="002F332C" w:rsidP="002F332C" w:rsidRDefault="002F332C" w14:paraId="5749E702" w14:textId="77777777">
            <w:pPr>
              <w:spacing w:before="60" w:after="60" w:line="240" w:lineRule="auto"/>
              <w:rPr>
                <w:rFonts w:ascii="Times New Roman" w:hAnsi="Times New Roman" w:eastAsia="PMingLiU"/>
                <w:sz w:val="24"/>
                <w:szCs w:val="24"/>
                <w:lang w:val="lv-LV"/>
              </w:rPr>
            </w:pPr>
            <w:r w:rsidRPr="00AE5A28">
              <w:rPr>
                <w:rFonts w:ascii="Times New Roman" w:hAnsi="Times New Roman"/>
                <w:sz w:val="24"/>
                <w:szCs w:val="24"/>
                <w:lang w:val="lv-LV"/>
              </w:rPr>
              <w:t>Politikas joma</w:t>
            </w:r>
          </w:p>
        </w:tc>
        <w:tc>
          <w:tcPr>
            <w:tcW w:w="6767" w:type="dxa"/>
            <w:shd w:val="clear" w:color="auto" w:fill="auto"/>
            <w:hideMark/>
          </w:tcPr>
          <w:p w:rsidRPr="00AE5A28" w:rsidR="004E36EC" w:rsidP="004E36EC" w:rsidRDefault="004E36EC" w14:paraId="5E1F4FF6" w14:textId="77777777">
            <w:pPr>
              <w:spacing w:after="0" w:line="240" w:lineRule="auto"/>
              <w:rPr>
                <w:rFonts w:ascii="Times New Roman" w:hAnsi="Times New Roman"/>
                <w:sz w:val="24"/>
                <w:szCs w:val="24"/>
                <w:lang w:val="lv-LV"/>
              </w:rPr>
            </w:pPr>
            <w:r w:rsidRPr="00AE5A28">
              <w:rPr>
                <w:rFonts w:ascii="Times New Roman" w:hAnsi="Times New Roman"/>
                <w:sz w:val="24"/>
                <w:szCs w:val="24"/>
                <w:lang w:val="lv-LV"/>
              </w:rPr>
              <w:t>5. Industriju un pakalpojumu politika</w:t>
            </w:r>
          </w:p>
          <w:p w:rsidRPr="00AE5A28" w:rsidR="002F332C" w:rsidP="004E36EC" w:rsidRDefault="004E36EC" w14:paraId="55FEC3C0" w14:textId="724B7DE9">
            <w:pPr>
              <w:spacing w:after="0" w:line="240" w:lineRule="auto"/>
              <w:rPr>
                <w:rFonts w:ascii="Times New Roman" w:hAnsi="Times New Roman" w:eastAsia="PMingLiU"/>
                <w:sz w:val="24"/>
                <w:szCs w:val="24"/>
                <w:highlight w:val="yellow"/>
                <w:lang w:val="lv-LV"/>
              </w:rPr>
            </w:pPr>
            <w:r w:rsidRPr="00AE5A28">
              <w:rPr>
                <w:rFonts w:ascii="Times New Roman" w:hAnsi="Times New Roman"/>
                <w:sz w:val="24"/>
                <w:szCs w:val="24"/>
                <w:lang w:val="lv-LV"/>
              </w:rPr>
              <w:t>5.3. Enerģētika</w:t>
            </w:r>
          </w:p>
        </w:tc>
      </w:tr>
      <w:tr w:rsidRPr="00AC7DAB" w:rsidR="002F332C" w:rsidTr="60ED36E9" w14:paraId="29072B76" w14:textId="77777777">
        <w:trPr>
          <w:trHeight w:val="300"/>
        </w:trPr>
        <w:tc>
          <w:tcPr>
            <w:tcW w:w="550" w:type="dxa"/>
            <w:shd w:val="clear" w:color="auto" w:fill="auto"/>
            <w:hideMark/>
          </w:tcPr>
          <w:p w:rsidRPr="00AE5A28" w:rsidR="002F332C" w:rsidP="002F332C" w:rsidRDefault="002F332C" w14:paraId="3F222D4B" w14:textId="77777777">
            <w:pPr>
              <w:spacing w:before="60" w:after="60" w:line="240" w:lineRule="auto"/>
              <w:rPr>
                <w:rFonts w:ascii="Times New Roman" w:hAnsi="Times New Roman" w:eastAsia="PMingLiU"/>
                <w:sz w:val="24"/>
                <w:szCs w:val="24"/>
                <w:lang w:val="lv-LV"/>
              </w:rPr>
            </w:pPr>
            <w:r w:rsidRPr="00AE5A28">
              <w:rPr>
                <w:rFonts w:ascii="Times New Roman" w:hAnsi="Times New Roman"/>
                <w:sz w:val="24"/>
                <w:szCs w:val="24"/>
                <w:lang w:val="lv-LV"/>
              </w:rPr>
              <w:t>6.</w:t>
            </w:r>
          </w:p>
        </w:tc>
        <w:tc>
          <w:tcPr>
            <w:tcW w:w="1713" w:type="dxa"/>
            <w:shd w:val="clear" w:color="auto" w:fill="auto"/>
            <w:hideMark/>
          </w:tcPr>
          <w:p w:rsidRPr="00AE5A28" w:rsidR="002F332C" w:rsidP="002F332C" w:rsidRDefault="002F332C" w14:paraId="1D307BB4" w14:textId="77777777">
            <w:pPr>
              <w:spacing w:before="60" w:after="60" w:line="240" w:lineRule="auto"/>
              <w:rPr>
                <w:rFonts w:ascii="Times New Roman" w:hAnsi="Times New Roman"/>
                <w:sz w:val="24"/>
                <w:szCs w:val="24"/>
                <w:lang w:val="lv-LV"/>
              </w:rPr>
            </w:pPr>
            <w:r w:rsidRPr="00AE5A28">
              <w:rPr>
                <w:rFonts w:ascii="Times New Roman" w:hAnsi="Times New Roman"/>
                <w:sz w:val="24"/>
                <w:szCs w:val="24"/>
                <w:lang w:val="lv-LV"/>
              </w:rPr>
              <w:t>Projekta autors</w:t>
            </w:r>
          </w:p>
          <w:p w:rsidRPr="00AE5A28" w:rsidR="002F332C" w:rsidP="002F332C" w:rsidRDefault="002F332C" w14:paraId="6806599E" w14:textId="77777777">
            <w:pPr>
              <w:spacing w:line="240" w:lineRule="auto"/>
              <w:rPr>
                <w:rFonts w:ascii="Times New Roman" w:hAnsi="Times New Roman" w:eastAsia="PMingLiU"/>
                <w:sz w:val="24"/>
                <w:szCs w:val="24"/>
                <w:lang w:val="lv-LV"/>
              </w:rPr>
            </w:pPr>
          </w:p>
        </w:tc>
        <w:tc>
          <w:tcPr>
            <w:tcW w:w="6767" w:type="dxa"/>
            <w:shd w:val="clear" w:color="auto" w:fill="auto"/>
            <w:hideMark/>
          </w:tcPr>
          <w:p w:rsidRPr="00AE5A28" w:rsidR="002F332C" w:rsidP="002F332C" w:rsidRDefault="00F8355F" w14:paraId="56A8E933" w14:textId="060A1284">
            <w:pPr>
              <w:spacing w:before="60" w:after="60" w:line="240" w:lineRule="auto"/>
              <w:jc w:val="both"/>
              <w:rPr>
                <w:rFonts w:ascii="Times New Roman" w:hAnsi="Times New Roman" w:eastAsia="PMingLiU"/>
                <w:sz w:val="24"/>
                <w:szCs w:val="24"/>
                <w:lang w:val="lv-LV" w:eastAsia="zh-TW"/>
              </w:rPr>
            </w:pPr>
            <w:r w:rsidRPr="00F8355F">
              <w:rPr>
                <w:rFonts w:ascii="Times New Roman" w:hAnsi="Times New Roman" w:eastAsia="PMingLiU"/>
                <w:sz w:val="24"/>
                <w:szCs w:val="24"/>
                <w:lang w:val="lv-LV" w:eastAsia="zh-TW"/>
              </w:rPr>
              <w:t>Klimata un enerģētikas ministrijas Stratēģiskās koordinācijas departamenta vecākais eksperts Arturs Čerkass</w:t>
            </w:r>
            <w:r w:rsidRPr="00DF06D5" w:rsidR="005D6227">
              <w:rPr>
                <w:rFonts w:ascii="Times New Roman" w:hAnsi="Times New Roman" w:eastAsia="PMingLiU"/>
                <w:sz w:val="24"/>
                <w:szCs w:val="24"/>
                <w:lang w:val="lv-LV" w:eastAsia="zh-TW"/>
              </w:rPr>
              <w:t>.</w:t>
            </w:r>
            <w:r>
              <w:rPr>
                <w:rFonts w:ascii="Times New Roman" w:hAnsi="Times New Roman" w:eastAsia="PMingLiU"/>
                <w:sz w:val="24"/>
                <w:szCs w:val="24"/>
                <w:lang w:val="lv-LV" w:eastAsia="zh-TW"/>
              </w:rPr>
              <w:t xml:space="preserve"> </w:t>
            </w:r>
          </w:p>
        </w:tc>
      </w:tr>
      <w:tr w:rsidRPr="00AE5A28" w:rsidR="002F332C" w:rsidTr="60ED36E9" w14:paraId="09F8F4ED" w14:textId="77777777">
        <w:trPr>
          <w:trHeight w:val="300"/>
        </w:trPr>
        <w:tc>
          <w:tcPr>
            <w:tcW w:w="550" w:type="dxa"/>
            <w:shd w:val="clear" w:color="auto" w:fill="auto"/>
          </w:tcPr>
          <w:p w:rsidRPr="00AE5A28" w:rsidR="002F332C" w:rsidP="002F332C" w:rsidRDefault="002F332C" w14:paraId="131B10DB" w14:textId="77777777">
            <w:pPr>
              <w:spacing w:before="60" w:after="60" w:line="240" w:lineRule="auto"/>
              <w:rPr>
                <w:rFonts w:ascii="Times New Roman" w:hAnsi="Times New Roman"/>
                <w:sz w:val="24"/>
                <w:szCs w:val="24"/>
                <w:lang w:val="lv-LV"/>
              </w:rPr>
            </w:pPr>
            <w:r w:rsidRPr="00AE5A28">
              <w:rPr>
                <w:rFonts w:ascii="Times New Roman" w:hAnsi="Times New Roman"/>
                <w:sz w:val="24"/>
                <w:szCs w:val="24"/>
                <w:lang w:val="lv-LV"/>
              </w:rPr>
              <w:t>7.</w:t>
            </w:r>
          </w:p>
        </w:tc>
        <w:tc>
          <w:tcPr>
            <w:tcW w:w="1713" w:type="dxa"/>
            <w:shd w:val="clear" w:color="auto" w:fill="auto"/>
          </w:tcPr>
          <w:p w:rsidRPr="00AE5A28" w:rsidR="002F332C" w:rsidP="002F332C" w:rsidRDefault="002F332C" w14:paraId="106263E0" w14:textId="77777777">
            <w:pPr>
              <w:spacing w:before="60" w:after="60" w:line="240" w:lineRule="auto"/>
              <w:rPr>
                <w:rFonts w:ascii="Times New Roman" w:hAnsi="Times New Roman"/>
                <w:sz w:val="24"/>
                <w:szCs w:val="24"/>
                <w:lang w:val="lv-LV"/>
              </w:rPr>
            </w:pPr>
            <w:r w:rsidRPr="00AE5A28">
              <w:rPr>
                <w:rFonts w:ascii="Times New Roman" w:hAnsi="Times New Roman"/>
                <w:sz w:val="24"/>
                <w:szCs w:val="24"/>
                <w:lang w:val="lv-LV"/>
              </w:rPr>
              <w:t>Uzaicināmās personas</w:t>
            </w:r>
          </w:p>
        </w:tc>
        <w:tc>
          <w:tcPr>
            <w:tcW w:w="6767" w:type="dxa"/>
            <w:shd w:val="clear" w:color="auto" w:fill="auto"/>
          </w:tcPr>
          <w:p w:rsidRPr="00AE5A28" w:rsidR="002F332C" w:rsidP="00DB64D9" w:rsidRDefault="00FD2F53" w14:paraId="34FDDC4B" w14:textId="74326E6D">
            <w:pPr>
              <w:spacing w:before="60" w:after="60" w:line="240" w:lineRule="auto"/>
              <w:jc w:val="both"/>
              <w:rPr>
                <w:rFonts w:ascii="Times New Roman" w:hAnsi="Times New Roman" w:eastAsia="PMingLiU"/>
                <w:sz w:val="24"/>
                <w:szCs w:val="24"/>
                <w:lang w:val="lv-LV" w:eastAsia="zh-TW"/>
              </w:rPr>
            </w:pPr>
            <w:r>
              <w:rPr>
                <w:rFonts w:ascii="Times New Roman" w:hAnsi="Times New Roman" w:eastAsia="PMingLiU"/>
                <w:sz w:val="24"/>
                <w:szCs w:val="24"/>
                <w:lang w:val="lv-LV" w:eastAsia="zh-TW"/>
              </w:rPr>
              <w:t xml:space="preserve">Valsts sekretāre </w:t>
            </w:r>
            <w:r w:rsidRPr="00B64EDD">
              <w:rPr>
                <w:rFonts w:ascii="Times New Roman" w:hAnsi="Times New Roman" w:eastAsia="PMingLiU"/>
                <w:sz w:val="24"/>
                <w:szCs w:val="24"/>
                <w:lang w:val="lv-LV" w:eastAsia="zh-TW"/>
              </w:rPr>
              <w:t>Līga Kurevska</w:t>
            </w:r>
            <w:r w:rsidRPr="00B64EDD" w:rsidR="005D6227">
              <w:rPr>
                <w:rFonts w:ascii="Times New Roman" w:hAnsi="Times New Roman"/>
                <w:sz w:val="24"/>
                <w:szCs w:val="24"/>
                <w:lang w:val="lv-LV" w:eastAsia="zh-TW"/>
              </w:rPr>
              <w:t>.</w:t>
            </w:r>
          </w:p>
        </w:tc>
      </w:tr>
      <w:tr w:rsidRPr="00AC7DAB" w:rsidR="002F332C" w:rsidTr="60ED36E9" w14:paraId="0DDEACEC" w14:textId="77777777">
        <w:trPr>
          <w:trHeight w:val="300"/>
        </w:trPr>
        <w:tc>
          <w:tcPr>
            <w:tcW w:w="550" w:type="dxa"/>
            <w:shd w:val="clear" w:color="auto" w:fill="auto"/>
          </w:tcPr>
          <w:p w:rsidRPr="00AE5A28" w:rsidR="002F332C" w:rsidP="002F332C" w:rsidRDefault="002F332C" w14:paraId="2ED8ED1C" w14:textId="77777777">
            <w:pPr>
              <w:spacing w:before="60" w:after="60" w:line="240" w:lineRule="auto"/>
              <w:rPr>
                <w:rFonts w:ascii="Times New Roman" w:hAnsi="Times New Roman"/>
                <w:sz w:val="24"/>
                <w:szCs w:val="24"/>
                <w:lang w:val="lv-LV"/>
              </w:rPr>
            </w:pPr>
            <w:r w:rsidRPr="00AE5A28">
              <w:rPr>
                <w:rFonts w:ascii="Times New Roman" w:hAnsi="Times New Roman"/>
                <w:sz w:val="24"/>
                <w:szCs w:val="24"/>
                <w:lang w:val="lv-LV"/>
              </w:rPr>
              <w:t>8.</w:t>
            </w:r>
          </w:p>
        </w:tc>
        <w:tc>
          <w:tcPr>
            <w:tcW w:w="1713" w:type="dxa"/>
            <w:shd w:val="clear" w:color="auto" w:fill="auto"/>
          </w:tcPr>
          <w:p w:rsidRPr="00AE5A28" w:rsidR="002F332C" w:rsidP="002F332C" w:rsidRDefault="002F332C" w14:paraId="530D09D0" w14:textId="77777777">
            <w:pPr>
              <w:spacing w:before="60" w:after="60" w:line="240" w:lineRule="auto"/>
              <w:rPr>
                <w:rFonts w:ascii="Times New Roman" w:hAnsi="Times New Roman"/>
                <w:sz w:val="24"/>
                <w:szCs w:val="24"/>
                <w:lang w:val="lv-LV"/>
              </w:rPr>
            </w:pPr>
            <w:r w:rsidRPr="00AE5A28">
              <w:rPr>
                <w:rFonts w:ascii="Times New Roman" w:hAnsi="Times New Roman"/>
                <w:sz w:val="24"/>
                <w:szCs w:val="24"/>
                <w:lang w:val="lv-LV"/>
              </w:rPr>
              <w:t>Projekta ierobežotas pieejamības statuss</w:t>
            </w:r>
          </w:p>
        </w:tc>
        <w:tc>
          <w:tcPr>
            <w:tcW w:w="6767" w:type="dxa"/>
            <w:shd w:val="clear" w:color="auto" w:fill="auto"/>
          </w:tcPr>
          <w:p w:rsidR="00743666" w:rsidP="00523DFC" w:rsidRDefault="00743666" w14:paraId="5EDF2088" w14:textId="59E4C3A2">
            <w:pPr>
              <w:spacing w:before="60" w:after="60" w:line="240" w:lineRule="auto"/>
              <w:jc w:val="both"/>
              <w:rPr>
                <w:rFonts w:ascii="Times New Roman" w:hAnsi="Times New Roman"/>
                <w:sz w:val="24"/>
                <w:szCs w:val="24"/>
                <w:lang w:val="lv-LV"/>
              </w:rPr>
            </w:pPr>
            <w:r w:rsidRPr="00743666">
              <w:rPr>
                <w:rFonts w:ascii="Times New Roman" w:hAnsi="Times New Roman"/>
                <w:sz w:val="24"/>
                <w:szCs w:val="24"/>
                <w:lang w:val="lv-LV"/>
              </w:rPr>
              <w:t>Uz  pavadvēstuli</w:t>
            </w:r>
            <w:r>
              <w:rPr>
                <w:rFonts w:ascii="Times New Roman" w:hAnsi="Times New Roman"/>
                <w:sz w:val="24"/>
                <w:szCs w:val="24"/>
                <w:lang w:val="lv-LV"/>
              </w:rPr>
              <w:t xml:space="preserve"> </w:t>
            </w:r>
            <w:r w:rsidRPr="00743666">
              <w:rPr>
                <w:rFonts w:ascii="Times New Roman" w:hAnsi="Times New Roman"/>
                <w:sz w:val="24"/>
                <w:szCs w:val="24"/>
                <w:lang w:val="lv-LV"/>
              </w:rPr>
              <w:t>un</w:t>
            </w:r>
            <w:r>
              <w:rPr>
                <w:rFonts w:ascii="Times New Roman" w:hAnsi="Times New Roman"/>
                <w:sz w:val="24"/>
                <w:szCs w:val="24"/>
                <w:lang w:val="lv-LV"/>
              </w:rPr>
              <w:t xml:space="preserve"> </w:t>
            </w:r>
            <w:r w:rsidRPr="00743666">
              <w:rPr>
                <w:rFonts w:ascii="Times New Roman" w:hAnsi="Times New Roman"/>
                <w:sz w:val="24"/>
                <w:szCs w:val="24"/>
                <w:lang w:val="lv-LV"/>
              </w:rPr>
              <w:t>protokollēmum</w:t>
            </w:r>
            <w:r>
              <w:rPr>
                <w:rFonts w:ascii="Times New Roman" w:hAnsi="Times New Roman"/>
                <w:sz w:val="24"/>
                <w:szCs w:val="24"/>
                <w:lang w:val="lv-LV"/>
              </w:rPr>
              <w:t>u</w:t>
            </w:r>
            <w:r w:rsidRPr="00743666">
              <w:rPr>
                <w:rFonts w:ascii="Times New Roman" w:hAnsi="Times New Roman"/>
                <w:sz w:val="24"/>
                <w:szCs w:val="24"/>
                <w:lang w:val="lv-LV"/>
              </w:rPr>
              <w:t xml:space="preserve"> nav attiecināms ierobežotas pieejamības statuss, savukārt uz pozīciju ir attiecināms ierobežotas pieejamības statuss.</w:t>
            </w:r>
            <w:r w:rsidR="00C9049F">
              <w:t xml:space="preserve"> </w:t>
            </w:r>
            <w:r w:rsidRPr="00C9049F" w:rsidR="00C9049F">
              <w:rPr>
                <w:rFonts w:ascii="Times New Roman" w:hAnsi="Times New Roman"/>
                <w:sz w:val="24"/>
                <w:szCs w:val="24"/>
                <w:lang w:val="lv-LV"/>
              </w:rPr>
              <w:t>Šāds statuss saglabājams  arī  pēc  jautājuma  izskatīšanas Ministru kabinetā līdz brīdim,</w:t>
            </w:r>
            <w:r w:rsidR="00C9049F">
              <w:rPr>
                <w:rFonts w:ascii="Times New Roman" w:hAnsi="Times New Roman"/>
                <w:sz w:val="24"/>
                <w:szCs w:val="24"/>
                <w:lang w:val="lv-LV"/>
              </w:rPr>
              <w:t xml:space="preserve"> </w:t>
            </w:r>
            <w:r w:rsidRPr="00C9049F" w:rsidR="00C9049F">
              <w:rPr>
                <w:rFonts w:ascii="Times New Roman" w:hAnsi="Times New Roman"/>
                <w:sz w:val="24"/>
                <w:szCs w:val="24"/>
                <w:lang w:val="lv-LV"/>
              </w:rPr>
              <w:t>kamēr Klimata un  enerģētikas ministrija nav paziņojusi par tā atcelšanu.</w:t>
            </w:r>
          </w:p>
          <w:p w:rsidRPr="00AE5A28" w:rsidR="002F332C" w:rsidP="00523DFC" w:rsidRDefault="00523DFC" w14:paraId="363E44B5" w14:textId="26F37FD5">
            <w:pPr>
              <w:spacing w:before="60" w:after="60" w:line="240" w:lineRule="auto"/>
              <w:jc w:val="both"/>
              <w:rPr>
                <w:rFonts w:ascii="Times New Roman" w:hAnsi="Times New Roman" w:eastAsia="PMingLiU"/>
                <w:sz w:val="24"/>
                <w:szCs w:val="24"/>
                <w:lang w:val="lv-LV" w:eastAsia="zh-TW"/>
              </w:rPr>
            </w:pPr>
            <w:r w:rsidRPr="00523DFC">
              <w:rPr>
                <w:rFonts w:ascii="Times New Roman" w:hAnsi="Times New Roman"/>
                <w:sz w:val="24"/>
                <w:szCs w:val="24"/>
                <w:lang w:val="lv-LV"/>
              </w:rPr>
              <w:t xml:space="preserve">Saskaņā ar Ministru kabineta </w:t>
            </w:r>
            <w:r w:rsidRPr="003A78F1" w:rsidR="003A78F1">
              <w:rPr>
                <w:rFonts w:ascii="Times New Roman" w:hAnsi="Times New Roman"/>
                <w:sz w:val="24"/>
                <w:szCs w:val="24"/>
                <w:lang w:val="lv-LV"/>
              </w:rPr>
              <w:t>2021. gada 7. septembra noteikumu Nr. 606 “Ministru kabineta kārtības rullis”</w:t>
            </w:r>
            <w:r w:rsidR="003A78F1">
              <w:rPr>
                <w:rFonts w:ascii="Times New Roman" w:hAnsi="Times New Roman"/>
                <w:sz w:val="24"/>
                <w:szCs w:val="24"/>
                <w:lang w:val="lv-LV"/>
              </w:rPr>
              <w:t xml:space="preserve"> 126</w:t>
            </w:r>
            <w:r w:rsidRPr="00523DFC">
              <w:rPr>
                <w:rFonts w:ascii="Times New Roman" w:hAnsi="Times New Roman"/>
                <w:sz w:val="24"/>
                <w:szCs w:val="24"/>
                <w:lang w:val="lv-LV"/>
              </w:rPr>
              <w:t>.</w:t>
            </w:r>
            <w:r w:rsidR="00A16906">
              <w:rPr>
                <w:rFonts w:ascii="Times New Roman" w:hAnsi="Times New Roman"/>
                <w:sz w:val="24"/>
                <w:szCs w:val="24"/>
                <w:lang w:val="lv-LV"/>
              </w:rPr>
              <w:t xml:space="preserve"> </w:t>
            </w:r>
            <w:r w:rsidRPr="00523DFC">
              <w:rPr>
                <w:rFonts w:ascii="Times New Roman" w:hAnsi="Times New Roman"/>
                <w:sz w:val="24"/>
                <w:szCs w:val="24"/>
                <w:lang w:val="lv-LV"/>
              </w:rPr>
              <w:t>punktu jautājums ir skatāms Ministru kabineta sēdes slēgtajā daļā.</w:t>
            </w:r>
          </w:p>
        </w:tc>
      </w:tr>
      <w:tr w:rsidRPr="00AE5A28" w:rsidR="002F332C" w:rsidTr="60ED36E9" w14:paraId="0E509D79" w14:textId="77777777">
        <w:trPr>
          <w:trHeight w:val="300"/>
        </w:trPr>
        <w:tc>
          <w:tcPr>
            <w:tcW w:w="550" w:type="dxa"/>
            <w:shd w:val="clear" w:color="auto" w:fill="auto"/>
          </w:tcPr>
          <w:p w:rsidRPr="00AE5A28" w:rsidR="002F332C" w:rsidP="002F332C" w:rsidRDefault="002F332C" w14:paraId="329C930E" w14:textId="77777777">
            <w:pPr>
              <w:spacing w:before="60" w:after="60" w:line="240" w:lineRule="auto"/>
              <w:rPr>
                <w:rFonts w:ascii="Times New Roman" w:hAnsi="Times New Roman"/>
                <w:sz w:val="24"/>
                <w:szCs w:val="24"/>
                <w:lang w:val="lv-LV"/>
              </w:rPr>
            </w:pPr>
            <w:r w:rsidRPr="00AE5A28">
              <w:rPr>
                <w:rFonts w:ascii="Times New Roman" w:hAnsi="Times New Roman"/>
                <w:sz w:val="24"/>
                <w:szCs w:val="24"/>
                <w:lang w:val="lv-LV"/>
              </w:rPr>
              <w:t>9.</w:t>
            </w:r>
          </w:p>
        </w:tc>
        <w:tc>
          <w:tcPr>
            <w:tcW w:w="1713" w:type="dxa"/>
            <w:shd w:val="clear" w:color="auto" w:fill="auto"/>
          </w:tcPr>
          <w:p w:rsidRPr="00AE5A28" w:rsidR="002F332C" w:rsidP="002F332C" w:rsidRDefault="002F332C" w14:paraId="3BC25834" w14:textId="77777777">
            <w:pPr>
              <w:spacing w:before="60" w:after="60" w:line="240" w:lineRule="auto"/>
              <w:rPr>
                <w:rFonts w:ascii="Times New Roman" w:hAnsi="Times New Roman"/>
                <w:sz w:val="24"/>
                <w:szCs w:val="24"/>
                <w:lang w:val="lv-LV"/>
              </w:rPr>
            </w:pPr>
            <w:r w:rsidRPr="00AE5A28">
              <w:rPr>
                <w:rFonts w:ascii="Times New Roman" w:hAnsi="Times New Roman"/>
                <w:sz w:val="24"/>
                <w:szCs w:val="24"/>
                <w:lang w:val="lv-LV"/>
              </w:rPr>
              <w:t>Cita nepieciešamā informācija</w:t>
            </w:r>
          </w:p>
        </w:tc>
        <w:tc>
          <w:tcPr>
            <w:tcW w:w="6767" w:type="dxa"/>
            <w:shd w:val="clear" w:color="auto" w:fill="auto"/>
          </w:tcPr>
          <w:p w:rsidRPr="00AE5A28" w:rsidR="002F332C" w:rsidP="002F332C" w:rsidRDefault="002F332C" w14:paraId="29BE8DBF" w14:textId="441D915C">
            <w:pPr>
              <w:spacing w:before="60" w:after="60" w:line="240" w:lineRule="auto"/>
              <w:jc w:val="both"/>
              <w:rPr>
                <w:rFonts w:ascii="Times New Roman" w:hAnsi="Times New Roman" w:eastAsia="PMingLiU"/>
                <w:sz w:val="24"/>
                <w:szCs w:val="24"/>
                <w:lang w:val="lv-LV" w:eastAsia="zh-TW"/>
              </w:rPr>
            </w:pPr>
            <w:r w:rsidRPr="00AE5A28">
              <w:rPr>
                <w:rFonts w:ascii="Times New Roman" w:hAnsi="Times New Roman" w:eastAsia="PMingLiU"/>
                <w:sz w:val="24"/>
                <w:szCs w:val="24"/>
                <w:lang w:val="lv-LV" w:eastAsia="zh-TW"/>
              </w:rPr>
              <w:t>Nav.</w:t>
            </w:r>
            <w:r w:rsidR="00A64DA3">
              <w:rPr>
                <w:rFonts w:ascii="Times New Roman" w:hAnsi="Times New Roman" w:eastAsia="PMingLiU"/>
                <w:sz w:val="24"/>
                <w:szCs w:val="24"/>
                <w:lang w:val="lv-LV" w:eastAsia="zh-TW"/>
              </w:rPr>
              <w:t xml:space="preserve"> </w:t>
            </w:r>
          </w:p>
        </w:tc>
      </w:tr>
    </w:tbl>
    <w:p w:rsidR="60ED36E9" w:rsidRDefault="60ED36E9" w14:paraId="737B668E" w14:textId="6AF94358"/>
    <w:p w:rsidR="00BB7866" w:rsidP="002F332C" w:rsidRDefault="00BB7866" w14:paraId="63FFF83C" w14:textId="77777777">
      <w:pPr>
        <w:pStyle w:val="Footer"/>
        <w:spacing w:after="120"/>
        <w:jc w:val="both"/>
        <w:rPr>
          <w:rFonts w:ascii="Times New Roman" w:hAnsi="Times New Roman"/>
          <w:b/>
          <w:sz w:val="24"/>
          <w:szCs w:val="24"/>
          <w:lang w:val="lv-LV"/>
        </w:rPr>
      </w:pPr>
    </w:p>
    <w:p w:rsidRPr="00F01147" w:rsidR="002F332C" w:rsidP="002F332C" w:rsidRDefault="002F332C" w14:paraId="07FED00E" w14:textId="650DF86A">
      <w:pPr>
        <w:pStyle w:val="Footer"/>
        <w:spacing w:after="120"/>
        <w:jc w:val="both"/>
        <w:rPr>
          <w:rFonts w:ascii="Times New Roman" w:hAnsi="Times New Roman"/>
          <w:b/>
          <w:sz w:val="24"/>
          <w:szCs w:val="24"/>
          <w:lang w:val="lv-LV"/>
        </w:rPr>
      </w:pPr>
      <w:r w:rsidRPr="00F01147">
        <w:rPr>
          <w:rFonts w:ascii="Times New Roman" w:hAnsi="Times New Roman"/>
          <w:b/>
          <w:sz w:val="24"/>
          <w:szCs w:val="24"/>
          <w:lang w:val="lv-LV"/>
        </w:rPr>
        <w:t xml:space="preserve">Pielikumā: </w:t>
      </w:r>
      <w:bookmarkStart w:id="0" w:name="OLE_LINK4"/>
    </w:p>
    <w:p w:rsidRPr="00F01147" w:rsidR="00F01147" w:rsidP="00F01147" w:rsidRDefault="0056564A" w14:paraId="24E470E3" w14:textId="03F75542">
      <w:pPr>
        <w:widowControl/>
        <w:numPr>
          <w:ilvl w:val="0"/>
          <w:numId w:val="12"/>
        </w:numPr>
        <w:spacing w:after="120" w:line="240" w:lineRule="auto"/>
        <w:ind w:left="357" w:hanging="357"/>
        <w:jc w:val="both"/>
        <w:rPr>
          <w:rFonts w:ascii="Times New Roman" w:hAnsi="Times New Roman"/>
          <w:bCs/>
          <w:sz w:val="24"/>
          <w:szCs w:val="24"/>
          <w:lang w:val="lv-LV"/>
        </w:rPr>
      </w:pPr>
      <w:r w:rsidRPr="0029001A">
        <w:rPr>
          <w:rFonts w:ascii="Times New Roman" w:hAnsi="Times New Roman"/>
          <w:bCs/>
          <w:sz w:val="24"/>
          <w:szCs w:val="24"/>
          <w:lang w:val="lv-LV"/>
        </w:rPr>
        <w:t>Latvijas Republikas nacionāl</w:t>
      </w:r>
      <w:r w:rsidRPr="0029001A" w:rsidR="000E4BFA">
        <w:rPr>
          <w:rFonts w:ascii="Times New Roman" w:hAnsi="Times New Roman"/>
          <w:bCs/>
          <w:sz w:val="24"/>
          <w:szCs w:val="24"/>
          <w:lang w:val="lv-LV"/>
        </w:rPr>
        <w:t>ā</w:t>
      </w:r>
      <w:r w:rsidRPr="0029001A">
        <w:rPr>
          <w:rFonts w:ascii="Times New Roman" w:hAnsi="Times New Roman"/>
          <w:bCs/>
          <w:sz w:val="24"/>
          <w:szCs w:val="24"/>
          <w:lang w:val="lv-LV"/>
        </w:rPr>
        <w:t xml:space="preserve"> pozīcij</w:t>
      </w:r>
      <w:r w:rsidRPr="0029001A" w:rsidR="000E4BFA">
        <w:rPr>
          <w:rFonts w:ascii="Times New Roman" w:hAnsi="Times New Roman"/>
          <w:bCs/>
          <w:sz w:val="24"/>
          <w:szCs w:val="24"/>
          <w:lang w:val="lv-LV"/>
        </w:rPr>
        <w:t>a</w:t>
      </w:r>
      <w:r w:rsidR="00012F02">
        <w:rPr>
          <w:rFonts w:ascii="Times New Roman" w:hAnsi="Times New Roman"/>
          <w:bCs/>
          <w:sz w:val="24"/>
          <w:szCs w:val="24"/>
          <w:lang w:val="lv-LV"/>
        </w:rPr>
        <w:t xml:space="preserve"> Nr.</w:t>
      </w:r>
      <w:r w:rsidR="00AE7030">
        <w:rPr>
          <w:rFonts w:ascii="Times New Roman" w:hAnsi="Times New Roman"/>
          <w:bCs/>
          <w:sz w:val="24"/>
          <w:szCs w:val="24"/>
          <w:lang w:val="lv-LV"/>
        </w:rPr>
        <w:t xml:space="preserve"> 1</w:t>
      </w:r>
      <w:r w:rsidR="00A73BE1">
        <w:rPr>
          <w:rFonts w:ascii="Times New Roman" w:hAnsi="Times New Roman"/>
          <w:bCs/>
          <w:sz w:val="24"/>
          <w:szCs w:val="24"/>
          <w:lang w:val="lv-LV"/>
        </w:rPr>
        <w:t xml:space="preserve"> </w:t>
      </w:r>
      <w:r w:rsidRPr="0029001A" w:rsidR="00DA01A4">
        <w:rPr>
          <w:rFonts w:ascii="Times New Roman" w:hAnsi="Times New Roman"/>
          <w:i/>
          <w:iCs/>
          <w:sz w:val="24"/>
          <w:szCs w:val="24"/>
          <w:lang w:val="lv-LV"/>
        </w:rPr>
        <w:t>“</w:t>
      </w:r>
      <w:r w:rsidRPr="00EC3ACB" w:rsidR="00EC3ACB">
        <w:rPr>
          <w:rFonts w:ascii="Times New Roman" w:hAnsi="Times New Roman"/>
          <w:i/>
          <w:iCs/>
          <w:sz w:val="24"/>
          <w:szCs w:val="24"/>
          <w:lang w:val="lv-LV"/>
        </w:rPr>
        <w:t>Par Eiropas Parlamenta un Padomes Regulu, ar ko Regulu (ES) 2017/1938 groza attiecībā uz gāzes uzglabāšanas lomu gāzes piegāžu nodrošināšanā pirms ziemas sezonas sākuma</w:t>
      </w:r>
      <w:r w:rsidR="00483136">
        <w:rPr>
          <w:rFonts w:ascii="Times New Roman" w:hAnsi="Times New Roman"/>
          <w:bCs/>
          <w:sz w:val="24"/>
          <w:szCs w:val="24"/>
          <w:lang w:val="lv-LV"/>
        </w:rPr>
        <w:t xml:space="preserve">” </w:t>
      </w:r>
      <w:r w:rsidRPr="00F01147" w:rsidR="000E4BFA">
        <w:rPr>
          <w:rFonts w:ascii="Times New Roman" w:hAnsi="Times New Roman"/>
          <w:bCs/>
          <w:sz w:val="24"/>
          <w:szCs w:val="24"/>
          <w:lang w:val="lv-LV"/>
        </w:rPr>
        <w:t xml:space="preserve">(datne: </w:t>
      </w:r>
      <w:r w:rsidRPr="00A66FE3" w:rsidR="00A66FE3">
        <w:rPr>
          <w:rFonts w:ascii="Times New Roman" w:hAnsi="Times New Roman"/>
          <w:bCs/>
          <w:sz w:val="24"/>
          <w:szCs w:val="24"/>
          <w:lang w:val="lv-LV"/>
        </w:rPr>
        <w:t>KEMpoz_Gāzes uzglabāšanas regula_IP</w:t>
      </w:r>
      <w:r w:rsidRPr="00DE04C6" w:rsidR="00DE04C6">
        <w:rPr>
          <w:rFonts w:ascii="Times New Roman" w:hAnsi="Times New Roman"/>
          <w:bCs/>
          <w:sz w:val="24"/>
          <w:szCs w:val="24"/>
          <w:lang w:val="lv-LV"/>
        </w:rPr>
        <w:t>.docx</w:t>
      </w:r>
      <w:r w:rsidRPr="004D0B28" w:rsidR="000E4BFA">
        <w:rPr>
          <w:rFonts w:ascii="Times New Roman" w:hAnsi="Times New Roman"/>
          <w:bCs/>
          <w:sz w:val="24"/>
          <w:szCs w:val="24"/>
          <w:lang w:val="lv-LV"/>
        </w:rPr>
        <w:t xml:space="preserve">) uz </w:t>
      </w:r>
      <w:r w:rsidR="00A66FE3">
        <w:rPr>
          <w:rFonts w:ascii="Times New Roman" w:hAnsi="Times New Roman"/>
          <w:bCs/>
          <w:sz w:val="24"/>
          <w:szCs w:val="24"/>
          <w:lang w:val="lv-LV"/>
        </w:rPr>
        <w:t>9</w:t>
      </w:r>
      <w:r w:rsidRPr="004D0B28" w:rsidR="000E4BFA">
        <w:rPr>
          <w:rFonts w:ascii="Times New Roman" w:hAnsi="Times New Roman"/>
          <w:bCs/>
          <w:sz w:val="24"/>
          <w:szCs w:val="24"/>
          <w:lang w:val="lv-LV"/>
        </w:rPr>
        <w:t xml:space="preserve"> lpp.</w:t>
      </w:r>
      <w:r w:rsidRPr="00F01147" w:rsidR="000E4BFA">
        <w:rPr>
          <w:rFonts w:ascii="Times New Roman" w:hAnsi="Times New Roman"/>
          <w:bCs/>
          <w:sz w:val="24"/>
          <w:szCs w:val="24"/>
          <w:lang w:val="lv-LV"/>
        </w:rPr>
        <w:t xml:space="preserve"> </w:t>
      </w:r>
      <w:r w:rsidRPr="00F01147" w:rsidR="0065005B">
        <w:rPr>
          <w:rFonts w:ascii="Times New Roman" w:hAnsi="Times New Roman"/>
          <w:bCs/>
          <w:sz w:val="24"/>
          <w:szCs w:val="24"/>
          <w:lang w:val="lv-LV"/>
        </w:rPr>
        <w:t xml:space="preserve"> </w:t>
      </w:r>
      <w:r w:rsidR="00A66FE3">
        <w:rPr>
          <w:rFonts w:ascii="Times New Roman" w:hAnsi="Times New Roman"/>
          <w:bCs/>
          <w:sz w:val="24"/>
          <w:szCs w:val="24"/>
          <w:lang w:val="lv-LV"/>
        </w:rPr>
        <w:t xml:space="preserve"> </w:t>
      </w:r>
      <w:r w:rsidRPr="00F01147" w:rsidR="006A2307">
        <w:rPr>
          <w:rFonts w:ascii="Times New Roman" w:hAnsi="Times New Roman"/>
          <w:bCs/>
          <w:sz w:val="24"/>
          <w:szCs w:val="24"/>
          <w:lang w:val="lv-LV"/>
        </w:rPr>
        <w:t xml:space="preserve"> </w:t>
      </w:r>
      <w:r w:rsidR="00F60D5A">
        <w:rPr>
          <w:rFonts w:ascii="Times New Roman" w:hAnsi="Times New Roman"/>
          <w:bCs/>
          <w:sz w:val="24"/>
          <w:szCs w:val="24"/>
          <w:lang w:val="lv-LV"/>
        </w:rPr>
        <w:t xml:space="preserve"> </w:t>
      </w:r>
      <w:r w:rsidRPr="00F01147" w:rsidR="0059571E">
        <w:rPr>
          <w:rFonts w:ascii="Times New Roman" w:hAnsi="Times New Roman"/>
          <w:bCs/>
          <w:sz w:val="24"/>
          <w:szCs w:val="24"/>
          <w:lang w:val="lv-LV"/>
        </w:rPr>
        <w:t xml:space="preserve"> </w:t>
      </w:r>
    </w:p>
    <w:p w:rsidRPr="00B25828" w:rsidR="002F332C" w:rsidP="002F332C" w:rsidRDefault="002F332C" w14:paraId="2AC89044" w14:textId="065D8182">
      <w:pPr>
        <w:widowControl/>
        <w:numPr>
          <w:ilvl w:val="0"/>
          <w:numId w:val="12"/>
        </w:numPr>
        <w:shd w:val="clear" w:color="auto" w:fill="FFFFFF"/>
        <w:spacing w:after="120" w:line="240" w:lineRule="auto"/>
        <w:ind w:left="357" w:hanging="357"/>
        <w:jc w:val="both"/>
        <w:rPr>
          <w:rFonts w:ascii="Times New Roman" w:hAnsi="Times New Roman"/>
          <w:bCs/>
          <w:sz w:val="24"/>
          <w:szCs w:val="24"/>
          <w:lang w:val="lv-LV"/>
        </w:rPr>
      </w:pPr>
      <w:r w:rsidRPr="00B25828">
        <w:rPr>
          <w:rFonts w:ascii="Times New Roman" w:hAnsi="Times New Roman"/>
          <w:sz w:val="24"/>
          <w:szCs w:val="24"/>
          <w:lang w:val="lv-LV"/>
        </w:rPr>
        <w:t>Ministru kabineta sēdes protokollēmuma projekts “</w:t>
      </w:r>
      <w:r w:rsidRPr="00322951" w:rsidR="00322951">
        <w:rPr>
          <w:rFonts w:ascii="Times New Roman" w:hAnsi="Times New Roman"/>
          <w:bCs/>
          <w:i/>
          <w:iCs/>
          <w:sz w:val="24"/>
          <w:szCs w:val="24"/>
          <w:lang w:val="lv-LV"/>
        </w:rPr>
        <w:t>Par Eiropas Parlamenta un Padomes Regulu, ar ko Regulu (ES) 2017/1938 groza attiecībā uz gāzes uzglabāšanas lomu gāzes piegāžu nodrošināšanā pirms ziemas sezonas sākuma</w:t>
      </w:r>
      <w:r w:rsidRPr="00B25828">
        <w:rPr>
          <w:rFonts w:ascii="Times New Roman" w:hAnsi="Times New Roman"/>
          <w:sz w:val="24"/>
          <w:szCs w:val="24"/>
          <w:lang w:val="lv-LV"/>
        </w:rPr>
        <w:t>” (</w:t>
      </w:r>
      <w:r w:rsidRPr="00A15954">
        <w:rPr>
          <w:rFonts w:ascii="Times New Roman" w:hAnsi="Times New Roman"/>
          <w:sz w:val="24"/>
          <w:szCs w:val="24"/>
          <w:lang w:val="lv-LV"/>
        </w:rPr>
        <w:t xml:space="preserve">datne: </w:t>
      </w:r>
      <w:r w:rsidRPr="002E15E0" w:rsidR="002E15E0">
        <w:rPr>
          <w:rFonts w:ascii="Times New Roman" w:hAnsi="Times New Roman"/>
          <w:sz w:val="24"/>
          <w:szCs w:val="24"/>
          <w:lang w:val="lv-LV"/>
        </w:rPr>
        <w:t>KEMprot_25.03.2025</w:t>
      </w:r>
      <w:r w:rsidRPr="00A15954">
        <w:rPr>
          <w:rFonts w:ascii="Times New Roman" w:hAnsi="Times New Roman"/>
          <w:sz w:val="24"/>
          <w:szCs w:val="24"/>
          <w:lang w:val="lv-LV"/>
        </w:rPr>
        <w:t>.docx) uz 1 lpp.</w:t>
      </w:r>
      <w:r w:rsidRPr="00B25828" w:rsidR="003F3AAD">
        <w:rPr>
          <w:rFonts w:ascii="Times New Roman" w:hAnsi="Times New Roman"/>
          <w:sz w:val="24"/>
          <w:szCs w:val="24"/>
          <w:lang w:val="lv-LV"/>
        </w:rPr>
        <w:t xml:space="preserve"> </w:t>
      </w:r>
      <w:r w:rsidRPr="00B25828" w:rsidR="003F1B99">
        <w:rPr>
          <w:rFonts w:ascii="Times New Roman" w:hAnsi="Times New Roman"/>
          <w:sz w:val="24"/>
          <w:szCs w:val="24"/>
          <w:lang w:val="lv-LV"/>
        </w:rPr>
        <w:t xml:space="preserve"> </w:t>
      </w:r>
    </w:p>
    <w:bookmarkEnd w:id="0"/>
    <w:p w:rsidRPr="004A33A7" w:rsidR="002F332C" w:rsidP="002F332C" w:rsidRDefault="002F332C" w14:paraId="6B5342B6" w14:textId="04A41AEF">
      <w:pPr>
        <w:spacing w:after="120"/>
        <w:rPr>
          <w:rFonts w:ascii="Times New Roman" w:hAnsi="Times New Roman"/>
          <w:sz w:val="20"/>
          <w:szCs w:val="20"/>
          <w:lang w:val="lv-LV"/>
        </w:rPr>
      </w:pPr>
    </w:p>
    <w:p w:rsidRPr="00AE5A28" w:rsidR="002F332C" w:rsidP="002F332C" w:rsidRDefault="002F332C" w14:paraId="7433414A" w14:textId="77777777">
      <w:pPr>
        <w:spacing w:after="120"/>
        <w:rPr>
          <w:rFonts w:ascii="Times New Roman" w:hAnsi="Times New Roman"/>
          <w:sz w:val="24"/>
          <w:szCs w:val="24"/>
          <w:lang w:val="lv-LV"/>
        </w:rPr>
      </w:pPr>
      <w:r w:rsidRPr="00AE5A28">
        <w:rPr>
          <w:rFonts w:ascii="Times New Roman" w:hAnsi="Times New Roman"/>
          <w:sz w:val="24"/>
          <w:szCs w:val="24"/>
          <w:lang w:val="lv-LV"/>
        </w:rPr>
        <w:t>Ar cieņu,</w:t>
      </w:r>
    </w:p>
    <w:p w:rsidRPr="004A33A7" w:rsidR="002F332C" w:rsidP="004A33A7" w:rsidRDefault="002F332C" w14:paraId="6D5CB9C7" w14:textId="77777777">
      <w:pPr>
        <w:spacing w:after="120"/>
        <w:rPr>
          <w:rFonts w:ascii="Times New Roman" w:hAnsi="Times New Roman"/>
          <w:sz w:val="20"/>
          <w:szCs w:val="20"/>
          <w:lang w:val="lv-LV"/>
        </w:rPr>
      </w:pPr>
    </w:p>
    <w:p w:rsidRPr="00887BD8" w:rsidR="002F332C" w:rsidP="00887BD8" w:rsidRDefault="002F332C" w14:paraId="3C8AD8CC" w14:textId="09CE76B6">
      <w:pPr>
        <w:tabs>
          <w:tab w:val="right" w:pos="9071"/>
        </w:tabs>
        <w:spacing w:after="120"/>
        <w:jc w:val="both"/>
        <w:rPr>
          <w:rFonts w:ascii="Times New Roman" w:hAnsi="Times New Roman"/>
          <w:sz w:val="24"/>
          <w:szCs w:val="24"/>
          <w:lang w:val="lv-LV"/>
        </w:rPr>
      </w:pPr>
      <w:r w:rsidRPr="00AE5A28">
        <w:rPr>
          <w:rFonts w:ascii="Times New Roman" w:hAnsi="Times New Roman"/>
          <w:sz w:val="24"/>
          <w:szCs w:val="24"/>
          <w:lang w:val="lv-LV"/>
        </w:rPr>
        <w:t>Klimata un enerģētikas ministrs</w:t>
      </w:r>
      <w:r w:rsidRPr="00AE5A28">
        <w:rPr>
          <w:rFonts w:ascii="Times New Roman" w:hAnsi="Times New Roman"/>
          <w:sz w:val="24"/>
          <w:szCs w:val="24"/>
          <w:lang w:val="lv-LV"/>
        </w:rPr>
        <w:tab/>
      </w:r>
      <w:r w:rsidRPr="004F3DBE" w:rsidR="004F3DBE">
        <w:rPr>
          <w:rFonts w:ascii="Times New Roman" w:hAnsi="Times New Roman"/>
          <w:sz w:val="24"/>
          <w:szCs w:val="24"/>
          <w:lang w:val="lv-LV"/>
        </w:rPr>
        <w:t>K</w:t>
      </w:r>
      <w:r w:rsidR="004F3DBE">
        <w:rPr>
          <w:rFonts w:ascii="Times New Roman" w:hAnsi="Times New Roman"/>
          <w:sz w:val="24"/>
          <w:szCs w:val="24"/>
          <w:lang w:val="lv-LV"/>
        </w:rPr>
        <w:t xml:space="preserve">. </w:t>
      </w:r>
      <w:r w:rsidRPr="004F3DBE" w:rsidR="004F3DBE">
        <w:rPr>
          <w:rFonts w:ascii="Times New Roman" w:hAnsi="Times New Roman"/>
          <w:sz w:val="24"/>
          <w:szCs w:val="24"/>
          <w:lang w:val="lv-LV"/>
        </w:rPr>
        <w:t>Melnis</w:t>
      </w:r>
    </w:p>
    <w:p w:rsidR="00722BAC" w:rsidP="002F332C" w:rsidRDefault="00722BAC" w14:paraId="096DF84C" w14:textId="77777777">
      <w:pPr>
        <w:spacing w:after="0" w:line="240" w:lineRule="auto"/>
        <w:rPr>
          <w:rFonts w:ascii="Times New Roman" w:hAnsi="Times New Roman"/>
          <w:sz w:val="20"/>
          <w:szCs w:val="20"/>
          <w:lang w:val="lv-LV"/>
        </w:rPr>
      </w:pPr>
    </w:p>
    <w:p w:rsidRPr="00BC623D" w:rsidR="002F332C" w:rsidP="002F332C" w:rsidRDefault="00B23CBB" w14:paraId="35ABD9D6" w14:textId="5F22C0DD">
      <w:pPr>
        <w:spacing w:after="0" w:line="240" w:lineRule="auto"/>
        <w:rPr>
          <w:rFonts w:ascii="Times New Roman" w:hAnsi="Times New Roman"/>
          <w:sz w:val="20"/>
          <w:szCs w:val="20"/>
          <w:lang w:val="lv-LV"/>
        </w:rPr>
      </w:pPr>
      <w:r>
        <w:rPr>
          <w:rFonts w:ascii="Times New Roman" w:hAnsi="Times New Roman"/>
          <w:sz w:val="20"/>
          <w:szCs w:val="20"/>
          <w:lang w:val="lv-LV"/>
        </w:rPr>
        <w:t>24</w:t>
      </w:r>
      <w:r w:rsidRPr="00BC623D" w:rsidR="00DA01A4">
        <w:rPr>
          <w:rFonts w:ascii="Times New Roman" w:hAnsi="Times New Roman"/>
          <w:sz w:val="20"/>
          <w:szCs w:val="20"/>
          <w:lang w:val="lv-LV"/>
        </w:rPr>
        <w:t>.</w:t>
      </w:r>
      <w:r w:rsidR="00722BAC">
        <w:rPr>
          <w:rFonts w:ascii="Times New Roman" w:hAnsi="Times New Roman"/>
          <w:sz w:val="20"/>
          <w:szCs w:val="20"/>
          <w:lang w:val="lv-LV"/>
        </w:rPr>
        <w:t>03</w:t>
      </w:r>
      <w:r w:rsidRPr="00BC623D" w:rsidR="00DA01A4">
        <w:rPr>
          <w:rFonts w:ascii="Times New Roman" w:hAnsi="Times New Roman"/>
          <w:sz w:val="20"/>
          <w:szCs w:val="20"/>
          <w:lang w:val="lv-LV"/>
        </w:rPr>
        <w:t>.202</w:t>
      </w:r>
      <w:r w:rsidR="00722BAC">
        <w:rPr>
          <w:rFonts w:ascii="Times New Roman" w:hAnsi="Times New Roman"/>
          <w:sz w:val="20"/>
          <w:szCs w:val="20"/>
          <w:lang w:val="lv-LV"/>
        </w:rPr>
        <w:t>5</w:t>
      </w:r>
      <w:r w:rsidRPr="00BC623D" w:rsidR="002F332C">
        <w:rPr>
          <w:rFonts w:ascii="Times New Roman" w:hAnsi="Times New Roman"/>
          <w:sz w:val="20"/>
          <w:szCs w:val="20"/>
          <w:lang w:val="lv-LV"/>
        </w:rPr>
        <w:t>.</w:t>
      </w:r>
    </w:p>
    <w:p w:rsidRPr="00682B45" w:rsidR="002F332C" w:rsidP="002F332C" w:rsidRDefault="00B23CBB" w14:paraId="1CD0A469" w14:textId="2687F65A">
      <w:pPr>
        <w:pStyle w:val="Header"/>
        <w:rPr>
          <w:rFonts w:ascii="Times New Roman" w:hAnsi="Times New Roman"/>
          <w:sz w:val="20"/>
          <w:szCs w:val="20"/>
          <w:lang w:val="lv-LV"/>
        </w:rPr>
      </w:pPr>
      <w:r>
        <w:rPr>
          <w:rFonts w:ascii="Times New Roman" w:hAnsi="Times New Roman"/>
          <w:sz w:val="20"/>
          <w:szCs w:val="20"/>
          <w:lang w:val="lv-LV"/>
        </w:rPr>
        <w:t>465</w:t>
      </w:r>
    </w:p>
    <w:p w:rsidRPr="00FB39CA" w:rsidR="00FB39CA" w:rsidP="00FB39CA" w:rsidRDefault="00FB39CA" w14:paraId="7840A9B1" w14:textId="77777777">
      <w:pPr>
        <w:spacing w:after="0" w:line="240" w:lineRule="auto"/>
        <w:rPr>
          <w:rFonts w:ascii="Times New Roman" w:hAnsi="Times New Roman"/>
          <w:sz w:val="20"/>
          <w:szCs w:val="20"/>
          <w:lang w:val="lv-LV" w:eastAsia="lv-LV"/>
        </w:rPr>
      </w:pPr>
      <w:r w:rsidRPr="00FB39CA">
        <w:rPr>
          <w:rFonts w:ascii="Times New Roman" w:hAnsi="Times New Roman"/>
          <w:sz w:val="20"/>
          <w:szCs w:val="20"/>
          <w:lang w:val="lv-LV" w:eastAsia="lv-LV"/>
        </w:rPr>
        <w:t>Arturs Čerkass, 63007312,</w:t>
      </w:r>
    </w:p>
    <w:p w:rsidRPr="00887BD8" w:rsidR="002F332C" w:rsidP="00FB39CA" w:rsidRDefault="00FB39CA" w14:paraId="34A93BF9" w14:textId="6EBE900A">
      <w:pPr>
        <w:spacing w:after="0" w:line="240" w:lineRule="auto"/>
        <w:rPr>
          <w:rFonts w:ascii="Times New Roman" w:hAnsi="Times New Roman"/>
          <w:sz w:val="20"/>
          <w:szCs w:val="20"/>
          <w:lang w:val="lv-LV" w:eastAsia="lv-LV"/>
        </w:rPr>
      </w:pPr>
      <w:hyperlink w:history="true" r:id="rId7">
        <w:r w:rsidRPr="00674BD4">
          <w:rPr>
            <w:rStyle w:val="Hyperlink"/>
            <w:rFonts w:ascii="Times New Roman" w:hAnsi="Times New Roman"/>
            <w:sz w:val="20"/>
            <w:szCs w:val="20"/>
            <w:lang w:val="lv-LV" w:eastAsia="lv-LV"/>
          </w:rPr>
          <w:t>arturs.cerkass@kem.gov.lv</w:t>
        </w:r>
      </w:hyperlink>
      <w:r>
        <w:rPr>
          <w:rFonts w:ascii="Times New Roman" w:hAnsi="Times New Roman"/>
          <w:sz w:val="20"/>
          <w:szCs w:val="20"/>
          <w:lang w:val="lv-LV" w:eastAsia="lv-LV"/>
        </w:rPr>
        <w:t xml:space="preserve"> </w:t>
      </w:r>
      <w:r w:rsidRPr="00FB39CA">
        <w:rPr>
          <w:rFonts w:ascii="Times New Roman" w:hAnsi="Times New Roman"/>
          <w:sz w:val="20"/>
          <w:szCs w:val="20"/>
          <w:lang w:val="lv-LV" w:eastAsia="lv-LV"/>
        </w:rPr>
        <w:t xml:space="preserve">  </w:t>
      </w:r>
      <w:r w:rsidRPr="00887BD8" w:rsidR="002F332C">
        <w:rPr>
          <w:rFonts w:ascii="Times New Roman" w:hAnsi="Times New Roman"/>
          <w:sz w:val="20"/>
          <w:szCs w:val="20"/>
          <w:lang w:val="lv-LV" w:eastAsia="lv-LV"/>
        </w:rPr>
        <w:t xml:space="preserve"> </w:t>
      </w:r>
    </w:p>
    <w:sectPr w:rsidRPr="00887BD8" w:rsidR="002F332C" w:rsidSect="0005102D">
      <w:headerReference r:id="rId8" w:type="first"/>
      <w:type w:val="continuous"/>
      <w:pgSz w:w="11920" w:h="16840"/>
      <w:pgMar w:top="1440" w:right="1440" w:bottom="1560" w:left="1440"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562B7" w14:textId="77777777" w:rsidR="001E7D27" w:rsidRDefault="001E7D27">
      <w:pPr>
        <w:spacing w:after="0" w:line="240" w:lineRule="auto"/>
      </w:pPr>
      <w:r>
        <w:separator/>
      </w:r>
    </w:p>
  </w:endnote>
  <w:endnote w:type="continuationSeparator" w:id="0">
    <w:p w14:paraId="6217638D" w14:textId="77777777" w:rsidR="001E7D27" w:rsidRDefault="001E7D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6C972" w14:textId="77777777" w:rsidR="001E7D27" w:rsidRDefault="001E7D27">
      <w:pPr>
        <w:spacing w:after="0" w:line="240" w:lineRule="auto"/>
      </w:pPr>
      <w:r>
        <w:separator/>
      </w:r>
    </w:p>
  </w:footnote>
  <w:footnote w:type="continuationSeparator" w:id="0">
    <w:p w14:paraId="0BA6A009" w14:textId="77777777" w:rsidR="001E7D27" w:rsidRDefault="001E7D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7883D" w14:textId="77777777" w:rsidR="008E5976" w:rsidRDefault="008E5976" w:rsidP="008E5976">
    <w:pPr>
      <w:pStyle w:val="Header"/>
      <w:rPr>
        <w:rFonts w:ascii="Times New Roman" w:hAnsi="Times New Roman"/>
      </w:rPr>
    </w:pPr>
  </w:p>
  <w:p w14:paraId="0712530C" w14:textId="42074ED1" w:rsidR="008E5976" w:rsidRDefault="00074E0D" w:rsidP="008E5976">
    <w:pPr>
      <w:pStyle w:val="Header"/>
      <w:rPr>
        <w:rFonts w:ascii="Times New Roman" w:hAnsi="Times New Roman"/>
      </w:rPr>
    </w:pPr>
    <w:r>
      <w:rPr>
        <w:noProof/>
      </w:rPr>
      <w:drawing>
        <wp:anchor distT="0" distB="0" distL="114300" distR="114300" simplePos="0" relativeHeight="251656704" behindDoc="1" locked="0" layoutInCell="1" allowOverlap="1" wp14:anchorId="3DCACBED" wp14:editId="7FDFA69A">
          <wp:simplePos x="0" y="0"/>
          <wp:positionH relativeFrom="margin">
            <wp:align>center</wp:align>
          </wp:positionH>
          <wp:positionV relativeFrom="paragraph">
            <wp:posOffset>46355</wp:posOffset>
          </wp:positionV>
          <wp:extent cx="6167755" cy="118808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67755" cy="1188085"/>
                  </a:xfrm>
                  <a:prstGeom prst="rect">
                    <a:avLst/>
                  </a:prstGeom>
                  <a:noFill/>
                  <a:ln>
                    <a:noFill/>
                  </a:ln>
                </pic:spPr>
              </pic:pic>
            </a:graphicData>
          </a:graphic>
        </wp:anchor>
      </w:drawing>
    </w:r>
  </w:p>
  <w:p w14:paraId="6508A064" w14:textId="77777777" w:rsidR="008E5976" w:rsidRDefault="008E5976" w:rsidP="008E5976">
    <w:pPr>
      <w:pStyle w:val="Header"/>
      <w:rPr>
        <w:rFonts w:ascii="Times New Roman" w:hAnsi="Times New Roman"/>
      </w:rPr>
    </w:pPr>
  </w:p>
  <w:p w14:paraId="16FDFC8A" w14:textId="77777777" w:rsidR="008E5976" w:rsidRDefault="008E5976" w:rsidP="008E5976">
    <w:pPr>
      <w:pStyle w:val="Header"/>
      <w:rPr>
        <w:rFonts w:ascii="Times New Roman" w:hAnsi="Times New Roman"/>
      </w:rPr>
    </w:pPr>
  </w:p>
  <w:p w14:paraId="28CDF64D" w14:textId="77777777" w:rsidR="008E5976" w:rsidRDefault="008E5976" w:rsidP="008E5976">
    <w:pPr>
      <w:pStyle w:val="Header"/>
      <w:rPr>
        <w:rFonts w:ascii="Times New Roman" w:hAnsi="Times New Roman"/>
      </w:rPr>
    </w:pPr>
  </w:p>
  <w:p w14:paraId="006EBC59" w14:textId="77777777" w:rsidR="008E5976" w:rsidRDefault="008E5976" w:rsidP="008E5976">
    <w:pPr>
      <w:pStyle w:val="Header"/>
      <w:rPr>
        <w:rFonts w:ascii="Times New Roman" w:hAnsi="Times New Roman"/>
      </w:rPr>
    </w:pPr>
  </w:p>
  <w:p w14:paraId="333C43AD" w14:textId="77777777" w:rsidR="008E5976" w:rsidRDefault="008E5976" w:rsidP="008E5976">
    <w:pPr>
      <w:pStyle w:val="Header"/>
      <w:rPr>
        <w:rFonts w:ascii="Times New Roman" w:hAnsi="Times New Roman"/>
      </w:rPr>
    </w:pPr>
  </w:p>
  <w:p w14:paraId="29FD172C" w14:textId="77777777" w:rsidR="008E5976" w:rsidRDefault="008E5976" w:rsidP="008E5976">
    <w:pPr>
      <w:pStyle w:val="Header"/>
      <w:rPr>
        <w:rFonts w:ascii="Times New Roman" w:hAnsi="Times New Roman"/>
      </w:rPr>
    </w:pPr>
  </w:p>
  <w:p w14:paraId="6D6EB15C" w14:textId="77777777" w:rsidR="008E5976" w:rsidRDefault="008E5976" w:rsidP="008E5976">
    <w:pPr>
      <w:pStyle w:val="Header"/>
      <w:rPr>
        <w:rFonts w:ascii="Times New Roman" w:hAnsi="Times New Roman"/>
      </w:rPr>
    </w:pPr>
  </w:p>
  <w:p w14:paraId="4A970BB9" w14:textId="77777777" w:rsidR="008E5976" w:rsidRDefault="008E5976" w:rsidP="008E5976">
    <w:pPr>
      <w:pStyle w:val="Header"/>
      <w:rPr>
        <w:rFonts w:ascii="Times New Roman" w:hAnsi="Times New Roman"/>
      </w:rPr>
    </w:pPr>
  </w:p>
  <w:p w14:paraId="1FA98CA7" w14:textId="472BB4DE" w:rsidR="008E5976" w:rsidRPr="00815277" w:rsidRDefault="00000000" w:rsidP="008E5976">
    <w:pPr>
      <w:pStyle w:val="Header"/>
      <w:rPr>
        <w:rFonts w:ascii="Times New Roman" w:hAnsi="Times New Roman"/>
      </w:rPr>
    </w:pPr>
    <w:r>
      <w:rPr>
        <w:noProof/>
      </w:rPr>
      <w:pict w14:anchorId="26EBD40F">
        <v:shapetype id="_x0000_t202" coordsize="21600,21600" o:spt="202" path="m,l,21600r21600,l21600,xe">
          <v:stroke joinstyle="miter"/>
          <v:path gradientshapeok="t" o:connecttype="rect"/>
        </v:shapetype>
        <v:shape id="Text Box 43" o:spid="_x0000_s1026" type="#_x0000_t202" style="position:absolute;margin-left:0;margin-top:159.9pt;width:459.75pt;height:24.75pt;z-index:-251657728;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filled="f" stroked="f">
          <v:textbox inset="0,0,0,0">
            <w:txbxContent>
              <w:p w14:paraId="0AC8A3D2" w14:textId="7FBB9B3E" w:rsidR="008E5976" w:rsidRDefault="007E0A42" w:rsidP="008E5976">
                <w:pPr>
                  <w:spacing w:after="0" w:line="194" w:lineRule="exact"/>
                  <w:ind w:left="20" w:right="-45"/>
                  <w:jc w:val="center"/>
                  <w:rPr>
                    <w:rFonts w:ascii="Times New Roman" w:eastAsia="Times New Roman" w:hAnsi="Times New Roman"/>
                    <w:sz w:val="17"/>
                    <w:szCs w:val="17"/>
                  </w:rPr>
                </w:pPr>
                <w:r w:rsidRPr="007E0A42">
                  <w:rPr>
                    <w:rFonts w:ascii="Times New Roman" w:eastAsia="Times New Roman" w:hAnsi="Times New Roman"/>
                    <w:color w:val="231F20"/>
                    <w:sz w:val="17"/>
                    <w:szCs w:val="17"/>
                  </w:rPr>
                  <w:t>Latgales</w:t>
                </w:r>
                <w:r w:rsidR="00D9193B" w:rsidRPr="00D9193B">
                  <w:rPr>
                    <w:rFonts w:ascii="Times New Roman" w:eastAsia="Times New Roman" w:hAnsi="Times New Roman"/>
                    <w:color w:val="231F20"/>
                    <w:sz w:val="17"/>
                    <w:szCs w:val="17"/>
                  </w:rPr>
                  <w:t xml:space="preserve"> 165</w:t>
                </w:r>
                <w:r w:rsidR="008248C6" w:rsidRPr="008248C6">
                  <w:rPr>
                    <w:rFonts w:ascii="Times New Roman" w:eastAsia="Times New Roman" w:hAnsi="Times New Roman"/>
                    <w:color w:val="231F20"/>
                    <w:sz w:val="17"/>
                    <w:szCs w:val="17"/>
                  </w:rPr>
                  <w:t xml:space="preserve">, Rīga, </w:t>
                </w:r>
                <w:r w:rsidR="00566E1A" w:rsidRPr="00566E1A">
                  <w:rPr>
                    <w:rFonts w:ascii="Times New Roman" w:eastAsia="Times New Roman" w:hAnsi="Times New Roman"/>
                    <w:color w:val="231F20"/>
                    <w:sz w:val="17"/>
                    <w:szCs w:val="17"/>
                  </w:rPr>
                  <w:t>LV-1019</w:t>
                </w:r>
                <w:r w:rsidR="008248C6" w:rsidRPr="008248C6">
                  <w:rPr>
                    <w:rFonts w:ascii="Times New Roman" w:eastAsia="Times New Roman" w:hAnsi="Times New Roman"/>
                    <w:color w:val="231F20"/>
                    <w:sz w:val="17"/>
                    <w:szCs w:val="17"/>
                  </w:rPr>
                  <w:t xml:space="preserve">, tālr. </w:t>
                </w:r>
                <w:r w:rsidR="00814FBA" w:rsidRPr="00814FBA">
                  <w:rPr>
                    <w:rFonts w:ascii="Times New Roman" w:eastAsia="Times New Roman" w:hAnsi="Times New Roman"/>
                    <w:color w:val="231F20"/>
                    <w:sz w:val="17"/>
                    <w:szCs w:val="17"/>
                  </w:rPr>
                  <w:t>63007300</w:t>
                </w:r>
                <w:r w:rsidR="008248C6" w:rsidRPr="008248C6">
                  <w:rPr>
                    <w:rFonts w:ascii="Times New Roman" w:eastAsia="Times New Roman" w:hAnsi="Times New Roman"/>
                    <w:color w:val="231F20"/>
                    <w:sz w:val="17"/>
                    <w:szCs w:val="17"/>
                  </w:rPr>
                  <w:t>, e-pasts pasts@kem.gov.lv, www.kem.gov.lv</w:t>
                </w:r>
              </w:p>
            </w:txbxContent>
          </v:textbox>
          <w10:wrap anchorx="margin" anchory="page"/>
        </v:shape>
      </w:pict>
    </w:r>
    <w:r>
      <w:rPr>
        <w:noProof/>
      </w:rPr>
      <w:pict w14:anchorId="45046705">
        <v:group id="Group 41" o:spid="_x0000_s1028" style="position:absolute;margin-left:0;margin-top:149.85pt;width:346.25pt;height:.1pt;z-index:-251658752;mso-position-horizontal:center;mso-position-horizontal-relative:margin;mso-position-vertical-relative:page" coordorigin="2915,2998" coordsize="6926,2">
          <v:shape id="Freeform 42" o:spid="_x0000_s1027" style="position:absolute;left:2915;top:2998;width:6926;height:2;visibility:visible;mso-wrap-style:square;v-text-anchor:top" coordsize="6926,2" path="m,l6926,e" filled="f" strokecolor="#231f20" strokeweight=".25pt">
            <v:path arrowok="t" o:connecttype="custom" o:connectlocs="0,0;6926,0" o:connectangles="0,0"/>
          </v:shape>
          <w10:wrap anchorx="margin" anchory="page"/>
        </v:group>
      </w:pict>
    </w:r>
  </w:p>
  <w:p w14:paraId="4685B158" w14:textId="77777777" w:rsidR="008E5976" w:rsidRDefault="008E59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424D5246"/>
    <w:multiLevelType w:val="hybridMultilevel"/>
    <w:tmpl w:val="AC2A7CFE"/>
    <w:lvl w:ilvl="0" w:tplc="9A2E5C5E">
      <w:start w:val="1"/>
      <w:numFmt w:val="decimal"/>
      <w:lvlText w:val="%1."/>
      <w:lvlJc w:val="left"/>
      <w:pPr>
        <w:ind w:left="360" w:hanging="360"/>
      </w:pPr>
      <w:rPr>
        <w:rFonts w:hint="default"/>
        <w:b w:val="0"/>
        <w:color w:val="auto"/>
      </w:r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num w:numId="1" w16cid:durableId="1713265066">
    <w:abstractNumId w:val="10"/>
  </w:num>
  <w:num w:numId="2" w16cid:durableId="463157179">
    <w:abstractNumId w:val="8"/>
  </w:num>
  <w:num w:numId="3" w16cid:durableId="954094491">
    <w:abstractNumId w:val="7"/>
  </w:num>
  <w:num w:numId="4" w16cid:durableId="645472602">
    <w:abstractNumId w:val="6"/>
  </w:num>
  <w:num w:numId="5" w16cid:durableId="1089426534">
    <w:abstractNumId w:val="5"/>
  </w:num>
  <w:num w:numId="6" w16cid:durableId="616261188">
    <w:abstractNumId w:val="9"/>
  </w:num>
  <w:num w:numId="7" w16cid:durableId="2116051989">
    <w:abstractNumId w:val="4"/>
  </w:num>
  <w:num w:numId="8" w16cid:durableId="1072653051">
    <w:abstractNumId w:val="3"/>
  </w:num>
  <w:num w:numId="9" w16cid:durableId="44380173">
    <w:abstractNumId w:val="2"/>
  </w:num>
  <w:num w:numId="10" w16cid:durableId="680544556">
    <w:abstractNumId w:val="1"/>
  </w:num>
  <w:num w:numId="11" w16cid:durableId="1808014165">
    <w:abstractNumId w:val="0"/>
  </w:num>
  <w:num w:numId="12" w16cid:durableId="15036200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0F67"/>
    <w:rsid w:val="00004598"/>
    <w:rsid w:val="00006384"/>
    <w:rsid w:val="00012EDF"/>
    <w:rsid w:val="00012F02"/>
    <w:rsid w:val="00020788"/>
    <w:rsid w:val="00022355"/>
    <w:rsid w:val="000256C3"/>
    <w:rsid w:val="00027971"/>
    <w:rsid w:val="00030349"/>
    <w:rsid w:val="000400B2"/>
    <w:rsid w:val="0005102D"/>
    <w:rsid w:val="00051BFD"/>
    <w:rsid w:val="00074E0D"/>
    <w:rsid w:val="00085126"/>
    <w:rsid w:val="00085F70"/>
    <w:rsid w:val="00086791"/>
    <w:rsid w:val="000A4013"/>
    <w:rsid w:val="000C55FC"/>
    <w:rsid w:val="000D3A35"/>
    <w:rsid w:val="000E4BFA"/>
    <w:rsid w:val="000F1458"/>
    <w:rsid w:val="000F14CE"/>
    <w:rsid w:val="000F4EE6"/>
    <w:rsid w:val="000F542D"/>
    <w:rsid w:val="00124173"/>
    <w:rsid w:val="00137576"/>
    <w:rsid w:val="00142BC4"/>
    <w:rsid w:val="00144756"/>
    <w:rsid w:val="001476A6"/>
    <w:rsid w:val="00154A9B"/>
    <w:rsid w:val="00155314"/>
    <w:rsid w:val="00155D31"/>
    <w:rsid w:val="001563A6"/>
    <w:rsid w:val="0016405B"/>
    <w:rsid w:val="00187AB5"/>
    <w:rsid w:val="001915BF"/>
    <w:rsid w:val="001917B2"/>
    <w:rsid w:val="001977AF"/>
    <w:rsid w:val="001A114F"/>
    <w:rsid w:val="001C0215"/>
    <w:rsid w:val="001E5C2A"/>
    <w:rsid w:val="001E7D27"/>
    <w:rsid w:val="001F4052"/>
    <w:rsid w:val="001F7C31"/>
    <w:rsid w:val="0020341E"/>
    <w:rsid w:val="00203CA2"/>
    <w:rsid w:val="00217439"/>
    <w:rsid w:val="0022342A"/>
    <w:rsid w:val="00224E6D"/>
    <w:rsid w:val="00272F4A"/>
    <w:rsid w:val="0027315E"/>
    <w:rsid w:val="00275B9E"/>
    <w:rsid w:val="002873E8"/>
    <w:rsid w:val="00287814"/>
    <w:rsid w:val="002878F0"/>
    <w:rsid w:val="0029001A"/>
    <w:rsid w:val="00296EF7"/>
    <w:rsid w:val="002A03C5"/>
    <w:rsid w:val="002A11EE"/>
    <w:rsid w:val="002B25A9"/>
    <w:rsid w:val="002B3077"/>
    <w:rsid w:val="002B5EF0"/>
    <w:rsid w:val="002C471F"/>
    <w:rsid w:val="002D0639"/>
    <w:rsid w:val="002D7902"/>
    <w:rsid w:val="002E1474"/>
    <w:rsid w:val="002E15E0"/>
    <w:rsid w:val="002F332C"/>
    <w:rsid w:val="002F6416"/>
    <w:rsid w:val="00300998"/>
    <w:rsid w:val="00315007"/>
    <w:rsid w:val="0031715F"/>
    <w:rsid w:val="00322951"/>
    <w:rsid w:val="003232DE"/>
    <w:rsid w:val="0032542C"/>
    <w:rsid w:val="0034133A"/>
    <w:rsid w:val="00344D50"/>
    <w:rsid w:val="00353A8F"/>
    <w:rsid w:val="00360570"/>
    <w:rsid w:val="003755C5"/>
    <w:rsid w:val="00375DF8"/>
    <w:rsid w:val="00376363"/>
    <w:rsid w:val="00376495"/>
    <w:rsid w:val="00376A91"/>
    <w:rsid w:val="00384F16"/>
    <w:rsid w:val="00397025"/>
    <w:rsid w:val="003A78F1"/>
    <w:rsid w:val="003C118E"/>
    <w:rsid w:val="003C5F6C"/>
    <w:rsid w:val="003D3BC2"/>
    <w:rsid w:val="003D790F"/>
    <w:rsid w:val="003E3F72"/>
    <w:rsid w:val="003F1B99"/>
    <w:rsid w:val="003F253D"/>
    <w:rsid w:val="003F3AAD"/>
    <w:rsid w:val="00410B4F"/>
    <w:rsid w:val="00411966"/>
    <w:rsid w:val="00412BF8"/>
    <w:rsid w:val="0041516A"/>
    <w:rsid w:val="0042038F"/>
    <w:rsid w:val="0042275C"/>
    <w:rsid w:val="00427CBF"/>
    <w:rsid w:val="00437CE3"/>
    <w:rsid w:val="0045748E"/>
    <w:rsid w:val="00465489"/>
    <w:rsid w:val="0047224D"/>
    <w:rsid w:val="00480789"/>
    <w:rsid w:val="00480B6E"/>
    <w:rsid w:val="00483136"/>
    <w:rsid w:val="0048357F"/>
    <w:rsid w:val="004A30F3"/>
    <w:rsid w:val="004A33A7"/>
    <w:rsid w:val="004A77E0"/>
    <w:rsid w:val="004B2CE9"/>
    <w:rsid w:val="004B3C7F"/>
    <w:rsid w:val="004B4D26"/>
    <w:rsid w:val="004C0F74"/>
    <w:rsid w:val="004C3501"/>
    <w:rsid w:val="004C606C"/>
    <w:rsid w:val="004D0B28"/>
    <w:rsid w:val="004D7201"/>
    <w:rsid w:val="004E36EC"/>
    <w:rsid w:val="004E7DAA"/>
    <w:rsid w:val="004F3DBE"/>
    <w:rsid w:val="00501A03"/>
    <w:rsid w:val="00504C26"/>
    <w:rsid w:val="00522100"/>
    <w:rsid w:val="00523DFC"/>
    <w:rsid w:val="00526BEE"/>
    <w:rsid w:val="00535564"/>
    <w:rsid w:val="00542DF3"/>
    <w:rsid w:val="005440B7"/>
    <w:rsid w:val="0054661D"/>
    <w:rsid w:val="005520E0"/>
    <w:rsid w:val="0056463F"/>
    <w:rsid w:val="0056564A"/>
    <w:rsid w:val="005663E0"/>
    <w:rsid w:val="00566E1A"/>
    <w:rsid w:val="00575A70"/>
    <w:rsid w:val="00583E72"/>
    <w:rsid w:val="0059571E"/>
    <w:rsid w:val="005A0BA8"/>
    <w:rsid w:val="005A4170"/>
    <w:rsid w:val="005B69D3"/>
    <w:rsid w:val="005B6A6E"/>
    <w:rsid w:val="005D17F6"/>
    <w:rsid w:val="005D6227"/>
    <w:rsid w:val="005E0E96"/>
    <w:rsid w:val="005E1F70"/>
    <w:rsid w:val="005F0D08"/>
    <w:rsid w:val="005F6C90"/>
    <w:rsid w:val="005F7F47"/>
    <w:rsid w:val="006035CC"/>
    <w:rsid w:val="0061222C"/>
    <w:rsid w:val="00620183"/>
    <w:rsid w:val="00620B99"/>
    <w:rsid w:val="006222E4"/>
    <w:rsid w:val="00624417"/>
    <w:rsid w:val="00643C98"/>
    <w:rsid w:val="0065005B"/>
    <w:rsid w:val="00653258"/>
    <w:rsid w:val="00663C3A"/>
    <w:rsid w:val="006818F8"/>
    <w:rsid w:val="006819F0"/>
    <w:rsid w:val="00682B45"/>
    <w:rsid w:val="00683E88"/>
    <w:rsid w:val="006949CF"/>
    <w:rsid w:val="006A2307"/>
    <w:rsid w:val="006A6E72"/>
    <w:rsid w:val="006B774F"/>
    <w:rsid w:val="006C1639"/>
    <w:rsid w:val="006C3B22"/>
    <w:rsid w:val="006E0DC3"/>
    <w:rsid w:val="006E2097"/>
    <w:rsid w:val="006F2D4B"/>
    <w:rsid w:val="006F7901"/>
    <w:rsid w:val="0070642F"/>
    <w:rsid w:val="00707FAD"/>
    <w:rsid w:val="00722BAC"/>
    <w:rsid w:val="007366C4"/>
    <w:rsid w:val="00743666"/>
    <w:rsid w:val="007455D4"/>
    <w:rsid w:val="0075225E"/>
    <w:rsid w:val="0075647F"/>
    <w:rsid w:val="0076464A"/>
    <w:rsid w:val="00780873"/>
    <w:rsid w:val="00780D4B"/>
    <w:rsid w:val="007B01CA"/>
    <w:rsid w:val="007B3BA5"/>
    <w:rsid w:val="007B48EC"/>
    <w:rsid w:val="007C3055"/>
    <w:rsid w:val="007D2704"/>
    <w:rsid w:val="007D45A8"/>
    <w:rsid w:val="007E0A42"/>
    <w:rsid w:val="007E4D1F"/>
    <w:rsid w:val="007F1568"/>
    <w:rsid w:val="007F4C2C"/>
    <w:rsid w:val="007F5DCF"/>
    <w:rsid w:val="0080647B"/>
    <w:rsid w:val="0081246B"/>
    <w:rsid w:val="00814FBA"/>
    <w:rsid w:val="00815277"/>
    <w:rsid w:val="008158B3"/>
    <w:rsid w:val="00821F03"/>
    <w:rsid w:val="008248C6"/>
    <w:rsid w:val="00833DF1"/>
    <w:rsid w:val="0084430D"/>
    <w:rsid w:val="00845842"/>
    <w:rsid w:val="00847BB4"/>
    <w:rsid w:val="008555AE"/>
    <w:rsid w:val="0086602D"/>
    <w:rsid w:val="00867CAE"/>
    <w:rsid w:val="00870B15"/>
    <w:rsid w:val="00876C21"/>
    <w:rsid w:val="00880ED9"/>
    <w:rsid w:val="00884B35"/>
    <w:rsid w:val="00887BD8"/>
    <w:rsid w:val="00887F40"/>
    <w:rsid w:val="008B0DEE"/>
    <w:rsid w:val="008B773A"/>
    <w:rsid w:val="008C38BF"/>
    <w:rsid w:val="008C5434"/>
    <w:rsid w:val="008C549D"/>
    <w:rsid w:val="008D23E8"/>
    <w:rsid w:val="008E3EEC"/>
    <w:rsid w:val="008E4F29"/>
    <w:rsid w:val="008E5976"/>
    <w:rsid w:val="008F2059"/>
    <w:rsid w:val="009041A7"/>
    <w:rsid w:val="00904366"/>
    <w:rsid w:val="009079A6"/>
    <w:rsid w:val="00914160"/>
    <w:rsid w:val="009153A5"/>
    <w:rsid w:val="00922CA4"/>
    <w:rsid w:val="00941315"/>
    <w:rsid w:val="00945C2C"/>
    <w:rsid w:val="00950F93"/>
    <w:rsid w:val="00954D5A"/>
    <w:rsid w:val="009A7E2B"/>
    <w:rsid w:val="009B5BB8"/>
    <w:rsid w:val="009C7F19"/>
    <w:rsid w:val="009D2224"/>
    <w:rsid w:val="009D4716"/>
    <w:rsid w:val="009E4F24"/>
    <w:rsid w:val="009E751A"/>
    <w:rsid w:val="00A00470"/>
    <w:rsid w:val="00A079AA"/>
    <w:rsid w:val="00A15954"/>
    <w:rsid w:val="00A16906"/>
    <w:rsid w:val="00A22CE4"/>
    <w:rsid w:val="00A323DC"/>
    <w:rsid w:val="00A4002F"/>
    <w:rsid w:val="00A52154"/>
    <w:rsid w:val="00A52ECD"/>
    <w:rsid w:val="00A64DA3"/>
    <w:rsid w:val="00A66FE3"/>
    <w:rsid w:val="00A719E8"/>
    <w:rsid w:val="00A73BE1"/>
    <w:rsid w:val="00A74E6E"/>
    <w:rsid w:val="00A83C37"/>
    <w:rsid w:val="00A96457"/>
    <w:rsid w:val="00AB1B0F"/>
    <w:rsid w:val="00AC07E3"/>
    <w:rsid w:val="00AC4223"/>
    <w:rsid w:val="00AC466B"/>
    <w:rsid w:val="00AC5B2B"/>
    <w:rsid w:val="00AC7DAB"/>
    <w:rsid w:val="00AD5BF9"/>
    <w:rsid w:val="00AD710D"/>
    <w:rsid w:val="00AE5A28"/>
    <w:rsid w:val="00AE7030"/>
    <w:rsid w:val="00AE7FEF"/>
    <w:rsid w:val="00AF3A46"/>
    <w:rsid w:val="00B05BC7"/>
    <w:rsid w:val="00B11F3F"/>
    <w:rsid w:val="00B13344"/>
    <w:rsid w:val="00B14B7C"/>
    <w:rsid w:val="00B23CBB"/>
    <w:rsid w:val="00B25828"/>
    <w:rsid w:val="00B34482"/>
    <w:rsid w:val="00B434CA"/>
    <w:rsid w:val="00B52C67"/>
    <w:rsid w:val="00B64EDD"/>
    <w:rsid w:val="00B730CC"/>
    <w:rsid w:val="00B95A4E"/>
    <w:rsid w:val="00B97126"/>
    <w:rsid w:val="00BA0841"/>
    <w:rsid w:val="00BB7866"/>
    <w:rsid w:val="00BC003F"/>
    <w:rsid w:val="00BC1DB3"/>
    <w:rsid w:val="00BC311F"/>
    <w:rsid w:val="00BC400D"/>
    <w:rsid w:val="00BC623D"/>
    <w:rsid w:val="00BD062B"/>
    <w:rsid w:val="00BD0956"/>
    <w:rsid w:val="00BD3434"/>
    <w:rsid w:val="00BD3E7C"/>
    <w:rsid w:val="00C052F3"/>
    <w:rsid w:val="00C069B7"/>
    <w:rsid w:val="00C12AFA"/>
    <w:rsid w:val="00C23C14"/>
    <w:rsid w:val="00C3775E"/>
    <w:rsid w:val="00C37E68"/>
    <w:rsid w:val="00C45868"/>
    <w:rsid w:val="00C47F57"/>
    <w:rsid w:val="00C540AF"/>
    <w:rsid w:val="00C57C1B"/>
    <w:rsid w:val="00C66B62"/>
    <w:rsid w:val="00C731C9"/>
    <w:rsid w:val="00C77C0B"/>
    <w:rsid w:val="00C86074"/>
    <w:rsid w:val="00C9049F"/>
    <w:rsid w:val="00CA3BCA"/>
    <w:rsid w:val="00CC01A4"/>
    <w:rsid w:val="00CD05A8"/>
    <w:rsid w:val="00CD0BFA"/>
    <w:rsid w:val="00CE198D"/>
    <w:rsid w:val="00CF26E8"/>
    <w:rsid w:val="00D02680"/>
    <w:rsid w:val="00D06A4F"/>
    <w:rsid w:val="00D15936"/>
    <w:rsid w:val="00D21FA6"/>
    <w:rsid w:val="00D246ED"/>
    <w:rsid w:val="00D2522B"/>
    <w:rsid w:val="00D27360"/>
    <w:rsid w:val="00D34304"/>
    <w:rsid w:val="00D34BB0"/>
    <w:rsid w:val="00D42AF9"/>
    <w:rsid w:val="00D45B55"/>
    <w:rsid w:val="00D511A8"/>
    <w:rsid w:val="00D55B4B"/>
    <w:rsid w:val="00D87005"/>
    <w:rsid w:val="00D9193B"/>
    <w:rsid w:val="00D9579E"/>
    <w:rsid w:val="00DA01A4"/>
    <w:rsid w:val="00DA599E"/>
    <w:rsid w:val="00DB1B0B"/>
    <w:rsid w:val="00DB64D9"/>
    <w:rsid w:val="00DC6BCD"/>
    <w:rsid w:val="00DD3477"/>
    <w:rsid w:val="00DE04C6"/>
    <w:rsid w:val="00DE39FF"/>
    <w:rsid w:val="00DF010D"/>
    <w:rsid w:val="00DF06D5"/>
    <w:rsid w:val="00DF2C06"/>
    <w:rsid w:val="00E0166A"/>
    <w:rsid w:val="00E05EC2"/>
    <w:rsid w:val="00E33AC5"/>
    <w:rsid w:val="00E3612D"/>
    <w:rsid w:val="00E365CE"/>
    <w:rsid w:val="00E44601"/>
    <w:rsid w:val="00E460BA"/>
    <w:rsid w:val="00E558B0"/>
    <w:rsid w:val="00E640DD"/>
    <w:rsid w:val="00E919EE"/>
    <w:rsid w:val="00EA2F58"/>
    <w:rsid w:val="00EC0001"/>
    <w:rsid w:val="00EC3ACB"/>
    <w:rsid w:val="00EC615A"/>
    <w:rsid w:val="00EF4199"/>
    <w:rsid w:val="00F01147"/>
    <w:rsid w:val="00F129C0"/>
    <w:rsid w:val="00F30E8A"/>
    <w:rsid w:val="00F35090"/>
    <w:rsid w:val="00F400C1"/>
    <w:rsid w:val="00F44B61"/>
    <w:rsid w:val="00F528BC"/>
    <w:rsid w:val="00F60586"/>
    <w:rsid w:val="00F60D5A"/>
    <w:rsid w:val="00F71AE8"/>
    <w:rsid w:val="00F738C9"/>
    <w:rsid w:val="00F8355F"/>
    <w:rsid w:val="00F84B8C"/>
    <w:rsid w:val="00F9426D"/>
    <w:rsid w:val="00FA1CC7"/>
    <w:rsid w:val="00FA2366"/>
    <w:rsid w:val="00FB39CA"/>
    <w:rsid w:val="00FB4002"/>
    <w:rsid w:val="00FB4708"/>
    <w:rsid w:val="00FC0ABC"/>
    <w:rsid w:val="00FD2F53"/>
    <w:rsid w:val="00FE070D"/>
    <w:rsid w:val="0CB48242"/>
    <w:rsid w:val="60ED36E9"/>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928FB1"/>
  <w15:docId w15:val="{FBD26CAF-B0EE-4D01-A496-7E375DF9E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character" w:styleId="UnresolvedMention">
    <w:name w:val="Unresolved Mention"/>
    <w:uiPriority w:val="99"/>
    <w:semiHidden/>
    <w:unhideWhenUsed/>
    <w:rsid w:val="00B95A4E"/>
    <w:rPr>
      <w:color w:val="605E5C"/>
      <w:shd w:val="clear" w:color="auto" w:fill="E1DFDD"/>
    </w:rPr>
  </w:style>
  <w:style w:type="character" w:styleId="CommentReference">
    <w:name w:val="annotation reference"/>
    <w:uiPriority w:val="99"/>
    <w:semiHidden/>
    <w:unhideWhenUsed/>
    <w:rsid w:val="00B95A4E"/>
    <w:rPr>
      <w:sz w:val="16"/>
      <w:szCs w:val="16"/>
    </w:rPr>
  </w:style>
  <w:style w:type="paragraph" w:styleId="CommentText">
    <w:name w:val="annotation text"/>
    <w:basedOn w:val="Normal"/>
    <w:link w:val="CommentTextChar"/>
    <w:uiPriority w:val="99"/>
    <w:unhideWhenUsed/>
    <w:rsid w:val="00B95A4E"/>
    <w:rPr>
      <w:sz w:val="20"/>
      <w:szCs w:val="20"/>
    </w:rPr>
  </w:style>
  <w:style w:type="character" w:customStyle="1" w:styleId="CommentTextChar">
    <w:name w:val="Comment Text Char"/>
    <w:link w:val="CommentText"/>
    <w:uiPriority w:val="99"/>
    <w:rsid w:val="00B95A4E"/>
    <w:rPr>
      <w:lang w:val="en-US" w:eastAsia="en-US"/>
    </w:rPr>
  </w:style>
  <w:style w:type="paragraph" w:styleId="CommentSubject">
    <w:name w:val="annotation subject"/>
    <w:basedOn w:val="CommentText"/>
    <w:next w:val="CommentText"/>
    <w:link w:val="CommentSubjectChar"/>
    <w:uiPriority w:val="99"/>
    <w:semiHidden/>
    <w:unhideWhenUsed/>
    <w:rsid w:val="00B95A4E"/>
    <w:rPr>
      <w:b/>
      <w:bCs/>
    </w:rPr>
  </w:style>
  <w:style w:type="character" w:customStyle="1" w:styleId="CommentSubjectChar">
    <w:name w:val="Comment Subject Char"/>
    <w:link w:val="CommentSubject"/>
    <w:uiPriority w:val="99"/>
    <w:semiHidden/>
    <w:rsid w:val="00B95A4E"/>
    <w:rPr>
      <w:b/>
      <w:bCs/>
      <w:lang w:val="en-US" w:eastAsia="en-US"/>
    </w:rPr>
  </w:style>
  <w:style w:type="table" w:styleId="TableGridLight">
    <w:name w:val="Grid Table Light"/>
    <w:basedOn w:val="TableNormal"/>
    <w:uiPriority w:val="40"/>
    <w:rsid w:val="001C021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Subtitle">
    <w:name w:val="Subtitle"/>
    <w:basedOn w:val="Normal"/>
    <w:link w:val="SubtitleChar"/>
    <w:qFormat/>
    <w:rsid w:val="002F332C"/>
    <w:pPr>
      <w:widowControl/>
      <w:spacing w:after="60" w:line="240" w:lineRule="auto"/>
      <w:jc w:val="center"/>
      <w:outlineLvl w:val="1"/>
    </w:pPr>
    <w:rPr>
      <w:rFonts w:ascii="Arial" w:eastAsia="Times New Roman" w:hAnsi="Arial"/>
      <w:sz w:val="24"/>
      <w:szCs w:val="24"/>
      <w:lang w:val="en-GB" w:eastAsia="x-none"/>
    </w:rPr>
  </w:style>
  <w:style w:type="character" w:customStyle="1" w:styleId="SubtitleChar">
    <w:name w:val="Subtitle Char"/>
    <w:basedOn w:val="DefaultParagraphFont"/>
    <w:link w:val="Subtitle"/>
    <w:rsid w:val="002F332C"/>
    <w:rPr>
      <w:rFonts w:ascii="Arial" w:eastAsia="Times New Roman" w:hAnsi="Arial"/>
      <w:sz w:val="24"/>
      <w:szCs w:val="24"/>
      <w:lang w:val="en-GB" w:eastAsia="x-none"/>
    </w:rPr>
  </w:style>
  <w:style w:type="paragraph" w:styleId="ListParagraph">
    <w:name w:val="List Paragraph"/>
    <w:basedOn w:val="Normal"/>
    <w:uiPriority w:val="34"/>
    <w:qFormat/>
    <w:rsid w:val="002F332C"/>
    <w:pPr>
      <w:widowControl/>
      <w:ind w:left="720"/>
    </w:pPr>
    <w:rPr>
      <w:rFonts w:eastAsia="PMingLiU"/>
      <w:lang w:val="lv-LV" w:eastAsia="zh-TW"/>
    </w:rPr>
  </w:style>
  <w:style w:type="paragraph" w:customStyle="1" w:styleId="naisf">
    <w:name w:val="naisf"/>
    <w:basedOn w:val="Normal"/>
    <w:rsid w:val="002F332C"/>
    <w:pPr>
      <w:widowControl/>
      <w:spacing w:before="75" w:after="75" w:line="240" w:lineRule="auto"/>
      <w:ind w:firstLine="375"/>
      <w:jc w:val="both"/>
    </w:pPr>
    <w:rPr>
      <w:rFonts w:ascii="Times New Roman" w:eastAsia="PMingLiU" w:hAnsi="Times New Roman"/>
      <w:sz w:val="24"/>
      <w:szCs w:val="24"/>
      <w:lang w:val="lv-LV"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296901">
      <w:bodyDiv w:val="1"/>
      <w:marLeft w:val="0"/>
      <w:marRight w:val="0"/>
      <w:marTop w:val="0"/>
      <w:marBottom w:val="0"/>
      <w:divBdr>
        <w:top w:val="none" w:sz="0" w:space="0" w:color="auto"/>
        <w:left w:val="none" w:sz="0" w:space="0" w:color="auto"/>
        <w:bottom w:val="none" w:sz="0" w:space="0" w:color="auto"/>
        <w:right w:val="none" w:sz="0" w:space="0" w:color="auto"/>
      </w:divBdr>
    </w:div>
    <w:div w:id="17732388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Relationships xmlns="http://schemas.openxmlformats.org/package/2006/relationships">
   <Relationship Target="header1.xml" Type="http://schemas.openxmlformats.org/officeDocument/2006/relationships/header" Id="rId8"/>
   <Relationship Target="settings.xml" Type="http://schemas.openxmlformats.org/officeDocument/2006/relationships/settings" Id="rId3"/>
   <Relationship TargetMode="External" Target="mailto:arturs.cerkass@kem.gov.lv" Type="http://schemas.openxmlformats.org/officeDocument/2006/relationships/hyperlink"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theme/theme1.xml" Type="http://schemas.openxmlformats.org/officeDocument/2006/relationships/theme" Id="rId10"/>
   <Relationship Target="webSettings.xml" Type="http://schemas.openxmlformats.org/officeDocument/2006/relationships/webSettings" Id="rId4"/>
   <Relationship Target="fontTable.xml" Type="http://schemas.openxmlformats.org/officeDocument/2006/relationships/fontTable" Id="rId9"/>
</Relationships>

</file>

<file path=word/_rels/header1.xml.rels><?xml version="1.0" encoding="UTF-8"?>
<Relationships xmlns="http://schemas.openxmlformats.org/package/2006/relationships">
   <Relationship Target="media/image1.pn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3</Pages>
  <Words>2368</Words>
  <Characters>1351</Characters>
  <Application>Microsoft Office Word</Application>
  <DocSecurity>0</DocSecurity>
  <Lines>11</Lines>
  <Paragraphs>7</Paragraphs>
  <ScaleCrop>false</ScaleCrop>
  <Company/>
  <LinksUpToDate>false</LinksUpToDate>
  <CharactersWithSpaces>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Rainiceca</dc:creator>
  <cp:keywords/>
  <cp:lastModifiedBy>Arturs Čerkass</cp:lastModifiedBy>
  <cp:revision>68</cp:revision>
  <cp:lastPrinted>2022-12-29T11:48:00Z</cp:lastPrinted>
  <dcterms:created xsi:type="dcterms:W3CDTF">2024-12-05T12:38:00Z</dcterms:created>
  <dcterms:modified xsi:type="dcterms:W3CDTF">2025-03-24T08:03:00Z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DISCesvisMeetingDate">
    <vt:lpwstr>2024-12-16</vt:lpwstr>
  </property>
  <property fmtid="{D5CDD505-2E9C-101B-9397-08002B2CF9AE}" pid="20" name="DISCesvisAdditionalMakersPhone">
    <vt:lpwstr>63007301</vt:lpwstr>
  </property>
  <property fmtid="{D5CDD505-2E9C-101B-9397-08002B2CF9AE}" pid="48" name="DISCesvisAdditionalMakers">
    <vt:lpwstr>Vecākais eksperts Arturs Čerkass</vt:lpwstr>
  </property>
  <property fmtid="{D5CDD505-2E9C-101B-9397-08002B2CF9AE}" pid="49" name="DIScgiUrl">
    <vt:lpwstr>https://lim.esvis.gov.lv/cs/idcplg</vt:lpwstr>
  </property>
  <property fmtid="{D5CDD505-2E9C-101B-9397-08002B2CF9AE}" pid="50" name="DISdDocName">
    <vt:lpwstr>L536027</vt:lpwstr>
  </property>
  <property fmtid="{D5CDD505-2E9C-101B-9397-08002B2CF9AE}" pid="51" name="DISCesvisSigner">
    <vt:lpwstr> Kaspars Melnis</vt:lpwstr>
  </property>
  <property fmtid="{D5CDD505-2E9C-101B-9397-08002B2CF9AE}" pid="52" name="DISCesvisSafetyLevel">
    <vt:lpwstr>Vispārpieejams</vt:lpwstr>
  </property>
  <property fmtid="{D5CDD505-2E9C-101B-9397-08002B2CF9AE}" pid="53" name="DISTaskPaneUrl">
    <vt:lpwstr>https://lim.esvis.gov.lv/cs/idcplg?ClientControlled=DocMan&amp;coreContentOnly=1&amp;WebdavRequest=1&amp;IdcService=DOC_INFO&amp;dID=614894</vt:lpwstr>
  </property>
  <property fmtid="{D5CDD505-2E9C-101B-9397-08002B2CF9AE}" pid="54" name="DISCesvisTitle">
    <vt:lpwstr>Par Latvijas Republikas nacionālo pozīciju Nr. 1 “Par Eiropas Parlamenta un Padomes Regulu, ar ko Regulu (ES) 2017/1938 groza attiecībā uz gāzes uzglabāšanas lomu gāzes piegāžu nodrošināšanā pirms ziemas sezonas sākuma” </vt:lpwstr>
  </property>
  <property fmtid="{D5CDD505-2E9C-101B-9397-08002B2CF9AE}" pid="55" name="DISCesvisMinistryOfMinister">
    <vt:lpwstr>wwTemplateNP_MinistryOfMinister(Klimata un enerģētikas,)</vt:lpwstr>
  </property>
  <property fmtid="{D5CDD505-2E9C-101B-9397-08002B2CF9AE}" pid="56" name="DISCesvisAuthor">
    <vt:lpwstr>Klimata un enerģētikas ministrija</vt:lpwstr>
  </property>
  <property fmtid="{D5CDD505-2E9C-101B-9397-08002B2CF9AE}" pid="57" name="DISCesvisMainMaker">
    <vt:lpwstr>Vecākais eksperts Arturs Čerkass</vt:lpwstr>
  </property>
  <property fmtid="{D5CDD505-2E9C-101B-9397-08002B2CF9AE}" pid="58" name="DISidcName">
    <vt:lpwstr>1020404016200</vt:lpwstr>
  </property>
  <property fmtid="{D5CDD505-2E9C-101B-9397-08002B2CF9AE}" pid="59" name="DISProperties">
    <vt:lpwstr>DISCesvisAdditionalMakers,DIScgiUrl,DISdDocName,DISCesvisSigner,DISTaskPaneUrl,DISCesvisSafetyLevel,DISCesvisTitle,DISCesvisMinistryOfMinister,DISCesvisDocRegDate,DISCesvisAuthor,DISCesvisMainMaker,DISCesvisRelatedDocNP,DISidcName,DISCesvisAdditionalMakersMail,DISdUser,DISCesvisRegDate,DISCesvisDocRegNr,DISdID,DISCesvisForInforming,DISCesvisMainMakerOrgUnitTitle</vt:lpwstr>
  </property>
  <property fmtid="{D5CDD505-2E9C-101B-9397-08002B2CF9AE}" pid="60" name="DISCesvisAdditionalMakersMail">
    <vt:lpwstr>Arturs.cerkass@kem.gov.lv</vt:lpwstr>
  </property>
  <property fmtid="{D5CDD505-2E9C-101B-9397-08002B2CF9AE}" pid="61" name="DISdUser">
    <vt:lpwstr>weblogic</vt:lpwstr>
  </property>
  <property fmtid="{D5CDD505-2E9C-101B-9397-08002B2CF9AE}" pid="62" name="DISdID">
    <vt:lpwstr>614894</vt:lpwstr>
  </property>
  <property fmtid="{D5CDD505-2E9C-101B-9397-08002B2CF9AE}" pid="63" name="DISCesvisForInforming">
    <vt:lpwstr>Vecākais eksperts Arturs Čerkass, Direktors Ilze Prūse, Padomnieks Marija Zjurikova </vt:lpwstr>
  </property>
  <property fmtid="{D5CDD505-2E9C-101B-9397-08002B2CF9AE}" pid="64" name="DISCesvisMainMakerOrgUnitTitle">
    <vt:lpwstr>ED</vt:lpwstr>
  </property>
  <property fmtid="{D5CDD505-2E9C-101B-9397-08002B2CF9AE}" pid="65" name="DISCesvisDocRegDate">
    <vt:lpwstr>2025-03-24</vt:lpwstr>
  </property>
  <property fmtid="{D5CDD505-2E9C-101B-9397-08002B2CF9AE}" pid="66" name="DISCesvisRegDate">
    <vt:lpwstr>2025-03-24</vt:lpwstr>
  </property>
  <property fmtid="{D5CDD505-2E9C-101B-9397-08002B2CF9AE}" pid="67" name="DISCesvisDocRegNr">
    <vt:lpwstr>PV-KEM/2023-31</vt:lpwstr>
  </property>
  <property fmtid="{D5CDD505-2E9C-101B-9397-08002B2CF9AE}" pid="68" name="DISCesvisRelatedDocNP">
    <vt:lpwstr>Par Eiropas Parlamenta un Padomes Regulu, ar ko Regulu (ES) 2017/1938 groza attiecībā uz gāzes uzglabāšanas lomu gāzes piegāžu nodrošināšanā pirms ziemas sezonas sākuma</vt:lpwstr>
  </property>
</Properties>
</file>