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BC98A" w14:textId="77777777" w:rsidR="00562D67" w:rsidRPr="005F3E8E" w:rsidRDefault="005440CE" w:rsidP="007A6648">
      <w:pPr>
        <w:spacing w:after="0" w:line="240" w:lineRule="auto"/>
        <w:ind w:right="-908" w:hanging="426"/>
        <w:jc w:val="center"/>
        <w:rPr>
          <w:rFonts w:ascii="Times New Roman" w:hAnsi="Times New Roman" w:cs="Times New Roman"/>
          <w:b/>
          <w:sz w:val="28"/>
          <w:szCs w:val="28"/>
        </w:rPr>
      </w:pPr>
      <w:r w:rsidRPr="005F3E8E">
        <w:rPr>
          <w:rFonts w:ascii="Times New Roman" w:hAnsi="Times New Roman" w:cs="Times New Roman"/>
          <w:b/>
          <w:sz w:val="28"/>
          <w:szCs w:val="28"/>
        </w:rPr>
        <w:t>Informatīvais ziņojums</w:t>
      </w:r>
    </w:p>
    <w:p w14:paraId="5E3F797D" w14:textId="77777777" w:rsidR="005440CE" w:rsidRPr="005F3E8E" w:rsidRDefault="005440CE" w:rsidP="007A6648">
      <w:pPr>
        <w:spacing w:after="0" w:line="240" w:lineRule="auto"/>
        <w:ind w:right="-908" w:hanging="426"/>
        <w:jc w:val="center"/>
        <w:rPr>
          <w:rFonts w:ascii="Times New Roman" w:hAnsi="Times New Roman" w:cs="Times New Roman"/>
          <w:b/>
          <w:sz w:val="28"/>
          <w:szCs w:val="28"/>
        </w:rPr>
      </w:pPr>
      <w:r w:rsidRPr="005F3E8E">
        <w:rPr>
          <w:rFonts w:ascii="Times New Roman" w:hAnsi="Times New Roman" w:cs="Times New Roman"/>
          <w:b/>
          <w:sz w:val="28"/>
          <w:szCs w:val="28"/>
        </w:rPr>
        <w:t xml:space="preserve">“Par Latvijas pārstāvja starptautiskajās cilvēktiesību institūcijās </w:t>
      </w:r>
    </w:p>
    <w:p w14:paraId="44249FC1" w14:textId="77777777" w:rsidR="005440CE" w:rsidRPr="005F3E8E" w:rsidRDefault="005440CE" w:rsidP="007A6648">
      <w:pPr>
        <w:spacing w:after="0" w:line="240" w:lineRule="auto"/>
        <w:ind w:right="-908" w:hanging="426"/>
        <w:jc w:val="center"/>
        <w:rPr>
          <w:rFonts w:ascii="Times New Roman" w:hAnsi="Times New Roman" w:cs="Times New Roman"/>
          <w:b/>
          <w:sz w:val="28"/>
          <w:szCs w:val="28"/>
        </w:rPr>
      </w:pPr>
      <w:r w:rsidRPr="005F3E8E">
        <w:rPr>
          <w:rFonts w:ascii="Times New Roman" w:hAnsi="Times New Roman" w:cs="Times New Roman"/>
          <w:b/>
          <w:sz w:val="28"/>
          <w:szCs w:val="28"/>
        </w:rPr>
        <w:t>darbu 2020.gadā”</w:t>
      </w:r>
    </w:p>
    <w:p w14:paraId="4C1185CE" w14:textId="77777777" w:rsidR="005440CE" w:rsidRPr="005F3E8E" w:rsidRDefault="005440CE" w:rsidP="007A6648">
      <w:pPr>
        <w:spacing w:after="0" w:line="240" w:lineRule="auto"/>
        <w:ind w:right="-908" w:hanging="426"/>
        <w:jc w:val="center"/>
        <w:rPr>
          <w:rFonts w:ascii="Times New Roman" w:hAnsi="Times New Roman" w:cs="Times New Roman"/>
          <w:sz w:val="18"/>
          <w:szCs w:val="18"/>
        </w:rPr>
      </w:pPr>
    </w:p>
    <w:p w14:paraId="5C33D90B" w14:textId="77777777" w:rsidR="005440CE" w:rsidRPr="005F3E8E" w:rsidRDefault="005440CE" w:rsidP="007A6648">
      <w:pPr>
        <w:spacing w:after="0" w:line="240" w:lineRule="auto"/>
        <w:ind w:right="-908" w:hanging="426"/>
        <w:jc w:val="both"/>
        <w:rPr>
          <w:rFonts w:ascii="Times New Roman" w:hAnsi="Times New Roman" w:cs="Times New Roman"/>
          <w:b/>
          <w:sz w:val="28"/>
          <w:szCs w:val="28"/>
        </w:rPr>
      </w:pPr>
      <w:r w:rsidRPr="005F3E8E">
        <w:rPr>
          <w:rFonts w:ascii="Times New Roman" w:hAnsi="Times New Roman" w:cs="Times New Roman"/>
          <w:b/>
          <w:sz w:val="28"/>
          <w:szCs w:val="28"/>
        </w:rPr>
        <w:t>KOPSAVILKUMS</w:t>
      </w:r>
    </w:p>
    <w:p w14:paraId="4C1A5FD9" w14:textId="77777777" w:rsidR="005440CE" w:rsidRPr="005F3E8E" w:rsidRDefault="005440CE" w:rsidP="007A6648">
      <w:pPr>
        <w:spacing w:after="0" w:line="240" w:lineRule="auto"/>
        <w:ind w:right="-908" w:hanging="426"/>
        <w:jc w:val="both"/>
        <w:rPr>
          <w:rFonts w:ascii="Times New Roman" w:hAnsi="Times New Roman" w:cs="Times New Roman"/>
          <w:b/>
          <w:sz w:val="24"/>
          <w:szCs w:val="24"/>
        </w:rPr>
      </w:pPr>
    </w:p>
    <w:p w14:paraId="3E2C2196" w14:textId="18BB1BD0" w:rsidR="005440CE" w:rsidRPr="005F3E8E" w:rsidRDefault="005440CE" w:rsidP="00DF7EE7">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Informatīvais ziņojums “Par Latvijas pārstāvja starptautiskajās cilvēktiesību institūcijās darbu 2020.gadā” (turpmāk Ziņojums) sniedz pārskatu par Latvijas pārstāvja starptautiskajās cilvēktiesību institūcijās (</w:t>
      </w:r>
      <w:r w:rsidR="00A04D31" w:rsidRPr="005F3E8E">
        <w:rPr>
          <w:rFonts w:ascii="Times New Roman" w:hAnsi="Times New Roman" w:cs="Times New Roman"/>
          <w:sz w:val="24"/>
          <w:szCs w:val="24"/>
        </w:rPr>
        <w:t>turpmāk Pārstāvis) paveikto 2020</w:t>
      </w:r>
      <w:r w:rsidRPr="005F3E8E">
        <w:rPr>
          <w:rFonts w:ascii="Times New Roman" w:hAnsi="Times New Roman" w:cs="Times New Roman"/>
          <w:sz w:val="24"/>
          <w:szCs w:val="24"/>
        </w:rPr>
        <w:t>.gadā, pārstāvot Latvijas intereses starptautiski Eiropas Cilvēktiesību tiesā (turpmāk Tiesa) un Apvienoto Nāciju Organizācijā (turpmāk ANO), kā arī veicinot izpratni un zināšanas par cilvēktiesībām nacionāl</w:t>
      </w:r>
      <w:r w:rsidR="00BB47D4" w:rsidRPr="005F3E8E">
        <w:rPr>
          <w:rFonts w:ascii="Times New Roman" w:hAnsi="Times New Roman" w:cs="Times New Roman"/>
          <w:sz w:val="24"/>
          <w:szCs w:val="24"/>
        </w:rPr>
        <w:t>ā</w:t>
      </w:r>
      <w:r w:rsidRPr="005F3E8E">
        <w:rPr>
          <w:rFonts w:ascii="Times New Roman" w:hAnsi="Times New Roman" w:cs="Times New Roman"/>
          <w:sz w:val="24"/>
          <w:szCs w:val="24"/>
        </w:rPr>
        <w:t xml:space="preserve"> līmenī.</w:t>
      </w:r>
      <w:r w:rsidR="00DF7EE7" w:rsidRPr="005F3E8E">
        <w:rPr>
          <w:rFonts w:ascii="Times New Roman" w:hAnsi="Times New Roman" w:cs="Times New Roman"/>
          <w:sz w:val="24"/>
          <w:szCs w:val="24"/>
        </w:rPr>
        <w:t xml:space="preserve"> </w:t>
      </w:r>
      <w:r w:rsidRPr="005F3E8E">
        <w:rPr>
          <w:rFonts w:ascii="Times New Roman" w:hAnsi="Times New Roman" w:cs="Times New Roman"/>
          <w:sz w:val="24"/>
          <w:szCs w:val="24"/>
        </w:rPr>
        <w:t xml:space="preserve">Ziņojuma A daļā ir ietverta informācija par Pārstāvja darbu 2020.gadā, tajā skaitā statistikas dati par Tiesā iesniegtajām sūdzībām, kur valsts-atbildētāja ir Latvija. Savukārt Ziņojuma B daļā ietverts pārskats par Tiesas judikatūras attīstību 2020.gadā pasludinātajos Tiesas nolēmumos Latvijas lietās. Ziņojumam ir pievienots pielikums, kurā ietverts plašāks apskats par katru 2020.gadā pieņemto </w:t>
      </w:r>
      <w:r w:rsidR="00DF7EE7" w:rsidRPr="005F3E8E">
        <w:rPr>
          <w:rFonts w:ascii="Times New Roman" w:hAnsi="Times New Roman" w:cs="Times New Roman"/>
          <w:sz w:val="24"/>
          <w:szCs w:val="24"/>
        </w:rPr>
        <w:t>Tiesas nolēmumu Latvijas lietās</w:t>
      </w:r>
      <w:r w:rsidRPr="005F3E8E">
        <w:rPr>
          <w:rFonts w:ascii="Times New Roman" w:hAnsi="Times New Roman" w:cs="Times New Roman"/>
          <w:sz w:val="24"/>
          <w:szCs w:val="24"/>
        </w:rPr>
        <w:t>.</w:t>
      </w:r>
    </w:p>
    <w:p w14:paraId="3E1156A7" w14:textId="77777777" w:rsidR="005440CE" w:rsidRPr="005F3E8E" w:rsidRDefault="005440CE" w:rsidP="007A6648">
      <w:pPr>
        <w:pStyle w:val="ListParagraph"/>
        <w:ind w:left="0" w:right="-908" w:hanging="426"/>
        <w:rPr>
          <w:rFonts w:ascii="Times New Roman" w:hAnsi="Times New Roman" w:cs="Times New Roman"/>
          <w:sz w:val="24"/>
          <w:szCs w:val="24"/>
        </w:rPr>
      </w:pPr>
    </w:p>
    <w:p w14:paraId="3A36125F" w14:textId="71E1FA8F" w:rsidR="005440CE" w:rsidRPr="005F3E8E" w:rsidRDefault="0072155F"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Salīdzinājumā ar 2018. un 2019.gadu, ievērojami pieaudzis </w:t>
      </w:r>
      <w:r w:rsidR="002411C0" w:rsidRPr="005F3E8E">
        <w:rPr>
          <w:rFonts w:ascii="Times New Roman" w:hAnsi="Times New Roman" w:cs="Times New Roman"/>
          <w:sz w:val="24"/>
          <w:szCs w:val="24"/>
        </w:rPr>
        <w:t xml:space="preserve">gan </w:t>
      </w:r>
      <w:r w:rsidRPr="005F3E8E">
        <w:rPr>
          <w:rFonts w:ascii="Times New Roman" w:hAnsi="Times New Roman" w:cs="Times New Roman"/>
          <w:sz w:val="24"/>
          <w:szCs w:val="24"/>
        </w:rPr>
        <w:t>Tiesā izlemto Latvijas lietu skaits</w:t>
      </w:r>
      <w:r w:rsidR="002411C0" w:rsidRPr="005F3E8E">
        <w:rPr>
          <w:rFonts w:ascii="Times New Roman" w:hAnsi="Times New Roman" w:cs="Times New Roman"/>
          <w:sz w:val="24"/>
          <w:szCs w:val="24"/>
        </w:rPr>
        <w:t>, gan Latvijai apsvērumu sniegšanai nosūtīto lietu skaits. Ja 2018.gadā Tiesa pasludināja 7 nolēmumus Latvijas lietās, 2019.gadā – 9</w:t>
      </w:r>
      <w:r w:rsidR="00DF7EE7" w:rsidRPr="005F3E8E">
        <w:rPr>
          <w:rFonts w:ascii="Times New Roman" w:hAnsi="Times New Roman" w:cs="Times New Roman"/>
          <w:sz w:val="24"/>
          <w:szCs w:val="24"/>
        </w:rPr>
        <w:t xml:space="preserve"> nolēmumus, tad 2020.gadā Tiesa</w:t>
      </w:r>
      <w:r w:rsidR="002411C0" w:rsidRPr="005F3E8E">
        <w:rPr>
          <w:rFonts w:ascii="Times New Roman" w:hAnsi="Times New Roman" w:cs="Times New Roman"/>
          <w:sz w:val="24"/>
          <w:szCs w:val="24"/>
        </w:rPr>
        <w:t xml:space="preserve"> </w:t>
      </w:r>
      <w:r w:rsidR="00DF7EE7" w:rsidRPr="005F3E8E">
        <w:rPr>
          <w:rFonts w:ascii="Times New Roman" w:hAnsi="Times New Roman" w:cs="Times New Roman"/>
          <w:sz w:val="24"/>
          <w:szCs w:val="24"/>
        </w:rPr>
        <w:t>Latvijas lietās pasludināja 15 nolēmumus</w:t>
      </w:r>
      <w:r w:rsidR="00A04D31" w:rsidRPr="005F3E8E">
        <w:rPr>
          <w:rFonts w:ascii="Times New Roman" w:hAnsi="Times New Roman" w:cs="Times New Roman"/>
          <w:sz w:val="24"/>
          <w:szCs w:val="24"/>
        </w:rPr>
        <w:t xml:space="preserve">. </w:t>
      </w:r>
      <w:r w:rsidR="00F461F7" w:rsidRPr="005F3E8E">
        <w:rPr>
          <w:rFonts w:ascii="Times New Roman" w:hAnsi="Times New Roman" w:cs="Times New Roman"/>
          <w:sz w:val="24"/>
          <w:szCs w:val="24"/>
        </w:rPr>
        <w:t xml:space="preserve">8 </w:t>
      </w:r>
      <w:r w:rsidR="00BB47D4" w:rsidRPr="005F3E8E">
        <w:rPr>
          <w:rFonts w:ascii="Times New Roman" w:hAnsi="Times New Roman" w:cs="Times New Roman"/>
          <w:sz w:val="24"/>
          <w:szCs w:val="24"/>
        </w:rPr>
        <w:t xml:space="preserve">nolēmumos </w:t>
      </w:r>
      <w:r w:rsidR="00A04D31" w:rsidRPr="005F3E8E">
        <w:rPr>
          <w:rFonts w:ascii="Times New Roman" w:hAnsi="Times New Roman" w:cs="Times New Roman"/>
          <w:sz w:val="24"/>
          <w:szCs w:val="24"/>
        </w:rPr>
        <w:t xml:space="preserve">Tiesa konstatēja viena vai vairāku Eiropas Cilvēka tiesību un pamatbrīvību aizsardzības konvencijā (turpmāk Konvencija) garantēto tiesību pārkāpumu, </w:t>
      </w:r>
      <w:r w:rsidR="00BB47D4" w:rsidRPr="005F3E8E">
        <w:rPr>
          <w:rFonts w:ascii="Times New Roman" w:hAnsi="Times New Roman" w:cs="Times New Roman"/>
          <w:sz w:val="24"/>
          <w:szCs w:val="24"/>
        </w:rPr>
        <w:t xml:space="preserve">kopumā </w:t>
      </w:r>
      <w:r w:rsidR="00A04D31" w:rsidRPr="005F3E8E">
        <w:rPr>
          <w:rFonts w:ascii="Times New Roman" w:hAnsi="Times New Roman" w:cs="Times New Roman"/>
          <w:sz w:val="24"/>
          <w:szCs w:val="24"/>
        </w:rPr>
        <w:t>piešķirot iesniedzējiem kompensācijas 2</w:t>
      </w:r>
      <w:r w:rsidR="009B5AC8" w:rsidRPr="005F3E8E">
        <w:rPr>
          <w:rFonts w:ascii="Times New Roman" w:hAnsi="Times New Roman" w:cs="Times New Roman"/>
          <w:sz w:val="24"/>
          <w:szCs w:val="24"/>
        </w:rPr>
        <w:t>5</w:t>
      </w:r>
      <w:r w:rsidR="00A04D31" w:rsidRPr="005F3E8E">
        <w:rPr>
          <w:rFonts w:ascii="Times New Roman" w:hAnsi="Times New Roman" w:cs="Times New Roman"/>
          <w:sz w:val="24"/>
          <w:szCs w:val="24"/>
        </w:rPr>
        <w:t> </w:t>
      </w:r>
      <w:r w:rsidR="00F93536" w:rsidRPr="005F3E8E">
        <w:rPr>
          <w:rFonts w:ascii="Times New Roman" w:hAnsi="Times New Roman" w:cs="Times New Roman"/>
          <w:sz w:val="24"/>
          <w:szCs w:val="24"/>
        </w:rPr>
        <w:t>88</w:t>
      </w:r>
      <w:r w:rsidR="00A04D31" w:rsidRPr="005F3E8E">
        <w:rPr>
          <w:rFonts w:ascii="Times New Roman" w:hAnsi="Times New Roman" w:cs="Times New Roman"/>
          <w:sz w:val="24"/>
          <w:szCs w:val="24"/>
        </w:rPr>
        <w:t xml:space="preserve">5,35 </w:t>
      </w:r>
      <w:r w:rsidR="008E75EB" w:rsidRPr="005F3E8E">
        <w:rPr>
          <w:rFonts w:ascii="Times New Roman" w:hAnsi="Times New Roman" w:cs="Times New Roman"/>
          <w:sz w:val="24"/>
          <w:szCs w:val="24"/>
        </w:rPr>
        <w:t>eiro</w:t>
      </w:r>
      <w:r w:rsidR="00A04D31" w:rsidRPr="005F3E8E">
        <w:rPr>
          <w:rFonts w:ascii="Times New Roman" w:hAnsi="Times New Roman" w:cs="Times New Roman"/>
          <w:sz w:val="24"/>
          <w:szCs w:val="24"/>
        </w:rPr>
        <w:t xml:space="preserve"> apmērā. Vienā lietā Tiesa pieņēma lēmumu, apstiprinot valdības iesniegto vienpusējo deklarāciju.</w:t>
      </w:r>
      <w:r w:rsidR="00BB49C3" w:rsidRPr="005F3E8E">
        <w:rPr>
          <w:rFonts w:ascii="Times New Roman" w:hAnsi="Times New Roman" w:cs="Times New Roman"/>
          <w:sz w:val="24"/>
          <w:szCs w:val="24"/>
        </w:rPr>
        <w:t xml:space="preserve"> </w:t>
      </w:r>
      <w:r w:rsidR="00E16F6B" w:rsidRPr="005F3E8E">
        <w:rPr>
          <w:rFonts w:ascii="Times New Roman" w:hAnsi="Times New Roman" w:cs="Times New Roman"/>
          <w:sz w:val="24"/>
          <w:szCs w:val="24"/>
        </w:rPr>
        <w:t xml:space="preserve">6 </w:t>
      </w:r>
      <w:r w:rsidR="00DA21EB" w:rsidRPr="005F3E8E">
        <w:rPr>
          <w:rFonts w:ascii="Times New Roman" w:hAnsi="Times New Roman" w:cs="Times New Roman"/>
          <w:sz w:val="24"/>
          <w:szCs w:val="24"/>
        </w:rPr>
        <w:t>nolēmumos</w:t>
      </w:r>
      <w:r w:rsidR="00E16F6B" w:rsidRPr="005F3E8E">
        <w:rPr>
          <w:rFonts w:ascii="Times New Roman" w:hAnsi="Times New Roman" w:cs="Times New Roman"/>
          <w:sz w:val="24"/>
          <w:szCs w:val="24"/>
        </w:rPr>
        <w:t xml:space="preserve"> Tiesa </w:t>
      </w:r>
      <w:r w:rsidR="00DA21EB" w:rsidRPr="005F3E8E">
        <w:rPr>
          <w:rFonts w:ascii="Times New Roman" w:hAnsi="Times New Roman" w:cs="Times New Roman"/>
          <w:sz w:val="24"/>
          <w:szCs w:val="24"/>
        </w:rPr>
        <w:t>secināja</w:t>
      </w:r>
      <w:r w:rsidR="00E16F6B" w:rsidRPr="005F3E8E">
        <w:rPr>
          <w:rFonts w:ascii="Times New Roman" w:hAnsi="Times New Roman" w:cs="Times New Roman"/>
          <w:sz w:val="24"/>
          <w:szCs w:val="24"/>
        </w:rPr>
        <w:t>, ka sūdzības nav pieņemamas izska</w:t>
      </w:r>
      <w:r w:rsidR="008731CB" w:rsidRPr="005F3E8E">
        <w:rPr>
          <w:rFonts w:ascii="Times New Roman" w:hAnsi="Times New Roman" w:cs="Times New Roman"/>
          <w:sz w:val="24"/>
          <w:szCs w:val="24"/>
        </w:rPr>
        <w:t>tīšanai pēc būtības</w:t>
      </w:r>
      <w:r w:rsidR="00593B8E" w:rsidRPr="005F3E8E">
        <w:rPr>
          <w:rFonts w:ascii="Times New Roman" w:hAnsi="Times New Roman" w:cs="Times New Roman"/>
          <w:sz w:val="24"/>
          <w:szCs w:val="24"/>
        </w:rPr>
        <w:t>.</w:t>
      </w:r>
      <w:r w:rsidR="008731CB" w:rsidRPr="005F3E8E">
        <w:rPr>
          <w:rFonts w:ascii="Times New Roman" w:hAnsi="Times New Roman" w:cs="Times New Roman"/>
          <w:sz w:val="24"/>
          <w:szCs w:val="24"/>
        </w:rPr>
        <w:t xml:space="preserve"> 2020.gadā Latvijai valdības apsvērumu sniegšanai Tiesa nosūtīja 22 jaunas lietas (2018.gadā – 10 jaunas lietas; 2019.gadā – 12 jaunas lietas), </w:t>
      </w:r>
      <w:r w:rsidR="00217BB4" w:rsidRPr="005F3E8E">
        <w:rPr>
          <w:rFonts w:ascii="Times New Roman" w:hAnsi="Times New Roman" w:cs="Times New Roman"/>
          <w:sz w:val="24"/>
          <w:szCs w:val="24"/>
        </w:rPr>
        <w:t xml:space="preserve">un </w:t>
      </w:r>
      <w:r w:rsidR="008731CB" w:rsidRPr="005F3E8E">
        <w:rPr>
          <w:rFonts w:ascii="Times New Roman" w:hAnsi="Times New Roman" w:cs="Times New Roman"/>
          <w:sz w:val="24"/>
          <w:szCs w:val="24"/>
        </w:rPr>
        <w:t>vienā lietā Latvija iesaistījās trešās puses statusā</w:t>
      </w:r>
      <w:r w:rsidR="00503B3A" w:rsidRPr="005F3E8E">
        <w:rPr>
          <w:rFonts w:ascii="Times New Roman" w:hAnsi="Times New Roman" w:cs="Times New Roman"/>
          <w:sz w:val="24"/>
          <w:szCs w:val="24"/>
        </w:rPr>
        <w:t xml:space="preserve">. </w:t>
      </w:r>
      <w:r w:rsidR="008731CB" w:rsidRPr="005F3E8E">
        <w:rPr>
          <w:rFonts w:ascii="Times New Roman" w:hAnsi="Times New Roman" w:cs="Times New Roman"/>
          <w:sz w:val="24"/>
          <w:szCs w:val="24"/>
        </w:rPr>
        <w:t>2020.gadā Latvija pirmo reizi vērsās Tiesā ar starpvalstu sūdzību</w:t>
      </w:r>
      <w:r w:rsidR="00DA21EB" w:rsidRPr="005F3E8E">
        <w:rPr>
          <w:rFonts w:ascii="Times New Roman" w:hAnsi="Times New Roman" w:cs="Times New Roman"/>
          <w:sz w:val="24"/>
          <w:szCs w:val="24"/>
        </w:rPr>
        <w:t>, kuru pēc</w:t>
      </w:r>
      <w:r w:rsidR="008731CB" w:rsidRPr="005F3E8E">
        <w:rPr>
          <w:rFonts w:ascii="Times New Roman" w:hAnsi="Times New Roman" w:cs="Times New Roman"/>
          <w:sz w:val="24"/>
          <w:szCs w:val="24"/>
        </w:rPr>
        <w:t xml:space="preserve"> Latvijas lūguma Tiesa </w:t>
      </w:r>
      <w:r w:rsidR="00146BFB" w:rsidRPr="005F3E8E">
        <w:rPr>
          <w:rFonts w:ascii="Times New Roman" w:hAnsi="Times New Roman" w:cs="Times New Roman"/>
          <w:sz w:val="24"/>
          <w:szCs w:val="24"/>
        </w:rPr>
        <w:t xml:space="preserve">vēlāk </w:t>
      </w:r>
      <w:r w:rsidR="008731CB" w:rsidRPr="005F3E8E">
        <w:rPr>
          <w:rFonts w:ascii="Times New Roman" w:hAnsi="Times New Roman" w:cs="Times New Roman"/>
          <w:sz w:val="24"/>
          <w:szCs w:val="24"/>
        </w:rPr>
        <w:t>svītroja no</w:t>
      </w:r>
      <w:r w:rsidR="00EB332A" w:rsidRPr="005F3E8E">
        <w:rPr>
          <w:rFonts w:ascii="Times New Roman" w:hAnsi="Times New Roman" w:cs="Times New Roman"/>
          <w:sz w:val="24"/>
          <w:szCs w:val="24"/>
        </w:rPr>
        <w:t xml:space="preserve"> izskatāmo lietu saraksta</w:t>
      </w:r>
      <w:r w:rsidR="008731CB" w:rsidRPr="005F3E8E">
        <w:rPr>
          <w:rFonts w:ascii="Times New Roman" w:hAnsi="Times New Roman" w:cs="Times New Roman"/>
          <w:sz w:val="24"/>
          <w:szCs w:val="24"/>
        </w:rPr>
        <w:t>, jo strīds starp pusēm bija atrisināts.</w:t>
      </w:r>
    </w:p>
    <w:p w14:paraId="476B87D9" w14:textId="77777777" w:rsidR="002411C0" w:rsidRPr="005F3E8E" w:rsidRDefault="002411C0" w:rsidP="007A6648">
      <w:pPr>
        <w:pStyle w:val="ListParagraph"/>
        <w:ind w:left="0" w:right="-908" w:hanging="426"/>
        <w:rPr>
          <w:rFonts w:ascii="Times New Roman" w:hAnsi="Times New Roman" w:cs="Times New Roman"/>
          <w:sz w:val="24"/>
          <w:szCs w:val="24"/>
        </w:rPr>
      </w:pPr>
    </w:p>
    <w:p w14:paraId="034778A9" w14:textId="2976BF37" w:rsidR="002411C0" w:rsidRPr="005F3E8E" w:rsidRDefault="008F2460" w:rsidP="00B515F1">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Līdzīgi kā 2019.gadā, arī 2020.gadā ievērojams darba apjoms veltīts Latvijas interešu pārstāvībai ANO ietvaros. 2020.gada februārī ANO Sieviešu </w:t>
      </w:r>
      <w:r w:rsidR="00F461F7" w:rsidRPr="005F3E8E">
        <w:rPr>
          <w:rFonts w:ascii="Times New Roman" w:hAnsi="Times New Roman" w:cs="Times New Roman"/>
          <w:sz w:val="24"/>
          <w:szCs w:val="24"/>
        </w:rPr>
        <w:t>diskriminācijas izskaušanas komiteja</w:t>
      </w:r>
      <w:r w:rsidR="00267153" w:rsidRPr="005F3E8E">
        <w:rPr>
          <w:rFonts w:ascii="Times New Roman" w:hAnsi="Times New Roman" w:cs="Times New Roman"/>
          <w:sz w:val="24"/>
          <w:szCs w:val="24"/>
        </w:rPr>
        <w:t xml:space="preserve"> </w:t>
      </w:r>
      <w:r w:rsidR="00593B8E" w:rsidRPr="005F3E8E">
        <w:rPr>
          <w:rFonts w:ascii="Times New Roman" w:hAnsi="Times New Roman" w:cs="Times New Roman"/>
          <w:sz w:val="24"/>
          <w:szCs w:val="24"/>
        </w:rPr>
        <w:t>izskatīja Latvijas kārtējo ziņojumu par 1979.gada Konvencijas par jebkuras sieviešu diskriminācijas izskaušanu</w:t>
      </w:r>
      <w:r w:rsidR="00267153" w:rsidRPr="005F3E8E">
        <w:rPr>
          <w:rFonts w:ascii="Times New Roman" w:hAnsi="Times New Roman" w:cs="Times New Roman"/>
          <w:sz w:val="24"/>
          <w:szCs w:val="24"/>
        </w:rPr>
        <w:t xml:space="preserve"> (turpmāk CEDAW)</w:t>
      </w:r>
      <w:r w:rsidR="00593B8E" w:rsidRPr="005F3E8E">
        <w:rPr>
          <w:rFonts w:ascii="Times New Roman" w:hAnsi="Times New Roman" w:cs="Times New Roman"/>
          <w:sz w:val="24"/>
          <w:szCs w:val="24"/>
        </w:rPr>
        <w:t xml:space="preserve"> izpildi 2005.-2017.gadā</w:t>
      </w:r>
      <w:r w:rsidR="00BB49C3" w:rsidRPr="005F3E8E">
        <w:rPr>
          <w:rFonts w:ascii="Times New Roman" w:hAnsi="Times New Roman" w:cs="Times New Roman"/>
          <w:sz w:val="24"/>
          <w:szCs w:val="24"/>
        </w:rPr>
        <w:t>.</w:t>
      </w:r>
      <w:r w:rsidR="00B515F1" w:rsidRPr="005F3E8E">
        <w:rPr>
          <w:rFonts w:ascii="Times New Roman" w:hAnsi="Times New Roman" w:cs="Times New Roman"/>
          <w:sz w:val="24"/>
          <w:szCs w:val="24"/>
        </w:rPr>
        <w:t xml:space="preserve"> </w:t>
      </w:r>
      <w:r w:rsidR="00763B7E" w:rsidRPr="005F3E8E">
        <w:rPr>
          <w:rFonts w:ascii="Times New Roman" w:hAnsi="Times New Roman" w:cs="Times New Roman"/>
          <w:sz w:val="24"/>
          <w:szCs w:val="24"/>
        </w:rPr>
        <w:t xml:space="preserve">Paralēli darbam pie ziņojumiem 2020.gadā Latvija sniedza savus papildu apsvērumus </w:t>
      </w:r>
      <w:r w:rsidR="00F83F20" w:rsidRPr="005F3E8E">
        <w:rPr>
          <w:rFonts w:ascii="Times New Roman" w:hAnsi="Times New Roman" w:cs="Times New Roman"/>
          <w:sz w:val="24"/>
          <w:szCs w:val="24"/>
        </w:rPr>
        <w:t>2</w:t>
      </w:r>
      <w:r w:rsidR="00763B7E" w:rsidRPr="005F3E8E">
        <w:rPr>
          <w:rFonts w:ascii="Times New Roman" w:hAnsi="Times New Roman" w:cs="Times New Roman"/>
          <w:sz w:val="24"/>
          <w:szCs w:val="24"/>
        </w:rPr>
        <w:t xml:space="preserve"> ANO Cilvēktiesību komitejā izskatāmajās lietās un saņēma </w:t>
      </w:r>
      <w:r w:rsidR="00F83F20" w:rsidRPr="005F3E8E">
        <w:rPr>
          <w:rFonts w:ascii="Times New Roman" w:hAnsi="Times New Roman" w:cs="Times New Roman"/>
          <w:sz w:val="24"/>
          <w:szCs w:val="24"/>
        </w:rPr>
        <w:t>1</w:t>
      </w:r>
      <w:r w:rsidR="00763B7E" w:rsidRPr="005F3E8E">
        <w:rPr>
          <w:rFonts w:ascii="Times New Roman" w:hAnsi="Times New Roman" w:cs="Times New Roman"/>
          <w:sz w:val="24"/>
          <w:szCs w:val="24"/>
        </w:rPr>
        <w:t xml:space="preserve"> jaunu lietu. </w:t>
      </w:r>
      <w:r w:rsidR="00F83F20" w:rsidRPr="005F3E8E">
        <w:rPr>
          <w:rFonts w:ascii="Times New Roman" w:hAnsi="Times New Roman" w:cs="Times New Roman"/>
          <w:sz w:val="24"/>
          <w:szCs w:val="24"/>
        </w:rPr>
        <w:t>2020.gada nogalē ANO Cilvēktie</w:t>
      </w:r>
      <w:r w:rsidR="009E7A28" w:rsidRPr="005F3E8E">
        <w:rPr>
          <w:rFonts w:ascii="Times New Roman" w:hAnsi="Times New Roman" w:cs="Times New Roman"/>
          <w:sz w:val="24"/>
          <w:szCs w:val="24"/>
        </w:rPr>
        <w:t>sību komitejā izskatīšanā bija 8</w:t>
      </w:r>
      <w:r w:rsidR="00F83F20" w:rsidRPr="005F3E8E">
        <w:rPr>
          <w:rFonts w:ascii="Times New Roman" w:hAnsi="Times New Roman" w:cs="Times New Roman"/>
          <w:sz w:val="24"/>
          <w:szCs w:val="24"/>
        </w:rPr>
        <w:t xml:space="preserve"> lietas, kurās iesniedzēji sūdzējās par vienu vai vairākiem </w:t>
      </w:r>
      <w:r w:rsidR="00217BB4" w:rsidRPr="005F3E8E">
        <w:rPr>
          <w:rFonts w:ascii="Times New Roman" w:hAnsi="Times New Roman" w:cs="Times New Roman"/>
          <w:sz w:val="24"/>
          <w:szCs w:val="24"/>
        </w:rPr>
        <w:t xml:space="preserve">1966.gada Starptautiskā </w:t>
      </w:r>
      <w:r w:rsidR="0088225C" w:rsidRPr="005F3E8E">
        <w:rPr>
          <w:rFonts w:ascii="Times New Roman" w:hAnsi="Times New Roman" w:cs="Times New Roman"/>
          <w:sz w:val="24"/>
          <w:szCs w:val="24"/>
        </w:rPr>
        <w:t xml:space="preserve">pakta par </w:t>
      </w:r>
      <w:r w:rsidR="00217BB4" w:rsidRPr="005F3E8E">
        <w:rPr>
          <w:rFonts w:ascii="Times New Roman" w:hAnsi="Times New Roman" w:cs="Times New Roman"/>
          <w:sz w:val="24"/>
          <w:szCs w:val="24"/>
        </w:rPr>
        <w:t>pilsonisk</w:t>
      </w:r>
      <w:r w:rsidR="0088225C" w:rsidRPr="005F3E8E">
        <w:rPr>
          <w:rFonts w:ascii="Times New Roman" w:hAnsi="Times New Roman" w:cs="Times New Roman"/>
          <w:sz w:val="24"/>
          <w:szCs w:val="24"/>
        </w:rPr>
        <w:t>ajām un politiskajām tiesībām</w:t>
      </w:r>
      <w:r w:rsidR="00217BB4" w:rsidRPr="005F3E8E">
        <w:rPr>
          <w:rFonts w:ascii="Times New Roman" w:hAnsi="Times New Roman" w:cs="Times New Roman"/>
          <w:sz w:val="24"/>
          <w:szCs w:val="24"/>
        </w:rPr>
        <w:t xml:space="preserve"> (turpmāk </w:t>
      </w:r>
      <w:r w:rsidR="00EB332A" w:rsidRPr="005F3E8E">
        <w:rPr>
          <w:rFonts w:ascii="Times New Roman" w:hAnsi="Times New Roman" w:cs="Times New Roman"/>
          <w:sz w:val="24"/>
          <w:szCs w:val="24"/>
        </w:rPr>
        <w:t>ICCPR</w:t>
      </w:r>
      <w:r w:rsidR="00217BB4" w:rsidRPr="005F3E8E">
        <w:rPr>
          <w:rFonts w:ascii="Times New Roman" w:hAnsi="Times New Roman" w:cs="Times New Roman"/>
          <w:sz w:val="24"/>
          <w:szCs w:val="24"/>
        </w:rPr>
        <w:t>)</w:t>
      </w:r>
      <w:r w:rsidR="00EB332A" w:rsidRPr="005F3E8E">
        <w:rPr>
          <w:rFonts w:ascii="Times New Roman" w:hAnsi="Times New Roman" w:cs="Times New Roman"/>
          <w:sz w:val="24"/>
          <w:szCs w:val="24"/>
        </w:rPr>
        <w:t xml:space="preserve"> </w:t>
      </w:r>
      <w:r w:rsidR="00F83F20" w:rsidRPr="005F3E8E">
        <w:rPr>
          <w:rFonts w:ascii="Times New Roman" w:hAnsi="Times New Roman" w:cs="Times New Roman"/>
          <w:sz w:val="24"/>
          <w:szCs w:val="24"/>
        </w:rPr>
        <w:t>pantu iespējamiem pārkāpumiem</w:t>
      </w:r>
      <w:r w:rsidR="009E7A28" w:rsidRPr="005F3E8E">
        <w:rPr>
          <w:rFonts w:ascii="Times New Roman" w:hAnsi="Times New Roman" w:cs="Times New Roman"/>
          <w:sz w:val="24"/>
          <w:szCs w:val="24"/>
        </w:rPr>
        <w:t xml:space="preserve"> Latvijā</w:t>
      </w:r>
      <w:r w:rsidR="00F83F20" w:rsidRPr="005F3E8E">
        <w:rPr>
          <w:rFonts w:ascii="Times New Roman" w:hAnsi="Times New Roman" w:cs="Times New Roman"/>
          <w:sz w:val="24"/>
          <w:szCs w:val="24"/>
        </w:rPr>
        <w:t>.</w:t>
      </w:r>
    </w:p>
    <w:p w14:paraId="6906D329" w14:textId="77777777" w:rsidR="007C64E0" w:rsidRPr="005F3E8E" w:rsidRDefault="007C64E0" w:rsidP="007A6648">
      <w:pPr>
        <w:pStyle w:val="ListParagraph"/>
        <w:ind w:left="0" w:right="-908" w:hanging="426"/>
        <w:rPr>
          <w:rFonts w:ascii="Times New Roman" w:hAnsi="Times New Roman" w:cs="Times New Roman"/>
          <w:sz w:val="24"/>
          <w:szCs w:val="24"/>
        </w:rPr>
      </w:pPr>
    </w:p>
    <w:p w14:paraId="198045EA" w14:textId="0CF3B7A7" w:rsidR="007C64E0" w:rsidRPr="005F3E8E" w:rsidRDefault="007C64E0"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proofErr w:type="spellStart"/>
      <w:r w:rsidRPr="005F3E8E">
        <w:rPr>
          <w:rFonts w:ascii="Times New Roman" w:hAnsi="Times New Roman" w:cs="Times New Roman"/>
          <w:sz w:val="24"/>
          <w:szCs w:val="24"/>
        </w:rPr>
        <w:t>C</w:t>
      </w:r>
      <w:r w:rsidR="00B515F1" w:rsidRPr="005F3E8E">
        <w:rPr>
          <w:rFonts w:ascii="Times New Roman" w:hAnsi="Times New Roman" w:cs="Times New Roman"/>
          <w:sz w:val="24"/>
          <w:szCs w:val="24"/>
        </w:rPr>
        <w:t>ovid</w:t>
      </w:r>
      <w:r w:rsidRPr="005F3E8E">
        <w:rPr>
          <w:rFonts w:ascii="Times New Roman" w:hAnsi="Times New Roman" w:cs="Times New Roman"/>
          <w:sz w:val="24"/>
          <w:szCs w:val="24"/>
        </w:rPr>
        <w:t>-19</w:t>
      </w:r>
      <w:proofErr w:type="spellEnd"/>
      <w:r w:rsidRPr="005F3E8E">
        <w:rPr>
          <w:rFonts w:ascii="Times New Roman" w:hAnsi="Times New Roman" w:cs="Times New Roman"/>
          <w:sz w:val="24"/>
          <w:szCs w:val="24"/>
        </w:rPr>
        <w:t xml:space="preserve"> pandēmijas ierobežošanai pieņemto </w:t>
      </w:r>
      <w:r w:rsidR="009E7A28" w:rsidRPr="005F3E8E">
        <w:rPr>
          <w:rFonts w:ascii="Times New Roman" w:hAnsi="Times New Roman" w:cs="Times New Roman"/>
          <w:sz w:val="24"/>
          <w:szCs w:val="24"/>
        </w:rPr>
        <w:t xml:space="preserve">pasākumu dēļ Latvija informēja </w:t>
      </w:r>
      <w:r w:rsidRPr="005F3E8E">
        <w:rPr>
          <w:rFonts w:ascii="Times New Roman" w:hAnsi="Times New Roman" w:cs="Times New Roman"/>
          <w:sz w:val="24"/>
          <w:szCs w:val="24"/>
        </w:rPr>
        <w:t xml:space="preserve">Eiropas Padomi </w:t>
      </w:r>
      <w:r w:rsidR="00267153" w:rsidRPr="005F3E8E">
        <w:rPr>
          <w:rFonts w:ascii="Times New Roman" w:hAnsi="Times New Roman" w:cs="Times New Roman"/>
          <w:sz w:val="24"/>
          <w:szCs w:val="24"/>
        </w:rPr>
        <w:t xml:space="preserve">(turpmāk EP) </w:t>
      </w:r>
      <w:r w:rsidRPr="005F3E8E">
        <w:rPr>
          <w:rFonts w:ascii="Times New Roman" w:hAnsi="Times New Roman" w:cs="Times New Roman"/>
          <w:sz w:val="24"/>
          <w:szCs w:val="24"/>
        </w:rPr>
        <w:t>un ANO par atkāpšanos no atsevišķu starptautisko sai</w:t>
      </w:r>
      <w:bookmarkStart w:id="0" w:name="_GoBack"/>
      <w:bookmarkEnd w:id="0"/>
      <w:r w:rsidRPr="005F3E8E">
        <w:rPr>
          <w:rFonts w:ascii="Times New Roman" w:hAnsi="Times New Roman" w:cs="Times New Roman"/>
          <w:sz w:val="24"/>
          <w:szCs w:val="24"/>
        </w:rPr>
        <w:t xml:space="preserve">stību cilvēktiesību jomā izpildes. </w:t>
      </w:r>
      <w:r w:rsidR="00217BB4" w:rsidRPr="005F3E8E">
        <w:rPr>
          <w:rFonts w:ascii="Times New Roman" w:hAnsi="Times New Roman" w:cs="Times New Roman"/>
          <w:sz w:val="24"/>
          <w:szCs w:val="24"/>
        </w:rPr>
        <w:t>A</w:t>
      </w:r>
      <w:r w:rsidRPr="005F3E8E">
        <w:rPr>
          <w:rFonts w:ascii="Times New Roman" w:hAnsi="Times New Roman" w:cs="Times New Roman"/>
          <w:sz w:val="24"/>
          <w:szCs w:val="24"/>
        </w:rPr>
        <w:t xml:space="preserve">tbilstoši Konvencijas 15.pantam un </w:t>
      </w:r>
      <w:r w:rsidR="00EB332A" w:rsidRPr="005F3E8E">
        <w:rPr>
          <w:rFonts w:ascii="Times New Roman" w:hAnsi="Times New Roman" w:cs="Times New Roman"/>
          <w:sz w:val="24"/>
          <w:szCs w:val="24"/>
        </w:rPr>
        <w:t>ICCPR</w:t>
      </w:r>
      <w:r w:rsidRPr="005F3E8E">
        <w:rPr>
          <w:rFonts w:ascii="Times New Roman" w:hAnsi="Times New Roman" w:cs="Times New Roman"/>
          <w:sz w:val="24"/>
          <w:szCs w:val="24"/>
        </w:rPr>
        <w:t xml:space="preserve"> 4.pantam</w:t>
      </w:r>
      <w:r w:rsidR="00E65BE4" w:rsidRPr="005F3E8E">
        <w:rPr>
          <w:rFonts w:ascii="Times New Roman" w:hAnsi="Times New Roman" w:cs="Times New Roman"/>
          <w:sz w:val="24"/>
          <w:szCs w:val="24"/>
        </w:rPr>
        <w:t xml:space="preserve"> 2020.gada martā L</w:t>
      </w:r>
      <w:r w:rsidR="009E7A28" w:rsidRPr="005F3E8E">
        <w:rPr>
          <w:rFonts w:ascii="Times New Roman" w:hAnsi="Times New Roman" w:cs="Times New Roman"/>
          <w:sz w:val="24"/>
          <w:szCs w:val="24"/>
        </w:rPr>
        <w:t xml:space="preserve">atvija iesniedza </w:t>
      </w:r>
      <w:r w:rsidR="00EB332A" w:rsidRPr="005F3E8E">
        <w:rPr>
          <w:rFonts w:ascii="Times New Roman" w:hAnsi="Times New Roman" w:cs="Times New Roman"/>
          <w:sz w:val="24"/>
          <w:szCs w:val="24"/>
        </w:rPr>
        <w:t>notas</w:t>
      </w:r>
      <w:r w:rsidR="009E7A28" w:rsidRPr="005F3E8E">
        <w:rPr>
          <w:rFonts w:ascii="Times New Roman" w:hAnsi="Times New Roman" w:cs="Times New Roman"/>
          <w:sz w:val="24"/>
          <w:szCs w:val="24"/>
        </w:rPr>
        <w:t xml:space="preserve"> par atkāpšanos no Konvencijas 8.panta (tiesības uz privātās dzīves neaizskaramību), 11.panta (pulcēšanās brīvība), 1.protokola 2.panta (tiesības uz izglītību) un 4.protokola 2.panta (pārvietošanās brīvība), kā arī </w:t>
      </w:r>
      <w:r w:rsidR="00EB332A" w:rsidRPr="005F3E8E">
        <w:rPr>
          <w:rFonts w:ascii="Times New Roman" w:hAnsi="Times New Roman" w:cs="Times New Roman"/>
          <w:sz w:val="24"/>
          <w:szCs w:val="24"/>
        </w:rPr>
        <w:t>ICCPR</w:t>
      </w:r>
      <w:r w:rsidR="009E7A28" w:rsidRPr="005F3E8E">
        <w:rPr>
          <w:rFonts w:ascii="Times New Roman" w:hAnsi="Times New Roman" w:cs="Times New Roman"/>
          <w:sz w:val="24"/>
          <w:szCs w:val="24"/>
        </w:rPr>
        <w:t xml:space="preserve"> 12.panta (pārvietošanās brīvība), 17.panta (tiesības uz privātās dzīves neaizskaramību) un 21.panta (pulcēšanās brīvība). </w:t>
      </w:r>
      <w:r w:rsidR="00BB49C3" w:rsidRPr="005F3E8E">
        <w:rPr>
          <w:rFonts w:ascii="Times New Roman" w:hAnsi="Times New Roman" w:cs="Times New Roman"/>
          <w:sz w:val="24"/>
          <w:szCs w:val="24"/>
        </w:rPr>
        <w:t xml:space="preserve">Līdz ar </w:t>
      </w:r>
      <w:r w:rsidR="009E7A28" w:rsidRPr="005F3E8E">
        <w:rPr>
          <w:rFonts w:ascii="Times New Roman" w:hAnsi="Times New Roman" w:cs="Times New Roman"/>
          <w:sz w:val="24"/>
          <w:szCs w:val="24"/>
        </w:rPr>
        <w:t>ierobežojum</w:t>
      </w:r>
      <w:r w:rsidR="00BB49C3" w:rsidRPr="005F3E8E">
        <w:rPr>
          <w:rFonts w:ascii="Times New Roman" w:hAnsi="Times New Roman" w:cs="Times New Roman"/>
          <w:sz w:val="24"/>
          <w:szCs w:val="24"/>
        </w:rPr>
        <w:t>u pakāpenisku atcelšanu</w:t>
      </w:r>
      <w:r w:rsidR="009E7A28" w:rsidRPr="005F3E8E">
        <w:rPr>
          <w:rFonts w:ascii="Times New Roman" w:hAnsi="Times New Roman" w:cs="Times New Roman"/>
          <w:sz w:val="24"/>
          <w:szCs w:val="24"/>
        </w:rPr>
        <w:t xml:space="preserve"> atkāpes tika atsauktas, bet 2020.gada 31.decembrī</w:t>
      </w:r>
      <w:r w:rsidR="00DF7EE7" w:rsidRPr="005F3E8E">
        <w:rPr>
          <w:rFonts w:ascii="Times New Roman" w:hAnsi="Times New Roman" w:cs="Times New Roman"/>
          <w:sz w:val="24"/>
          <w:szCs w:val="24"/>
        </w:rPr>
        <w:t xml:space="preserve"> </w:t>
      </w:r>
      <w:r w:rsidR="009E7A28" w:rsidRPr="005F3E8E">
        <w:rPr>
          <w:rFonts w:ascii="Times New Roman" w:hAnsi="Times New Roman" w:cs="Times New Roman"/>
          <w:sz w:val="24"/>
          <w:szCs w:val="24"/>
        </w:rPr>
        <w:t xml:space="preserve">Latvija atkārtoti </w:t>
      </w:r>
      <w:r w:rsidR="00FC0455" w:rsidRPr="005F3E8E">
        <w:rPr>
          <w:rFonts w:ascii="Times New Roman" w:hAnsi="Times New Roman" w:cs="Times New Roman"/>
          <w:sz w:val="24"/>
          <w:szCs w:val="24"/>
        </w:rPr>
        <w:t xml:space="preserve">iesniedza atkāpi no </w:t>
      </w:r>
      <w:r w:rsidR="005B574F" w:rsidRPr="005F3E8E">
        <w:rPr>
          <w:rFonts w:ascii="Times New Roman" w:hAnsi="Times New Roman" w:cs="Times New Roman"/>
          <w:sz w:val="24"/>
          <w:szCs w:val="24"/>
        </w:rPr>
        <w:t xml:space="preserve">Konvencijas 11.panta un ICCPR 21.panta. Līdz </w:t>
      </w:r>
      <w:r w:rsidR="00DF7EE7" w:rsidRPr="005F3E8E">
        <w:rPr>
          <w:rFonts w:ascii="Times New Roman" w:hAnsi="Times New Roman" w:cs="Times New Roman"/>
          <w:sz w:val="24"/>
          <w:szCs w:val="24"/>
        </w:rPr>
        <w:t xml:space="preserve">ar </w:t>
      </w:r>
      <w:r w:rsidR="005B574F" w:rsidRPr="005F3E8E">
        <w:rPr>
          <w:rFonts w:ascii="Times New Roman" w:hAnsi="Times New Roman" w:cs="Times New Roman"/>
          <w:sz w:val="24"/>
          <w:szCs w:val="24"/>
        </w:rPr>
        <w:t>ārkārtējās situācijas atcelšanu arī šīs atkāpes ir atsauktas</w:t>
      </w:r>
      <w:r w:rsidR="00DF7EE7" w:rsidRPr="005F3E8E">
        <w:rPr>
          <w:rFonts w:ascii="Times New Roman" w:hAnsi="Times New Roman" w:cs="Times New Roman"/>
          <w:sz w:val="24"/>
          <w:szCs w:val="24"/>
        </w:rPr>
        <w:t>.</w:t>
      </w:r>
    </w:p>
    <w:p w14:paraId="33ECBD36" w14:textId="77777777" w:rsidR="00217BB4" w:rsidRPr="005F3E8E" w:rsidRDefault="00217BB4">
      <w:pPr>
        <w:rPr>
          <w:rFonts w:ascii="Times New Roman" w:hAnsi="Times New Roman" w:cs="Times New Roman"/>
          <w:b/>
          <w:sz w:val="28"/>
          <w:szCs w:val="28"/>
        </w:rPr>
      </w:pPr>
      <w:r w:rsidRPr="005F3E8E">
        <w:rPr>
          <w:rFonts w:ascii="Times New Roman" w:hAnsi="Times New Roman" w:cs="Times New Roman"/>
          <w:b/>
          <w:sz w:val="28"/>
          <w:szCs w:val="28"/>
        </w:rPr>
        <w:br w:type="page"/>
      </w:r>
    </w:p>
    <w:p w14:paraId="65C0824A" w14:textId="7CD935AA" w:rsidR="005440CE" w:rsidRPr="005F3E8E" w:rsidRDefault="005440CE" w:rsidP="007A6648">
      <w:pPr>
        <w:spacing w:after="0" w:line="240" w:lineRule="auto"/>
        <w:ind w:right="-908" w:hanging="426"/>
        <w:jc w:val="both"/>
        <w:rPr>
          <w:rFonts w:ascii="Times New Roman" w:hAnsi="Times New Roman" w:cs="Times New Roman"/>
          <w:b/>
          <w:sz w:val="28"/>
          <w:szCs w:val="28"/>
        </w:rPr>
      </w:pPr>
      <w:r w:rsidRPr="005F3E8E">
        <w:rPr>
          <w:rFonts w:ascii="Times New Roman" w:hAnsi="Times New Roman" w:cs="Times New Roman"/>
          <w:b/>
          <w:sz w:val="28"/>
          <w:szCs w:val="28"/>
        </w:rPr>
        <w:lastRenderedPageBreak/>
        <w:t>IEVADS</w:t>
      </w:r>
    </w:p>
    <w:p w14:paraId="25533AE9" w14:textId="77777777" w:rsidR="005440CE" w:rsidRPr="005F3E8E" w:rsidRDefault="005440CE" w:rsidP="007A6648">
      <w:pPr>
        <w:spacing w:after="0" w:line="240" w:lineRule="auto"/>
        <w:ind w:right="-908" w:hanging="426"/>
        <w:jc w:val="both"/>
        <w:rPr>
          <w:rFonts w:ascii="Times New Roman" w:hAnsi="Times New Roman" w:cs="Times New Roman"/>
          <w:b/>
          <w:sz w:val="24"/>
          <w:szCs w:val="24"/>
        </w:rPr>
      </w:pPr>
    </w:p>
    <w:p w14:paraId="0507B0F3" w14:textId="7D470BEF" w:rsidR="005440CE" w:rsidRPr="005F3E8E" w:rsidRDefault="002411C0"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Pārstāvja funkcijas un tiesības nosaka Ministru kabineta 2017.gada 7.marta noteikumi Nr.121 “Pārstāvības kārtība starptautiskajās cilvēktiesību institūcijās” (turpmāk Noteikumi). Pārstāvja darbu pārrauga ārlietu ministrs. Šis ziņojums ir sagatavots, pamatojoties uz Noteikumu 8.punktu, kas noteic, ka Pārstāvis ne retāk kā reizi gadā sniedz Ministru kabinetam pārskatu par savu darbu.</w:t>
      </w:r>
    </w:p>
    <w:p w14:paraId="131C0584" w14:textId="77777777" w:rsidR="002411C0" w:rsidRPr="005F3E8E" w:rsidRDefault="002411C0" w:rsidP="007A6648">
      <w:pPr>
        <w:pStyle w:val="ListParagraph"/>
        <w:spacing w:after="0" w:line="240" w:lineRule="auto"/>
        <w:ind w:left="0" w:right="-908" w:hanging="426"/>
        <w:jc w:val="both"/>
        <w:rPr>
          <w:rFonts w:ascii="Times New Roman" w:hAnsi="Times New Roman" w:cs="Times New Roman"/>
          <w:sz w:val="24"/>
          <w:szCs w:val="24"/>
        </w:rPr>
      </w:pPr>
    </w:p>
    <w:p w14:paraId="350C4503" w14:textId="77777777" w:rsidR="002411C0" w:rsidRPr="005F3E8E" w:rsidRDefault="002411C0"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Atbilstoši Noteikumiem Pārstāvja darbības virzieni ir šādi:</w:t>
      </w:r>
    </w:p>
    <w:p w14:paraId="32C05670" w14:textId="77777777" w:rsidR="002411C0" w:rsidRPr="005F3E8E" w:rsidRDefault="002411C0" w:rsidP="007A6648">
      <w:pPr>
        <w:pStyle w:val="ListParagraph"/>
        <w:ind w:left="0" w:right="-908" w:hanging="426"/>
        <w:rPr>
          <w:rFonts w:ascii="Times New Roman" w:hAnsi="Times New Roman" w:cs="Times New Roman"/>
          <w:sz w:val="24"/>
          <w:szCs w:val="24"/>
        </w:rPr>
      </w:pPr>
    </w:p>
    <w:p w14:paraId="17C0D211" w14:textId="5107B20D" w:rsidR="002411C0" w:rsidRPr="005F3E8E" w:rsidRDefault="002411C0" w:rsidP="007A6648">
      <w:pPr>
        <w:pStyle w:val="ListParagraph"/>
        <w:numPr>
          <w:ilvl w:val="0"/>
          <w:numId w:val="2"/>
        </w:numPr>
        <w:spacing w:after="0" w:line="240" w:lineRule="auto"/>
        <w:ind w:left="567" w:right="-908" w:hanging="425"/>
        <w:jc w:val="both"/>
        <w:rPr>
          <w:rFonts w:ascii="Times New Roman" w:hAnsi="Times New Roman" w:cs="Times New Roman"/>
          <w:sz w:val="24"/>
          <w:szCs w:val="24"/>
        </w:rPr>
      </w:pPr>
      <w:r w:rsidRPr="005F3E8E">
        <w:rPr>
          <w:rFonts w:ascii="Times New Roman" w:hAnsi="Times New Roman" w:cs="Times New Roman"/>
          <w:sz w:val="24"/>
          <w:szCs w:val="24"/>
        </w:rPr>
        <w:t xml:space="preserve">Latvijas valsts interešu pārstāvība Tiesā, tajā skaitā Tiesas nolēmumu izpildes </w:t>
      </w:r>
      <w:r w:rsidR="002E0254" w:rsidRPr="005F3E8E">
        <w:rPr>
          <w:rFonts w:ascii="Times New Roman" w:hAnsi="Times New Roman" w:cs="Times New Roman"/>
          <w:sz w:val="24"/>
          <w:szCs w:val="24"/>
        </w:rPr>
        <w:t>gaitā</w:t>
      </w:r>
      <w:r w:rsidR="00C571C2" w:rsidRPr="005F3E8E">
        <w:rPr>
          <w:rStyle w:val="FootnoteReference"/>
          <w:rFonts w:ascii="Times New Roman" w:hAnsi="Times New Roman" w:cs="Times New Roman"/>
          <w:sz w:val="24"/>
          <w:szCs w:val="24"/>
        </w:rPr>
        <w:footnoteReference w:id="1"/>
      </w:r>
      <w:r w:rsidRPr="005F3E8E">
        <w:rPr>
          <w:rFonts w:ascii="Times New Roman" w:hAnsi="Times New Roman" w:cs="Times New Roman"/>
          <w:sz w:val="24"/>
          <w:szCs w:val="24"/>
        </w:rPr>
        <w:t>;</w:t>
      </w:r>
    </w:p>
    <w:p w14:paraId="5EDFF5F1" w14:textId="77777777" w:rsidR="003E6E07" w:rsidRPr="005F3E8E" w:rsidRDefault="003E6E07" w:rsidP="007A6648">
      <w:pPr>
        <w:pStyle w:val="ListParagraph"/>
        <w:spacing w:after="0" w:line="240" w:lineRule="auto"/>
        <w:ind w:left="567" w:right="-908" w:hanging="425"/>
        <w:jc w:val="both"/>
        <w:rPr>
          <w:rFonts w:ascii="Times New Roman" w:hAnsi="Times New Roman" w:cs="Times New Roman"/>
          <w:sz w:val="24"/>
          <w:szCs w:val="24"/>
        </w:rPr>
      </w:pPr>
    </w:p>
    <w:p w14:paraId="5B47A5AC" w14:textId="50EAFCCF" w:rsidR="002411C0" w:rsidRPr="005F3E8E" w:rsidRDefault="002411C0" w:rsidP="007A6648">
      <w:pPr>
        <w:pStyle w:val="ListParagraph"/>
        <w:numPr>
          <w:ilvl w:val="0"/>
          <w:numId w:val="2"/>
        </w:numPr>
        <w:spacing w:after="0" w:line="240" w:lineRule="auto"/>
        <w:ind w:left="567" w:right="-908" w:hanging="425"/>
        <w:jc w:val="both"/>
        <w:rPr>
          <w:rFonts w:ascii="Times New Roman" w:hAnsi="Times New Roman" w:cs="Times New Roman"/>
          <w:sz w:val="24"/>
          <w:szCs w:val="24"/>
        </w:rPr>
      </w:pPr>
      <w:r w:rsidRPr="005F3E8E">
        <w:rPr>
          <w:rFonts w:ascii="Times New Roman" w:hAnsi="Times New Roman" w:cs="Times New Roman"/>
          <w:sz w:val="24"/>
          <w:szCs w:val="24"/>
        </w:rPr>
        <w:t>Latvijas valsts interešu pārstāvība ANO individuālo sūdzību izskatīšanas procesā</w:t>
      </w:r>
      <w:r w:rsidR="00C571C2" w:rsidRPr="005F3E8E">
        <w:rPr>
          <w:rStyle w:val="FootnoteReference"/>
          <w:rFonts w:ascii="Times New Roman" w:hAnsi="Times New Roman" w:cs="Times New Roman"/>
          <w:sz w:val="24"/>
          <w:szCs w:val="24"/>
        </w:rPr>
        <w:footnoteReference w:id="2"/>
      </w:r>
      <w:r w:rsidRPr="005F3E8E">
        <w:rPr>
          <w:rFonts w:ascii="Times New Roman" w:hAnsi="Times New Roman" w:cs="Times New Roman"/>
          <w:sz w:val="24"/>
          <w:szCs w:val="24"/>
        </w:rPr>
        <w:t>;</w:t>
      </w:r>
    </w:p>
    <w:p w14:paraId="61F17E5E" w14:textId="71284CD0" w:rsidR="003E6E07" w:rsidRPr="005F3E8E" w:rsidRDefault="003E6E07" w:rsidP="007A6648">
      <w:pPr>
        <w:spacing w:after="0" w:line="240" w:lineRule="auto"/>
        <w:ind w:left="567" w:right="-908" w:hanging="425"/>
        <w:jc w:val="both"/>
        <w:rPr>
          <w:rFonts w:ascii="Times New Roman" w:hAnsi="Times New Roman" w:cs="Times New Roman"/>
          <w:sz w:val="24"/>
          <w:szCs w:val="24"/>
        </w:rPr>
      </w:pPr>
    </w:p>
    <w:p w14:paraId="66ABACF8" w14:textId="41F0EB0E" w:rsidR="005440CE" w:rsidRPr="005F3E8E" w:rsidRDefault="002411C0" w:rsidP="007A6648">
      <w:pPr>
        <w:pStyle w:val="ListParagraph"/>
        <w:numPr>
          <w:ilvl w:val="0"/>
          <w:numId w:val="2"/>
        </w:numPr>
        <w:spacing w:after="0" w:line="240" w:lineRule="auto"/>
        <w:ind w:left="567" w:right="-908" w:hanging="425"/>
        <w:jc w:val="both"/>
        <w:rPr>
          <w:rFonts w:ascii="Times New Roman" w:hAnsi="Times New Roman" w:cs="Times New Roman"/>
          <w:sz w:val="24"/>
          <w:szCs w:val="24"/>
        </w:rPr>
      </w:pPr>
      <w:r w:rsidRPr="005F3E8E">
        <w:rPr>
          <w:rFonts w:ascii="Times New Roman" w:hAnsi="Times New Roman" w:cs="Times New Roman"/>
          <w:sz w:val="24"/>
          <w:szCs w:val="24"/>
        </w:rPr>
        <w:t>Nacionālo ziņojumu sagatavošana par Noteikumos minēto ANO konvenciju cilvēktiesību jomā izpildi Latvijā un dalība nacionālo ziņojumu izskatīšanā.</w:t>
      </w:r>
      <w:r w:rsidR="00C571C2" w:rsidRPr="005F3E8E">
        <w:rPr>
          <w:rStyle w:val="FootnoteReference"/>
          <w:rFonts w:ascii="Times New Roman" w:hAnsi="Times New Roman" w:cs="Times New Roman"/>
          <w:sz w:val="24"/>
          <w:szCs w:val="24"/>
        </w:rPr>
        <w:footnoteReference w:id="3"/>
      </w:r>
    </w:p>
    <w:p w14:paraId="52764B68" w14:textId="77777777" w:rsidR="00EB332A" w:rsidRPr="005F3E8E" w:rsidRDefault="00EB332A" w:rsidP="007A6648">
      <w:pPr>
        <w:pStyle w:val="ListParagraph"/>
        <w:spacing w:after="0" w:line="240" w:lineRule="auto"/>
        <w:ind w:left="0" w:right="-908" w:hanging="426"/>
        <w:jc w:val="both"/>
        <w:rPr>
          <w:rFonts w:ascii="Times New Roman" w:hAnsi="Times New Roman" w:cs="Times New Roman"/>
          <w:sz w:val="24"/>
          <w:szCs w:val="24"/>
        </w:rPr>
      </w:pPr>
    </w:p>
    <w:p w14:paraId="63179F1A" w14:textId="1C72CEAD" w:rsidR="005440CE" w:rsidRPr="005F3E8E" w:rsidRDefault="00C571C2"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Papildus Noteikumos uzskaitītajām funkcijām, Pārstāvis sadarbojas ar citām Ārlietu ministrijas struktūrvienībām un valsts iestādēm, Saeimu, tiesām, sagatavojot viedokļus, atzinumus un analītiskus pārskatus par dažādiem jautājumiem</w:t>
      </w:r>
      <w:r w:rsidR="00BD0037" w:rsidRPr="005F3E8E">
        <w:rPr>
          <w:rFonts w:ascii="Times New Roman" w:hAnsi="Times New Roman" w:cs="Times New Roman"/>
          <w:sz w:val="24"/>
          <w:szCs w:val="24"/>
        </w:rPr>
        <w:t>, kas saistīti ar cilvēktiesībām. Tāpat Pārstāvis sniedz atzinumus par valsts iestāžu izstrādātajiem tiesību aktu projektiem un piedalās darba grupās un starpinstitūciju sanāksmēs. Šāda veida sadarbība ne tikai vairo valsts iestāžu izpratni par cilvēktiesību nozīmi un saturu, bet arī veicina to aizsardzību un ievērošanu. Turklāt šāda sadarbība pilnveido institūciju un personu izpratni par Tiesas judikatūru, rezultātā veicinot kvalitatīvāku un Latvijas starptautiskajām saistībām atbilstošu tiesību aktu projektu izstrādi un nacionālo tiesību normu atbilstošu interpretāciju un piemērošanu. Pārstāvis iesaistās arī sabiedrības informēšanas pasākumos par aktuālajiem cilvēktiesību jautājumiem, tajā skaitā savas kompetences ietvaros sniedzot atbildes uz privātpersonu iesniegumiem.</w:t>
      </w:r>
    </w:p>
    <w:p w14:paraId="7B6F8994" w14:textId="77777777" w:rsidR="00721435" w:rsidRPr="005F3E8E" w:rsidRDefault="00721435" w:rsidP="005B574F">
      <w:pPr>
        <w:pStyle w:val="ListParagraph"/>
        <w:spacing w:after="0" w:line="240" w:lineRule="auto"/>
        <w:ind w:left="0" w:right="-908"/>
        <w:jc w:val="both"/>
        <w:rPr>
          <w:rFonts w:ascii="Times New Roman" w:hAnsi="Times New Roman" w:cs="Times New Roman"/>
          <w:sz w:val="24"/>
          <w:szCs w:val="24"/>
        </w:rPr>
      </w:pPr>
    </w:p>
    <w:p w14:paraId="4D78850B" w14:textId="77777777" w:rsidR="00BD0037" w:rsidRPr="005F3E8E" w:rsidRDefault="00BD0037"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Īstenojot savas funkcijas, Pārstāvim ir tiesības saņemt nepieciešamos dokumentus, paskaidrojumus, viedokli, vērtējumu statistikas datus un citu informāciju no atbildīgajām institūcijām.</w:t>
      </w:r>
      <w:r w:rsidRPr="005F3E8E">
        <w:rPr>
          <w:rStyle w:val="FootnoteReference"/>
          <w:rFonts w:ascii="Times New Roman" w:hAnsi="Times New Roman" w:cs="Times New Roman"/>
          <w:sz w:val="24"/>
          <w:szCs w:val="24"/>
        </w:rPr>
        <w:footnoteReference w:id="4"/>
      </w:r>
    </w:p>
    <w:p w14:paraId="2394C79F" w14:textId="77777777" w:rsidR="00BD0037" w:rsidRPr="005F3E8E" w:rsidRDefault="00BD0037" w:rsidP="007A6648">
      <w:pPr>
        <w:pStyle w:val="ListParagraph"/>
        <w:ind w:left="0" w:right="-908" w:hanging="426"/>
        <w:rPr>
          <w:rFonts w:ascii="Times New Roman" w:hAnsi="Times New Roman" w:cs="Times New Roman"/>
          <w:sz w:val="24"/>
          <w:szCs w:val="24"/>
        </w:rPr>
      </w:pPr>
    </w:p>
    <w:p w14:paraId="55D5F642" w14:textId="473C112F" w:rsidR="00C45F9C" w:rsidRPr="005F3E8E" w:rsidRDefault="00BD0037"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Pārstāvja funkciju īstenošanu nodrošina Latvijas pārstāvja starptautiskajās cilvēktiesību institūcijās birojs (turpmāk Birojs). Birojs ir Ārlietu ministrijas struktūrvienība, un, neskaitot Pārstāvi, 2020.gadā Birojā strādāja </w:t>
      </w:r>
      <w:r w:rsidR="00267153" w:rsidRPr="005F3E8E">
        <w:rPr>
          <w:rFonts w:ascii="Times New Roman" w:hAnsi="Times New Roman" w:cs="Times New Roman"/>
          <w:sz w:val="24"/>
          <w:szCs w:val="24"/>
        </w:rPr>
        <w:t>četras amatpersonas.</w:t>
      </w:r>
    </w:p>
    <w:p w14:paraId="5DBE0FBC" w14:textId="77777777" w:rsidR="00267153" w:rsidRPr="005F3E8E" w:rsidRDefault="00267153" w:rsidP="007A6648">
      <w:pPr>
        <w:pStyle w:val="ListParagraph"/>
        <w:ind w:right="-908"/>
        <w:rPr>
          <w:rFonts w:ascii="Times New Roman" w:hAnsi="Times New Roman" w:cs="Times New Roman"/>
          <w:sz w:val="24"/>
          <w:szCs w:val="24"/>
        </w:rPr>
      </w:pPr>
    </w:p>
    <w:p w14:paraId="666C246B" w14:textId="00C12ADA" w:rsidR="00F948B1" w:rsidRDefault="00F948B1">
      <w:pPr>
        <w:rPr>
          <w:rFonts w:ascii="Times New Roman" w:hAnsi="Times New Roman" w:cs="Times New Roman"/>
          <w:sz w:val="24"/>
          <w:szCs w:val="24"/>
        </w:rPr>
      </w:pPr>
      <w:r>
        <w:rPr>
          <w:rFonts w:ascii="Times New Roman" w:hAnsi="Times New Roman" w:cs="Times New Roman"/>
          <w:sz w:val="24"/>
          <w:szCs w:val="24"/>
        </w:rPr>
        <w:br w:type="page"/>
      </w:r>
    </w:p>
    <w:p w14:paraId="5DF3F6D7" w14:textId="77777777" w:rsidR="00BD0037" w:rsidRPr="005F3E8E" w:rsidRDefault="00C47799" w:rsidP="007A6648">
      <w:pPr>
        <w:pStyle w:val="ListParagraph"/>
        <w:numPr>
          <w:ilvl w:val="0"/>
          <w:numId w:val="3"/>
        </w:numPr>
        <w:spacing w:after="0" w:line="240" w:lineRule="auto"/>
        <w:ind w:left="0" w:right="-908" w:hanging="426"/>
        <w:jc w:val="center"/>
        <w:rPr>
          <w:rFonts w:ascii="Times New Roman" w:hAnsi="Times New Roman" w:cs="Times New Roman"/>
          <w:b/>
          <w:sz w:val="28"/>
          <w:szCs w:val="28"/>
        </w:rPr>
      </w:pPr>
      <w:r w:rsidRPr="005F3E8E">
        <w:rPr>
          <w:rFonts w:ascii="Times New Roman" w:hAnsi="Times New Roman" w:cs="Times New Roman"/>
          <w:b/>
          <w:sz w:val="28"/>
          <w:szCs w:val="28"/>
        </w:rPr>
        <w:lastRenderedPageBreak/>
        <w:t>DAĻA</w:t>
      </w:r>
    </w:p>
    <w:p w14:paraId="73516D05" w14:textId="77777777" w:rsidR="00C47799" w:rsidRPr="005F3E8E" w:rsidRDefault="00C47799" w:rsidP="007A6648">
      <w:pPr>
        <w:pStyle w:val="ListParagraph"/>
        <w:spacing w:after="0" w:line="240" w:lineRule="auto"/>
        <w:ind w:left="0" w:right="-908" w:hanging="426"/>
        <w:rPr>
          <w:rFonts w:ascii="Times New Roman" w:hAnsi="Times New Roman" w:cs="Times New Roman"/>
          <w:b/>
          <w:sz w:val="28"/>
          <w:szCs w:val="28"/>
        </w:rPr>
      </w:pPr>
    </w:p>
    <w:p w14:paraId="15D04DA2" w14:textId="77777777" w:rsidR="00C47799" w:rsidRPr="005F3E8E" w:rsidRDefault="00C47799" w:rsidP="007A6648">
      <w:pPr>
        <w:pStyle w:val="ListParagraph"/>
        <w:spacing w:after="0" w:line="240" w:lineRule="auto"/>
        <w:ind w:left="0" w:right="-908" w:hanging="426"/>
        <w:jc w:val="center"/>
        <w:rPr>
          <w:rFonts w:ascii="Times New Roman" w:hAnsi="Times New Roman" w:cs="Times New Roman"/>
          <w:b/>
          <w:sz w:val="28"/>
          <w:szCs w:val="28"/>
        </w:rPr>
      </w:pPr>
      <w:r w:rsidRPr="005F3E8E">
        <w:rPr>
          <w:rFonts w:ascii="Times New Roman" w:hAnsi="Times New Roman" w:cs="Times New Roman"/>
          <w:b/>
          <w:sz w:val="28"/>
          <w:szCs w:val="28"/>
        </w:rPr>
        <w:t>INFORMATĪVS PĀRSKATS PAR PĀRSTĀVJA DARBU</w:t>
      </w:r>
    </w:p>
    <w:p w14:paraId="733EFA38" w14:textId="77777777" w:rsidR="00C47799" w:rsidRPr="005F3E8E" w:rsidRDefault="00C47799" w:rsidP="007A6648">
      <w:pPr>
        <w:pStyle w:val="ListParagraph"/>
        <w:spacing w:after="0" w:line="240" w:lineRule="auto"/>
        <w:ind w:left="0" w:right="-908" w:hanging="426"/>
        <w:jc w:val="center"/>
        <w:rPr>
          <w:rFonts w:ascii="Times New Roman" w:hAnsi="Times New Roman" w:cs="Times New Roman"/>
          <w:b/>
          <w:sz w:val="28"/>
          <w:szCs w:val="28"/>
        </w:rPr>
      </w:pPr>
    </w:p>
    <w:p w14:paraId="5212234A" w14:textId="77777777" w:rsidR="00C47799" w:rsidRPr="005F3E8E" w:rsidRDefault="00C47799" w:rsidP="007A6648">
      <w:pPr>
        <w:pStyle w:val="ListParagraph"/>
        <w:numPr>
          <w:ilvl w:val="0"/>
          <w:numId w:val="4"/>
        </w:numPr>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b/>
          <w:sz w:val="28"/>
          <w:szCs w:val="28"/>
        </w:rPr>
        <w:t>PĀRSTĀVĪBA TIESĀ</w:t>
      </w:r>
    </w:p>
    <w:p w14:paraId="1CE0ABEC" w14:textId="77777777" w:rsidR="00C47799" w:rsidRPr="005F3E8E" w:rsidRDefault="00C47799" w:rsidP="007A6648">
      <w:pPr>
        <w:pStyle w:val="ListParagraph"/>
        <w:spacing w:after="0" w:line="240" w:lineRule="auto"/>
        <w:ind w:left="0" w:right="-908" w:hanging="426"/>
        <w:jc w:val="both"/>
        <w:rPr>
          <w:rFonts w:ascii="Times New Roman" w:hAnsi="Times New Roman" w:cs="Times New Roman"/>
          <w:sz w:val="24"/>
          <w:szCs w:val="24"/>
        </w:rPr>
      </w:pPr>
    </w:p>
    <w:p w14:paraId="72302EA2" w14:textId="77777777" w:rsidR="00C47799" w:rsidRPr="005F3E8E" w:rsidRDefault="00C47799"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Īstenojot Latvijas valsts interešu pārstāvību Tiesā, Pārstāvim ir jāveic šādi uzdevumi:</w:t>
      </w:r>
    </w:p>
    <w:p w14:paraId="3D79FC01" w14:textId="77777777" w:rsidR="00C47799" w:rsidRPr="005F3E8E" w:rsidRDefault="00C47799" w:rsidP="007A6648">
      <w:pPr>
        <w:pStyle w:val="ListParagraph"/>
        <w:spacing w:after="0" w:line="240" w:lineRule="auto"/>
        <w:ind w:left="0" w:right="-908" w:hanging="426"/>
        <w:jc w:val="both"/>
        <w:rPr>
          <w:rFonts w:ascii="Times New Roman" w:hAnsi="Times New Roman" w:cs="Times New Roman"/>
          <w:sz w:val="24"/>
          <w:szCs w:val="24"/>
        </w:rPr>
      </w:pPr>
    </w:p>
    <w:p w14:paraId="0BC595A6" w14:textId="2B5E4541" w:rsidR="00C47799" w:rsidRPr="005F3E8E" w:rsidRDefault="00C47799" w:rsidP="007A6648">
      <w:pPr>
        <w:pStyle w:val="ListParagraph"/>
        <w:numPr>
          <w:ilvl w:val="0"/>
          <w:numId w:val="5"/>
        </w:numPr>
        <w:spacing w:after="0" w:line="240" w:lineRule="auto"/>
        <w:ind w:left="426" w:right="-908" w:hanging="426"/>
        <w:jc w:val="both"/>
        <w:rPr>
          <w:rFonts w:ascii="Times New Roman" w:hAnsi="Times New Roman" w:cs="Times New Roman"/>
          <w:sz w:val="24"/>
          <w:szCs w:val="24"/>
        </w:rPr>
      </w:pPr>
      <w:r w:rsidRPr="005F3E8E">
        <w:rPr>
          <w:rFonts w:ascii="Times New Roman" w:hAnsi="Times New Roman" w:cs="Times New Roman"/>
          <w:sz w:val="24"/>
          <w:szCs w:val="24"/>
        </w:rPr>
        <w:t>Tiesas noteiktajos termiņos, pamatojoties uz atbildīgo institūciju sniegto informāciju, jāsagatavo un jāiesniedz Tiesā valdības sākotnējā pārstāvības pozīcija un turamākie paskaidrojumi angļu vai franču valodā; jāiesniedz viedoklis par taisnīgas atlīdzības prasībām; jāsagatavo</w:t>
      </w:r>
      <w:r w:rsidR="00B0586D" w:rsidRPr="005F3E8E">
        <w:rPr>
          <w:rFonts w:ascii="Times New Roman" w:hAnsi="Times New Roman" w:cs="Times New Roman"/>
          <w:sz w:val="24"/>
          <w:szCs w:val="24"/>
        </w:rPr>
        <w:t>,</w:t>
      </w:r>
      <w:r w:rsidRPr="005F3E8E">
        <w:rPr>
          <w:rFonts w:ascii="Times New Roman" w:hAnsi="Times New Roman" w:cs="Times New Roman"/>
          <w:sz w:val="24"/>
          <w:szCs w:val="24"/>
        </w:rPr>
        <w:t xml:space="preserve"> jāiesniedz cita Tiesas pieprasītā informācija</w:t>
      </w:r>
      <w:r w:rsidR="00B0586D" w:rsidRPr="005F3E8E">
        <w:rPr>
          <w:rFonts w:ascii="Times New Roman" w:hAnsi="Times New Roman" w:cs="Times New Roman"/>
          <w:sz w:val="24"/>
          <w:szCs w:val="24"/>
        </w:rPr>
        <w:t xml:space="preserve"> un jāpiedalās Tiesas sēdēs, ja lieta tiek izskatīta mutvārdu procesā</w:t>
      </w:r>
      <w:r w:rsidRPr="005F3E8E">
        <w:rPr>
          <w:rFonts w:ascii="Times New Roman" w:hAnsi="Times New Roman" w:cs="Times New Roman"/>
          <w:sz w:val="24"/>
          <w:szCs w:val="24"/>
        </w:rPr>
        <w:t>;</w:t>
      </w:r>
      <w:r w:rsidR="00054549" w:rsidRPr="005F3E8E">
        <w:rPr>
          <w:rFonts w:ascii="Times New Roman" w:hAnsi="Times New Roman" w:cs="Times New Roman"/>
          <w:sz w:val="24"/>
          <w:szCs w:val="24"/>
        </w:rPr>
        <w:t xml:space="preserve"> ja tas nepieciešams Latvijas </w:t>
      </w:r>
      <w:r w:rsidR="00554C1D" w:rsidRPr="005F3E8E">
        <w:rPr>
          <w:rFonts w:ascii="Times New Roman" w:hAnsi="Times New Roman" w:cs="Times New Roman"/>
          <w:sz w:val="24"/>
          <w:szCs w:val="24"/>
        </w:rPr>
        <w:t xml:space="preserve">interešu </w:t>
      </w:r>
      <w:r w:rsidR="00054549" w:rsidRPr="005F3E8E">
        <w:rPr>
          <w:rFonts w:ascii="Times New Roman" w:hAnsi="Times New Roman" w:cs="Times New Roman"/>
          <w:sz w:val="24"/>
          <w:szCs w:val="24"/>
        </w:rPr>
        <w:t xml:space="preserve">vai Latvijas valstspiederīgo īpašu interešu aizstāvībai, </w:t>
      </w:r>
      <w:r w:rsidR="00EB332A" w:rsidRPr="005F3E8E">
        <w:rPr>
          <w:rFonts w:ascii="Times New Roman" w:hAnsi="Times New Roman" w:cs="Times New Roman"/>
          <w:sz w:val="24"/>
          <w:szCs w:val="24"/>
        </w:rPr>
        <w:t>pēc Ministru ka</w:t>
      </w:r>
      <w:r w:rsidR="00B0586D" w:rsidRPr="005F3E8E">
        <w:rPr>
          <w:rFonts w:ascii="Times New Roman" w:hAnsi="Times New Roman" w:cs="Times New Roman"/>
          <w:sz w:val="24"/>
          <w:szCs w:val="24"/>
        </w:rPr>
        <w:t xml:space="preserve">bineta </w:t>
      </w:r>
      <w:r w:rsidR="0088225C" w:rsidRPr="005F3E8E">
        <w:rPr>
          <w:rFonts w:ascii="Times New Roman" w:hAnsi="Times New Roman" w:cs="Times New Roman"/>
          <w:sz w:val="24"/>
          <w:szCs w:val="24"/>
        </w:rPr>
        <w:t xml:space="preserve">lēmuma </w:t>
      </w:r>
      <w:r w:rsidR="00B0586D" w:rsidRPr="005F3E8E">
        <w:rPr>
          <w:rFonts w:ascii="Times New Roman" w:hAnsi="Times New Roman" w:cs="Times New Roman"/>
          <w:sz w:val="24"/>
          <w:szCs w:val="24"/>
        </w:rPr>
        <w:t>jāiesaistās lietā trešās puses statusā</w:t>
      </w:r>
      <w:r w:rsidR="00054549" w:rsidRPr="005F3E8E">
        <w:rPr>
          <w:rFonts w:ascii="Times New Roman" w:hAnsi="Times New Roman" w:cs="Times New Roman"/>
          <w:sz w:val="24"/>
          <w:szCs w:val="24"/>
        </w:rPr>
        <w:t>;</w:t>
      </w:r>
    </w:p>
    <w:p w14:paraId="360AA845" w14:textId="77777777" w:rsidR="00054549" w:rsidRPr="005F3E8E" w:rsidRDefault="00054549" w:rsidP="007A6648">
      <w:pPr>
        <w:pStyle w:val="ListParagraph"/>
        <w:spacing w:after="0" w:line="240" w:lineRule="auto"/>
        <w:ind w:left="426" w:right="-908" w:hanging="426"/>
        <w:jc w:val="both"/>
        <w:rPr>
          <w:rFonts w:ascii="Times New Roman" w:hAnsi="Times New Roman" w:cs="Times New Roman"/>
          <w:sz w:val="24"/>
          <w:szCs w:val="24"/>
        </w:rPr>
      </w:pPr>
    </w:p>
    <w:p w14:paraId="51E623ED" w14:textId="1D343661" w:rsidR="00C47799" w:rsidRPr="005F3E8E" w:rsidRDefault="00C47799" w:rsidP="007A6648">
      <w:pPr>
        <w:pStyle w:val="ListParagraph"/>
        <w:numPr>
          <w:ilvl w:val="0"/>
          <w:numId w:val="5"/>
        </w:numPr>
        <w:spacing w:after="0" w:line="240" w:lineRule="auto"/>
        <w:ind w:left="426"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Jāsagatavo un jāiesniedz Ministru kabinetam informatīvais ziņojums par ieteicamo valdības nostāju gadījumos, kad lietā ir jāpieņem lēmums par mierizlīgumu vai vienpusējo deklarāciju; kad Tiesa lietā nozīmējusi tiesas sēdi lietas izskatīšanai mutvārdu procesā; kad Tiesa lietā pieņēmusi nolēmumu, kurā konstatēts Konvencijas vai tās protokolu pārkāpums Latvijā; kad jāpieņem lēmums par Tiesas sprieduma iespējamo pārsūdzēšanu Lielajā palātā; kad jāpieņem lēmums par iestāšanos lietā trešās puses statusā; </w:t>
      </w:r>
    </w:p>
    <w:p w14:paraId="04FD122B" w14:textId="77777777" w:rsidR="00054549" w:rsidRPr="005F3E8E" w:rsidRDefault="00054549" w:rsidP="007A6648">
      <w:pPr>
        <w:spacing w:after="0" w:line="240" w:lineRule="auto"/>
        <w:ind w:left="426" w:right="-908" w:hanging="426"/>
        <w:jc w:val="both"/>
        <w:rPr>
          <w:rFonts w:ascii="Times New Roman" w:hAnsi="Times New Roman" w:cs="Times New Roman"/>
          <w:sz w:val="24"/>
          <w:szCs w:val="24"/>
        </w:rPr>
      </w:pPr>
    </w:p>
    <w:p w14:paraId="7BAEB1A4" w14:textId="500EEA76" w:rsidR="00C47799" w:rsidRPr="005F3E8E" w:rsidRDefault="00C47799" w:rsidP="007A6648">
      <w:pPr>
        <w:pStyle w:val="ListParagraph"/>
        <w:numPr>
          <w:ilvl w:val="0"/>
          <w:numId w:val="5"/>
        </w:numPr>
        <w:spacing w:after="0" w:line="240" w:lineRule="auto"/>
        <w:ind w:left="426"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Tiesas nolēmumu izpildes </w:t>
      </w:r>
      <w:r w:rsidR="00F15E62" w:rsidRPr="005F3E8E">
        <w:rPr>
          <w:rFonts w:ascii="Times New Roman" w:hAnsi="Times New Roman" w:cs="Times New Roman"/>
          <w:sz w:val="24"/>
          <w:szCs w:val="24"/>
        </w:rPr>
        <w:t>gaitā</w:t>
      </w:r>
      <w:r w:rsidRPr="005F3E8E">
        <w:rPr>
          <w:rFonts w:ascii="Times New Roman" w:hAnsi="Times New Roman" w:cs="Times New Roman"/>
          <w:sz w:val="24"/>
          <w:szCs w:val="24"/>
        </w:rPr>
        <w:t xml:space="preserve"> jānodrošina Tiesas nolēmumu tulkošana latviešu valodā, publicēšana un izplatīšana; jāiesaka un jākoordinē pasākumi Tiesas nolēmumu izpildei gan individuāla rakstura (kompensācijas izmaksa un tiesību aizskāruma rezultātā nodarītā kaitējuma vai zaudējumu novēršana), gan vispārēja rakstura (pasākumi, lai līdzīgi pārkāpumi neatkārtotos nākotnē) pasākumi; jāsagatavo informācija par nolēmumu izpildi angļu valodā iesniegšanai Eiropas Padomes Ministru komitejā.</w:t>
      </w:r>
    </w:p>
    <w:p w14:paraId="265CCDAB" w14:textId="77777777" w:rsidR="000B149B" w:rsidRPr="005F3E8E" w:rsidRDefault="000B149B" w:rsidP="000B149B">
      <w:pPr>
        <w:spacing w:after="0" w:line="240" w:lineRule="auto"/>
        <w:ind w:right="-908"/>
        <w:jc w:val="both"/>
        <w:rPr>
          <w:rFonts w:ascii="Times New Roman" w:hAnsi="Times New Roman" w:cs="Times New Roman"/>
          <w:sz w:val="24"/>
          <w:szCs w:val="24"/>
        </w:rPr>
      </w:pPr>
    </w:p>
    <w:p w14:paraId="2F428CC9" w14:textId="77777777" w:rsidR="00054549" w:rsidRPr="005F3E8E" w:rsidRDefault="00054549" w:rsidP="007A6648">
      <w:pPr>
        <w:pStyle w:val="ListParagraph"/>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b/>
          <w:sz w:val="24"/>
          <w:szCs w:val="24"/>
        </w:rPr>
        <w:t>I.1. BIROJA LIETVEDĪBĀ ESOŠĀS LIETAS</w:t>
      </w:r>
    </w:p>
    <w:p w14:paraId="271FD60F" w14:textId="77777777" w:rsidR="00054549" w:rsidRPr="005F3E8E" w:rsidRDefault="00054549" w:rsidP="007A6648">
      <w:pPr>
        <w:pStyle w:val="ListParagraph"/>
        <w:spacing w:after="0" w:line="240" w:lineRule="auto"/>
        <w:ind w:left="0" w:right="-908" w:hanging="426"/>
        <w:jc w:val="both"/>
        <w:rPr>
          <w:rFonts w:ascii="Times New Roman" w:hAnsi="Times New Roman" w:cs="Times New Roman"/>
          <w:sz w:val="24"/>
          <w:szCs w:val="24"/>
        </w:rPr>
      </w:pPr>
    </w:p>
    <w:p w14:paraId="0B63CB87" w14:textId="06B691B5" w:rsidR="00054549" w:rsidRPr="005F3E8E" w:rsidRDefault="00054549"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2020.gada 31.decembrī Biroja lietve</w:t>
      </w:r>
      <w:r w:rsidR="00453471" w:rsidRPr="005F3E8E">
        <w:rPr>
          <w:rFonts w:ascii="Times New Roman" w:hAnsi="Times New Roman" w:cs="Times New Roman"/>
          <w:sz w:val="24"/>
          <w:szCs w:val="24"/>
        </w:rPr>
        <w:t xml:space="preserve">dībā </w:t>
      </w:r>
      <w:r w:rsidR="00554C1D" w:rsidRPr="005F3E8E">
        <w:rPr>
          <w:rFonts w:ascii="Times New Roman" w:hAnsi="Times New Roman" w:cs="Times New Roman"/>
          <w:sz w:val="24"/>
          <w:szCs w:val="24"/>
        </w:rPr>
        <w:t>bija 51</w:t>
      </w:r>
      <w:r w:rsidRPr="005F3E8E">
        <w:rPr>
          <w:rFonts w:ascii="Times New Roman" w:hAnsi="Times New Roman" w:cs="Times New Roman"/>
          <w:sz w:val="24"/>
          <w:szCs w:val="24"/>
        </w:rPr>
        <w:t xml:space="preserve"> lieta</w:t>
      </w:r>
      <w:r w:rsidR="00453471" w:rsidRPr="005F3E8E">
        <w:rPr>
          <w:rStyle w:val="FootnoteReference"/>
          <w:rFonts w:ascii="Times New Roman" w:hAnsi="Times New Roman" w:cs="Times New Roman"/>
          <w:sz w:val="24"/>
          <w:szCs w:val="24"/>
        </w:rPr>
        <w:footnoteReference w:id="5"/>
      </w:r>
      <w:r w:rsidRPr="005F3E8E">
        <w:rPr>
          <w:rFonts w:ascii="Times New Roman" w:hAnsi="Times New Roman" w:cs="Times New Roman"/>
          <w:sz w:val="24"/>
          <w:szCs w:val="24"/>
        </w:rPr>
        <w:t xml:space="preserve">, kurā abas puses ir lūgtas sniegt savus </w:t>
      </w:r>
      <w:r w:rsidR="005B574F" w:rsidRPr="005F3E8E">
        <w:rPr>
          <w:rFonts w:ascii="Times New Roman" w:hAnsi="Times New Roman" w:cs="Times New Roman"/>
          <w:sz w:val="24"/>
          <w:szCs w:val="24"/>
        </w:rPr>
        <w:t xml:space="preserve">apsvērumus </w:t>
      </w:r>
      <w:r w:rsidRPr="005F3E8E">
        <w:rPr>
          <w:rFonts w:ascii="Times New Roman" w:hAnsi="Times New Roman" w:cs="Times New Roman"/>
          <w:sz w:val="24"/>
          <w:szCs w:val="24"/>
        </w:rPr>
        <w:t xml:space="preserve">vai tos jau ir iesniegušas, bet Tiesa vēl nav pieņēmusi galīgo nolēmumu vai šis nolēmums </w:t>
      </w:r>
      <w:r w:rsidR="00267153" w:rsidRPr="005F3E8E">
        <w:rPr>
          <w:rFonts w:ascii="Times New Roman" w:hAnsi="Times New Roman" w:cs="Times New Roman"/>
          <w:sz w:val="24"/>
          <w:szCs w:val="24"/>
        </w:rPr>
        <w:t xml:space="preserve">vēl </w:t>
      </w:r>
      <w:r w:rsidRPr="005F3E8E">
        <w:rPr>
          <w:rFonts w:ascii="Times New Roman" w:hAnsi="Times New Roman" w:cs="Times New Roman"/>
          <w:sz w:val="24"/>
          <w:szCs w:val="24"/>
        </w:rPr>
        <w:t>nav stājies spēkā.</w:t>
      </w:r>
      <w:r w:rsidR="00453471" w:rsidRPr="005F3E8E">
        <w:rPr>
          <w:rFonts w:ascii="Times New Roman" w:hAnsi="Times New Roman" w:cs="Times New Roman"/>
          <w:sz w:val="24"/>
          <w:szCs w:val="24"/>
        </w:rPr>
        <w:t xml:space="preserve"> Gada laikā tiesvedībā esošo lietu skaits ir nedaudz palielinājies (2019.gada 31.decembrī Biroja lietvedībā bija 45 lietas, savukārt 2018.gada 31.decembrī – 37 lietas).</w:t>
      </w:r>
    </w:p>
    <w:p w14:paraId="0E83B7DD" w14:textId="77777777" w:rsidR="00453471" w:rsidRPr="005F3E8E" w:rsidRDefault="00453471" w:rsidP="007A6648">
      <w:pPr>
        <w:pStyle w:val="ListParagraph"/>
        <w:spacing w:after="0" w:line="240" w:lineRule="auto"/>
        <w:ind w:left="0" w:right="-908" w:hanging="426"/>
        <w:jc w:val="both"/>
        <w:rPr>
          <w:rFonts w:ascii="Times New Roman" w:hAnsi="Times New Roman" w:cs="Times New Roman"/>
          <w:sz w:val="24"/>
          <w:szCs w:val="24"/>
        </w:rPr>
      </w:pPr>
    </w:p>
    <w:p w14:paraId="6E314724" w14:textId="5355E38D" w:rsidR="00453471" w:rsidRPr="005F3E8E" w:rsidRDefault="00453471"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Laika posmā no Konvencijas spēkā stāšanās Latvijā 1997.gada 27.jūnijā līdz 2020.gada 31.decembrim Tiesa ir lūgusi Latviju sniegt savus </w:t>
      </w:r>
      <w:r w:rsidR="005B574F" w:rsidRPr="005F3E8E">
        <w:rPr>
          <w:rFonts w:ascii="Times New Roman" w:hAnsi="Times New Roman" w:cs="Times New Roman"/>
          <w:sz w:val="24"/>
          <w:szCs w:val="24"/>
        </w:rPr>
        <w:t xml:space="preserve">apsvērumus </w:t>
      </w:r>
      <w:r w:rsidRPr="005F3E8E">
        <w:rPr>
          <w:rFonts w:ascii="Times New Roman" w:hAnsi="Times New Roman" w:cs="Times New Roman"/>
          <w:sz w:val="24"/>
          <w:szCs w:val="24"/>
        </w:rPr>
        <w:t>kopumā 396 lietās, no kurām 22 tika saņemtas 2020.gadā.</w:t>
      </w:r>
      <w:r w:rsidRPr="005F3E8E">
        <w:rPr>
          <w:rStyle w:val="FootnoteReference"/>
          <w:rFonts w:ascii="Times New Roman" w:hAnsi="Times New Roman" w:cs="Times New Roman"/>
          <w:sz w:val="24"/>
          <w:szCs w:val="24"/>
        </w:rPr>
        <w:footnoteReference w:id="6"/>
      </w:r>
      <w:r w:rsidRPr="005F3E8E">
        <w:rPr>
          <w:rFonts w:ascii="Times New Roman" w:hAnsi="Times New Roman" w:cs="Times New Roman"/>
          <w:sz w:val="24"/>
          <w:szCs w:val="24"/>
        </w:rPr>
        <w:t xml:space="preserve"> </w:t>
      </w:r>
      <w:r w:rsidR="00775A11" w:rsidRPr="005F3E8E">
        <w:rPr>
          <w:rFonts w:ascii="Times New Roman" w:hAnsi="Times New Roman" w:cs="Times New Roman"/>
          <w:sz w:val="24"/>
          <w:szCs w:val="24"/>
        </w:rPr>
        <w:t xml:space="preserve">No šīm lietām </w:t>
      </w:r>
      <w:r w:rsidR="003F4938" w:rsidRPr="005F3E8E">
        <w:rPr>
          <w:rFonts w:ascii="Times New Roman" w:hAnsi="Times New Roman" w:cs="Times New Roman"/>
          <w:sz w:val="24"/>
          <w:szCs w:val="24"/>
        </w:rPr>
        <w:t xml:space="preserve">13 </w:t>
      </w:r>
      <w:r w:rsidR="004A61F0" w:rsidRPr="005F3E8E">
        <w:rPr>
          <w:rFonts w:ascii="Times New Roman" w:hAnsi="Times New Roman" w:cs="Times New Roman"/>
          <w:sz w:val="24"/>
          <w:szCs w:val="24"/>
        </w:rPr>
        <w:t xml:space="preserve">lietas </w:t>
      </w:r>
      <w:r w:rsidR="003F4938" w:rsidRPr="005F3E8E">
        <w:rPr>
          <w:rFonts w:ascii="Times New Roman" w:hAnsi="Times New Roman" w:cs="Times New Roman"/>
          <w:sz w:val="24"/>
          <w:szCs w:val="24"/>
        </w:rPr>
        <w:t xml:space="preserve">valdības apsvērumu sniegšanai nosūtītas vienkāršotā kārtībā, </w:t>
      </w:r>
      <w:r w:rsidR="00665D56" w:rsidRPr="005F3E8E">
        <w:rPr>
          <w:rFonts w:ascii="Times New Roman" w:hAnsi="Times New Roman" w:cs="Times New Roman"/>
          <w:sz w:val="24"/>
          <w:szCs w:val="24"/>
        </w:rPr>
        <w:t>jo tās</w:t>
      </w:r>
      <w:r w:rsidR="003F4938" w:rsidRPr="005F3E8E">
        <w:rPr>
          <w:rFonts w:ascii="Times New Roman" w:hAnsi="Times New Roman" w:cs="Times New Roman"/>
          <w:sz w:val="24"/>
          <w:szCs w:val="24"/>
        </w:rPr>
        <w:t xml:space="preserve"> skar </w:t>
      </w:r>
      <w:r w:rsidR="00665D56" w:rsidRPr="005F3E8E">
        <w:rPr>
          <w:rFonts w:ascii="Times New Roman" w:hAnsi="Times New Roman" w:cs="Times New Roman"/>
          <w:sz w:val="24"/>
          <w:szCs w:val="24"/>
        </w:rPr>
        <w:t>jautājumus</w:t>
      </w:r>
      <w:r w:rsidR="005B574F" w:rsidRPr="005F3E8E">
        <w:rPr>
          <w:rFonts w:ascii="Times New Roman" w:hAnsi="Times New Roman" w:cs="Times New Roman"/>
          <w:sz w:val="24"/>
          <w:szCs w:val="24"/>
        </w:rPr>
        <w:t>, par kuriem Tiesai ir izveidojusies stabila judikatūra</w:t>
      </w:r>
      <w:r w:rsidR="00665D56" w:rsidRPr="005F3E8E">
        <w:rPr>
          <w:rFonts w:ascii="Times New Roman" w:hAnsi="Times New Roman" w:cs="Times New Roman"/>
          <w:sz w:val="24"/>
          <w:szCs w:val="24"/>
        </w:rPr>
        <w:t>. Atbilstoši šai kārtībai</w:t>
      </w:r>
      <w:r w:rsidR="003F4938" w:rsidRPr="005F3E8E">
        <w:rPr>
          <w:rFonts w:ascii="Times New Roman" w:hAnsi="Times New Roman" w:cs="Times New Roman"/>
          <w:sz w:val="24"/>
          <w:szCs w:val="24"/>
        </w:rPr>
        <w:t xml:space="preserve"> Tiesa negatavo faktu izklāstu, </w:t>
      </w:r>
      <w:r w:rsidR="00674897" w:rsidRPr="005F3E8E">
        <w:rPr>
          <w:rFonts w:ascii="Times New Roman" w:hAnsi="Times New Roman" w:cs="Times New Roman"/>
          <w:sz w:val="24"/>
          <w:szCs w:val="24"/>
        </w:rPr>
        <w:t>jo</w:t>
      </w:r>
      <w:r w:rsidR="003F4938" w:rsidRPr="005F3E8E">
        <w:rPr>
          <w:rFonts w:ascii="Times New Roman" w:hAnsi="Times New Roman" w:cs="Times New Roman"/>
          <w:sz w:val="24"/>
          <w:szCs w:val="24"/>
        </w:rPr>
        <w:t xml:space="preserve"> šis pienākums gulstas uz valsti-</w:t>
      </w:r>
      <w:r w:rsidR="003F4938" w:rsidRPr="005F3E8E">
        <w:rPr>
          <w:rFonts w:ascii="Times New Roman" w:hAnsi="Times New Roman" w:cs="Times New Roman"/>
          <w:sz w:val="24"/>
          <w:szCs w:val="24"/>
        </w:rPr>
        <w:lastRenderedPageBreak/>
        <w:t>atbildētāju.</w:t>
      </w:r>
      <w:r w:rsidR="003F4938" w:rsidRPr="005F3E8E">
        <w:rPr>
          <w:rStyle w:val="FootnoteReference"/>
          <w:rFonts w:ascii="Times New Roman" w:hAnsi="Times New Roman" w:cs="Times New Roman"/>
          <w:sz w:val="24"/>
          <w:szCs w:val="24"/>
        </w:rPr>
        <w:footnoteReference w:id="7"/>
      </w:r>
      <w:r w:rsidR="003F4938" w:rsidRPr="005F3E8E">
        <w:rPr>
          <w:rFonts w:ascii="Times New Roman" w:hAnsi="Times New Roman" w:cs="Times New Roman"/>
          <w:sz w:val="24"/>
          <w:szCs w:val="24"/>
        </w:rPr>
        <w:t xml:space="preserve"> Papildus 2017.gadā izveidotajai vienkāršotajai kārtībai, kopš 2019.gada sākuma Tiesa ir ieviesusi sūdzību izskatīšanas kārtību, kur</w:t>
      </w:r>
      <w:r w:rsidR="004A61F0" w:rsidRPr="005F3E8E">
        <w:rPr>
          <w:rFonts w:ascii="Times New Roman" w:hAnsi="Times New Roman" w:cs="Times New Roman"/>
          <w:sz w:val="24"/>
          <w:szCs w:val="24"/>
        </w:rPr>
        <w:t>as ietvaros</w:t>
      </w:r>
      <w:r w:rsidR="003F4938" w:rsidRPr="005F3E8E">
        <w:rPr>
          <w:rFonts w:ascii="Times New Roman" w:hAnsi="Times New Roman" w:cs="Times New Roman"/>
          <w:sz w:val="24"/>
          <w:szCs w:val="24"/>
        </w:rPr>
        <w:t xml:space="preserve"> </w:t>
      </w:r>
      <w:r w:rsidR="004A61F0" w:rsidRPr="005F3E8E">
        <w:rPr>
          <w:rFonts w:ascii="Times New Roman" w:hAnsi="Times New Roman" w:cs="Times New Roman"/>
          <w:sz w:val="24"/>
          <w:szCs w:val="24"/>
        </w:rPr>
        <w:t xml:space="preserve">puses vispirms tiek aicinātas </w:t>
      </w:r>
      <w:r w:rsidR="003F4938" w:rsidRPr="005F3E8E">
        <w:rPr>
          <w:rFonts w:ascii="Times New Roman" w:hAnsi="Times New Roman" w:cs="Times New Roman"/>
          <w:sz w:val="24"/>
          <w:szCs w:val="24"/>
        </w:rPr>
        <w:t>apsvērt mierizlīguma noslēgšanas iespēju. Pirmais lietas izskatīšanas posms ir bezstrīdus fāze (</w:t>
      </w:r>
      <w:proofErr w:type="spellStart"/>
      <w:r w:rsidR="003F4938" w:rsidRPr="005F3E8E">
        <w:rPr>
          <w:rFonts w:ascii="Times New Roman" w:hAnsi="Times New Roman" w:cs="Times New Roman"/>
          <w:i/>
          <w:sz w:val="24"/>
          <w:szCs w:val="24"/>
        </w:rPr>
        <w:t>non-contentious</w:t>
      </w:r>
      <w:proofErr w:type="spellEnd"/>
      <w:r w:rsidR="003F4938" w:rsidRPr="005F3E8E">
        <w:rPr>
          <w:rFonts w:ascii="Times New Roman" w:hAnsi="Times New Roman" w:cs="Times New Roman"/>
          <w:i/>
          <w:sz w:val="24"/>
          <w:szCs w:val="24"/>
        </w:rPr>
        <w:t xml:space="preserve"> </w:t>
      </w:r>
      <w:proofErr w:type="spellStart"/>
      <w:r w:rsidR="003F4938" w:rsidRPr="005F3E8E">
        <w:rPr>
          <w:rFonts w:ascii="Times New Roman" w:hAnsi="Times New Roman" w:cs="Times New Roman"/>
          <w:i/>
          <w:sz w:val="24"/>
          <w:szCs w:val="24"/>
        </w:rPr>
        <w:t>phase</w:t>
      </w:r>
      <w:proofErr w:type="spellEnd"/>
      <w:r w:rsidR="003F4938" w:rsidRPr="005F3E8E">
        <w:rPr>
          <w:rFonts w:ascii="Times New Roman" w:hAnsi="Times New Roman" w:cs="Times New Roman"/>
          <w:sz w:val="24"/>
          <w:szCs w:val="24"/>
        </w:rPr>
        <w:t>)</w:t>
      </w:r>
      <w:r w:rsidR="00665D56" w:rsidRPr="005F3E8E">
        <w:rPr>
          <w:rFonts w:ascii="Times New Roman" w:hAnsi="Times New Roman" w:cs="Times New Roman"/>
          <w:sz w:val="24"/>
          <w:szCs w:val="24"/>
        </w:rPr>
        <w:t>, kas ilgst aptuveni 12 nedēļas. S</w:t>
      </w:r>
      <w:r w:rsidR="003F4938" w:rsidRPr="005F3E8E">
        <w:rPr>
          <w:rFonts w:ascii="Times New Roman" w:hAnsi="Times New Roman" w:cs="Times New Roman"/>
          <w:sz w:val="24"/>
          <w:szCs w:val="24"/>
        </w:rPr>
        <w:t>avukārt, ja mierizlīgums n</w:t>
      </w:r>
      <w:r w:rsidR="00665D56" w:rsidRPr="005F3E8E">
        <w:rPr>
          <w:rFonts w:ascii="Times New Roman" w:hAnsi="Times New Roman" w:cs="Times New Roman"/>
          <w:sz w:val="24"/>
          <w:szCs w:val="24"/>
        </w:rPr>
        <w:t>etiek noslēgts, otrā posma ietva</w:t>
      </w:r>
      <w:r w:rsidR="003F4938" w:rsidRPr="005F3E8E">
        <w:rPr>
          <w:rFonts w:ascii="Times New Roman" w:hAnsi="Times New Roman" w:cs="Times New Roman"/>
          <w:sz w:val="24"/>
          <w:szCs w:val="24"/>
        </w:rPr>
        <w:t>ros puses sniedz apsvērumus par sūdzību pieņemamību izskatīšanai un būtību. Šī sūdzību izskatīšanas kārtība tika piemērota visām Latvijas valdībai 2020.gadā nosūtītajām 22</w:t>
      </w:r>
      <w:r w:rsidR="00D82F4D" w:rsidRPr="005F3E8E">
        <w:rPr>
          <w:rFonts w:ascii="Times New Roman" w:hAnsi="Times New Roman" w:cs="Times New Roman"/>
          <w:sz w:val="24"/>
          <w:szCs w:val="24"/>
        </w:rPr>
        <w:t> </w:t>
      </w:r>
      <w:r w:rsidR="003F4938" w:rsidRPr="005F3E8E">
        <w:rPr>
          <w:rFonts w:ascii="Times New Roman" w:hAnsi="Times New Roman" w:cs="Times New Roman"/>
          <w:sz w:val="24"/>
          <w:szCs w:val="24"/>
        </w:rPr>
        <w:t xml:space="preserve">lietām. </w:t>
      </w:r>
      <w:r w:rsidR="00665D56" w:rsidRPr="005F3E8E">
        <w:rPr>
          <w:rFonts w:ascii="Times New Roman" w:hAnsi="Times New Roman" w:cs="Times New Roman"/>
          <w:sz w:val="24"/>
          <w:szCs w:val="24"/>
        </w:rPr>
        <w:t xml:space="preserve">Vienlaikus jānorāda, ka </w:t>
      </w:r>
      <w:r w:rsidR="00DF7EE7" w:rsidRPr="005F3E8E">
        <w:rPr>
          <w:rFonts w:ascii="Times New Roman" w:hAnsi="Times New Roman" w:cs="Times New Roman"/>
          <w:sz w:val="24"/>
          <w:szCs w:val="24"/>
        </w:rPr>
        <w:t xml:space="preserve">arī </w:t>
      </w:r>
      <w:r w:rsidR="00665D56" w:rsidRPr="005F3E8E">
        <w:rPr>
          <w:rFonts w:ascii="Times New Roman" w:hAnsi="Times New Roman" w:cs="Times New Roman"/>
          <w:sz w:val="24"/>
          <w:szCs w:val="24"/>
        </w:rPr>
        <w:t>2020.gadā</w:t>
      </w:r>
      <w:r w:rsidR="003F4938" w:rsidRPr="005F3E8E">
        <w:rPr>
          <w:rFonts w:ascii="Times New Roman" w:hAnsi="Times New Roman" w:cs="Times New Roman"/>
          <w:sz w:val="24"/>
          <w:szCs w:val="24"/>
        </w:rPr>
        <w:t xml:space="preserve"> Tiesa līdzīga rakstura sūdzības valstij-</w:t>
      </w:r>
      <w:r w:rsidR="00DF7EE7" w:rsidRPr="005F3E8E">
        <w:rPr>
          <w:rFonts w:ascii="Times New Roman" w:hAnsi="Times New Roman" w:cs="Times New Roman"/>
          <w:sz w:val="24"/>
          <w:szCs w:val="24"/>
        </w:rPr>
        <w:t>atbildētājai nosūta</w:t>
      </w:r>
      <w:r w:rsidR="0031791B" w:rsidRPr="005F3E8E">
        <w:rPr>
          <w:rFonts w:ascii="Times New Roman" w:hAnsi="Times New Roman" w:cs="Times New Roman"/>
          <w:sz w:val="24"/>
          <w:szCs w:val="24"/>
        </w:rPr>
        <w:t xml:space="preserve"> vienla</w:t>
      </w:r>
      <w:r w:rsidR="003E6E07" w:rsidRPr="005F3E8E">
        <w:rPr>
          <w:rFonts w:ascii="Times New Roman" w:hAnsi="Times New Roman" w:cs="Times New Roman"/>
          <w:sz w:val="24"/>
          <w:szCs w:val="24"/>
        </w:rPr>
        <w:t>i</w:t>
      </w:r>
      <w:r w:rsidR="007E1BD2" w:rsidRPr="005F3E8E">
        <w:rPr>
          <w:rFonts w:ascii="Times New Roman" w:hAnsi="Times New Roman" w:cs="Times New Roman"/>
          <w:sz w:val="24"/>
          <w:szCs w:val="24"/>
        </w:rPr>
        <w:t>kus</w:t>
      </w:r>
      <w:r w:rsidR="0031791B" w:rsidRPr="005F3E8E">
        <w:rPr>
          <w:rFonts w:ascii="Times New Roman" w:hAnsi="Times New Roman" w:cs="Times New Roman"/>
          <w:sz w:val="24"/>
          <w:szCs w:val="24"/>
        </w:rPr>
        <w:t xml:space="preserve"> vai</w:t>
      </w:r>
      <w:r w:rsidR="003F4938" w:rsidRPr="005F3E8E">
        <w:rPr>
          <w:rFonts w:ascii="Times New Roman" w:hAnsi="Times New Roman" w:cs="Times New Roman"/>
          <w:sz w:val="24"/>
          <w:szCs w:val="24"/>
        </w:rPr>
        <w:t xml:space="preserve"> apvieno tās vie</w:t>
      </w:r>
      <w:r w:rsidR="00665D56" w:rsidRPr="005F3E8E">
        <w:rPr>
          <w:rFonts w:ascii="Times New Roman" w:hAnsi="Times New Roman" w:cs="Times New Roman"/>
          <w:sz w:val="24"/>
          <w:szCs w:val="24"/>
        </w:rPr>
        <w:t xml:space="preserve">nā lietā. </w:t>
      </w:r>
    </w:p>
    <w:p w14:paraId="73831035" w14:textId="77777777" w:rsidR="0031791B" w:rsidRPr="005F3E8E" w:rsidRDefault="0031791B" w:rsidP="007A6648">
      <w:pPr>
        <w:pStyle w:val="ListParagraph"/>
        <w:spacing w:after="0" w:line="240" w:lineRule="auto"/>
        <w:ind w:left="0" w:right="-908" w:hanging="426"/>
        <w:jc w:val="both"/>
        <w:rPr>
          <w:rFonts w:ascii="Times New Roman" w:hAnsi="Times New Roman" w:cs="Times New Roman"/>
          <w:sz w:val="24"/>
          <w:szCs w:val="24"/>
        </w:rPr>
      </w:pPr>
    </w:p>
    <w:p w14:paraId="0611C342" w14:textId="77777777" w:rsidR="002C1E1E" w:rsidRPr="005F3E8E" w:rsidRDefault="0031791B"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2020.gadā Pārstāvis sniedza valdības </w:t>
      </w:r>
      <w:r w:rsidR="00C7146E" w:rsidRPr="005F3E8E">
        <w:rPr>
          <w:rFonts w:ascii="Times New Roman" w:hAnsi="Times New Roman" w:cs="Times New Roman"/>
          <w:sz w:val="24"/>
          <w:szCs w:val="24"/>
        </w:rPr>
        <w:t>apsvērumus</w:t>
      </w:r>
      <w:r w:rsidRPr="005F3E8E">
        <w:rPr>
          <w:rFonts w:ascii="Times New Roman" w:hAnsi="Times New Roman" w:cs="Times New Roman"/>
          <w:sz w:val="24"/>
          <w:szCs w:val="24"/>
        </w:rPr>
        <w:t xml:space="preserve">, turpmākos </w:t>
      </w:r>
      <w:r w:rsidR="00C7146E" w:rsidRPr="005F3E8E">
        <w:rPr>
          <w:rFonts w:ascii="Times New Roman" w:hAnsi="Times New Roman" w:cs="Times New Roman"/>
          <w:sz w:val="24"/>
          <w:szCs w:val="24"/>
        </w:rPr>
        <w:t xml:space="preserve">apsvērumus, apsvērumus </w:t>
      </w:r>
      <w:r w:rsidRPr="005F3E8E">
        <w:rPr>
          <w:rFonts w:ascii="Times New Roman" w:hAnsi="Times New Roman" w:cs="Times New Roman"/>
          <w:sz w:val="24"/>
          <w:szCs w:val="24"/>
        </w:rPr>
        <w:t>par taisnīgu atlīdzību vai sagatavoja Tiesas pieprasī</w:t>
      </w:r>
      <w:r w:rsidR="00C7146E" w:rsidRPr="005F3E8E">
        <w:rPr>
          <w:rFonts w:ascii="Times New Roman" w:hAnsi="Times New Roman" w:cs="Times New Roman"/>
          <w:sz w:val="24"/>
          <w:szCs w:val="24"/>
        </w:rPr>
        <w:t>to papildu informāciju kopumā 16</w:t>
      </w:r>
      <w:r w:rsidRPr="005F3E8E">
        <w:rPr>
          <w:rFonts w:ascii="Times New Roman" w:hAnsi="Times New Roman" w:cs="Times New Roman"/>
          <w:sz w:val="24"/>
          <w:szCs w:val="24"/>
        </w:rPr>
        <w:t xml:space="preserve"> lietās</w:t>
      </w:r>
      <w:r w:rsidR="00EA3418" w:rsidRPr="005F3E8E">
        <w:rPr>
          <w:rFonts w:ascii="Times New Roman" w:hAnsi="Times New Roman" w:cs="Times New Roman"/>
          <w:sz w:val="24"/>
          <w:szCs w:val="24"/>
        </w:rPr>
        <w:t>,</w:t>
      </w:r>
      <w:r w:rsidR="00665D56" w:rsidRPr="005F3E8E">
        <w:rPr>
          <w:rStyle w:val="FootnoteReference"/>
          <w:rFonts w:ascii="Times New Roman" w:hAnsi="Times New Roman" w:cs="Times New Roman"/>
          <w:sz w:val="24"/>
          <w:szCs w:val="24"/>
        </w:rPr>
        <w:footnoteReference w:id="8"/>
      </w:r>
      <w:r w:rsidR="002C1E1E" w:rsidRPr="005F3E8E">
        <w:rPr>
          <w:rFonts w:ascii="Times New Roman" w:hAnsi="Times New Roman" w:cs="Times New Roman"/>
          <w:sz w:val="24"/>
          <w:szCs w:val="24"/>
        </w:rPr>
        <w:t xml:space="preserve"> </w:t>
      </w:r>
      <w:r w:rsidR="00EA3418" w:rsidRPr="005F3E8E">
        <w:rPr>
          <w:rFonts w:ascii="Times New Roman" w:hAnsi="Times New Roman" w:cs="Times New Roman"/>
          <w:sz w:val="24"/>
          <w:szCs w:val="24"/>
        </w:rPr>
        <w:t>no kurām vienā Latvija bija valsts-iesniedzēja un vienā – trešās puses statusā.</w:t>
      </w:r>
    </w:p>
    <w:p w14:paraId="727C7425" w14:textId="77777777" w:rsidR="002C1E1E" w:rsidRPr="005F3E8E" w:rsidRDefault="002C1E1E" w:rsidP="007A6648">
      <w:pPr>
        <w:pStyle w:val="ListParagraph"/>
        <w:ind w:left="0" w:right="-908" w:hanging="426"/>
        <w:rPr>
          <w:rFonts w:ascii="Times New Roman" w:hAnsi="Times New Roman" w:cs="Times New Roman"/>
          <w:sz w:val="24"/>
          <w:szCs w:val="24"/>
        </w:rPr>
      </w:pPr>
    </w:p>
    <w:p w14:paraId="2B809FFC" w14:textId="6438E433" w:rsidR="002C1E1E" w:rsidRPr="005F3E8E" w:rsidRDefault="002C1E1E"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2020.gadā saņemtajās jau</w:t>
      </w:r>
      <w:r w:rsidR="00674897" w:rsidRPr="005F3E8E">
        <w:rPr>
          <w:rFonts w:ascii="Times New Roman" w:hAnsi="Times New Roman" w:cs="Times New Roman"/>
          <w:sz w:val="24"/>
          <w:szCs w:val="24"/>
        </w:rPr>
        <w:t>n</w:t>
      </w:r>
      <w:r w:rsidRPr="005F3E8E">
        <w:rPr>
          <w:rFonts w:ascii="Times New Roman" w:hAnsi="Times New Roman" w:cs="Times New Roman"/>
          <w:sz w:val="24"/>
          <w:szCs w:val="24"/>
        </w:rPr>
        <w:t>ajās lietās lielāko īpatsvaru veido sūdzības par tiesīb</w:t>
      </w:r>
      <w:r w:rsidR="00674897" w:rsidRPr="005F3E8E">
        <w:rPr>
          <w:rFonts w:ascii="Times New Roman" w:hAnsi="Times New Roman" w:cs="Times New Roman"/>
          <w:sz w:val="24"/>
          <w:szCs w:val="24"/>
        </w:rPr>
        <w:t>u</w:t>
      </w:r>
      <w:r w:rsidRPr="005F3E8E">
        <w:rPr>
          <w:rFonts w:ascii="Times New Roman" w:hAnsi="Times New Roman" w:cs="Times New Roman"/>
          <w:sz w:val="24"/>
          <w:szCs w:val="24"/>
        </w:rPr>
        <w:t xml:space="preserve"> uz īpašumu (Konvencijas </w:t>
      </w:r>
      <w:r w:rsidR="00D82F4D" w:rsidRPr="005F3E8E">
        <w:rPr>
          <w:rFonts w:ascii="Times New Roman" w:hAnsi="Times New Roman" w:cs="Times New Roman"/>
          <w:sz w:val="24"/>
          <w:szCs w:val="24"/>
        </w:rPr>
        <w:t>1.p</w:t>
      </w:r>
      <w:r w:rsidRPr="005F3E8E">
        <w:rPr>
          <w:rFonts w:ascii="Times New Roman" w:hAnsi="Times New Roman" w:cs="Times New Roman"/>
          <w:sz w:val="24"/>
          <w:szCs w:val="24"/>
        </w:rPr>
        <w:t>rotokola 1.pants) un tiesīb</w:t>
      </w:r>
      <w:r w:rsidR="00674897" w:rsidRPr="005F3E8E">
        <w:rPr>
          <w:rFonts w:ascii="Times New Roman" w:hAnsi="Times New Roman" w:cs="Times New Roman"/>
          <w:sz w:val="24"/>
          <w:szCs w:val="24"/>
        </w:rPr>
        <w:t>u</w:t>
      </w:r>
      <w:r w:rsidRPr="005F3E8E">
        <w:rPr>
          <w:rFonts w:ascii="Times New Roman" w:hAnsi="Times New Roman" w:cs="Times New Roman"/>
          <w:sz w:val="24"/>
          <w:szCs w:val="24"/>
        </w:rPr>
        <w:t xml:space="preserve"> uz privātās, ģimenes dzīves</w:t>
      </w:r>
      <w:r w:rsidR="008F58C2" w:rsidRPr="005F3E8E">
        <w:rPr>
          <w:rFonts w:ascii="Times New Roman" w:hAnsi="Times New Roman" w:cs="Times New Roman"/>
          <w:sz w:val="24"/>
          <w:szCs w:val="24"/>
        </w:rPr>
        <w:t xml:space="preserve">, </w:t>
      </w:r>
      <w:r w:rsidRPr="005F3E8E">
        <w:rPr>
          <w:rFonts w:ascii="Times New Roman" w:hAnsi="Times New Roman" w:cs="Times New Roman"/>
          <w:sz w:val="24"/>
          <w:szCs w:val="24"/>
        </w:rPr>
        <w:t xml:space="preserve">mājokļa </w:t>
      </w:r>
      <w:r w:rsidR="008F58C2" w:rsidRPr="005F3E8E">
        <w:rPr>
          <w:rFonts w:ascii="Times New Roman" w:hAnsi="Times New Roman" w:cs="Times New Roman"/>
          <w:sz w:val="24"/>
          <w:szCs w:val="24"/>
        </w:rPr>
        <w:t xml:space="preserve">un korespondences </w:t>
      </w:r>
      <w:r w:rsidRPr="005F3E8E">
        <w:rPr>
          <w:rFonts w:ascii="Times New Roman" w:hAnsi="Times New Roman" w:cs="Times New Roman"/>
          <w:sz w:val="24"/>
          <w:szCs w:val="24"/>
        </w:rPr>
        <w:t>neaizskaramību (Konvencijas 8.pants)</w:t>
      </w:r>
      <w:r w:rsidR="00674897" w:rsidRPr="005F3E8E">
        <w:rPr>
          <w:rFonts w:ascii="Times New Roman" w:hAnsi="Times New Roman" w:cs="Times New Roman"/>
          <w:sz w:val="24"/>
          <w:szCs w:val="24"/>
        </w:rPr>
        <w:t xml:space="preserve"> iespējamiem pārkāpumiem</w:t>
      </w:r>
      <w:r w:rsidRPr="005F3E8E">
        <w:rPr>
          <w:rFonts w:ascii="Times New Roman" w:hAnsi="Times New Roman" w:cs="Times New Roman"/>
          <w:sz w:val="24"/>
          <w:szCs w:val="24"/>
        </w:rPr>
        <w:t xml:space="preserve">. Salīdzinājumā ar 2019.gadu, </w:t>
      </w:r>
      <w:r w:rsidR="002F4BAC" w:rsidRPr="005F3E8E">
        <w:rPr>
          <w:rFonts w:ascii="Times New Roman" w:hAnsi="Times New Roman" w:cs="Times New Roman"/>
          <w:sz w:val="24"/>
          <w:szCs w:val="24"/>
        </w:rPr>
        <w:t xml:space="preserve">2020.gadā </w:t>
      </w:r>
      <w:r w:rsidRPr="005F3E8E">
        <w:rPr>
          <w:rFonts w:ascii="Times New Roman" w:hAnsi="Times New Roman" w:cs="Times New Roman"/>
          <w:sz w:val="24"/>
          <w:szCs w:val="24"/>
        </w:rPr>
        <w:t xml:space="preserve">ir </w:t>
      </w:r>
      <w:r w:rsidR="002F4BAC" w:rsidRPr="005F3E8E">
        <w:rPr>
          <w:rFonts w:ascii="Times New Roman" w:hAnsi="Times New Roman" w:cs="Times New Roman"/>
          <w:sz w:val="24"/>
          <w:szCs w:val="24"/>
        </w:rPr>
        <w:t xml:space="preserve">saņemta tikai viena sūdzība par tiesvedības ilgumu </w:t>
      </w:r>
      <w:r w:rsidRPr="005F3E8E">
        <w:rPr>
          <w:rFonts w:ascii="Times New Roman" w:hAnsi="Times New Roman" w:cs="Times New Roman"/>
          <w:sz w:val="24"/>
          <w:szCs w:val="24"/>
        </w:rPr>
        <w:t>(Konvencijas 6.pants)</w:t>
      </w:r>
      <w:r w:rsidR="002F4BAC" w:rsidRPr="005F3E8E">
        <w:rPr>
          <w:rFonts w:ascii="Times New Roman" w:hAnsi="Times New Roman" w:cs="Times New Roman"/>
          <w:sz w:val="24"/>
          <w:szCs w:val="24"/>
        </w:rPr>
        <w:t xml:space="preserve">, </w:t>
      </w:r>
      <w:r w:rsidRPr="005F3E8E">
        <w:rPr>
          <w:rFonts w:ascii="Times New Roman" w:hAnsi="Times New Roman" w:cs="Times New Roman"/>
          <w:sz w:val="24"/>
          <w:szCs w:val="24"/>
        </w:rPr>
        <w:t>tomēr nedaudz pieaudzis ir tādu sūdzību skaits, kas</w:t>
      </w:r>
      <w:r w:rsidR="009725E4" w:rsidRPr="005F3E8E">
        <w:rPr>
          <w:rFonts w:ascii="Times New Roman" w:hAnsi="Times New Roman" w:cs="Times New Roman"/>
          <w:sz w:val="24"/>
          <w:szCs w:val="24"/>
        </w:rPr>
        <w:t xml:space="preserve"> skar tiesību uz taisnīgu tiesu tvērumā ietilpstošās pušu procesuālās tiesības. 2020.gadā Latvijai apsvērumu sniegšanai nosūtītas arī sūdzības par sodīšanas nepieļaujamības bez likuma principa (Konvencijas 7.pants) iespējamu pārkāpumu saistībā ar personas sodīšanu par dalību ārvalstī notiekošā bruņotā konfliktā noziedzīgas organizācijas sastāvā un iespējamu tiesību uz dzīvību (Konvencijas 2.pants) procesuālā aspekta pārkāpumu saistībā ar iesniedzējas bērna nāvi, kas iestājās dažas stundas pēc dzemdībām, un nāves apstākļu izmeklēšanu.</w:t>
      </w:r>
    </w:p>
    <w:p w14:paraId="008659CC" w14:textId="77777777" w:rsidR="0079676D" w:rsidRPr="005F3E8E" w:rsidRDefault="0079676D" w:rsidP="007A6648">
      <w:pPr>
        <w:pStyle w:val="ListParagraph"/>
        <w:ind w:left="0" w:right="-908" w:hanging="426"/>
        <w:rPr>
          <w:rFonts w:ascii="Times New Roman" w:hAnsi="Times New Roman" w:cs="Times New Roman"/>
          <w:sz w:val="24"/>
          <w:szCs w:val="24"/>
        </w:rPr>
      </w:pPr>
    </w:p>
    <w:p w14:paraId="3D2F9305" w14:textId="2A3C728D" w:rsidR="0079676D" w:rsidRPr="005F3E8E" w:rsidRDefault="0079676D"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Vienlaikus jāuzsver, ka Latvijas valdībai tās </w:t>
      </w:r>
      <w:r w:rsidR="008F58C2" w:rsidRPr="005F3E8E">
        <w:rPr>
          <w:rFonts w:ascii="Times New Roman" w:hAnsi="Times New Roman" w:cs="Times New Roman"/>
          <w:sz w:val="24"/>
          <w:szCs w:val="24"/>
        </w:rPr>
        <w:t>apsvērumu</w:t>
      </w:r>
      <w:r w:rsidRPr="005F3E8E">
        <w:rPr>
          <w:rFonts w:ascii="Times New Roman" w:hAnsi="Times New Roman" w:cs="Times New Roman"/>
          <w:sz w:val="24"/>
          <w:szCs w:val="24"/>
        </w:rPr>
        <w:t xml:space="preserve"> sniegšanai tiek nosūtīta proporcionāli neliela daļa no Tiesā iesniegtajām sūdzībām, jo vairums sūdzību tiek noraidītas procesuālu apsvērumu dēļ, valdībai apsvērumus nemaz nelūdzot. Šajā saistībā jāatgādina, ka sūdzības pēc to sākotnējās izvērtēšanas var tikt nodotas Tiesai trīs dažādos sastāvos – viena tiesneša sastāvā tiek noraidītas tikai acīmredzami nepamatotas sūdzības, komiteja trīs tiesnešu sastāvā vienbalsīgi izlemj lietas par jautājumiem, kuros jau ir labi iedibināta Tiesas judikatūra, savukārt palātā septiņu tiesnešu sastāvā tiek izskatītas visas pārējās lietas, kā arī lietas, kuras komiteja nevar izlemt vienbalsīgi.</w:t>
      </w:r>
      <w:r w:rsidR="00B714D1" w:rsidRPr="005F3E8E">
        <w:rPr>
          <w:rFonts w:ascii="Times New Roman" w:hAnsi="Times New Roman" w:cs="Times New Roman"/>
          <w:sz w:val="24"/>
          <w:szCs w:val="24"/>
        </w:rPr>
        <w:t xml:space="preserve"> </w:t>
      </w:r>
      <w:r w:rsidR="00D02C6E" w:rsidRPr="005F3E8E">
        <w:rPr>
          <w:rFonts w:ascii="Times New Roman" w:hAnsi="Times New Roman" w:cs="Times New Roman"/>
          <w:sz w:val="24"/>
          <w:szCs w:val="24"/>
        </w:rPr>
        <w:t>I</w:t>
      </w:r>
      <w:r w:rsidR="00B714D1" w:rsidRPr="005F3E8E">
        <w:rPr>
          <w:rFonts w:ascii="Times New Roman" w:hAnsi="Times New Roman" w:cs="Times New Roman"/>
          <w:sz w:val="24"/>
          <w:szCs w:val="24"/>
        </w:rPr>
        <w:t>zskatīšanai Tiesas Lielajā palātā 17 tiesnešu sastāvā tiek nodotas lietas, kas skar no Konvencijas viedokļa nozīmīgus vai līdz šim Tiesā nevērtētus jautājumus.</w:t>
      </w:r>
    </w:p>
    <w:p w14:paraId="6527EB3A" w14:textId="77777777" w:rsidR="00B714D1" w:rsidRPr="005F3E8E" w:rsidRDefault="00B714D1" w:rsidP="007A6648">
      <w:pPr>
        <w:pStyle w:val="ListParagraph"/>
        <w:ind w:left="0" w:right="-908" w:hanging="426"/>
        <w:rPr>
          <w:rFonts w:ascii="Times New Roman" w:hAnsi="Times New Roman" w:cs="Times New Roman"/>
          <w:sz w:val="24"/>
          <w:szCs w:val="24"/>
        </w:rPr>
      </w:pPr>
    </w:p>
    <w:p w14:paraId="4777EF27" w14:textId="56EAB059" w:rsidR="00B714D1" w:rsidRPr="005F3E8E" w:rsidRDefault="00B714D1"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Saskaņā ar Tiesas apkopotajiem statistikas datiem 2020.gadā no jau reģistrētajām lietām, tajā skaitā iepriekšējos gados, Tiesa tālākai virzībai – izlemšanai vienam tiesnesim, trīs tiesnešu komitejai vai septiņu tiesnešu palātai nodeva </w:t>
      </w:r>
      <w:r w:rsidR="004C704E" w:rsidRPr="005F3E8E">
        <w:rPr>
          <w:rFonts w:ascii="Times New Roman" w:hAnsi="Times New Roman" w:cs="Times New Roman"/>
          <w:sz w:val="24"/>
          <w:szCs w:val="24"/>
        </w:rPr>
        <w:t>414</w:t>
      </w:r>
      <w:r w:rsidRPr="005F3E8E">
        <w:rPr>
          <w:rFonts w:ascii="Times New Roman" w:hAnsi="Times New Roman" w:cs="Times New Roman"/>
          <w:sz w:val="24"/>
          <w:szCs w:val="24"/>
        </w:rPr>
        <w:t xml:space="preserve"> lietas ar sūdzībām par iespējamiem Konvencijas vai tās protokolu pārkāpumiem Latvijā. Savukārt</w:t>
      </w:r>
      <w:r w:rsidR="005E75CB" w:rsidRPr="005F3E8E">
        <w:rPr>
          <w:rFonts w:ascii="Times New Roman" w:hAnsi="Times New Roman" w:cs="Times New Roman"/>
          <w:sz w:val="24"/>
          <w:szCs w:val="24"/>
        </w:rPr>
        <w:t xml:space="preserve"> ar lēmumu</w:t>
      </w:r>
      <w:r w:rsidRPr="005F3E8E">
        <w:rPr>
          <w:rFonts w:ascii="Times New Roman" w:hAnsi="Times New Roman" w:cs="Times New Roman"/>
          <w:sz w:val="24"/>
          <w:szCs w:val="24"/>
        </w:rPr>
        <w:t xml:space="preserve"> Tiesa 2020.gadā </w:t>
      </w:r>
      <w:r w:rsidR="005E75CB" w:rsidRPr="005F3E8E">
        <w:rPr>
          <w:rFonts w:ascii="Times New Roman" w:hAnsi="Times New Roman" w:cs="Times New Roman"/>
          <w:sz w:val="24"/>
          <w:szCs w:val="24"/>
        </w:rPr>
        <w:t xml:space="preserve">noraidījusi 230 </w:t>
      </w:r>
      <w:r w:rsidRPr="005F3E8E">
        <w:rPr>
          <w:rFonts w:ascii="Times New Roman" w:hAnsi="Times New Roman" w:cs="Times New Roman"/>
          <w:sz w:val="24"/>
          <w:szCs w:val="24"/>
        </w:rPr>
        <w:t xml:space="preserve">sūdzības, tajā skaitā arī lietās, kas jau bija nosūtītas valdībai apsvērumu sniegšanai. </w:t>
      </w:r>
    </w:p>
    <w:p w14:paraId="5F1E9843" w14:textId="77777777" w:rsidR="00B714D1" w:rsidRPr="005F3E8E" w:rsidRDefault="00B714D1" w:rsidP="007A6648">
      <w:pPr>
        <w:pStyle w:val="ListParagraph"/>
        <w:ind w:left="0" w:right="-908" w:hanging="426"/>
        <w:rPr>
          <w:rFonts w:ascii="Times New Roman" w:hAnsi="Times New Roman" w:cs="Times New Roman"/>
          <w:sz w:val="24"/>
          <w:szCs w:val="24"/>
        </w:rPr>
      </w:pPr>
    </w:p>
    <w:p w14:paraId="33C42E2A" w14:textId="5402EE4C" w:rsidR="00B714D1" w:rsidRPr="005F3E8E" w:rsidRDefault="00B714D1"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lastRenderedPageBreak/>
        <w:t xml:space="preserve">2021.gada 1.janvārī Tiesā izskatīšanu kopumā gaidīja </w:t>
      </w:r>
      <w:r w:rsidR="003000FC" w:rsidRPr="005F3E8E">
        <w:rPr>
          <w:rFonts w:ascii="Times New Roman" w:hAnsi="Times New Roman" w:cs="Times New Roman"/>
          <w:sz w:val="24"/>
          <w:szCs w:val="24"/>
        </w:rPr>
        <w:t>4</w:t>
      </w:r>
      <w:r w:rsidR="005E75CB" w:rsidRPr="005F3E8E">
        <w:rPr>
          <w:rFonts w:ascii="Times New Roman" w:hAnsi="Times New Roman" w:cs="Times New Roman"/>
          <w:sz w:val="24"/>
          <w:szCs w:val="24"/>
        </w:rPr>
        <w:t>30</w:t>
      </w:r>
      <w:r w:rsidR="003000FC" w:rsidRPr="005F3E8E">
        <w:rPr>
          <w:rFonts w:ascii="Times New Roman" w:hAnsi="Times New Roman" w:cs="Times New Roman"/>
          <w:sz w:val="24"/>
          <w:szCs w:val="24"/>
        </w:rPr>
        <w:t xml:space="preserve"> lietas ar sūdzībām par Konvencijas vai tās protokolu iespējamiem pārkāpumiem Latvijā, no kurām </w:t>
      </w:r>
      <w:r w:rsidR="005E75CB" w:rsidRPr="005F3E8E">
        <w:rPr>
          <w:rFonts w:ascii="Times New Roman" w:hAnsi="Times New Roman" w:cs="Times New Roman"/>
          <w:sz w:val="24"/>
          <w:szCs w:val="24"/>
        </w:rPr>
        <w:t>43</w:t>
      </w:r>
      <w:r w:rsidR="003000FC" w:rsidRPr="005F3E8E">
        <w:rPr>
          <w:rFonts w:ascii="Times New Roman" w:hAnsi="Times New Roman" w:cs="Times New Roman"/>
          <w:sz w:val="24"/>
          <w:szCs w:val="24"/>
        </w:rPr>
        <w:t xml:space="preserve"> lietas vēl nebija nodotas tālākai izskatīšanai, jo tajās nebija saņemtas aizpildītas iesnieguma formas. </w:t>
      </w:r>
      <w:r w:rsidR="005E75CB" w:rsidRPr="005F3E8E">
        <w:rPr>
          <w:rFonts w:ascii="Times New Roman" w:hAnsi="Times New Roman" w:cs="Times New Roman"/>
          <w:sz w:val="24"/>
          <w:szCs w:val="24"/>
        </w:rPr>
        <w:t>No atlikušajām 387</w:t>
      </w:r>
      <w:r w:rsidR="003000FC" w:rsidRPr="005F3E8E">
        <w:rPr>
          <w:rFonts w:ascii="Times New Roman" w:hAnsi="Times New Roman" w:cs="Times New Roman"/>
          <w:sz w:val="24"/>
          <w:szCs w:val="24"/>
        </w:rPr>
        <w:t xml:space="preserve"> lietām </w:t>
      </w:r>
      <w:r w:rsidR="005E75CB" w:rsidRPr="005F3E8E">
        <w:rPr>
          <w:rFonts w:ascii="Times New Roman" w:hAnsi="Times New Roman" w:cs="Times New Roman"/>
          <w:sz w:val="24"/>
          <w:szCs w:val="24"/>
        </w:rPr>
        <w:t>63</w:t>
      </w:r>
      <w:r w:rsidR="003000FC" w:rsidRPr="005F3E8E">
        <w:rPr>
          <w:rFonts w:ascii="Times New Roman" w:hAnsi="Times New Roman" w:cs="Times New Roman"/>
          <w:sz w:val="24"/>
          <w:szCs w:val="24"/>
        </w:rPr>
        <w:t xml:space="preserve"> lietas jeb </w:t>
      </w:r>
      <w:r w:rsidR="00D82F4D" w:rsidRPr="005F3E8E">
        <w:rPr>
          <w:rFonts w:ascii="Times New Roman" w:hAnsi="Times New Roman" w:cs="Times New Roman"/>
          <w:sz w:val="24"/>
          <w:szCs w:val="24"/>
        </w:rPr>
        <w:t xml:space="preserve">aptuveni </w:t>
      </w:r>
      <w:r w:rsidR="005E75CB" w:rsidRPr="005F3E8E">
        <w:rPr>
          <w:rFonts w:ascii="Times New Roman" w:hAnsi="Times New Roman" w:cs="Times New Roman"/>
          <w:sz w:val="24"/>
          <w:szCs w:val="24"/>
        </w:rPr>
        <w:t>16</w:t>
      </w:r>
      <w:r w:rsidR="003000FC" w:rsidRPr="005F3E8E">
        <w:rPr>
          <w:rFonts w:ascii="Times New Roman" w:hAnsi="Times New Roman" w:cs="Times New Roman"/>
          <w:sz w:val="24"/>
          <w:szCs w:val="24"/>
        </w:rPr>
        <w:t xml:space="preserve"> % (2018.gadā – 29%, 2019.gadā – 36</w:t>
      </w:r>
      <w:r w:rsidR="007A6648" w:rsidRPr="005F3E8E">
        <w:rPr>
          <w:rFonts w:ascii="Times New Roman" w:hAnsi="Times New Roman" w:cs="Times New Roman"/>
          <w:sz w:val="24"/>
          <w:szCs w:val="24"/>
        </w:rPr>
        <w:t>%</w:t>
      </w:r>
      <w:r w:rsidR="005E75CB" w:rsidRPr="005F3E8E">
        <w:rPr>
          <w:rFonts w:ascii="Times New Roman" w:hAnsi="Times New Roman" w:cs="Times New Roman"/>
          <w:sz w:val="24"/>
          <w:szCs w:val="24"/>
        </w:rPr>
        <w:t xml:space="preserve">) </w:t>
      </w:r>
      <w:r w:rsidR="003000FC" w:rsidRPr="005F3E8E">
        <w:rPr>
          <w:rFonts w:ascii="Times New Roman" w:hAnsi="Times New Roman" w:cs="Times New Roman"/>
          <w:sz w:val="24"/>
          <w:szCs w:val="24"/>
        </w:rPr>
        <w:t xml:space="preserve">tika nodotas izskatīšanai vienam tiesnesim; </w:t>
      </w:r>
      <w:r w:rsidR="005E75CB" w:rsidRPr="005F3E8E">
        <w:rPr>
          <w:rFonts w:ascii="Times New Roman" w:hAnsi="Times New Roman" w:cs="Times New Roman"/>
          <w:sz w:val="24"/>
          <w:szCs w:val="24"/>
        </w:rPr>
        <w:t xml:space="preserve">238 lietas jeb </w:t>
      </w:r>
      <w:r w:rsidR="00D82F4D" w:rsidRPr="005F3E8E">
        <w:rPr>
          <w:rFonts w:ascii="Times New Roman" w:hAnsi="Times New Roman" w:cs="Times New Roman"/>
          <w:sz w:val="24"/>
          <w:szCs w:val="24"/>
        </w:rPr>
        <w:t xml:space="preserve">aptuveni </w:t>
      </w:r>
      <w:r w:rsidR="005E75CB" w:rsidRPr="005F3E8E">
        <w:rPr>
          <w:rFonts w:ascii="Times New Roman" w:hAnsi="Times New Roman" w:cs="Times New Roman"/>
          <w:sz w:val="24"/>
          <w:szCs w:val="24"/>
        </w:rPr>
        <w:t>61</w:t>
      </w:r>
      <w:r w:rsidR="00D82F4D" w:rsidRPr="005F3E8E">
        <w:rPr>
          <w:rFonts w:ascii="Times New Roman" w:hAnsi="Times New Roman" w:cs="Times New Roman"/>
          <w:sz w:val="24"/>
          <w:szCs w:val="24"/>
        </w:rPr>
        <w:t>,</w:t>
      </w:r>
      <w:r w:rsidR="003000FC" w:rsidRPr="005F3E8E">
        <w:rPr>
          <w:rFonts w:ascii="Times New Roman" w:hAnsi="Times New Roman" w:cs="Times New Roman"/>
          <w:sz w:val="24"/>
          <w:szCs w:val="24"/>
        </w:rPr>
        <w:t>%</w:t>
      </w:r>
      <w:r w:rsidR="005E75CB" w:rsidRPr="005F3E8E">
        <w:rPr>
          <w:rFonts w:ascii="Times New Roman" w:hAnsi="Times New Roman" w:cs="Times New Roman"/>
          <w:sz w:val="24"/>
          <w:szCs w:val="24"/>
        </w:rPr>
        <w:t xml:space="preserve"> tika</w:t>
      </w:r>
      <w:r w:rsidR="003000FC" w:rsidRPr="005F3E8E">
        <w:rPr>
          <w:rFonts w:ascii="Times New Roman" w:hAnsi="Times New Roman" w:cs="Times New Roman"/>
          <w:sz w:val="24"/>
          <w:szCs w:val="24"/>
        </w:rPr>
        <w:t xml:space="preserve"> nodotas izskatīšanai Tiesas komitejai trīs tiesnešu sastāvā, </w:t>
      </w:r>
      <w:r w:rsidR="00674897" w:rsidRPr="005F3E8E">
        <w:rPr>
          <w:rFonts w:ascii="Times New Roman" w:hAnsi="Times New Roman" w:cs="Times New Roman"/>
          <w:sz w:val="24"/>
          <w:szCs w:val="24"/>
        </w:rPr>
        <w:t>tādējādi iezīmējot nozīmīgu pavērsienu Latvijas lietu izskatīšanā, jo līdz šim komiteja izskatīja salīdzinoši nelielu Latvijas lietu daļu (2018.gadā – 24%; 2019.gadā – 27%). I</w:t>
      </w:r>
      <w:r w:rsidR="003000FC" w:rsidRPr="005F3E8E">
        <w:rPr>
          <w:rFonts w:ascii="Times New Roman" w:hAnsi="Times New Roman" w:cs="Times New Roman"/>
          <w:sz w:val="24"/>
          <w:szCs w:val="24"/>
        </w:rPr>
        <w:t xml:space="preserve">zskatīšanai palātā septiņu tiesnešu sastāvā tika nodotas </w:t>
      </w:r>
      <w:r w:rsidR="005E75CB" w:rsidRPr="005F3E8E">
        <w:rPr>
          <w:rFonts w:ascii="Times New Roman" w:hAnsi="Times New Roman" w:cs="Times New Roman"/>
          <w:sz w:val="24"/>
          <w:szCs w:val="24"/>
        </w:rPr>
        <w:t>85</w:t>
      </w:r>
      <w:r w:rsidR="003000FC" w:rsidRPr="005F3E8E">
        <w:rPr>
          <w:rFonts w:ascii="Times New Roman" w:hAnsi="Times New Roman" w:cs="Times New Roman"/>
          <w:sz w:val="24"/>
          <w:szCs w:val="24"/>
        </w:rPr>
        <w:t xml:space="preserve"> lietas jeb </w:t>
      </w:r>
      <w:r w:rsidR="00D82F4D" w:rsidRPr="005F3E8E">
        <w:rPr>
          <w:rFonts w:ascii="Times New Roman" w:hAnsi="Times New Roman" w:cs="Times New Roman"/>
          <w:sz w:val="24"/>
          <w:szCs w:val="24"/>
        </w:rPr>
        <w:t xml:space="preserve">aptuveni </w:t>
      </w:r>
      <w:r w:rsidR="005E75CB" w:rsidRPr="005F3E8E">
        <w:rPr>
          <w:rFonts w:ascii="Times New Roman" w:hAnsi="Times New Roman" w:cs="Times New Roman"/>
          <w:sz w:val="24"/>
          <w:szCs w:val="24"/>
        </w:rPr>
        <w:t>2</w:t>
      </w:r>
      <w:r w:rsidR="00D82F4D" w:rsidRPr="005F3E8E">
        <w:rPr>
          <w:rFonts w:ascii="Times New Roman" w:hAnsi="Times New Roman" w:cs="Times New Roman"/>
          <w:sz w:val="24"/>
          <w:szCs w:val="24"/>
        </w:rPr>
        <w:t>2</w:t>
      </w:r>
      <w:r w:rsidR="003000FC" w:rsidRPr="005F3E8E">
        <w:rPr>
          <w:rFonts w:ascii="Times New Roman" w:hAnsi="Times New Roman" w:cs="Times New Roman"/>
          <w:sz w:val="24"/>
          <w:szCs w:val="24"/>
        </w:rPr>
        <w:t xml:space="preserve">% </w:t>
      </w:r>
      <w:r w:rsidR="005E75CB" w:rsidRPr="005F3E8E">
        <w:rPr>
          <w:rFonts w:ascii="Times New Roman" w:hAnsi="Times New Roman" w:cs="Times New Roman"/>
          <w:sz w:val="24"/>
          <w:szCs w:val="24"/>
        </w:rPr>
        <w:t>lietu (2018.gadā – 47%, bet 2019.gadā </w:t>
      </w:r>
      <w:r w:rsidR="003000FC" w:rsidRPr="005F3E8E">
        <w:rPr>
          <w:rFonts w:ascii="Times New Roman" w:hAnsi="Times New Roman" w:cs="Times New Roman"/>
          <w:sz w:val="24"/>
          <w:szCs w:val="24"/>
        </w:rPr>
        <w:t xml:space="preserve">– 37%). 2020.gadā lieta </w:t>
      </w:r>
      <w:r w:rsidR="003000FC" w:rsidRPr="005F3E8E">
        <w:rPr>
          <w:rFonts w:ascii="Times New Roman" w:hAnsi="Times New Roman" w:cs="Times New Roman"/>
          <w:i/>
          <w:sz w:val="24"/>
          <w:szCs w:val="24"/>
        </w:rPr>
        <w:t xml:space="preserve">Savickis un citi pret Latviju </w:t>
      </w:r>
      <w:r w:rsidR="003000FC" w:rsidRPr="005F3E8E">
        <w:rPr>
          <w:rFonts w:ascii="Times New Roman" w:hAnsi="Times New Roman" w:cs="Times New Roman"/>
          <w:sz w:val="24"/>
          <w:szCs w:val="24"/>
        </w:rPr>
        <w:t xml:space="preserve">tika nodota izskatīšanai Tiesas Lielajai palātai, kura to </w:t>
      </w:r>
      <w:r w:rsidR="001F286F" w:rsidRPr="005F3E8E">
        <w:rPr>
          <w:rFonts w:ascii="Times New Roman" w:hAnsi="Times New Roman" w:cs="Times New Roman"/>
          <w:sz w:val="24"/>
          <w:szCs w:val="24"/>
        </w:rPr>
        <w:t xml:space="preserve">2021.gada </w:t>
      </w:r>
      <w:r w:rsidR="006E4129" w:rsidRPr="005F3E8E">
        <w:rPr>
          <w:rFonts w:ascii="Times New Roman" w:hAnsi="Times New Roman" w:cs="Times New Roman"/>
          <w:sz w:val="24"/>
          <w:szCs w:val="24"/>
        </w:rPr>
        <w:t>26.maijā</w:t>
      </w:r>
      <w:r w:rsidR="001F286F" w:rsidRPr="005F3E8E">
        <w:rPr>
          <w:rFonts w:ascii="Times New Roman" w:hAnsi="Times New Roman" w:cs="Times New Roman"/>
          <w:sz w:val="24"/>
          <w:szCs w:val="24"/>
        </w:rPr>
        <w:t xml:space="preserve"> </w:t>
      </w:r>
      <w:r w:rsidR="003000FC" w:rsidRPr="005F3E8E">
        <w:rPr>
          <w:rFonts w:ascii="Times New Roman" w:hAnsi="Times New Roman" w:cs="Times New Roman"/>
          <w:sz w:val="24"/>
          <w:szCs w:val="24"/>
        </w:rPr>
        <w:t>izskatī</w:t>
      </w:r>
      <w:r w:rsidR="000B0AD4" w:rsidRPr="005F3E8E">
        <w:rPr>
          <w:rFonts w:ascii="Times New Roman" w:hAnsi="Times New Roman" w:cs="Times New Roman"/>
          <w:sz w:val="24"/>
          <w:szCs w:val="24"/>
        </w:rPr>
        <w:t>ja</w:t>
      </w:r>
      <w:r w:rsidR="003000FC" w:rsidRPr="005F3E8E">
        <w:rPr>
          <w:rFonts w:ascii="Times New Roman" w:hAnsi="Times New Roman" w:cs="Times New Roman"/>
          <w:sz w:val="24"/>
          <w:szCs w:val="24"/>
        </w:rPr>
        <w:t xml:space="preserve"> 17 tiesnešu sastāvā.</w:t>
      </w:r>
      <w:r w:rsidR="007A6648" w:rsidRPr="005F3E8E">
        <w:rPr>
          <w:rStyle w:val="FootnoteReference"/>
          <w:rFonts w:ascii="Times New Roman" w:hAnsi="Times New Roman" w:cs="Times New Roman"/>
          <w:sz w:val="24"/>
          <w:szCs w:val="24"/>
        </w:rPr>
        <w:footnoteReference w:id="9"/>
      </w:r>
    </w:p>
    <w:p w14:paraId="082BC359" w14:textId="77777777" w:rsidR="003000FC" w:rsidRPr="005F3E8E" w:rsidRDefault="003000FC" w:rsidP="007A6648">
      <w:pPr>
        <w:pStyle w:val="ListParagraph"/>
        <w:ind w:left="0" w:right="-908" w:hanging="426"/>
        <w:rPr>
          <w:rFonts w:ascii="Times New Roman" w:hAnsi="Times New Roman" w:cs="Times New Roman"/>
          <w:sz w:val="24"/>
          <w:szCs w:val="24"/>
        </w:rPr>
      </w:pPr>
    </w:p>
    <w:p w14:paraId="41A98767" w14:textId="5C3D0AF4" w:rsidR="00C45F9C" w:rsidRPr="005F3E8E" w:rsidRDefault="003000FC"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Tiesā reģistrēto un valdībai nosūtīto iesniegumu skaita salīdzinājums ir attēlots </w:t>
      </w:r>
      <w:r w:rsidR="00FD6239" w:rsidRPr="005F3E8E">
        <w:rPr>
          <w:rFonts w:ascii="Times New Roman" w:hAnsi="Times New Roman" w:cs="Times New Roman"/>
          <w:sz w:val="24"/>
          <w:szCs w:val="24"/>
        </w:rPr>
        <w:t xml:space="preserve">diagrammā </w:t>
      </w:r>
      <w:r w:rsidRPr="005F3E8E">
        <w:rPr>
          <w:rFonts w:ascii="Times New Roman" w:hAnsi="Times New Roman" w:cs="Times New Roman"/>
          <w:sz w:val="24"/>
          <w:szCs w:val="24"/>
        </w:rPr>
        <w:t>Nr.1.</w:t>
      </w:r>
      <w:r w:rsidR="00FD6239" w:rsidRPr="005F3E8E">
        <w:rPr>
          <w:rFonts w:ascii="Times New Roman" w:hAnsi="Times New Roman" w:cs="Times New Roman"/>
          <w:sz w:val="24"/>
          <w:szCs w:val="24"/>
        </w:rPr>
        <w:tab/>
      </w:r>
      <w:r w:rsidR="00FD6239" w:rsidRPr="005F3E8E">
        <w:rPr>
          <w:rFonts w:ascii="Times New Roman" w:hAnsi="Times New Roman" w:cs="Times New Roman"/>
          <w:sz w:val="24"/>
          <w:szCs w:val="24"/>
        </w:rPr>
        <w:tab/>
      </w:r>
    </w:p>
    <w:p w14:paraId="6E4FBACF" w14:textId="4CB73983" w:rsidR="005440CE" w:rsidRPr="005F3E8E" w:rsidRDefault="00FD6239" w:rsidP="007A6648">
      <w:pPr>
        <w:spacing w:after="0" w:line="240" w:lineRule="auto"/>
        <w:ind w:right="-908" w:hanging="426"/>
        <w:jc w:val="right"/>
        <w:rPr>
          <w:rFonts w:ascii="Times New Roman" w:hAnsi="Times New Roman" w:cs="Times New Roman"/>
          <w:sz w:val="24"/>
          <w:szCs w:val="24"/>
        </w:rPr>
      </w:pPr>
      <w:r w:rsidRPr="005F3E8E">
        <w:rPr>
          <w:rFonts w:ascii="Times New Roman" w:hAnsi="Times New Roman" w:cs="Times New Roman"/>
          <w:sz w:val="24"/>
          <w:szCs w:val="24"/>
        </w:rPr>
        <w:t>Diagramma Nr.1</w:t>
      </w:r>
    </w:p>
    <w:p w14:paraId="2C263779" w14:textId="77777777" w:rsidR="00C45F9C" w:rsidRPr="005F3E8E" w:rsidRDefault="00C45F9C" w:rsidP="007A6648">
      <w:pPr>
        <w:spacing w:after="0" w:line="240" w:lineRule="auto"/>
        <w:ind w:right="-908" w:hanging="426"/>
        <w:jc w:val="right"/>
        <w:rPr>
          <w:rFonts w:ascii="Times New Roman" w:hAnsi="Times New Roman" w:cs="Times New Roman"/>
          <w:sz w:val="24"/>
          <w:szCs w:val="24"/>
        </w:rPr>
      </w:pPr>
    </w:p>
    <w:p w14:paraId="40394DF5" w14:textId="77777777" w:rsidR="00FD6239" w:rsidRPr="005F3E8E" w:rsidRDefault="00FD6239" w:rsidP="007A6648">
      <w:pPr>
        <w:spacing w:after="0" w:line="240" w:lineRule="auto"/>
        <w:ind w:right="-908" w:hanging="426"/>
        <w:jc w:val="center"/>
        <w:rPr>
          <w:rFonts w:ascii="Times New Roman" w:hAnsi="Times New Roman" w:cs="Times New Roman"/>
          <w:sz w:val="24"/>
          <w:szCs w:val="24"/>
        </w:rPr>
      </w:pPr>
      <w:r w:rsidRPr="005F3E8E">
        <w:rPr>
          <w:rFonts w:ascii="Times New Roman" w:hAnsi="Times New Roman" w:cs="Times New Roman"/>
          <w:noProof/>
          <w:sz w:val="24"/>
          <w:szCs w:val="24"/>
          <w:lang w:eastAsia="lv-LV"/>
        </w:rPr>
        <w:drawing>
          <wp:inline distT="0" distB="0" distL="0" distR="0" wp14:anchorId="70121FB7" wp14:editId="369DE3CA">
            <wp:extent cx="5766598" cy="3370521"/>
            <wp:effectExtent l="0" t="0" r="5715" b="19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1708C76" w14:textId="422DBB65" w:rsidR="008455EC" w:rsidRPr="005F3E8E" w:rsidRDefault="008455EC" w:rsidP="007A6648">
      <w:pPr>
        <w:spacing w:after="0" w:line="240" w:lineRule="auto"/>
        <w:ind w:right="-908" w:hanging="426"/>
        <w:jc w:val="center"/>
        <w:rPr>
          <w:rFonts w:ascii="Times New Roman" w:hAnsi="Times New Roman" w:cs="Times New Roman"/>
          <w:sz w:val="24"/>
          <w:szCs w:val="24"/>
        </w:rPr>
      </w:pPr>
    </w:p>
    <w:p w14:paraId="6F7AE9E1" w14:textId="596B54EC" w:rsidR="000B149B" w:rsidRPr="005F3E8E" w:rsidRDefault="000B149B" w:rsidP="007A6648">
      <w:pPr>
        <w:spacing w:after="0" w:line="240" w:lineRule="auto"/>
        <w:ind w:right="-908" w:hanging="426"/>
        <w:jc w:val="center"/>
        <w:rPr>
          <w:rFonts w:ascii="Times New Roman" w:hAnsi="Times New Roman" w:cs="Times New Roman"/>
          <w:sz w:val="24"/>
          <w:szCs w:val="24"/>
        </w:rPr>
      </w:pPr>
    </w:p>
    <w:p w14:paraId="20BDB9B8" w14:textId="77777777" w:rsidR="008455EC" w:rsidRPr="005F3E8E" w:rsidRDefault="008455EC" w:rsidP="007A6648">
      <w:pPr>
        <w:pStyle w:val="ListParagraph"/>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b/>
          <w:sz w:val="24"/>
          <w:szCs w:val="24"/>
        </w:rPr>
        <w:t>I.2. TIESAS PIEŅEMTIE NOLĒMUMI</w:t>
      </w:r>
    </w:p>
    <w:p w14:paraId="298A83CA" w14:textId="77777777" w:rsidR="008455EC" w:rsidRPr="005F3E8E" w:rsidRDefault="008455EC" w:rsidP="007A6648">
      <w:pPr>
        <w:pStyle w:val="ListParagraph"/>
        <w:spacing w:after="0" w:line="240" w:lineRule="auto"/>
        <w:ind w:left="0" w:right="-908" w:hanging="426"/>
        <w:jc w:val="both"/>
        <w:rPr>
          <w:rFonts w:ascii="Times New Roman" w:hAnsi="Times New Roman" w:cs="Times New Roman"/>
          <w:sz w:val="24"/>
          <w:szCs w:val="24"/>
        </w:rPr>
      </w:pPr>
    </w:p>
    <w:p w14:paraId="41EE9BD9" w14:textId="4DF1E7A5" w:rsidR="00FA7C30" w:rsidRPr="005F3E8E" w:rsidRDefault="00D105D5"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Izlemjot Tiesā iesniegtās sūdzības, Tiesa pieņem spriedumu vai lēmumu. Lēmumi un spriedumi, kurus Tiesa pieņēmusi trīs tiesnešu komitejas vai Lielās palātas sastāvā</w:t>
      </w:r>
      <w:r w:rsidR="00674897" w:rsidRPr="005F3E8E">
        <w:rPr>
          <w:rFonts w:ascii="Times New Roman" w:hAnsi="Times New Roman" w:cs="Times New Roman"/>
          <w:sz w:val="24"/>
          <w:szCs w:val="24"/>
        </w:rPr>
        <w:t>,</w:t>
      </w:r>
      <w:r w:rsidRPr="005F3E8E">
        <w:rPr>
          <w:rFonts w:ascii="Times New Roman" w:hAnsi="Times New Roman" w:cs="Times New Roman"/>
          <w:sz w:val="24"/>
          <w:szCs w:val="24"/>
        </w:rPr>
        <w:t xml:space="preserve"> stājas spēkā to pasludināšanas dienā. Savukārt Tiesas palātas septiņu tiesnešu sastāvā pieņemtie spriedumi stājas spēkā trīs mēnešus pēc pasludināšanas, ja neviena no pusēm nelūdz lietas atkārtotu izskatīšanu Tiesas Lielajā palātā vai pēc šāda lūguma noraidīšanas. Lai gan bieži Tiesas lēmumiem netiek piešķirta pietiekama uzmanība, arī tie veido Tiesas judikatūru, turklāt pietiekami apjomīgu un svarīgu. Tādēļ šī ziņojuma B daļā tiek analizēti </w:t>
      </w:r>
      <w:r w:rsidR="001F286F" w:rsidRPr="005F3E8E">
        <w:rPr>
          <w:rFonts w:ascii="Times New Roman" w:hAnsi="Times New Roman" w:cs="Times New Roman"/>
          <w:sz w:val="24"/>
          <w:szCs w:val="24"/>
        </w:rPr>
        <w:t>visi</w:t>
      </w:r>
      <w:r w:rsidRPr="005F3E8E">
        <w:rPr>
          <w:rFonts w:ascii="Times New Roman" w:hAnsi="Times New Roman" w:cs="Times New Roman"/>
          <w:sz w:val="24"/>
          <w:szCs w:val="24"/>
        </w:rPr>
        <w:t xml:space="preserve"> Tiesas 2020.gadā pasludinātie</w:t>
      </w:r>
      <w:r w:rsidR="001F286F" w:rsidRPr="005F3E8E">
        <w:rPr>
          <w:rFonts w:ascii="Times New Roman" w:hAnsi="Times New Roman" w:cs="Times New Roman"/>
          <w:sz w:val="24"/>
          <w:szCs w:val="24"/>
        </w:rPr>
        <w:t xml:space="preserve"> nolēmumi Latvijas lietās – gan </w:t>
      </w:r>
      <w:r w:rsidRPr="005F3E8E">
        <w:rPr>
          <w:rFonts w:ascii="Times New Roman" w:hAnsi="Times New Roman" w:cs="Times New Roman"/>
          <w:sz w:val="24"/>
          <w:szCs w:val="24"/>
        </w:rPr>
        <w:t>spriedumi, gan lēmumi.</w:t>
      </w:r>
    </w:p>
    <w:p w14:paraId="79DDA7E6" w14:textId="77777777" w:rsidR="008455EC" w:rsidRPr="005F3E8E" w:rsidRDefault="008455EC" w:rsidP="007A6648">
      <w:pPr>
        <w:pStyle w:val="ListParagraph"/>
        <w:spacing w:after="0" w:line="240" w:lineRule="auto"/>
        <w:ind w:left="0" w:right="-908" w:hanging="426"/>
        <w:jc w:val="both"/>
        <w:rPr>
          <w:rFonts w:ascii="Times New Roman" w:hAnsi="Times New Roman" w:cs="Times New Roman"/>
          <w:sz w:val="24"/>
          <w:szCs w:val="24"/>
        </w:rPr>
      </w:pPr>
    </w:p>
    <w:p w14:paraId="477F1B1D" w14:textId="5BC7F4B1" w:rsidR="008455EC" w:rsidRPr="005F3E8E" w:rsidRDefault="00FA7C30"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lastRenderedPageBreak/>
        <w:t xml:space="preserve">Kopš Konvencijas spēkā stāšanās Latvijā līdz 2020.gada 31.decembrim Tiesa kopumā ir pasludinājusi </w:t>
      </w:r>
      <w:r w:rsidR="007742A6" w:rsidRPr="005F3E8E">
        <w:rPr>
          <w:rFonts w:ascii="Times New Roman" w:hAnsi="Times New Roman" w:cs="Times New Roman"/>
          <w:sz w:val="24"/>
          <w:szCs w:val="24"/>
        </w:rPr>
        <w:t>3</w:t>
      </w:r>
      <w:r w:rsidR="00370CA8" w:rsidRPr="005F3E8E">
        <w:rPr>
          <w:rFonts w:ascii="Times New Roman" w:hAnsi="Times New Roman" w:cs="Times New Roman"/>
          <w:sz w:val="24"/>
          <w:szCs w:val="24"/>
        </w:rPr>
        <w:t>55</w:t>
      </w:r>
      <w:r w:rsidR="00CE62E4" w:rsidRPr="005F3E8E">
        <w:rPr>
          <w:rFonts w:ascii="Times New Roman" w:hAnsi="Times New Roman" w:cs="Times New Roman"/>
          <w:sz w:val="24"/>
          <w:szCs w:val="24"/>
        </w:rPr>
        <w:t xml:space="preserve"> nolēmumus Latvijas lietās.</w:t>
      </w:r>
      <w:r w:rsidR="00CE62E4" w:rsidRPr="005F3E8E">
        <w:rPr>
          <w:rStyle w:val="FootnoteReference"/>
          <w:rFonts w:ascii="Times New Roman" w:hAnsi="Times New Roman" w:cs="Times New Roman"/>
          <w:sz w:val="24"/>
          <w:szCs w:val="24"/>
        </w:rPr>
        <w:footnoteReference w:id="10"/>
      </w:r>
      <w:r w:rsidR="00CE62E4" w:rsidRPr="005F3E8E">
        <w:rPr>
          <w:rFonts w:ascii="Times New Roman" w:hAnsi="Times New Roman" w:cs="Times New Roman"/>
          <w:sz w:val="24"/>
          <w:szCs w:val="24"/>
        </w:rPr>
        <w:t xml:space="preserve"> Lielākā daļa jeb </w:t>
      </w:r>
      <w:r w:rsidR="00370CA8" w:rsidRPr="005F3E8E">
        <w:rPr>
          <w:rFonts w:ascii="Times New Roman" w:hAnsi="Times New Roman" w:cs="Times New Roman"/>
          <w:sz w:val="24"/>
          <w:szCs w:val="24"/>
        </w:rPr>
        <w:t>159</w:t>
      </w:r>
      <w:r w:rsidR="00F80E59" w:rsidRPr="005F3E8E">
        <w:rPr>
          <w:rFonts w:ascii="Times New Roman" w:hAnsi="Times New Roman" w:cs="Times New Roman"/>
          <w:sz w:val="24"/>
          <w:szCs w:val="24"/>
        </w:rPr>
        <w:t xml:space="preserve"> nolēmumi ir lēmumi</w:t>
      </w:r>
      <w:r w:rsidR="00907B6D" w:rsidRPr="005F3E8E">
        <w:rPr>
          <w:rStyle w:val="FootnoteReference"/>
          <w:rFonts w:ascii="Times New Roman" w:hAnsi="Times New Roman" w:cs="Times New Roman"/>
          <w:sz w:val="24"/>
          <w:szCs w:val="24"/>
        </w:rPr>
        <w:footnoteReference w:id="11"/>
      </w:r>
      <w:r w:rsidR="00F80E59" w:rsidRPr="005F3E8E">
        <w:rPr>
          <w:rFonts w:ascii="Times New Roman" w:hAnsi="Times New Roman" w:cs="Times New Roman"/>
          <w:sz w:val="24"/>
          <w:szCs w:val="24"/>
        </w:rPr>
        <w:t>, ar kuriem sūdzības noraidītas kā nepieņemamas tālākai izskatīšanai vai ar kuriem lietas tikušas svītrotas no Tiesā izskatāmo lietu saraksta, jo iesniedzēji nevēlējās uzturēt savu sūdzību, vai ar kuriem atzīts, ka lieta tika atrisināta nacionālajā līmenī. Tiesa ir pasludinājusi arī 51 lēmumu, apstiprinot mierizlīgumu vai valdības iesniegto vienpusējo deklarāciju. No kopumā Tiesas pasludinātajiem 1</w:t>
      </w:r>
      <w:r w:rsidR="007742A6" w:rsidRPr="005F3E8E">
        <w:rPr>
          <w:rFonts w:ascii="Times New Roman" w:hAnsi="Times New Roman" w:cs="Times New Roman"/>
          <w:sz w:val="24"/>
          <w:szCs w:val="24"/>
        </w:rPr>
        <w:t>45</w:t>
      </w:r>
      <w:r w:rsidR="00F80E59" w:rsidRPr="005F3E8E">
        <w:rPr>
          <w:rFonts w:ascii="Times New Roman" w:hAnsi="Times New Roman" w:cs="Times New Roman"/>
          <w:sz w:val="24"/>
          <w:szCs w:val="24"/>
        </w:rPr>
        <w:t xml:space="preserve"> spriedumiem</w:t>
      </w:r>
      <w:r w:rsidR="008D413F" w:rsidRPr="005F3E8E">
        <w:rPr>
          <w:rFonts w:ascii="Times New Roman" w:hAnsi="Times New Roman" w:cs="Times New Roman"/>
          <w:sz w:val="24"/>
          <w:szCs w:val="24"/>
        </w:rPr>
        <w:t>,</w:t>
      </w:r>
      <w:r w:rsidR="00907B6D" w:rsidRPr="005F3E8E">
        <w:rPr>
          <w:rStyle w:val="FootnoteReference"/>
          <w:rFonts w:ascii="Times New Roman" w:hAnsi="Times New Roman" w:cs="Times New Roman"/>
          <w:sz w:val="24"/>
          <w:szCs w:val="24"/>
        </w:rPr>
        <w:footnoteReference w:id="12"/>
      </w:r>
      <w:r w:rsidR="008D413F" w:rsidRPr="005F3E8E">
        <w:rPr>
          <w:rFonts w:ascii="Times New Roman" w:hAnsi="Times New Roman" w:cs="Times New Roman"/>
          <w:sz w:val="24"/>
          <w:szCs w:val="24"/>
        </w:rPr>
        <w:t xml:space="preserve"> </w:t>
      </w:r>
      <w:r w:rsidR="007742A6" w:rsidRPr="005F3E8E">
        <w:rPr>
          <w:rFonts w:ascii="Times New Roman" w:hAnsi="Times New Roman" w:cs="Times New Roman"/>
          <w:sz w:val="24"/>
          <w:szCs w:val="24"/>
        </w:rPr>
        <w:t>28 lietās</w:t>
      </w:r>
      <w:r w:rsidR="00F80E59" w:rsidRPr="005F3E8E">
        <w:rPr>
          <w:rFonts w:ascii="Times New Roman" w:hAnsi="Times New Roman" w:cs="Times New Roman"/>
          <w:sz w:val="24"/>
          <w:szCs w:val="24"/>
        </w:rPr>
        <w:t xml:space="preserve"> nav konstatēts neviens Konvencijas vai tās protokolu pantu pārkāpums.</w:t>
      </w:r>
    </w:p>
    <w:p w14:paraId="72400B69" w14:textId="77777777" w:rsidR="008455EC" w:rsidRPr="005F3E8E" w:rsidRDefault="008455EC" w:rsidP="007A6648">
      <w:pPr>
        <w:pStyle w:val="ListParagraph"/>
        <w:ind w:left="0" w:right="-908" w:hanging="426"/>
        <w:rPr>
          <w:rFonts w:ascii="Times New Roman" w:hAnsi="Times New Roman" w:cs="Times New Roman"/>
          <w:sz w:val="24"/>
          <w:szCs w:val="24"/>
        </w:rPr>
      </w:pPr>
    </w:p>
    <w:p w14:paraId="1E02C038" w14:textId="77777777" w:rsidR="008455EC" w:rsidRPr="005F3E8E" w:rsidRDefault="00207746"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Tādējādi secināms, ka 2020.gada nogalē joprojām nedaudz vairāk ir to nolēmumu, kuros nav konstatēts Konvencijas vai tās protokolu pārkāpums (no 3</w:t>
      </w:r>
      <w:r w:rsidR="007742A6" w:rsidRPr="005F3E8E">
        <w:rPr>
          <w:rFonts w:ascii="Times New Roman" w:hAnsi="Times New Roman" w:cs="Times New Roman"/>
          <w:sz w:val="24"/>
          <w:szCs w:val="24"/>
        </w:rPr>
        <w:t>55</w:t>
      </w:r>
      <w:r w:rsidRPr="005F3E8E">
        <w:rPr>
          <w:rFonts w:ascii="Times New Roman" w:hAnsi="Times New Roman" w:cs="Times New Roman"/>
          <w:sz w:val="24"/>
          <w:szCs w:val="24"/>
        </w:rPr>
        <w:t xml:space="preserve"> nolēmumiem </w:t>
      </w:r>
      <w:r w:rsidR="00370CA8" w:rsidRPr="005F3E8E">
        <w:rPr>
          <w:rFonts w:ascii="Times New Roman" w:hAnsi="Times New Roman" w:cs="Times New Roman"/>
          <w:sz w:val="24"/>
          <w:szCs w:val="24"/>
        </w:rPr>
        <w:t>187</w:t>
      </w:r>
      <w:r w:rsidRPr="005F3E8E">
        <w:rPr>
          <w:rFonts w:ascii="Times New Roman" w:hAnsi="Times New Roman" w:cs="Times New Roman"/>
          <w:sz w:val="24"/>
          <w:szCs w:val="24"/>
        </w:rPr>
        <w:t xml:space="preserve"> ir lēmumi par sūdzību noraidīšanu un spriedumi, kuros pārkāpumi nav konstatēti</w:t>
      </w:r>
      <w:r w:rsidR="00EF36A4" w:rsidRPr="005F3E8E">
        <w:rPr>
          <w:rFonts w:ascii="Times New Roman" w:hAnsi="Times New Roman" w:cs="Times New Roman"/>
          <w:sz w:val="24"/>
          <w:szCs w:val="24"/>
        </w:rPr>
        <w:t xml:space="preserve">). Savukārt viens vai vairāki Konvencijas vai tās protokolu pārkāpumi ir konstatēti vai atzīti kopumā </w:t>
      </w:r>
      <w:r w:rsidR="002B3B88" w:rsidRPr="005F3E8E">
        <w:rPr>
          <w:rFonts w:ascii="Times New Roman" w:hAnsi="Times New Roman" w:cs="Times New Roman"/>
          <w:sz w:val="24"/>
          <w:szCs w:val="24"/>
        </w:rPr>
        <w:t xml:space="preserve">ar </w:t>
      </w:r>
      <w:r w:rsidR="00D6501A" w:rsidRPr="005F3E8E">
        <w:rPr>
          <w:rFonts w:ascii="Times New Roman" w:hAnsi="Times New Roman" w:cs="Times New Roman"/>
          <w:sz w:val="24"/>
          <w:szCs w:val="24"/>
        </w:rPr>
        <w:t>178</w:t>
      </w:r>
      <w:r w:rsidR="00EF36A4" w:rsidRPr="005F3E8E">
        <w:rPr>
          <w:rFonts w:ascii="Times New Roman" w:hAnsi="Times New Roman" w:cs="Times New Roman"/>
          <w:sz w:val="24"/>
          <w:szCs w:val="24"/>
        </w:rPr>
        <w:t xml:space="preserve"> </w:t>
      </w:r>
      <w:r w:rsidR="002B3B88" w:rsidRPr="005F3E8E">
        <w:rPr>
          <w:rFonts w:ascii="Times New Roman" w:hAnsi="Times New Roman" w:cs="Times New Roman"/>
          <w:sz w:val="24"/>
          <w:szCs w:val="24"/>
        </w:rPr>
        <w:t>nolēmumiem.</w:t>
      </w:r>
    </w:p>
    <w:p w14:paraId="6A94EE98" w14:textId="77777777" w:rsidR="00EF36A4" w:rsidRPr="005F3E8E" w:rsidRDefault="00EF36A4" w:rsidP="007A6648">
      <w:pPr>
        <w:pStyle w:val="ListParagraph"/>
        <w:ind w:left="0" w:right="-908" w:hanging="426"/>
        <w:rPr>
          <w:rFonts w:ascii="Times New Roman" w:hAnsi="Times New Roman" w:cs="Times New Roman"/>
          <w:sz w:val="24"/>
          <w:szCs w:val="24"/>
        </w:rPr>
      </w:pPr>
    </w:p>
    <w:p w14:paraId="6E923DA5" w14:textId="6C9EF358" w:rsidR="00EF36A4" w:rsidRPr="005F3E8E" w:rsidRDefault="00EF36A4"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2020.gadā Tiesa Latvijas l</w:t>
      </w:r>
      <w:r w:rsidR="00901D60" w:rsidRPr="005F3E8E">
        <w:rPr>
          <w:rFonts w:ascii="Times New Roman" w:hAnsi="Times New Roman" w:cs="Times New Roman"/>
          <w:sz w:val="24"/>
          <w:szCs w:val="24"/>
        </w:rPr>
        <w:t xml:space="preserve">ietās kopumā ir pasludinājusi </w:t>
      </w:r>
      <w:r w:rsidR="00F25C65" w:rsidRPr="005F3E8E">
        <w:rPr>
          <w:rFonts w:ascii="Times New Roman" w:hAnsi="Times New Roman" w:cs="Times New Roman"/>
          <w:sz w:val="24"/>
          <w:szCs w:val="24"/>
        </w:rPr>
        <w:t xml:space="preserve">15 </w:t>
      </w:r>
      <w:r w:rsidRPr="005F3E8E">
        <w:rPr>
          <w:rFonts w:ascii="Times New Roman" w:hAnsi="Times New Roman" w:cs="Times New Roman"/>
          <w:sz w:val="24"/>
          <w:szCs w:val="24"/>
        </w:rPr>
        <w:t>nolēmumus:</w:t>
      </w:r>
      <w:r w:rsidR="00370CA8" w:rsidRPr="005F3E8E">
        <w:rPr>
          <w:rFonts w:ascii="Times New Roman" w:hAnsi="Times New Roman" w:cs="Times New Roman"/>
          <w:sz w:val="24"/>
          <w:szCs w:val="24"/>
        </w:rPr>
        <w:t xml:space="preserve"> 5 lēmumus par sūdzību nepieņemšanu izskatīšanai pēc būtības,</w:t>
      </w:r>
      <w:r w:rsidR="00907B6D" w:rsidRPr="005F3E8E">
        <w:rPr>
          <w:rStyle w:val="FootnoteReference"/>
          <w:rFonts w:ascii="Times New Roman" w:hAnsi="Times New Roman" w:cs="Times New Roman"/>
          <w:sz w:val="24"/>
          <w:szCs w:val="24"/>
        </w:rPr>
        <w:footnoteReference w:id="13"/>
      </w:r>
      <w:r w:rsidR="00370CA8" w:rsidRPr="005F3E8E">
        <w:rPr>
          <w:rFonts w:ascii="Times New Roman" w:hAnsi="Times New Roman" w:cs="Times New Roman"/>
          <w:sz w:val="24"/>
          <w:szCs w:val="24"/>
        </w:rPr>
        <w:t xml:space="preserve"> 1 lēmumu, ar kuru apstiprināta valdības iesniegtā vienpusējā deklarācija</w:t>
      </w:r>
      <w:r w:rsidR="00901D60" w:rsidRPr="005F3E8E">
        <w:rPr>
          <w:rFonts w:ascii="Times New Roman" w:hAnsi="Times New Roman" w:cs="Times New Roman"/>
          <w:sz w:val="24"/>
          <w:szCs w:val="24"/>
        </w:rPr>
        <w:t>,</w:t>
      </w:r>
      <w:r w:rsidR="00907B6D" w:rsidRPr="005F3E8E">
        <w:rPr>
          <w:rStyle w:val="FootnoteReference"/>
          <w:rFonts w:ascii="Times New Roman" w:hAnsi="Times New Roman" w:cs="Times New Roman"/>
          <w:sz w:val="24"/>
          <w:szCs w:val="24"/>
        </w:rPr>
        <w:footnoteReference w:id="14"/>
      </w:r>
      <w:r w:rsidR="00901D60" w:rsidRPr="005F3E8E">
        <w:rPr>
          <w:rFonts w:ascii="Times New Roman" w:hAnsi="Times New Roman" w:cs="Times New Roman"/>
          <w:sz w:val="24"/>
          <w:szCs w:val="24"/>
        </w:rPr>
        <w:t xml:space="preserve"> kā arī</w:t>
      </w:r>
      <w:r w:rsidR="00370CA8" w:rsidRPr="005F3E8E">
        <w:rPr>
          <w:rFonts w:ascii="Times New Roman" w:hAnsi="Times New Roman" w:cs="Times New Roman"/>
          <w:sz w:val="24"/>
          <w:szCs w:val="24"/>
        </w:rPr>
        <w:t xml:space="preserve"> 9 spriedumus</w:t>
      </w:r>
      <w:r w:rsidR="007A6648" w:rsidRPr="005F3E8E">
        <w:rPr>
          <w:rFonts w:ascii="Times New Roman" w:hAnsi="Times New Roman" w:cs="Times New Roman"/>
          <w:sz w:val="24"/>
          <w:szCs w:val="24"/>
        </w:rPr>
        <w:t>, no kuriem 8 konstatēts vismaz viens Konvencijas vai tās protokolos garantēto tiesību pārkāpums.</w:t>
      </w:r>
      <w:r w:rsidR="00554423" w:rsidRPr="005F3E8E">
        <w:rPr>
          <w:rStyle w:val="FootnoteReference"/>
          <w:rFonts w:ascii="Times New Roman" w:hAnsi="Times New Roman" w:cs="Times New Roman"/>
          <w:sz w:val="24"/>
          <w:szCs w:val="24"/>
        </w:rPr>
        <w:footnoteReference w:id="15"/>
      </w:r>
      <w:r w:rsidR="00370CA8" w:rsidRPr="005F3E8E">
        <w:rPr>
          <w:rFonts w:ascii="Times New Roman" w:hAnsi="Times New Roman" w:cs="Times New Roman"/>
          <w:sz w:val="24"/>
          <w:szCs w:val="24"/>
        </w:rPr>
        <w:t xml:space="preserve"> Salīdzinājumā ar iepriekšējiem gadiem, 2020.gadā pasludināto Tiesas nolēmumu skaits Latvijas lietās ir pieaudzis (2019.gadā – 9 nolēmumi, bet 2018.gadā – 7 nolēmumi).</w:t>
      </w:r>
      <w:r w:rsidR="005D67FE" w:rsidRPr="005F3E8E">
        <w:rPr>
          <w:rFonts w:ascii="Times New Roman" w:hAnsi="Times New Roman" w:cs="Times New Roman"/>
          <w:sz w:val="24"/>
          <w:szCs w:val="24"/>
        </w:rPr>
        <w:t xml:space="preserve"> 2020.gadā Tiesa pieņēma arī lēmumu Latvijas iesniegtajā starpvalstu lietā, jo strīds bija atrisināts.</w:t>
      </w:r>
      <w:r w:rsidR="005D67FE" w:rsidRPr="005F3E8E">
        <w:rPr>
          <w:rStyle w:val="FootnoteReference"/>
          <w:rFonts w:ascii="Times New Roman" w:hAnsi="Times New Roman" w:cs="Times New Roman"/>
          <w:sz w:val="24"/>
          <w:szCs w:val="24"/>
        </w:rPr>
        <w:footnoteReference w:id="16"/>
      </w:r>
    </w:p>
    <w:p w14:paraId="7B53C984" w14:textId="77777777" w:rsidR="008455EC" w:rsidRPr="005F3E8E" w:rsidRDefault="008455EC" w:rsidP="007A6648">
      <w:pPr>
        <w:pStyle w:val="ListParagraph"/>
        <w:ind w:left="0" w:right="-908" w:hanging="426"/>
        <w:rPr>
          <w:rFonts w:ascii="Times New Roman" w:hAnsi="Times New Roman" w:cs="Times New Roman"/>
          <w:sz w:val="24"/>
          <w:szCs w:val="24"/>
        </w:rPr>
      </w:pPr>
    </w:p>
    <w:p w14:paraId="5866C06B" w14:textId="6BB3974C" w:rsidR="008455EC" w:rsidRPr="005F3E8E" w:rsidRDefault="00901D60"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Jāatgādina, ka vien</w:t>
      </w:r>
      <w:r w:rsidR="00F15E62" w:rsidRPr="005F3E8E">
        <w:rPr>
          <w:rFonts w:ascii="Times New Roman" w:hAnsi="Times New Roman" w:cs="Times New Roman"/>
          <w:sz w:val="24"/>
          <w:szCs w:val="24"/>
        </w:rPr>
        <w:t>ā</w:t>
      </w:r>
      <w:r w:rsidRPr="005F3E8E">
        <w:rPr>
          <w:rFonts w:ascii="Times New Roman" w:hAnsi="Times New Roman" w:cs="Times New Roman"/>
          <w:sz w:val="24"/>
          <w:szCs w:val="24"/>
        </w:rPr>
        <w:t xml:space="preserve"> iesniegum</w:t>
      </w:r>
      <w:r w:rsidR="00F15E62" w:rsidRPr="005F3E8E">
        <w:rPr>
          <w:rFonts w:ascii="Times New Roman" w:hAnsi="Times New Roman" w:cs="Times New Roman"/>
          <w:sz w:val="24"/>
          <w:szCs w:val="24"/>
        </w:rPr>
        <w:t xml:space="preserve">ā </w:t>
      </w:r>
      <w:r w:rsidRPr="005F3E8E">
        <w:rPr>
          <w:rFonts w:ascii="Times New Roman" w:hAnsi="Times New Roman" w:cs="Times New Roman"/>
          <w:sz w:val="24"/>
          <w:szCs w:val="24"/>
        </w:rPr>
        <w:t xml:space="preserve">persona var būt izteikusi sūdzības par vairāku </w:t>
      </w:r>
      <w:r w:rsidR="000611AE" w:rsidRPr="005F3E8E">
        <w:rPr>
          <w:rFonts w:ascii="Times New Roman" w:hAnsi="Times New Roman" w:cs="Times New Roman"/>
          <w:sz w:val="24"/>
          <w:szCs w:val="24"/>
        </w:rPr>
        <w:t xml:space="preserve">Konvencijā </w:t>
      </w:r>
      <w:r w:rsidR="005D67FE" w:rsidRPr="005F3E8E">
        <w:rPr>
          <w:rFonts w:ascii="Times New Roman" w:hAnsi="Times New Roman" w:cs="Times New Roman"/>
          <w:sz w:val="24"/>
          <w:szCs w:val="24"/>
        </w:rPr>
        <w:t xml:space="preserve">un tās protokolos </w:t>
      </w:r>
      <w:r w:rsidR="000611AE" w:rsidRPr="005F3E8E">
        <w:rPr>
          <w:rFonts w:ascii="Times New Roman" w:hAnsi="Times New Roman" w:cs="Times New Roman"/>
          <w:sz w:val="24"/>
          <w:szCs w:val="24"/>
        </w:rPr>
        <w:t>garantēto tiesību</w:t>
      </w:r>
      <w:r w:rsidRPr="005F3E8E">
        <w:rPr>
          <w:rFonts w:ascii="Times New Roman" w:hAnsi="Times New Roman" w:cs="Times New Roman"/>
          <w:sz w:val="24"/>
          <w:szCs w:val="24"/>
        </w:rPr>
        <w:t xml:space="preserve"> pārkāpumiem un ka Tiesa vērtē katras sūdzības pieņemamību izskatīšanai pēc būtības</w:t>
      </w:r>
      <w:r w:rsidR="00A32360" w:rsidRPr="005F3E8E">
        <w:rPr>
          <w:rFonts w:ascii="Times New Roman" w:hAnsi="Times New Roman" w:cs="Times New Roman"/>
          <w:sz w:val="24"/>
          <w:szCs w:val="24"/>
        </w:rPr>
        <w:t xml:space="preserve">. Tas savukārt nozīmē, ka Tiesas secinājumi par vienā iesniegumā iekļauto sūdzību pieņemamību var būt dažādi, jo Tiesa var atzīt sūdzību par nepieņemamu, neizpildoties kaut vai vienam no Konvencija 35.pantā iekļautajiem pieņemamības kritērijiem. 2020.gadā Tiesas pieņemtajos 5 lēmumos Latvijas lietās, ar kuriem iesniedzēju sūdzības noraidītas, Tiesa šādu lēmumu pieņēmusi dažādu apsvērumu dēļ. Piemēram, lietās </w:t>
      </w:r>
      <w:proofErr w:type="spellStart"/>
      <w:r w:rsidR="00A32360" w:rsidRPr="005F3E8E">
        <w:rPr>
          <w:rFonts w:ascii="Times New Roman" w:hAnsi="Times New Roman" w:cs="Times New Roman"/>
          <w:i/>
          <w:sz w:val="24"/>
          <w:szCs w:val="24"/>
        </w:rPr>
        <w:t>Brodele</w:t>
      </w:r>
      <w:proofErr w:type="spellEnd"/>
      <w:r w:rsidR="00A32360" w:rsidRPr="005F3E8E">
        <w:rPr>
          <w:rFonts w:ascii="Times New Roman" w:hAnsi="Times New Roman" w:cs="Times New Roman"/>
          <w:i/>
          <w:sz w:val="24"/>
          <w:szCs w:val="24"/>
        </w:rPr>
        <w:t xml:space="preserve"> pret Latviju </w:t>
      </w:r>
      <w:r w:rsidR="00A32360" w:rsidRPr="005F3E8E">
        <w:rPr>
          <w:rFonts w:ascii="Times New Roman" w:hAnsi="Times New Roman" w:cs="Times New Roman"/>
          <w:sz w:val="24"/>
          <w:szCs w:val="24"/>
        </w:rPr>
        <w:t xml:space="preserve">un </w:t>
      </w:r>
      <w:proofErr w:type="spellStart"/>
      <w:r w:rsidR="00A32360" w:rsidRPr="005F3E8E">
        <w:rPr>
          <w:rFonts w:ascii="Times New Roman" w:hAnsi="Times New Roman" w:cs="Times New Roman"/>
          <w:i/>
          <w:sz w:val="24"/>
          <w:szCs w:val="24"/>
        </w:rPr>
        <w:t>Ivļevs</w:t>
      </w:r>
      <w:proofErr w:type="spellEnd"/>
      <w:r w:rsidR="00A32360" w:rsidRPr="005F3E8E">
        <w:rPr>
          <w:rFonts w:ascii="Times New Roman" w:hAnsi="Times New Roman" w:cs="Times New Roman"/>
          <w:i/>
          <w:sz w:val="24"/>
          <w:szCs w:val="24"/>
        </w:rPr>
        <w:t xml:space="preserve"> pret Latviju </w:t>
      </w:r>
      <w:r w:rsidR="00A32360" w:rsidRPr="005F3E8E">
        <w:rPr>
          <w:rFonts w:ascii="Times New Roman" w:hAnsi="Times New Roman" w:cs="Times New Roman"/>
          <w:sz w:val="24"/>
          <w:szCs w:val="24"/>
        </w:rPr>
        <w:t xml:space="preserve">Tiesa </w:t>
      </w:r>
      <w:r w:rsidR="005D67FE" w:rsidRPr="005F3E8E">
        <w:rPr>
          <w:rFonts w:ascii="Times New Roman" w:hAnsi="Times New Roman" w:cs="Times New Roman"/>
          <w:sz w:val="24"/>
          <w:szCs w:val="24"/>
        </w:rPr>
        <w:t xml:space="preserve">konstatēja, ka iesniedzēji nebija atbildējuši uz Tiesas norādēm sniegt savus apsvērumus, tādēļ </w:t>
      </w:r>
      <w:r w:rsidR="00A32360" w:rsidRPr="005F3E8E">
        <w:rPr>
          <w:rFonts w:ascii="Times New Roman" w:hAnsi="Times New Roman" w:cs="Times New Roman"/>
          <w:sz w:val="24"/>
          <w:szCs w:val="24"/>
        </w:rPr>
        <w:t xml:space="preserve">secināja, ka iesniedzēji bija zaudējuši interesi par savām sūdzībām un </w:t>
      </w:r>
      <w:r w:rsidR="005D67FE" w:rsidRPr="005F3E8E">
        <w:rPr>
          <w:rFonts w:ascii="Times New Roman" w:hAnsi="Times New Roman" w:cs="Times New Roman"/>
          <w:sz w:val="24"/>
          <w:szCs w:val="24"/>
        </w:rPr>
        <w:t>nevēlas tās uzturēt</w:t>
      </w:r>
      <w:r w:rsidR="00A32360" w:rsidRPr="005F3E8E">
        <w:rPr>
          <w:rFonts w:ascii="Times New Roman" w:hAnsi="Times New Roman" w:cs="Times New Roman"/>
          <w:sz w:val="24"/>
          <w:szCs w:val="24"/>
        </w:rPr>
        <w:t xml:space="preserve">, </w:t>
      </w:r>
      <w:r w:rsidR="007A6648" w:rsidRPr="005F3E8E">
        <w:rPr>
          <w:rFonts w:ascii="Times New Roman" w:hAnsi="Times New Roman" w:cs="Times New Roman"/>
          <w:sz w:val="24"/>
          <w:szCs w:val="24"/>
        </w:rPr>
        <w:t>tādēļ</w:t>
      </w:r>
      <w:r w:rsidR="00A32360" w:rsidRPr="005F3E8E">
        <w:rPr>
          <w:rFonts w:ascii="Times New Roman" w:hAnsi="Times New Roman" w:cs="Times New Roman"/>
          <w:sz w:val="24"/>
          <w:szCs w:val="24"/>
        </w:rPr>
        <w:t xml:space="preserve"> </w:t>
      </w:r>
      <w:r w:rsidR="005D67FE" w:rsidRPr="005F3E8E">
        <w:rPr>
          <w:rFonts w:ascii="Times New Roman" w:hAnsi="Times New Roman" w:cs="Times New Roman"/>
          <w:sz w:val="24"/>
          <w:szCs w:val="24"/>
        </w:rPr>
        <w:t>Tiesa tās svītroja no izskatāmo lietu saraksta</w:t>
      </w:r>
      <w:r w:rsidR="00A32360" w:rsidRPr="005F3E8E">
        <w:rPr>
          <w:rFonts w:ascii="Times New Roman" w:hAnsi="Times New Roman" w:cs="Times New Roman"/>
          <w:sz w:val="24"/>
          <w:szCs w:val="24"/>
        </w:rPr>
        <w:t xml:space="preserve">. Savukārt lietā </w:t>
      </w:r>
      <w:r w:rsidR="00A32360" w:rsidRPr="005F3E8E">
        <w:rPr>
          <w:rFonts w:ascii="Times New Roman" w:hAnsi="Times New Roman" w:cs="Times New Roman"/>
          <w:i/>
          <w:sz w:val="24"/>
          <w:szCs w:val="24"/>
        </w:rPr>
        <w:t xml:space="preserve">Kraujas HES pret Latviju </w:t>
      </w:r>
      <w:r w:rsidR="00A32360" w:rsidRPr="005F3E8E">
        <w:rPr>
          <w:rFonts w:ascii="Times New Roman" w:hAnsi="Times New Roman" w:cs="Times New Roman"/>
          <w:sz w:val="24"/>
          <w:szCs w:val="24"/>
        </w:rPr>
        <w:t xml:space="preserve">Tiesa secināja, ka iesniedzēja sūdzība par iespējamu </w:t>
      </w:r>
      <w:r w:rsidR="00053DFF" w:rsidRPr="005F3E8E">
        <w:rPr>
          <w:rFonts w:ascii="Times New Roman" w:hAnsi="Times New Roman" w:cs="Times New Roman"/>
          <w:sz w:val="24"/>
          <w:szCs w:val="24"/>
        </w:rPr>
        <w:t xml:space="preserve">tiesību uz īpašumu </w:t>
      </w:r>
      <w:r w:rsidR="00A32360" w:rsidRPr="005F3E8E">
        <w:rPr>
          <w:rFonts w:ascii="Times New Roman" w:hAnsi="Times New Roman" w:cs="Times New Roman"/>
          <w:sz w:val="24"/>
          <w:szCs w:val="24"/>
        </w:rPr>
        <w:t xml:space="preserve">pārkāpumu </w:t>
      </w:r>
      <w:r w:rsidR="00053DFF" w:rsidRPr="005F3E8E">
        <w:rPr>
          <w:rFonts w:ascii="Times New Roman" w:hAnsi="Times New Roman" w:cs="Times New Roman"/>
          <w:sz w:val="24"/>
          <w:szCs w:val="24"/>
        </w:rPr>
        <w:t xml:space="preserve">saistībā ar liegumu būvēt hidroelektrostaciju mikrolieguma teritorijā neietilpa Konvencijas 1.protokola 1.panta tvērumā, jo </w:t>
      </w:r>
      <w:r w:rsidR="005D67FE" w:rsidRPr="005F3E8E">
        <w:rPr>
          <w:rFonts w:ascii="Times New Roman" w:hAnsi="Times New Roman" w:cs="Times New Roman"/>
          <w:sz w:val="24"/>
          <w:szCs w:val="24"/>
        </w:rPr>
        <w:t xml:space="preserve">iesniedzējs nebija saņēmis </w:t>
      </w:r>
      <w:r w:rsidR="00053DFF" w:rsidRPr="005F3E8E">
        <w:rPr>
          <w:rFonts w:ascii="Times New Roman" w:hAnsi="Times New Roman" w:cs="Times New Roman"/>
          <w:sz w:val="24"/>
          <w:szCs w:val="24"/>
        </w:rPr>
        <w:t>būvatļauj</w:t>
      </w:r>
      <w:r w:rsidR="005D67FE" w:rsidRPr="005F3E8E">
        <w:rPr>
          <w:rFonts w:ascii="Times New Roman" w:hAnsi="Times New Roman" w:cs="Times New Roman"/>
          <w:sz w:val="24"/>
          <w:szCs w:val="24"/>
        </w:rPr>
        <w:t>u, tādēļ Konvencijas 1.protokola 1.panta izpratnē nevarēja leģitīmi paļauties</w:t>
      </w:r>
      <w:r w:rsidR="00053DFF" w:rsidRPr="005F3E8E">
        <w:rPr>
          <w:rFonts w:ascii="Times New Roman" w:hAnsi="Times New Roman" w:cs="Times New Roman"/>
          <w:sz w:val="24"/>
          <w:szCs w:val="24"/>
        </w:rPr>
        <w:t>, ka tiesības uz īpašumu tiks īstenotas. 2020.gadā Tiesa</w:t>
      </w:r>
      <w:r w:rsidR="001551C7" w:rsidRPr="005F3E8E">
        <w:rPr>
          <w:rFonts w:ascii="Times New Roman" w:hAnsi="Times New Roman" w:cs="Times New Roman"/>
          <w:sz w:val="24"/>
          <w:szCs w:val="24"/>
        </w:rPr>
        <w:t xml:space="preserve"> arī pirmo reizi Latvijas lietā lēma sūdzību noraidīt, jo Tiesas ieskatā sūdzības iesniedzējs nebija cietis būtisku kaitējumu</w:t>
      </w:r>
      <w:r w:rsidR="001551C7" w:rsidRPr="005F3E8E">
        <w:rPr>
          <w:rStyle w:val="FootnoteReference"/>
          <w:rFonts w:ascii="Times New Roman" w:hAnsi="Times New Roman" w:cs="Times New Roman"/>
          <w:sz w:val="24"/>
          <w:szCs w:val="24"/>
        </w:rPr>
        <w:footnoteReference w:id="17"/>
      </w:r>
      <w:r w:rsidR="00053DFF" w:rsidRPr="005F3E8E">
        <w:rPr>
          <w:rFonts w:ascii="Times New Roman" w:hAnsi="Times New Roman" w:cs="Times New Roman"/>
          <w:sz w:val="24"/>
          <w:szCs w:val="24"/>
        </w:rPr>
        <w:t xml:space="preserve"> </w:t>
      </w:r>
      <w:r w:rsidR="001551C7" w:rsidRPr="005F3E8E">
        <w:rPr>
          <w:rFonts w:ascii="Times New Roman" w:hAnsi="Times New Roman" w:cs="Times New Roman"/>
          <w:sz w:val="24"/>
          <w:szCs w:val="24"/>
        </w:rPr>
        <w:t xml:space="preserve">Īpaši jāuzsver, ka </w:t>
      </w:r>
      <w:r w:rsidR="00053DFF" w:rsidRPr="005F3E8E">
        <w:rPr>
          <w:rFonts w:ascii="Times New Roman" w:hAnsi="Times New Roman" w:cs="Times New Roman"/>
          <w:sz w:val="24"/>
          <w:szCs w:val="24"/>
        </w:rPr>
        <w:t xml:space="preserve">lietā </w:t>
      </w:r>
      <w:proofErr w:type="spellStart"/>
      <w:r w:rsidR="00053DFF" w:rsidRPr="005F3E8E">
        <w:rPr>
          <w:rFonts w:ascii="Times New Roman" w:hAnsi="Times New Roman" w:cs="Times New Roman"/>
          <w:i/>
          <w:sz w:val="24"/>
          <w:szCs w:val="24"/>
        </w:rPr>
        <w:t>Guravska</w:t>
      </w:r>
      <w:proofErr w:type="spellEnd"/>
      <w:r w:rsidR="00053DFF" w:rsidRPr="005F3E8E">
        <w:rPr>
          <w:rFonts w:ascii="Times New Roman" w:hAnsi="Times New Roman" w:cs="Times New Roman"/>
          <w:i/>
          <w:sz w:val="24"/>
          <w:szCs w:val="24"/>
        </w:rPr>
        <w:t xml:space="preserve"> pret Latviju </w:t>
      </w:r>
      <w:r w:rsidR="00053DFF" w:rsidRPr="005F3E8E">
        <w:rPr>
          <w:rFonts w:ascii="Times New Roman" w:hAnsi="Times New Roman" w:cs="Times New Roman"/>
          <w:sz w:val="24"/>
          <w:szCs w:val="24"/>
        </w:rPr>
        <w:t xml:space="preserve">Tiesa pirmoreiz noraidīja sūdzību par civilprocesa ilgumu, jo iesniedzēja nebija izsmēlusi visus nacionālos tiesību aizsardzības līdzekļus – vērsusies vispārējās jurisdikcijas tiesā </w:t>
      </w:r>
      <w:r w:rsidR="00053DFF" w:rsidRPr="005F3E8E">
        <w:rPr>
          <w:rFonts w:ascii="Times New Roman" w:hAnsi="Times New Roman" w:cs="Times New Roman"/>
          <w:sz w:val="24"/>
          <w:szCs w:val="24"/>
        </w:rPr>
        <w:lastRenderedPageBreak/>
        <w:t xml:space="preserve">ar pieteikumu par kompensācijas piešķiršanu par ieilgušu </w:t>
      </w:r>
      <w:r w:rsidR="00685CE3" w:rsidRPr="005F3E8E">
        <w:rPr>
          <w:rFonts w:ascii="Times New Roman" w:hAnsi="Times New Roman" w:cs="Times New Roman"/>
          <w:sz w:val="24"/>
          <w:szCs w:val="24"/>
        </w:rPr>
        <w:t>civilprocesu</w:t>
      </w:r>
      <w:r w:rsidR="00053DFF" w:rsidRPr="005F3E8E">
        <w:rPr>
          <w:rFonts w:ascii="Times New Roman" w:hAnsi="Times New Roman" w:cs="Times New Roman"/>
          <w:sz w:val="24"/>
          <w:szCs w:val="24"/>
        </w:rPr>
        <w:t>, atsaucoties uz Satversmes 92.pantu.</w:t>
      </w:r>
    </w:p>
    <w:p w14:paraId="78F09F43" w14:textId="77777777" w:rsidR="005A2A42" w:rsidRPr="005F3E8E" w:rsidRDefault="005A2A42" w:rsidP="007A6648">
      <w:pPr>
        <w:pStyle w:val="ListParagraph"/>
        <w:spacing w:after="0" w:line="240" w:lineRule="auto"/>
        <w:ind w:left="0" w:right="-908" w:hanging="426"/>
        <w:jc w:val="both"/>
        <w:rPr>
          <w:rFonts w:ascii="Times New Roman" w:hAnsi="Times New Roman" w:cs="Times New Roman"/>
          <w:sz w:val="24"/>
          <w:szCs w:val="24"/>
        </w:rPr>
      </w:pPr>
    </w:p>
    <w:p w14:paraId="421AB7BD" w14:textId="1F759087" w:rsidR="005A2A42" w:rsidRPr="005F3E8E" w:rsidRDefault="005A2A42"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Ņemot vērā, ka salīdzinājumā ar 2018. un 2019.gadu ir pieaudzis Tiesas spriedumu skaits, kuros konstatēti Konvencijas pārkāpumi, 2020.gadā ir palielinājies arī Tiesas piešķirto kompensāciju kopējais apmērs. 2018.gadā Tiesa atlīdzībās piešķīrusi 2 700 eiro, 2019.gadā – 11 762,30 eiro, bet 2020.gadā –</w:t>
      </w:r>
      <w:r w:rsidR="00866892" w:rsidRPr="005F3E8E">
        <w:rPr>
          <w:rFonts w:ascii="Times New Roman" w:hAnsi="Times New Roman" w:cs="Times New Roman"/>
          <w:sz w:val="24"/>
          <w:szCs w:val="24"/>
        </w:rPr>
        <w:t xml:space="preserve"> </w:t>
      </w:r>
      <w:r w:rsidR="00A33FCC" w:rsidRPr="005F3E8E">
        <w:rPr>
          <w:rFonts w:ascii="Times New Roman" w:hAnsi="Times New Roman" w:cs="Times New Roman"/>
          <w:sz w:val="24"/>
          <w:szCs w:val="24"/>
        </w:rPr>
        <w:t>29 035,35</w:t>
      </w:r>
      <w:r w:rsidR="005612A1" w:rsidRPr="005F3E8E">
        <w:rPr>
          <w:rFonts w:ascii="Times New Roman" w:hAnsi="Times New Roman" w:cs="Times New Roman"/>
          <w:sz w:val="24"/>
          <w:szCs w:val="24"/>
        </w:rPr>
        <w:t xml:space="preserve"> eiro</w:t>
      </w:r>
      <w:r w:rsidR="005612A1" w:rsidRPr="005F3E8E">
        <w:rPr>
          <w:rStyle w:val="FootnoteReference"/>
          <w:rFonts w:ascii="Times New Roman" w:hAnsi="Times New Roman" w:cs="Times New Roman"/>
          <w:sz w:val="24"/>
          <w:szCs w:val="24"/>
        </w:rPr>
        <w:footnoteReference w:id="18"/>
      </w:r>
      <w:r w:rsidR="005612A1" w:rsidRPr="005F3E8E">
        <w:rPr>
          <w:rFonts w:ascii="Times New Roman" w:hAnsi="Times New Roman" w:cs="Times New Roman"/>
          <w:sz w:val="24"/>
          <w:szCs w:val="24"/>
        </w:rPr>
        <w:t>. Vislielāko kaitējuma kompensāciju Tiesa šogad piešķīrusi par tiesību uz privātās un ģimenes dzīves neaizskaramību pārkāpumiem</w:t>
      </w:r>
      <w:r w:rsidR="00A60625" w:rsidRPr="005F3E8E">
        <w:rPr>
          <w:rFonts w:ascii="Times New Roman" w:hAnsi="Times New Roman" w:cs="Times New Roman"/>
          <w:sz w:val="24"/>
          <w:szCs w:val="24"/>
        </w:rPr>
        <w:t>. Tā lietā</w:t>
      </w:r>
      <w:r w:rsidR="005612A1" w:rsidRPr="005F3E8E">
        <w:rPr>
          <w:rFonts w:ascii="Times New Roman" w:hAnsi="Times New Roman" w:cs="Times New Roman"/>
          <w:sz w:val="24"/>
          <w:szCs w:val="24"/>
        </w:rPr>
        <w:t xml:space="preserve"> </w:t>
      </w:r>
      <w:r w:rsidR="005612A1" w:rsidRPr="005F3E8E">
        <w:rPr>
          <w:rFonts w:ascii="Times New Roman" w:hAnsi="Times New Roman" w:cs="Times New Roman"/>
          <w:i/>
          <w:sz w:val="24"/>
          <w:szCs w:val="24"/>
        </w:rPr>
        <w:t xml:space="preserve">Rodina pret Latviju </w:t>
      </w:r>
      <w:r w:rsidR="00A60625" w:rsidRPr="005F3E8E">
        <w:rPr>
          <w:rFonts w:ascii="Times New Roman" w:hAnsi="Times New Roman" w:cs="Times New Roman"/>
          <w:sz w:val="24"/>
          <w:szCs w:val="24"/>
        </w:rPr>
        <w:t>Tiesa iesniedzējai piešķīra</w:t>
      </w:r>
      <w:r w:rsidR="005612A1" w:rsidRPr="005F3E8E">
        <w:rPr>
          <w:rFonts w:ascii="Times New Roman" w:hAnsi="Times New Roman" w:cs="Times New Roman"/>
          <w:i/>
          <w:sz w:val="24"/>
          <w:szCs w:val="24"/>
        </w:rPr>
        <w:t xml:space="preserve"> </w:t>
      </w:r>
      <w:r w:rsidR="005612A1" w:rsidRPr="005F3E8E">
        <w:rPr>
          <w:rFonts w:ascii="Times New Roman" w:hAnsi="Times New Roman" w:cs="Times New Roman"/>
          <w:sz w:val="24"/>
          <w:szCs w:val="24"/>
        </w:rPr>
        <w:t>6 500 eiro</w:t>
      </w:r>
      <w:r w:rsidR="00A60625" w:rsidRPr="005F3E8E">
        <w:rPr>
          <w:rFonts w:ascii="Times New Roman" w:hAnsi="Times New Roman" w:cs="Times New Roman"/>
          <w:sz w:val="24"/>
          <w:szCs w:val="24"/>
        </w:rPr>
        <w:t xml:space="preserve"> kompensāciju</w:t>
      </w:r>
      <w:r w:rsidR="00D677B6" w:rsidRPr="005F3E8E">
        <w:rPr>
          <w:rFonts w:ascii="Times New Roman" w:hAnsi="Times New Roman" w:cs="Times New Roman"/>
          <w:sz w:val="24"/>
          <w:szCs w:val="24"/>
        </w:rPr>
        <w:t xml:space="preserve"> par morālo kaitējumu</w:t>
      </w:r>
      <w:r w:rsidR="00A60625" w:rsidRPr="005F3E8E">
        <w:rPr>
          <w:rFonts w:ascii="Times New Roman" w:hAnsi="Times New Roman" w:cs="Times New Roman"/>
          <w:sz w:val="24"/>
          <w:szCs w:val="24"/>
        </w:rPr>
        <w:t xml:space="preserve">, </w:t>
      </w:r>
      <w:r w:rsidR="005612A1" w:rsidRPr="005F3E8E">
        <w:rPr>
          <w:rFonts w:ascii="Times New Roman" w:hAnsi="Times New Roman" w:cs="Times New Roman"/>
          <w:sz w:val="24"/>
          <w:szCs w:val="24"/>
        </w:rPr>
        <w:t xml:space="preserve">bet lietā </w:t>
      </w:r>
      <w:proofErr w:type="spellStart"/>
      <w:r w:rsidR="005612A1" w:rsidRPr="005F3E8E">
        <w:rPr>
          <w:rFonts w:ascii="Times New Roman" w:hAnsi="Times New Roman" w:cs="Times New Roman"/>
          <w:i/>
          <w:sz w:val="24"/>
          <w:szCs w:val="24"/>
        </w:rPr>
        <w:t>Dupate</w:t>
      </w:r>
      <w:proofErr w:type="spellEnd"/>
      <w:r w:rsidR="005612A1" w:rsidRPr="005F3E8E">
        <w:rPr>
          <w:rFonts w:ascii="Times New Roman" w:hAnsi="Times New Roman" w:cs="Times New Roman"/>
          <w:i/>
          <w:sz w:val="24"/>
          <w:szCs w:val="24"/>
        </w:rPr>
        <w:t xml:space="preserve"> pret Latviju </w:t>
      </w:r>
      <w:r w:rsidR="005612A1" w:rsidRPr="005F3E8E">
        <w:rPr>
          <w:rFonts w:ascii="Times New Roman" w:hAnsi="Times New Roman" w:cs="Times New Roman"/>
          <w:sz w:val="24"/>
          <w:szCs w:val="24"/>
        </w:rPr>
        <w:t xml:space="preserve">– 7 000 eiro. Savukārt lietā </w:t>
      </w:r>
      <w:r w:rsidR="005612A1" w:rsidRPr="005F3E8E">
        <w:rPr>
          <w:rFonts w:ascii="Times New Roman" w:hAnsi="Times New Roman" w:cs="Times New Roman"/>
          <w:i/>
          <w:sz w:val="24"/>
          <w:szCs w:val="24"/>
        </w:rPr>
        <w:t xml:space="preserve">Zelčs pret Latviju </w:t>
      </w:r>
      <w:r w:rsidR="005612A1" w:rsidRPr="005F3E8E">
        <w:rPr>
          <w:rFonts w:ascii="Times New Roman" w:hAnsi="Times New Roman" w:cs="Times New Roman"/>
          <w:sz w:val="24"/>
          <w:szCs w:val="24"/>
        </w:rPr>
        <w:t>Tiesa secināja, ka pārkāpuma konstatēšana pati par sevi ir pietiekams atlīdzinājums konstatētajam pārkāpumam. Kopumā kopš Konvencijas spēkā stāšanās Latvijā līdz 2020.gada 31.decembrim Tiesa kompensācijās piešķīrusi 2 </w:t>
      </w:r>
      <w:r w:rsidR="00866892" w:rsidRPr="005F3E8E">
        <w:rPr>
          <w:rFonts w:ascii="Times New Roman" w:hAnsi="Times New Roman" w:cs="Times New Roman"/>
          <w:sz w:val="24"/>
          <w:szCs w:val="24"/>
        </w:rPr>
        <w:t>142</w:t>
      </w:r>
      <w:r w:rsidR="005612A1" w:rsidRPr="005F3E8E">
        <w:rPr>
          <w:rFonts w:ascii="Times New Roman" w:hAnsi="Times New Roman" w:cs="Times New Roman"/>
          <w:sz w:val="24"/>
          <w:szCs w:val="24"/>
        </w:rPr>
        <w:t> </w:t>
      </w:r>
      <w:r w:rsidR="00866892" w:rsidRPr="005F3E8E">
        <w:rPr>
          <w:rFonts w:ascii="Times New Roman" w:hAnsi="Times New Roman" w:cs="Times New Roman"/>
          <w:sz w:val="24"/>
          <w:szCs w:val="24"/>
        </w:rPr>
        <w:t>8</w:t>
      </w:r>
      <w:r w:rsidR="009844D6" w:rsidRPr="005F3E8E">
        <w:rPr>
          <w:rFonts w:ascii="Times New Roman" w:hAnsi="Times New Roman" w:cs="Times New Roman"/>
          <w:sz w:val="24"/>
          <w:szCs w:val="24"/>
        </w:rPr>
        <w:t>24 eiro. Tabulā Nr.1</w:t>
      </w:r>
      <w:r w:rsidR="005612A1" w:rsidRPr="005F3E8E">
        <w:rPr>
          <w:rFonts w:ascii="Times New Roman" w:hAnsi="Times New Roman" w:cs="Times New Roman"/>
          <w:sz w:val="24"/>
          <w:szCs w:val="24"/>
        </w:rPr>
        <w:t xml:space="preserve"> redzama 2020.gadā kopējā Tiesas piespriesto kompensāciju summa par konstatētajiem pārkāpumiem salīdzinājumā ar iesniedzēju pieprasīto summu. Secināms, ka Tiesas piespriestās kompensācijas arī 2020.gadā ir veidojušas nelielu daļu no iesniedzēj</w:t>
      </w:r>
      <w:r w:rsidR="00921828" w:rsidRPr="005F3E8E">
        <w:rPr>
          <w:rFonts w:ascii="Times New Roman" w:hAnsi="Times New Roman" w:cs="Times New Roman"/>
          <w:sz w:val="24"/>
          <w:szCs w:val="24"/>
        </w:rPr>
        <w:t>u</w:t>
      </w:r>
      <w:r w:rsidR="005612A1" w:rsidRPr="005F3E8E">
        <w:rPr>
          <w:rFonts w:ascii="Times New Roman" w:hAnsi="Times New Roman" w:cs="Times New Roman"/>
          <w:sz w:val="24"/>
          <w:szCs w:val="24"/>
        </w:rPr>
        <w:t xml:space="preserve"> </w:t>
      </w:r>
      <w:r w:rsidR="00921828" w:rsidRPr="005F3E8E">
        <w:rPr>
          <w:rFonts w:ascii="Times New Roman" w:hAnsi="Times New Roman" w:cs="Times New Roman"/>
          <w:sz w:val="24"/>
          <w:szCs w:val="24"/>
        </w:rPr>
        <w:t>pieprasītajām kompensācijām</w:t>
      </w:r>
      <w:r w:rsidR="005612A1" w:rsidRPr="005F3E8E">
        <w:rPr>
          <w:rFonts w:ascii="Times New Roman" w:hAnsi="Times New Roman" w:cs="Times New Roman"/>
          <w:sz w:val="24"/>
          <w:szCs w:val="24"/>
        </w:rPr>
        <w:t>. 2020.gadā</w:t>
      </w:r>
      <w:r w:rsidR="00835355" w:rsidRPr="005F3E8E">
        <w:rPr>
          <w:rFonts w:ascii="Times New Roman" w:hAnsi="Times New Roman" w:cs="Times New Roman"/>
          <w:sz w:val="24"/>
          <w:szCs w:val="24"/>
        </w:rPr>
        <w:t xml:space="preserve"> Tiesas piešķirtās </w:t>
      </w:r>
      <w:r w:rsidR="00A33FCC" w:rsidRPr="005F3E8E">
        <w:rPr>
          <w:rFonts w:ascii="Times New Roman" w:hAnsi="Times New Roman" w:cs="Times New Roman"/>
          <w:sz w:val="24"/>
          <w:szCs w:val="24"/>
        </w:rPr>
        <w:t>kompensācijas veido aptuveni 2,1</w:t>
      </w:r>
      <w:r w:rsidR="00835355" w:rsidRPr="005F3E8E">
        <w:rPr>
          <w:rFonts w:ascii="Times New Roman" w:hAnsi="Times New Roman" w:cs="Times New Roman"/>
          <w:sz w:val="24"/>
          <w:szCs w:val="24"/>
        </w:rPr>
        <w:t>% no iesniedzēju pieprasītās kompensāciju summas.</w:t>
      </w:r>
    </w:p>
    <w:p w14:paraId="17B12441" w14:textId="77777777" w:rsidR="00083152" w:rsidRPr="005F3E8E" w:rsidRDefault="00083152" w:rsidP="00083152">
      <w:pPr>
        <w:pStyle w:val="ListParagraph"/>
        <w:spacing w:after="0" w:line="240" w:lineRule="auto"/>
        <w:ind w:left="0" w:right="-907" w:hanging="425"/>
        <w:contextualSpacing w:val="0"/>
        <w:jc w:val="right"/>
        <w:rPr>
          <w:rFonts w:ascii="Times New Roman" w:hAnsi="Times New Roman" w:cs="Times New Roman"/>
          <w:sz w:val="24"/>
          <w:szCs w:val="24"/>
        </w:rPr>
      </w:pPr>
    </w:p>
    <w:p w14:paraId="1607A4CE" w14:textId="469D32C2" w:rsidR="005612A1" w:rsidRPr="005F3E8E" w:rsidRDefault="009844D6" w:rsidP="00083152">
      <w:pPr>
        <w:pStyle w:val="ListParagraph"/>
        <w:spacing w:line="240" w:lineRule="auto"/>
        <w:ind w:left="0" w:right="-907" w:hanging="425"/>
        <w:contextualSpacing w:val="0"/>
        <w:jc w:val="right"/>
        <w:rPr>
          <w:rFonts w:ascii="Times New Roman" w:hAnsi="Times New Roman" w:cs="Times New Roman"/>
          <w:sz w:val="24"/>
          <w:szCs w:val="24"/>
        </w:rPr>
      </w:pPr>
      <w:r w:rsidRPr="005F3E8E">
        <w:rPr>
          <w:rFonts w:ascii="Times New Roman" w:hAnsi="Times New Roman" w:cs="Times New Roman"/>
          <w:sz w:val="24"/>
          <w:szCs w:val="24"/>
        </w:rPr>
        <w:t>Tabula Nr.1</w:t>
      </w:r>
    </w:p>
    <w:tbl>
      <w:tblPr>
        <w:tblStyle w:val="TableGrid"/>
        <w:tblW w:w="10349" w:type="dxa"/>
        <w:tblInd w:w="-856" w:type="dxa"/>
        <w:tblLook w:val="04A0" w:firstRow="1" w:lastRow="0" w:firstColumn="1" w:lastColumn="0" w:noHBand="0" w:noVBand="1"/>
      </w:tblPr>
      <w:tblGrid>
        <w:gridCol w:w="1985"/>
        <w:gridCol w:w="1394"/>
        <w:gridCol w:w="1441"/>
        <w:gridCol w:w="1418"/>
        <w:gridCol w:w="1370"/>
        <w:gridCol w:w="1465"/>
        <w:gridCol w:w="1276"/>
      </w:tblGrid>
      <w:tr w:rsidR="00866892" w:rsidRPr="005F3E8E" w14:paraId="725A44E9" w14:textId="77777777" w:rsidTr="001551C7">
        <w:tc>
          <w:tcPr>
            <w:tcW w:w="1985" w:type="dxa"/>
            <w:vMerge w:val="restart"/>
            <w:shd w:val="clear" w:color="auto" w:fill="B4C6E7" w:themeFill="accent5" w:themeFillTint="66"/>
            <w:vAlign w:val="center"/>
          </w:tcPr>
          <w:p w14:paraId="3E4A2FD4" w14:textId="77777777" w:rsidR="00866892" w:rsidRPr="005F3E8E" w:rsidRDefault="00866892" w:rsidP="00BB674E">
            <w:pPr>
              <w:pStyle w:val="ListParagraph"/>
              <w:ind w:left="0" w:right="113" w:firstLine="36"/>
              <w:jc w:val="center"/>
              <w:rPr>
                <w:rFonts w:ascii="Times New Roman" w:hAnsi="Times New Roman" w:cs="Times New Roman"/>
                <w:b/>
                <w:sz w:val="20"/>
                <w:szCs w:val="20"/>
              </w:rPr>
            </w:pPr>
            <w:r w:rsidRPr="005F3E8E">
              <w:rPr>
                <w:rFonts w:ascii="Times New Roman" w:hAnsi="Times New Roman" w:cs="Times New Roman"/>
                <w:b/>
                <w:sz w:val="20"/>
                <w:szCs w:val="20"/>
              </w:rPr>
              <w:t>Lieta</w:t>
            </w:r>
          </w:p>
        </w:tc>
        <w:tc>
          <w:tcPr>
            <w:tcW w:w="4253" w:type="dxa"/>
            <w:gridSpan w:val="3"/>
            <w:shd w:val="clear" w:color="auto" w:fill="B4C6E7" w:themeFill="accent5" w:themeFillTint="66"/>
            <w:vAlign w:val="center"/>
          </w:tcPr>
          <w:p w14:paraId="3F19AC4F" w14:textId="77777777" w:rsidR="00866892" w:rsidRPr="005F3E8E" w:rsidRDefault="00866892" w:rsidP="00BB674E">
            <w:pPr>
              <w:pStyle w:val="ListParagraph"/>
              <w:ind w:left="0" w:right="-12"/>
              <w:jc w:val="center"/>
              <w:rPr>
                <w:rFonts w:ascii="Times New Roman" w:hAnsi="Times New Roman" w:cs="Times New Roman"/>
                <w:b/>
                <w:sz w:val="20"/>
                <w:szCs w:val="20"/>
              </w:rPr>
            </w:pPr>
            <w:r w:rsidRPr="005F3E8E">
              <w:rPr>
                <w:rFonts w:ascii="Times New Roman" w:hAnsi="Times New Roman" w:cs="Times New Roman"/>
                <w:b/>
                <w:sz w:val="20"/>
                <w:szCs w:val="20"/>
              </w:rPr>
              <w:t>Iesniedzēju pieprasītās kompensācijas</w:t>
            </w:r>
          </w:p>
        </w:tc>
        <w:tc>
          <w:tcPr>
            <w:tcW w:w="4111" w:type="dxa"/>
            <w:gridSpan w:val="3"/>
            <w:shd w:val="clear" w:color="auto" w:fill="B4C6E7" w:themeFill="accent5" w:themeFillTint="66"/>
            <w:vAlign w:val="center"/>
          </w:tcPr>
          <w:p w14:paraId="56F439CD" w14:textId="77777777" w:rsidR="00866892" w:rsidRPr="005F3E8E" w:rsidRDefault="00866892" w:rsidP="00BB674E">
            <w:pPr>
              <w:pStyle w:val="ListParagraph"/>
              <w:ind w:left="0" w:right="35"/>
              <w:jc w:val="center"/>
              <w:rPr>
                <w:rFonts w:ascii="Times New Roman" w:hAnsi="Times New Roman" w:cs="Times New Roman"/>
                <w:b/>
                <w:sz w:val="20"/>
                <w:szCs w:val="20"/>
              </w:rPr>
            </w:pPr>
            <w:r w:rsidRPr="005F3E8E">
              <w:rPr>
                <w:rFonts w:ascii="Times New Roman" w:hAnsi="Times New Roman" w:cs="Times New Roman"/>
                <w:b/>
                <w:sz w:val="20"/>
                <w:szCs w:val="20"/>
              </w:rPr>
              <w:t>Tiesas piešķirtās kompensācijas apmērs</w:t>
            </w:r>
          </w:p>
        </w:tc>
      </w:tr>
      <w:tr w:rsidR="001551C7" w:rsidRPr="005F3E8E" w14:paraId="6A59E483" w14:textId="77777777" w:rsidTr="001551C7">
        <w:tc>
          <w:tcPr>
            <w:tcW w:w="1985" w:type="dxa"/>
            <w:vMerge/>
            <w:shd w:val="clear" w:color="auto" w:fill="B4C6E7" w:themeFill="accent5" w:themeFillTint="66"/>
            <w:vAlign w:val="center"/>
          </w:tcPr>
          <w:p w14:paraId="0C129DE0" w14:textId="77777777" w:rsidR="00866892" w:rsidRPr="005F3E8E" w:rsidRDefault="00866892" w:rsidP="00BB674E">
            <w:pPr>
              <w:pStyle w:val="ListParagraph"/>
              <w:ind w:left="0" w:right="113" w:firstLine="36"/>
              <w:jc w:val="center"/>
              <w:rPr>
                <w:rFonts w:ascii="Times New Roman" w:hAnsi="Times New Roman" w:cs="Times New Roman"/>
                <w:sz w:val="20"/>
                <w:szCs w:val="20"/>
              </w:rPr>
            </w:pPr>
          </w:p>
        </w:tc>
        <w:tc>
          <w:tcPr>
            <w:tcW w:w="1394" w:type="dxa"/>
            <w:shd w:val="clear" w:color="auto" w:fill="B4C6E7" w:themeFill="accent5" w:themeFillTint="66"/>
            <w:vAlign w:val="center"/>
          </w:tcPr>
          <w:p w14:paraId="413F5E56" w14:textId="77777777" w:rsidR="00866892" w:rsidRPr="005F3E8E" w:rsidRDefault="00866892"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Par kaitējumu</w:t>
            </w:r>
          </w:p>
        </w:tc>
        <w:tc>
          <w:tcPr>
            <w:tcW w:w="1441" w:type="dxa"/>
            <w:shd w:val="clear" w:color="auto" w:fill="B4C6E7" w:themeFill="accent5" w:themeFillTint="66"/>
            <w:vAlign w:val="center"/>
          </w:tcPr>
          <w:p w14:paraId="3712D96B" w14:textId="77777777" w:rsidR="00866892" w:rsidRPr="005F3E8E" w:rsidRDefault="00866892"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Par zaudējumiem</w:t>
            </w:r>
          </w:p>
        </w:tc>
        <w:tc>
          <w:tcPr>
            <w:tcW w:w="1418" w:type="dxa"/>
            <w:shd w:val="clear" w:color="auto" w:fill="B4C6E7" w:themeFill="accent5" w:themeFillTint="66"/>
            <w:vAlign w:val="center"/>
          </w:tcPr>
          <w:p w14:paraId="692B9EFB" w14:textId="77777777" w:rsidR="00866892" w:rsidRPr="005F3E8E" w:rsidRDefault="00866892"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Tiesāšanās izdevumi</w:t>
            </w:r>
          </w:p>
        </w:tc>
        <w:tc>
          <w:tcPr>
            <w:tcW w:w="1370" w:type="dxa"/>
            <w:shd w:val="clear" w:color="auto" w:fill="B4C6E7" w:themeFill="accent5" w:themeFillTint="66"/>
            <w:vAlign w:val="center"/>
          </w:tcPr>
          <w:p w14:paraId="497EFD77" w14:textId="77777777" w:rsidR="00866892" w:rsidRPr="005F3E8E" w:rsidRDefault="00866892"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Par kaitējumu</w:t>
            </w:r>
          </w:p>
        </w:tc>
        <w:tc>
          <w:tcPr>
            <w:tcW w:w="1465" w:type="dxa"/>
            <w:shd w:val="clear" w:color="auto" w:fill="B4C6E7" w:themeFill="accent5" w:themeFillTint="66"/>
            <w:vAlign w:val="center"/>
          </w:tcPr>
          <w:p w14:paraId="27CEA8DB" w14:textId="77777777" w:rsidR="00866892" w:rsidRPr="005F3E8E" w:rsidRDefault="00866892"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Par zaudējumiem</w:t>
            </w:r>
          </w:p>
        </w:tc>
        <w:tc>
          <w:tcPr>
            <w:tcW w:w="1276" w:type="dxa"/>
            <w:shd w:val="clear" w:color="auto" w:fill="B4C6E7" w:themeFill="accent5" w:themeFillTint="66"/>
            <w:vAlign w:val="center"/>
          </w:tcPr>
          <w:p w14:paraId="3E309F3E" w14:textId="77777777" w:rsidR="00866892" w:rsidRPr="005F3E8E" w:rsidRDefault="00866892"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Tiesāšanās izdevumi</w:t>
            </w:r>
          </w:p>
        </w:tc>
      </w:tr>
      <w:tr w:rsidR="001551C7" w:rsidRPr="005F3E8E" w14:paraId="40598177" w14:textId="77777777" w:rsidTr="001551C7">
        <w:tc>
          <w:tcPr>
            <w:tcW w:w="1985" w:type="dxa"/>
            <w:shd w:val="clear" w:color="auto" w:fill="B4C6E7" w:themeFill="accent5" w:themeFillTint="66"/>
            <w:vAlign w:val="center"/>
          </w:tcPr>
          <w:p w14:paraId="15A07160" w14:textId="77777777" w:rsidR="00866892" w:rsidRPr="005F3E8E" w:rsidRDefault="00866892" w:rsidP="00BB674E">
            <w:pPr>
              <w:pStyle w:val="ListParagraph"/>
              <w:ind w:left="0" w:right="113" w:firstLine="36"/>
              <w:jc w:val="center"/>
              <w:rPr>
                <w:rFonts w:ascii="Times New Roman" w:hAnsi="Times New Roman" w:cs="Times New Roman"/>
                <w:i/>
                <w:sz w:val="20"/>
                <w:szCs w:val="20"/>
              </w:rPr>
            </w:pPr>
            <w:proofErr w:type="spellStart"/>
            <w:r w:rsidRPr="005F3E8E">
              <w:rPr>
                <w:rFonts w:ascii="Times New Roman" w:hAnsi="Times New Roman" w:cs="Times New Roman"/>
                <w:i/>
                <w:sz w:val="20"/>
                <w:szCs w:val="20"/>
              </w:rPr>
              <w:t>Vinks</w:t>
            </w:r>
            <w:proofErr w:type="spellEnd"/>
            <w:r w:rsidRPr="005F3E8E">
              <w:rPr>
                <w:rFonts w:ascii="Times New Roman" w:hAnsi="Times New Roman" w:cs="Times New Roman"/>
                <w:i/>
                <w:sz w:val="20"/>
                <w:szCs w:val="20"/>
              </w:rPr>
              <w:t xml:space="preserve"> un </w:t>
            </w:r>
            <w:proofErr w:type="spellStart"/>
            <w:r w:rsidRPr="005F3E8E">
              <w:rPr>
                <w:rFonts w:ascii="Times New Roman" w:hAnsi="Times New Roman" w:cs="Times New Roman"/>
                <w:i/>
                <w:sz w:val="20"/>
                <w:szCs w:val="20"/>
              </w:rPr>
              <w:t>Ribicka</w:t>
            </w:r>
            <w:proofErr w:type="spellEnd"/>
            <w:r w:rsidRPr="005F3E8E">
              <w:rPr>
                <w:rFonts w:ascii="Times New Roman" w:hAnsi="Times New Roman" w:cs="Times New Roman"/>
                <w:i/>
                <w:sz w:val="20"/>
                <w:szCs w:val="20"/>
              </w:rPr>
              <w:t xml:space="preserve"> pret Latviju</w:t>
            </w:r>
          </w:p>
        </w:tc>
        <w:tc>
          <w:tcPr>
            <w:tcW w:w="1394" w:type="dxa"/>
            <w:vAlign w:val="center"/>
          </w:tcPr>
          <w:p w14:paraId="472A260C" w14:textId="77777777" w:rsidR="00866892" w:rsidRPr="005F3E8E" w:rsidRDefault="00866892"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60</w:t>
            </w:r>
            <w:r w:rsidR="00835355" w:rsidRPr="005F3E8E">
              <w:rPr>
                <w:rFonts w:ascii="Times New Roman" w:hAnsi="Times New Roman" w:cs="Times New Roman"/>
                <w:sz w:val="20"/>
                <w:szCs w:val="20"/>
              </w:rPr>
              <w:t> </w:t>
            </w:r>
            <w:r w:rsidRPr="005F3E8E">
              <w:rPr>
                <w:rFonts w:ascii="Times New Roman" w:hAnsi="Times New Roman" w:cs="Times New Roman"/>
                <w:sz w:val="20"/>
                <w:szCs w:val="20"/>
              </w:rPr>
              <w:t>000</w:t>
            </w:r>
            <w:r w:rsidR="00835355" w:rsidRPr="005F3E8E">
              <w:rPr>
                <w:rFonts w:ascii="Times New Roman" w:hAnsi="Times New Roman" w:cs="Times New Roman"/>
                <w:sz w:val="20"/>
                <w:szCs w:val="20"/>
              </w:rPr>
              <w:t xml:space="preserve"> EUR</w:t>
            </w:r>
          </w:p>
        </w:tc>
        <w:tc>
          <w:tcPr>
            <w:tcW w:w="1441" w:type="dxa"/>
            <w:vAlign w:val="center"/>
          </w:tcPr>
          <w:p w14:paraId="370280B6" w14:textId="77777777" w:rsidR="00866892" w:rsidRPr="005F3E8E" w:rsidRDefault="00866892"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3</w:t>
            </w:r>
            <w:r w:rsidR="00835355" w:rsidRPr="005F3E8E">
              <w:rPr>
                <w:rFonts w:ascii="Times New Roman" w:hAnsi="Times New Roman" w:cs="Times New Roman"/>
                <w:sz w:val="20"/>
                <w:szCs w:val="20"/>
              </w:rPr>
              <w:t> </w:t>
            </w:r>
            <w:r w:rsidRPr="005F3E8E">
              <w:rPr>
                <w:rFonts w:ascii="Times New Roman" w:hAnsi="Times New Roman" w:cs="Times New Roman"/>
                <w:sz w:val="20"/>
                <w:szCs w:val="20"/>
              </w:rPr>
              <w:t>000</w:t>
            </w:r>
            <w:r w:rsidR="00835355" w:rsidRPr="005F3E8E">
              <w:rPr>
                <w:rFonts w:ascii="Times New Roman" w:hAnsi="Times New Roman" w:cs="Times New Roman"/>
                <w:sz w:val="20"/>
                <w:szCs w:val="20"/>
              </w:rPr>
              <w:t xml:space="preserve"> EUR</w:t>
            </w:r>
          </w:p>
        </w:tc>
        <w:tc>
          <w:tcPr>
            <w:tcW w:w="1418" w:type="dxa"/>
            <w:vAlign w:val="center"/>
          </w:tcPr>
          <w:p w14:paraId="7610A499" w14:textId="77777777" w:rsidR="00866892" w:rsidRPr="005F3E8E" w:rsidRDefault="00866892"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370" w:type="dxa"/>
            <w:vAlign w:val="center"/>
          </w:tcPr>
          <w:p w14:paraId="778783A8" w14:textId="77777777" w:rsidR="00866892" w:rsidRPr="005F3E8E" w:rsidRDefault="00866892"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3</w:t>
            </w:r>
            <w:r w:rsidR="00835355" w:rsidRPr="005F3E8E">
              <w:rPr>
                <w:rFonts w:ascii="Times New Roman" w:hAnsi="Times New Roman" w:cs="Times New Roman"/>
                <w:sz w:val="20"/>
                <w:szCs w:val="20"/>
              </w:rPr>
              <w:t> </w:t>
            </w:r>
            <w:r w:rsidRPr="005F3E8E">
              <w:rPr>
                <w:rFonts w:ascii="Times New Roman" w:hAnsi="Times New Roman" w:cs="Times New Roman"/>
                <w:sz w:val="20"/>
                <w:szCs w:val="20"/>
              </w:rPr>
              <w:t>000</w:t>
            </w:r>
            <w:r w:rsidR="00835355" w:rsidRPr="005F3E8E">
              <w:rPr>
                <w:rFonts w:ascii="Times New Roman" w:hAnsi="Times New Roman" w:cs="Times New Roman"/>
                <w:sz w:val="20"/>
                <w:szCs w:val="20"/>
              </w:rPr>
              <w:t xml:space="preserve"> EUR</w:t>
            </w:r>
          </w:p>
        </w:tc>
        <w:tc>
          <w:tcPr>
            <w:tcW w:w="1465" w:type="dxa"/>
            <w:vAlign w:val="center"/>
          </w:tcPr>
          <w:p w14:paraId="24D2AA76" w14:textId="77777777" w:rsidR="00866892" w:rsidRPr="005F3E8E" w:rsidRDefault="00866892"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276" w:type="dxa"/>
            <w:vAlign w:val="center"/>
          </w:tcPr>
          <w:p w14:paraId="40E23008" w14:textId="77777777" w:rsidR="00866892" w:rsidRPr="005F3E8E" w:rsidRDefault="00866892"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r>
      <w:tr w:rsidR="001551C7" w:rsidRPr="005F3E8E" w14:paraId="65D6EDE2" w14:textId="77777777" w:rsidTr="001551C7">
        <w:tc>
          <w:tcPr>
            <w:tcW w:w="1985" w:type="dxa"/>
            <w:shd w:val="clear" w:color="auto" w:fill="B4C6E7" w:themeFill="accent5" w:themeFillTint="66"/>
            <w:vAlign w:val="center"/>
          </w:tcPr>
          <w:p w14:paraId="44C894E9" w14:textId="77777777" w:rsidR="00866892" w:rsidRPr="005F3E8E" w:rsidRDefault="00866892" w:rsidP="00BB674E">
            <w:pPr>
              <w:pStyle w:val="ListParagraph"/>
              <w:ind w:left="0" w:right="113" w:firstLine="36"/>
              <w:jc w:val="center"/>
              <w:rPr>
                <w:rFonts w:ascii="Times New Roman" w:hAnsi="Times New Roman" w:cs="Times New Roman"/>
                <w:i/>
                <w:sz w:val="20"/>
                <w:szCs w:val="20"/>
              </w:rPr>
            </w:pPr>
            <w:r w:rsidRPr="005F3E8E">
              <w:rPr>
                <w:rFonts w:ascii="Times New Roman" w:hAnsi="Times New Roman" w:cs="Times New Roman"/>
                <w:i/>
                <w:sz w:val="20"/>
                <w:szCs w:val="20"/>
              </w:rPr>
              <w:t>Klopcovs pret Latviju</w:t>
            </w:r>
          </w:p>
        </w:tc>
        <w:tc>
          <w:tcPr>
            <w:tcW w:w="1394" w:type="dxa"/>
            <w:vAlign w:val="center"/>
          </w:tcPr>
          <w:p w14:paraId="5E0590F3" w14:textId="77777777" w:rsidR="00866892" w:rsidRPr="005F3E8E" w:rsidRDefault="0023590C"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pēc Tiesas ieskatiem</w:t>
            </w:r>
          </w:p>
        </w:tc>
        <w:tc>
          <w:tcPr>
            <w:tcW w:w="1441" w:type="dxa"/>
            <w:vAlign w:val="center"/>
          </w:tcPr>
          <w:p w14:paraId="1696A01C" w14:textId="77777777" w:rsidR="00866892" w:rsidRPr="005F3E8E" w:rsidRDefault="0023590C"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418" w:type="dxa"/>
            <w:vAlign w:val="center"/>
          </w:tcPr>
          <w:p w14:paraId="2B88FFE1" w14:textId="77777777" w:rsidR="00866892" w:rsidRPr="005F3E8E" w:rsidRDefault="0023590C"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1 669,39</w:t>
            </w:r>
            <w:r w:rsidR="00835355" w:rsidRPr="005F3E8E">
              <w:rPr>
                <w:rFonts w:ascii="Times New Roman" w:hAnsi="Times New Roman" w:cs="Times New Roman"/>
                <w:sz w:val="20"/>
                <w:szCs w:val="20"/>
              </w:rPr>
              <w:t xml:space="preserve"> EUR</w:t>
            </w:r>
          </w:p>
        </w:tc>
        <w:tc>
          <w:tcPr>
            <w:tcW w:w="1370" w:type="dxa"/>
            <w:vAlign w:val="center"/>
          </w:tcPr>
          <w:p w14:paraId="41CD2CEF" w14:textId="77777777" w:rsidR="00866892" w:rsidRPr="005F3E8E" w:rsidRDefault="0023590C"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1</w:t>
            </w:r>
            <w:r w:rsidR="00835355" w:rsidRPr="005F3E8E">
              <w:rPr>
                <w:rFonts w:ascii="Times New Roman" w:hAnsi="Times New Roman" w:cs="Times New Roman"/>
                <w:sz w:val="20"/>
                <w:szCs w:val="20"/>
              </w:rPr>
              <w:t> </w:t>
            </w:r>
            <w:r w:rsidRPr="005F3E8E">
              <w:rPr>
                <w:rFonts w:ascii="Times New Roman" w:hAnsi="Times New Roman" w:cs="Times New Roman"/>
                <w:sz w:val="20"/>
                <w:szCs w:val="20"/>
              </w:rPr>
              <w:t>000</w:t>
            </w:r>
            <w:r w:rsidR="00835355" w:rsidRPr="005F3E8E">
              <w:rPr>
                <w:rFonts w:ascii="Times New Roman" w:hAnsi="Times New Roman" w:cs="Times New Roman"/>
                <w:sz w:val="20"/>
                <w:szCs w:val="20"/>
              </w:rPr>
              <w:t xml:space="preserve"> EUR</w:t>
            </w:r>
          </w:p>
        </w:tc>
        <w:tc>
          <w:tcPr>
            <w:tcW w:w="1465" w:type="dxa"/>
            <w:vAlign w:val="center"/>
          </w:tcPr>
          <w:p w14:paraId="7741B0A0" w14:textId="77777777" w:rsidR="00866892" w:rsidRPr="005F3E8E" w:rsidRDefault="0023590C"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276" w:type="dxa"/>
            <w:vAlign w:val="center"/>
          </w:tcPr>
          <w:p w14:paraId="2E21E83B" w14:textId="77777777" w:rsidR="00866892" w:rsidRPr="005F3E8E" w:rsidRDefault="0023590C"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r>
      <w:tr w:rsidR="001551C7" w:rsidRPr="005F3E8E" w14:paraId="7EDEDFA1" w14:textId="77777777" w:rsidTr="001551C7">
        <w:tc>
          <w:tcPr>
            <w:tcW w:w="1985" w:type="dxa"/>
            <w:shd w:val="clear" w:color="auto" w:fill="B4C6E7" w:themeFill="accent5" w:themeFillTint="66"/>
            <w:vAlign w:val="center"/>
          </w:tcPr>
          <w:p w14:paraId="0170D7C3" w14:textId="77777777" w:rsidR="00866892" w:rsidRPr="005F3E8E" w:rsidRDefault="00866892" w:rsidP="00BB674E">
            <w:pPr>
              <w:pStyle w:val="ListParagraph"/>
              <w:ind w:left="0" w:right="113" w:firstLine="36"/>
              <w:jc w:val="center"/>
              <w:rPr>
                <w:rFonts w:ascii="Times New Roman" w:hAnsi="Times New Roman" w:cs="Times New Roman"/>
                <w:i/>
                <w:sz w:val="20"/>
                <w:szCs w:val="20"/>
              </w:rPr>
            </w:pPr>
            <w:r w:rsidRPr="005F3E8E">
              <w:rPr>
                <w:rFonts w:ascii="Times New Roman" w:hAnsi="Times New Roman" w:cs="Times New Roman"/>
                <w:i/>
                <w:sz w:val="20"/>
                <w:szCs w:val="20"/>
              </w:rPr>
              <w:t>Zelčs pret Latviju</w:t>
            </w:r>
          </w:p>
        </w:tc>
        <w:tc>
          <w:tcPr>
            <w:tcW w:w="1394" w:type="dxa"/>
            <w:vAlign w:val="center"/>
          </w:tcPr>
          <w:p w14:paraId="61121374" w14:textId="77777777" w:rsidR="00866892" w:rsidRPr="005F3E8E" w:rsidRDefault="00363C5C"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18</w:t>
            </w:r>
            <w:r w:rsidR="00835355" w:rsidRPr="005F3E8E">
              <w:rPr>
                <w:rFonts w:ascii="Times New Roman" w:hAnsi="Times New Roman" w:cs="Times New Roman"/>
                <w:sz w:val="20"/>
                <w:szCs w:val="20"/>
              </w:rPr>
              <w:t> </w:t>
            </w:r>
            <w:r w:rsidRPr="005F3E8E">
              <w:rPr>
                <w:rFonts w:ascii="Times New Roman" w:hAnsi="Times New Roman" w:cs="Times New Roman"/>
                <w:sz w:val="20"/>
                <w:szCs w:val="20"/>
              </w:rPr>
              <w:t>000</w:t>
            </w:r>
            <w:r w:rsidR="00835355" w:rsidRPr="005F3E8E">
              <w:rPr>
                <w:rFonts w:ascii="Times New Roman" w:hAnsi="Times New Roman" w:cs="Times New Roman"/>
                <w:sz w:val="20"/>
                <w:szCs w:val="20"/>
              </w:rPr>
              <w:t xml:space="preserve"> EUR</w:t>
            </w:r>
          </w:p>
        </w:tc>
        <w:tc>
          <w:tcPr>
            <w:tcW w:w="1441" w:type="dxa"/>
            <w:vAlign w:val="center"/>
          </w:tcPr>
          <w:p w14:paraId="0D812B27" w14:textId="77777777" w:rsidR="00866892" w:rsidRPr="005F3E8E" w:rsidRDefault="00363C5C"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1 815,63</w:t>
            </w:r>
            <w:r w:rsidR="00835355" w:rsidRPr="005F3E8E">
              <w:rPr>
                <w:rFonts w:ascii="Times New Roman" w:hAnsi="Times New Roman" w:cs="Times New Roman"/>
                <w:sz w:val="20"/>
                <w:szCs w:val="20"/>
              </w:rPr>
              <w:t xml:space="preserve"> EUR</w:t>
            </w:r>
          </w:p>
        </w:tc>
        <w:tc>
          <w:tcPr>
            <w:tcW w:w="1418" w:type="dxa"/>
            <w:vAlign w:val="center"/>
          </w:tcPr>
          <w:p w14:paraId="2F612639" w14:textId="77777777" w:rsidR="00866892" w:rsidRPr="005F3E8E" w:rsidRDefault="00363C5C"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370" w:type="dxa"/>
            <w:vAlign w:val="center"/>
          </w:tcPr>
          <w:p w14:paraId="3D04353E" w14:textId="77777777" w:rsidR="00866892" w:rsidRPr="005F3E8E" w:rsidRDefault="00363C5C"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465" w:type="dxa"/>
            <w:vAlign w:val="center"/>
          </w:tcPr>
          <w:p w14:paraId="657B71E0" w14:textId="77777777" w:rsidR="00866892" w:rsidRPr="005F3E8E" w:rsidRDefault="00363C5C"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276" w:type="dxa"/>
            <w:vAlign w:val="center"/>
          </w:tcPr>
          <w:p w14:paraId="4BCC7CDC" w14:textId="77777777" w:rsidR="00866892" w:rsidRPr="005F3E8E" w:rsidRDefault="00363C5C"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r>
      <w:tr w:rsidR="001551C7" w:rsidRPr="005F3E8E" w14:paraId="5542F529" w14:textId="77777777" w:rsidTr="001551C7">
        <w:tc>
          <w:tcPr>
            <w:tcW w:w="1985" w:type="dxa"/>
            <w:shd w:val="clear" w:color="auto" w:fill="B4C6E7" w:themeFill="accent5" w:themeFillTint="66"/>
            <w:vAlign w:val="center"/>
          </w:tcPr>
          <w:p w14:paraId="47363047" w14:textId="77777777" w:rsidR="00866892" w:rsidRPr="005F3E8E" w:rsidRDefault="00866892" w:rsidP="00BB674E">
            <w:pPr>
              <w:pStyle w:val="ListParagraph"/>
              <w:ind w:left="0" w:right="113" w:firstLine="36"/>
              <w:jc w:val="center"/>
              <w:rPr>
                <w:rFonts w:ascii="Times New Roman" w:hAnsi="Times New Roman" w:cs="Times New Roman"/>
                <w:i/>
                <w:sz w:val="20"/>
                <w:szCs w:val="20"/>
              </w:rPr>
            </w:pPr>
            <w:r w:rsidRPr="005F3E8E">
              <w:rPr>
                <w:rFonts w:ascii="Times New Roman" w:hAnsi="Times New Roman" w:cs="Times New Roman"/>
                <w:i/>
                <w:sz w:val="20"/>
                <w:szCs w:val="20"/>
              </w:rPr>
              <w:t>Rodina pret Latviju</w:t>
            </w:r>
          </w:p>
        </w:tc>
        <w:tc>
          <w:tcPr>
            <w:tcW w:w="1394" w:type="dxa"/>
            <w:vAlign w:val="center"/>
          </w:tcPr>
          <w:p w14:paraId="04E6F953" w14:textId="77777777" w:rsidR="00866892" w:rsidRPr="005F3E8E" w:rsidRDefault="007670DA"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35 713, 57</w:t>
            </w:r>
            <w:r w:rsidR="00835355" w:rsidRPr="005F3E8E">
              <w:rPr>
                <w:rFonts w:ascii="Times New Roman" w:hAnsi="Times New Roman" w:cs="Times New Roman"/>
                <w:sz w:val="20"/>
                <w:szCs w:val="20"/>
              </w:rPr>
              <w:t xml:space="preserve"> EUR</w:t>
            </w:r>
          </w:p>
        </w:tc>
        <w:tc>
          <w:tcPr>
            <w:tcW w:w="1441" w:type="dxa"/>
            <w:vAlign w:val="center"/>
          </w:tcPr>
          <w:p w14:paraId="2BF79D5A" w14:textId="77777777" w:rsidR="00866892" w:rsidRPr="005F3E8E" w:rsidRDefault="007670DA"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418" w:type="dxa"/>
            <w:vAlign w:val="center"/>
          </w:tcPr>
          <w:p w14:paraId="555C4203" w14:textId="77777777" w:rsidR="00866892" w:rsidRPr="005F3E8E" w:rsidRDefault="007670DA"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5 988, 37</w:t>
            </w:r>
            <w:r w:rsidR="00835355" w:rsidRPr="005F3E8E">
              <w:rPr>
                <w:rFonts w:ascii="Times New Roman" w:hAnsi="Times New Roman" w:cs="Times New Roman"/>
                <w:sz w:val="20"/>
                <w:szCs w:val="20"/>
              </w:rPr>
              <w:t xml:space="preserve"> EUR</w:t>
            </w:r>
          </w:p>
        </w:tc>
        <w:tc>
          <w:tcPr>
            <w:tcW w:w="1370" w:type="dxa"/>
            <w:vAlign w:val="center"/>
          </w:tcPr>
          <w:p w14:paraId="4F5D4F65" w14:textId="77777777" w:rsidR="00866892" w:rsidRPr="005F3E8E" w:rsidRDefault="007670DA"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6</w:t>
            </w:r>
            <w:r w:rsidR="00835355" w:rsidRPr="005F3E8E">
              <w:rPr>
                <w:rFonts w:ascii="Times New Roman" w:hAnsi="Times New Roman" w:cs="Times New Roman"/>
                <w:sz w:val="20"/>
                <w:szCs w:val="20"/>
              </w:rPr>
              <w:t> </w:t>
            </w:r>
            <w:r w:rsidRPr="005F3E8E">
              <w:rPr>
                <w:rFonts w:ascii="Times New Roman" w:hAnsi="Times New Roman" w:cs="Times New Roman"/>
                <w:sz w:val="20"/>
                <w:szCs w:val="20"/>
              </w:rPr>
              <w:t>500</w:t>
            </w:r>
            <w:r w:rsidR="00835355" w:rsidRPr="005F3E8E">
              <w:rPr>
                <w:rFonts w:ascii="Times New Roman" w:hAnsi="Times New Roman" w:cs="Times New Roman"/>
                <w:sz w:val="20"/>
                <w:szCs w:val="20"/>
              </w:rPr>
              <w:t xml:space="preserve"> EUR</w:t>
            </w:r>
          </w:p>
        </w:tc>
        <w:tc>
          <w:tcPr>
            <w:tcW w:w="1465" w:type="dxa"/>
            <w:vAlign w:val="center"/>
          </w:tcPr>
          <w:p w14:paraId="49BBBB85" w14:textId="77777777" w:rsidR="00866892" w:rsidRPr="005F3E8E" w:rsidRDefault="007670DA"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276" w:type="dxa"/>
            <w:vAlign w:val="center"/>
          </w:tcPr>
          <w:p w14:paraId="4215B163" w14:textId="77777777" w:rsidR="00866892" w:rsidRPr="005F3E8E" w:rsidRDefault="007670DA"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3</w:t>
            </w:r>
            <w:r w:rsidR="00835355" w:rsidRPr="005F3E8E">
              <w:rPr>
                <w:rFonts w:ascii="Times New Roman" w:hAnsi="Times New Roman" w:cs="Times New Roman"/>
                <w:sz w:val="20"/>
                <w:szCs w:val="20"/>
              </w:rPr>
              <w:t> </w:t>
            </w:r>
            <w:r w:rsidRPr="005F3E8E">
              <w:rPr>
                <w:rFonts w:ascii="Times New Roman" w:hAnsi="Times New Roman" w:cs="Times New Roman"/>
                <w:sz w:val="20"/>
                <w:szCs w:val="20"/>
              </w:rPr>
              <w:t>800</w:t>
            </w:r>
            <w:r w:rsidR="00835355" w:rsidRPr="005F3E8E">
              <w:rPr>
                <w:rFonts w:ascii="Times New Roman" w:hAnsi="Times New Roman" w:cs="Times New Roman"/>
                <w:sz w:val="20"/>
                <w:szCs w:val="20"/>
              </w:rPr>
              <w:t xml:space="preserve"> EUR</w:t>
            </w:r>
          </w:p>
        </w:tc>
      </w:tr>
      <w:tr w:rsidR="001551C7" w:rsidRPr="005F3E8E" w14:paraId="4055B157" w14:textId="77777777" w:rsidTr="001551C7">
        <w:tc>
          <w:tcPr>
            <w:tcW w:w="1985" w:type="dxa"/>
            <w:shd w:val="clear" w:color="auto" w:fill="B4C6E7" w:themeFill="accent5" w:themeFillTint="66"/>
            <w:vAlign w:val="center"/>
          </w:tcPr>
          <w:p w14:paraId="04C409B4" w14:textId="77777777" w:rsidR="00A04D31" w:rsidRPr="005F3E8E" w:rsidRDefault="00A04D31" w:rsidP="00BB674E">
            <w:pPr>
              <w:pStyle w:val="ListParagraph"/>
              <w:ind w:left="0" w:right="113" w:firstLine="36"/>
              <w:jc w:val="center"/>
              <w:rPr>
                <w:rFonts w:ascii="Times New Roman" w:hAnsi="Times New Roman" w:cs="Times New Roman"/>
                <w:i/>
                <w:sz w:val="20"/>
                <w:szCs w:val="20"/>
              </w:rPr>
            </w:pPr>
            <w:r w:rsidRPr="005F3E8E">
              <w:rPr>
                <w:rFonts w:ascii="Times New Roman" w:hAnsi="Times New Roman" w:cs="Times New Roman"/>
                <w:i/>
                <w:sz w:val="20"/>
                <w:szCs w:val="20"/>
              </w:rPr>
              <w:t>M.D. pret Latviju</w:t>
            </w:r>
          </w:p>
        </w:tc>
        <w:tc>
          <w:tcPr>
            <w:tcW w:w="1394" w:type="dxa"/>
            <w:vAlign w:val="center"/>
          </w:tcPr>
          <w:p w14:paraId="6FB4EFC4" w14:textId="77777777" w:rsidR="00A04D31" w:rsidRPr="005F3E8E" w:rsidRDefault="00A04D31"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441" w:type="dxa"/>
            <w:vAlign w:val="center"/>
          </w:tcPr>
          <w:p w14:paraId="0B5F26F2" w14:textId="77777777" w:rsidR="00A04D31" w:rsidRPr="005F3E8E" w:rsidRDefault="00A04D31"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418" w:type="dxa"/>
            <w:vAlign w:val="center"/>
          </w:tcPr>
          <w:p w14:paraId="5C65C563" w14:textId="77777777" w:rsidR="00A04D31" w:rsidRPr="005F3E8E" w:rsidRDefault="00A04D31"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370" w:type="dxa"/>
            <w:vAlign w:val="center"/>
          </w:tcPr>
          <w:p w14:paraId="47525F00" w14:textId="77777777" w:rsidR="00A04D31" w:rsidRPr="005F3E8E" w:rsidRDefault="00A04D31"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3 150 EUR</w:t>
            </w:r>
          </w:p>
        </w:tc>
        <w:tc>
          <w:tcPr>
            <w:tcW w:w="1465" w:type="dxa"/>
            <w:vAlign w:val="center"/>
          </w:tcPr>
          <w:p w14:paraId="3E135C64" w14:textId="77777777" w:rsidR="00A04D31" w:rsidRPr="005F3E8E" w:rsidRDefault="00A04D31"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276" w:type="dxa"/>
            <w:vAlign w:val="center"/>
          </w:tcPr>
          <w:p w14:paraId="07CC368F" w14:textId="77777777" w:rsidR="00A04D31" w:rsidRPr="005F3E8E" w:rsidRDefault="00A04D31"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r>
      <w:tr w:rsidR="00190E7F" w:rsidRPr="005F3E8E" w14:paraId="230886CF" w14:textId="77777777" w:rsidTr="001551C7">
        <w:tc>
          <w:tcPr>
            <w:tcW w:w="1985" w:type="dxa"/>
            <w:shd w:val="clear" w:color="auto" w:fill="B4C6E7" w:themeFill="accent5" w:themeFillTint="66"/>
            <w:vAlign w:val="center"/>
          </w:tcPr>
          <w:p w14:paraId="32812295" w14:textId="77777777" w:rsidR="00190E7F" w:rsidRPr="005F3E8E" w:rsidRDefault="00190E7F" w:rsidP="00BB674E">
            <w:pPr>
              <w:pStyle w:val="ListParagraph"/>
              <w:ind w:left="0" w:right="113" w:firstLine="36"/>
              <w:jc w:val="center"/>
              <w:rPr>
                <w:rFonts w:ascii="Times New Roman" w:hAnsi="Times New Roman" w:cs="Times New Roman"/>
                <w:i/>
                <w:sz w:val="20"/>
                <w:szCs w:val="20"/>
              </w:rPr>
            </w:pPr>
            <w:r w:rsidRPr="005F3E8E">
              <w:rPr>
                <w:rFonts w:ascii="Times New Roman" w:hAnsi="Times New Roman" w:cs="Times New Roman"/>
                <w:i/>
                <w:sz w:val="20"/>
                <w:szCs w:val="20"/>
              </w:rPr>
              <w:t>Sļadzevskis pret Latviju</w:t>
            </w:r>
          </w:p>
        </w:tc>
        <w:tc>
          <w:tcPr>
            <w:tcW w:w="2835" w:type="dxa"/>
            <w:gridSpan w:val="2"/>
            <w:vAlign w:val="center"/>
          </w:tcPr>
          <w:p w14:paraId="1F188F03" w14:textId="77777777" w:rsidR="00190E7F" w:rsidRPr="005F3E8E" w:rsidRDefault="00190E7F"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1 223 690,36</w:t>
            </w:r>
            <w:r w:rsidR="00835355" w:rsidRPr="005F3E8E">
              <w:rPr>
                <w:rFonts w:ascii="Times New Roman" w:hAnsi="Times New Roman" w:cs="Times New Roman"/>
                <w:sz w:val="20"/>
                <w:szCs w:val="20"/>
              </w:rPr>
              <w:t xml:space="preserve"> EUR</w:t>
            </w:r>
          </w:p>
        </w:tc>
        <w:tc>
          <w:tcPr>
            <w:tcW w:w="1418" w:type="dxa"/>
            <w:vAlign w:val="center"/>
          </w:tcPr>
          <w:p w14:paraId="0C333A9D" w14:textId="0FB576FE" w:rsidR="00190E7F" w:rsidRPr="005F3E8E" w:rsidRDefault="00190E7F"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6 643,54</w:t>
            </w:r>
            <w:r w:rsidR="008E75EB" w:rsidRPr="005F3E8E">
              <w:rPr>
                <w:rFonts w:ascii="Times New Roman" w:hAnsi="Times New Roman" w:cs="Times New Roman"/>
                <w:sz w:val="20"/>
                <w:szCs w:val="20"/>
              </w:rPr>
              <w:t xml:space="preserve"> EUR </w:t>
            </w:r>
          </w:p>
        </w:tc>
        <w:tc>
          <w:tcPr>
            <w:tcW w:w="1370" w:type="dxa"/>
            <w:vAlign w:val="center"/>
          </w:tcPr>
          <w:p w14:paraId="245C4851" w14:textId="77777777" w:rsidR="00190E7F" w:rsidRPr="005F3E8E" w:rsidRDefault="00190E7F"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1</w:t>
            </w:r>
            <w:r w:rsidR="00835355" w:rsidRPr="005F3E8E">
              <w:rPr>
                <w:rFonts w:ascii="Times New Roman" w:hAnsi="Times New Roman" w:cs="Times New Roman"/>
                <w:sz w:val="20"/>
                <w:szCs w:val="20"/>
              </w:rPr>
              <w:t> </w:t>
            </w:r>
            <w:r w:rsidRPr="005F3E8E">
              <w:rPr>
                <w:rFonts w:ascii="Times New Roman" w:hAnsi="Times New Roman" w:cs="Times New Roman"/>
                <w:sz w:val="20"/>
                <w:szCs w:val="20"/>
              </w:rPr>
              <w:t>000</w:t>
            </w:r>
            <w:r w:rsidR="00835355" w:rsidRPr="005F3E8E">
              <w:rPr>
                <w:rFonts w:ascii="Times New Roman" w:hAnsi="Times New Roman" w:cs="Times New Roman"/>
                <w:sz w:val="20"/>
                <w:szCs w:val="20"/>
              </w:rPr>
              <w:t xml:space="preserve"> EUR</w:t>
            </w:r>
          </w:p>
        </w:tc>
        <w:tc>
          <w:tcPr>
            <w:tcW w:w="1465" w:type="dxa"/>
            <w:vAlign w:val="center"/>
          </w:tcPr>
          <w:p w14:paraId="034F1682" w14:textId="77777777" w:rsidR="00190E7F" w:rsidRPr="005F3E8E" w:rsidRDefault="00190E7F"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276" w:type="dxa"/>
            <w:vAlign w:val="center"/>
          </w:tcPr>
          <w:p w14:paraId="0C1F2CDB" w14:textId="77777777" w:rsidR="00190E7F" w:rsidRPr="005F3E8E" w:rsidRDefault="00190E7F"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53,35</w:t>
            </w:r>
            <w:r w:rsidR="00835355" w:rsidRPr="005F3E8E">
              <w:rPr>
                <w:rFonts w:ascii="Times New Roman" w:hAnsi="Times New Roman" w:cs="Times New Roman"/>
                <w:sz w:val="20"/>
                <w:szCs w:val="20"/>
              </w:rPr>
              <w:t xml:space="preserve"> EUR</w:t>
            </w:r>
          </w:p>
        </w:tc>
      </w:tr>
      <w:tr w:rsidR="001551C7" w:rsidRPr="005F3E8E" w14:paraId="47730F13" w14:textId="77777777" w:rsidTr="001551C7">
        <w:tc>
          <w:tcPr>
            <w:tcW w:w="1985" w:type="dxa"/>
            <w:shd w:val="clear" w:color="auto" w:fill="B4C6E7" w:themeFill="accent5" w:themeFillTint="66"/>
            <w:vAlign w:val="center"/>
          </w:tcPr>
          <w:p w14:paraId="192874FB" w14:textId="77777777" w:rsidR="00866892" w:rsidRPr="005F3E8E" w:rsidRDefault="00866892" w:rsidP="00BB674E">
            <w:pPr>
              <w:pStyle w:val="ListParagraph"/>
              <w:ind w:left="0" w:right="113" w:firstLine="36"/>
              <w:jc w:val="center"/>
              <w:rPr>
                <w:rFonts w:ascii="Times New Roman" w:hAnsi="Times New Roman" w:cs="Times New Roman"/>
                <w:i/>
                <w:sz w:val="20"/>
                <w:szCs w:val="20"/>
              </w:rPr>
            </w:pPr>
            <w:r w:rsidRPr="005F3E8E">
              <w:rPr>
                <w:rFonts w:ascii="Times New Roman" w:hAnsi="Times New Roman" w:cs="Times New Roman"/>
                <w:i/>
                <w:sz w:val="20"/>
                <w:szCs w:val="20"/>
              </w:rPr>
              <w:t>Markus pret Latviju</w:t>
            </w:r>
          </w:p>
        </w:tc>
        <w:tc>
          <w:tcPr>
            <w:tcW w:w="1394" w:type="dxa"/>
            <w:vAlign w:val="center"/>
          </w:tcPr>
          <w:p w14:paraId="401C77D8" w14:textId="77777777" w:rsidR="00866892" w:rsidRPr="005F3E8E" w:rsidRDefault="001E4756"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441" w:type="dxa"/>
            <w:vAlign w:val="center"/>
          </w:tcPr>
          <w:p w14:paraId="1F2E7393" w14:textId="77777777" w:rsidR="00866892" w:rsidRPr="005F3E8E" w:rsidRDefault="001E4756"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418" w:type="dxa"/>
            <w:vAlign w:val="center"/>
          </w:tcPr>
          <w:p w14:paraId="54147EF4" w14:textId="77777777" w:rsidR="00866892" w:rsidRPr="005F3E8E" w:rsidRDefault="001E4756"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370" w:type="dxa"/>
            <w:vAlign w:val="center"/>
          </w:tcPr>
          <w:p w14:paraId="31574B74" w14:textId="77777777" w:rsidR="00866892" w:rsidRPr="005F3E8E" w:rsidRDefault="001E4756"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465" w:type="dxa"/>
            <w:vAlign w:val="center"/>
          </w:tcPr>
          <w:p w14:paraId="7CF681CB" w14:textId="77777777" w:rsidR="00866892" w:rsidRPr="005F3E8E" w:rsidRDefault="001E4756"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276" w:type="dxa"/>
            <w:vAlign w:val="center"/>
          </w:tcPr>
          <w:p w14:paraId="17DE5517" w14:textId="77777777" w:rsidR="00866892" w:rsidRPr="005F3E8E" w:rsidRDefault="001E4756"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r>
      <w:tr w:rsidR="001551C7" w:rsidRPr="005F3E8E" w14:paraId="1B5F34E2" w14:textId="77777777" w:rsidTr="001551C7">
        <w:tc>
          <w:tcPr>
            <w:tcW w:w="1985" w:type="dxa"/>
            <w:shd w:val="clear" w:color="auto" w:fill="B4C6E7" w:themeFill="accent5" w:themeFillTint="66"/>
            <w:vAlign w:val="center"/>
          </w:tcPr>
          <w:p w14:paraId="24161CD4" w14:textId="77777777" w:rsidR="00866892" w:rsidRPr="005F3E8E" w:rsidRDefault="00866892" w:rsidP="00BB674E">
            <w:pPr>
              <w:pStyle w:val="ListParagraph"/>
              <w:ind w:left="0" w:right="113" w:firstLine="36"/>
              <w:jc w:val="center"/>
              <w:rPr>
                <w:rFonts w:ascii="Times New Roman" w:hAnsi="Times New Roman" w:cs="Times New Roman"/>
                <w:i/>
                <w:sz w:val="20"/>
                <w:szCs w:val="20"/>
              </w:rPr>
            </w:pPr>
            <w:r w:rsidRPr="005F3E8E">
              <w:rPr>
                <w:rFonts w:ascii="Times New Roman" w:hAnsi="Times New Roman" w:cs="Times New Roman"/>
                <w:i/>
                <w:sz w:val="20"/>
                <w:szCs w:val="20"/>
              </w:rPr>
              <w:t>Dupate pret Latviju</w:t>
            </w:r>
          </w:p>
        </w:tc>
        <w:tc>
          <w:tcPr>
            <w:tcW w:w="1394" w:type="dxa"/>
            <w:vAlign w:val="center"/>
          </w:tcPr>
          <w:p w14:paraId="7F5CAB15" w14:textId="77777777" w:rsidR="00866892" w:rsidRPr="005F3E8E" w:rsidRDefault="001E4756"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9</w:t>
            </w:r>
            <w:r w:rsidR="00835355" w:rsidRPr="005F3E8E">
              <w:rPr>
                <w:rFonts w:ascii="Times New Roman" w:hAnsi="Times New Roman" w:cs="Times New Roman"/>
                <w:sz w:val="20"/>
                <w:szCs w:val="20"/>
              </w:rPr>
              <w:t> </w:t>
            </w:r>
            <w:r w:rsidRPr="005F3E8E">
              <w:rPr>
                <w:rFonts w:ascii="Times New Roman" w:hAnsi="Times New Roman" w:cs="Times New Roman"/>
                <w:sz w:val="20"/>
                <w:szCs w:val="20"/>
              </w:rPr>
              <w:t>114</w:t>
            </w:r>
            <w:r w:rsidR="00835355" w:rsidRPr="005F3E8E">
              <w:rPr>
                <w:rFonts w:ascii="Times New Roman" w:hAnsi="Times New Roman" w:cs="Times New Roman"/>
                <w:sz w:val="20"/>
                <w:szCs w:val="20"/>
              </w:rPr>
              <w:t xml:space="preserve"> EUR</w:t>
            </w:r>
          </w:p>
        </w:tc>
        <w:tc>
          <w:tcPr>
            <w:tcW w:w="1441" w:type="dxa"/>
            <w:vAlign w:val="center"/>
          </w:tcPr>
          <w:p w14:paraId="211C3C11" w14:textId="77777777" w:rsidR="00866892" w:rsidRPr="005F3E8E" w:rsidRDefault="001E4756"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418" w:type="dxa"/>
            <w:vAlign w:val="center"/>
          </w:tcPr>
          <w:p w14:paraId="53392055" w14:textId="77777777" w:rsidR="00866892" w:rsidRPr="005F3E8E" w:rsidRDefault="001E4756"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532</w:t>
            </w:r>
            <w:r w:rsidR="00835355" w:rsidRPr="005F3E8E">
              <w:rPr>
                <w:rFonts w:ascii="Times New Roman" w:hAnsi="Times New Roman" w:cs="Times New Roman"/>
                <w:sz w:val="20"/>
                <w:szCs w:val="20"/>
              </w:rPr>
              <w:t xml:space="preserve"> EUR</w:t>
            </w:r>
          </w:p>
        </w:tc>
        <w:tc>
          <w:tcPr>
            <w:tcW w:w="1370" w:type="dxa"/>
            <w:vAlign w:val="center"/>
          </w:tcPr>
          <w:p w14:paraId="519A33A5" w14:textId="77777777" w:rsidR="00866892" w:rsidRPr="005F3E8E" w:rsidRDefault="001E4756"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7</w:t>
            </w:r>
            <w:r w:rsidR="00835355" w:rsidRPr="005F3E8E">
              <w:rPr>
                <w:rFonts w:ascii="Times New Roman" w:hAnsi="Times New Roman" w:cs="Times New Roman"/>
                <w:sz w:val="20"/>
                <w:szCs w:val="20"/>
              </w:rPr>
              <w:t> </w:t>
            </w:r>
            <w:r w:rsidRPr="005F3E8E">
              <w:rPr>
                <w:rFonts w:ascii="Times New Roman" w:hAnsi="Times New Roman" w:cs="Times New Roman"/>
                <w:sz w:val="20"/>
                <w:szCs w:val="20"/>
              </w:rPr>
              <w:t>000</w:t>
            </w:r>
            <w:r w:rsidR="00835355" w:rsidRPr="005F3E8E">
              <w:rPr>
                <w:rFonts w:ascii="Times New Roman" w:hAnsi="Times New Roman" w:cs="Times New Roman"/>
                <w:sz w:val="20"/>
                <w:szCs w:val="20"/>
              </w:rPr>
              <w:t xml:space="preserve"> EUR</w:t>
            </w:r>
          </w:p>
        </w:tc>
        <w:tc>
          <w:tcPr>
            <w:tcW w:w="1465" w:type="dxa"/>
            <w:vAlign w:val="center"/>
          </w:tcPr>
          <w:p w14:paraId="23BC27D2" w14:textId="77777777" w:rsidR="00866892" w:rsidRPr="005F3E8E" w:rsidRDefault="001E4756"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276" w:type="dxa"/>
            <w:vAlign w:val="center"/>
          </w:tcPr>
          <w:p w14:paraId="045065D4" w14:textId="77777777" w:rsidR="00866892" w:rsidRPr="005F3E8E" w:rsidRDefault="001E4756"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532</w:t>
            </w:r>
            <w:r w:rsidR="00835355" w:rsidRPr="005F3E8E">
              <w:rPr>
                <w:rFonts w:ascii="Times New Roman" w:hAnsi="Times New Roman" w:cs="Times New Roman"/>
                <w:sz w:val="20"/>
                <w:szCs w:val="20"/>
              </w:rPr>
              <w:t xml:space="preserve"> EUR</w:t>
            </w:r>
          </w:p>
        </w:tc>
      </w:tr>
      <w:tr w:rsidR="001551C7" w:rsidRPr="005F3E8E" w14:paraId="726971B7" w14:textId="77777777" w:rsidTr="001551C7">
        <w:tc>
          <w:tcPr>
            <w:tcW w:w="1985" w:type="dxa"/>
            <w:shd w:val="clear" w:color="auto" w:fill="B4C6E7" w:themeFill="accent5" w:themeFillTint="66"/>
            <w:vAlign w:val="center"/>
          </w:tcPr>
          <w:p w14:paraId="2E7C84CA" w14:textId="77777777" w:rsidR="00866892" w:rsidRPr="005F3E8E" w:rsidRDefault="00866892" w:rsidP="00BB674E">
            <w:pPr>
              <w:pStyle w:val="ListParagraph"/>
              <w:ind w:left="0" w:right="113" w:firstLine="36"/>
              <w:jc w:val="center"/>
              <w:rPr>
                <w:rFonts w:ascii="Times New Roman" w:hAnsi="Times New Roman" w:cs="Times New Roman"/>
                <w:i/>
                <w:sz w:val="20"/>
                <w:szCs w:val="20"/>
              </w:rPr>
            </w:pPr>
            <w:r w:rsidRPr="005F3E8E">
              <w:rPr>
                <w:rFonts w:ascii="Times New Roman" w:hAnsi="Times New Roman" w:cs="Times New Roman"/>
                <w:i/>
                <w:sz w:val="20"/>
                <w:szCs w:val="20"/>
              </w:rPr>
              <w:t>Močuļskis pret Latviju</w:t>
            </w:r>
          </w:p>
        </w:tc>
        <w:tc>
          <w:tcPr>
            <w:tcW w:w="1394" w:type="dxa"/>
            <w:vAlign w:val="center"/>
          </w:tcPr>
          <w:p w14:paraId="79FF062E" w14:textId="77777777" w:rsidR="00866892" w:rsidRPr="005F3E8E" w:rsidRDefault="001E4756"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5</w:t>
            </w:r>
            <w:r w:rsidR="00835355" w:rsidRPr="005F3E8E">
              <w:rPr>
                <w:rFonts w:ascii="Times New Roman" w:hAnsi="Times New Roman" w:cs="Times New Roman"/>
                <w:sz w:val="20"/>
                <w:szCs w:val="20"/>
              </w:rPr>
              <w:t> </w:t>
            </w:r>
            <w:r w:rsidRPr="005F3E8E">
              <w:rPr>
                <w:rFonts w:ascii="Times New Roman" w:hAnsi="Times New Roman" w:cs="Times New Roman"/>
                <w:sz w:val="20"/>
                <w:szCs w:val="20"/>
              </w:rPr>
              <w:t>000</w:t>
            </w:r>
            <w:r w:rsidR="00835355" w:rsidRPr="005F3E8E">
              <w:rPr>
                <w:rFonts w:ascii="Times New Roman" w:hAnsi="Times New Roman" w:cs="Times New Roman"/>
                <w:sz w:val="20"/>
                <w:szCs w:val="20"/>
              </w:rPr>
              <w:t xml:space="preserve"> EUR</w:t>
            </w:r>
          </w:p>
        </w:tc>
        <w:tc>
          <w:tcPr>
            <w:tcW w:w="1441" w:type="dxa"/>
            <w:vAlign w:val="center"/>
          </w:tcPr>
          <w:p w14:paraId="479D19E2" w14:textId="77777777" w:rsidR="00866892" w:rsidRPr="005F3E8E" w:rsidRDefault="00835355"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418" w:type="dxa"/>
            <w:vAlign w:val="center"/>
          </w:tcPr>
          <w:p w14:paraId="70F6C0A6" w14:textId="77777777" w:rsidR="00866892" w:rsidRPr="005F3E8E" w:rsidRDefault="00835355" w:rsidP="00BB674E">
            <w:pPr>
              <w:pStyle w:val="ListParagraph"/>
              <w:ind w:left="0" w:right="-12"/>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370" w:type="dxa"/>
            <w:vAlign w:val="center"/>
          </w:tcPr>
          <w:p w14:paraId="4549A06F" w14:textId="77777777" w:rsidR="00866892" w:rsidRPr="005F3E8E" w:rsidRDefault="00835355"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3 000 EUR</w:t>
            </w:r>
          </w:p>
        </w:tc>
        <w:tc>
          <w:tcPr>
            <w:tcW w:w="1465" w:type="dxa"/>
            <w:vAlign w:val="center"/>
          </w:tcPr>
          <w:p w14:paraId="349C8D2E" w14:textId="77777777" w:rsidR="00866892" w:rsidRPr="005F3E8E" w:rsidRDefault="00835355"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c>
          <w:tcPr>
            <w:tcW w:w="1276" w:type="dxa"/>
            <w:vAlign w:val="center"/>
          </w:tcPr>
          <w:p w14:paraId="74E0E2CB" w14:textId="77777777" w:rsidR="00866892" w:rsidRPr="005F3E8E" w:rsidRDefault="00835355" w:rsidP="00BB674E">
            <w:pPr>
              <w:pStyle w:val="ListParagraph"/>
              <w:ind w:left="0" w:right="35"/>
              <w:jc w:val="center"/>
              <w:rPr>
                <w:rFonts w:ascii="Times New Roman" w:hAnsi="Times New Roman" w:cs="Times New Roman"/>
                <w:sz w:val="20"/>
                <w:szCs w:val="20"/>
              </w:rPr>
            </w:pPr>
            <w:r w:rsidRPr="005F3E8E">
              <w:rPr>
                <w:rFonts w:ascii="Times New Roman" w:hAnsi="Times New Roman" w:cs="Times New Roman"/>
                <w:sz w:val="20"/>
                <w:szCs w:val="20"/>
              </w:rPr>
              <w:t>-</w:t>
            </w:r>
          </w:p>
        </w:tc>
      </w:tr>
      <w:tr w:rsidR="00835355" w:rsidRPr="005F3E8E" w14:paraId="712F038C" w14:textId="77777777" w:rsidTr="001551C7">
        <w:tc>
          <w:tcPr>
            <w:tcW w:w="1985" w:type="dxa"/>
            <w:shd w:val="clear" w:color="auto" w:fill="B4C6E7" w:themeFill="accent5" w:themeFillTint="66"/>
            <w:vAlign w:val="center"/>
          </w:tcPr>
          <w:p w14:paraId="523C6FF1" w14:textId="77777777" w:rsidR="00835355" w:rsidRPr="005F3E8E" w:rsidRDefault="00835355" w:rsidP="00BB674E">
            <w:pPr>
              <w:pStyle w:val="ListParagraph"/>
              <w:ind w:left="0" w:right="113" w:firstLine="36"/>
              <w:jc w:val="center"/>
              <w:rPr>
                <w:rFonts w:ascii="Times New Roman" w:hAnsi="Times New Roman" w:cs="Times New Roman"/>
                <w:b/>
                <w:sz w:val="20"/>
                <w:szCs w:val="20"/>
              </w:rPr>
            </w:pPr>
            <w:r w:rsidRPr="005F3E8E">
              <w:rPr>
                <w:rFonts w:ascii="Times New Roman" w:hAnsi="Times New Roman" w:cs="Times New Roman"/>
                <w:b/>
                <w:sz w:val="20"/>
                <w:szCs w:val="20"/>
              </w:rPr>
              <w:t>Kopā</w:t>
            </w:r>
          </w:p>
        </w:tc>
        <w:tc>
          <w:tcPr>
            <w:tcW w:w="4253" w:type="dxa"/>
            <w:gridSpan w:val="3"/>
            <w:vAlign w:val="center"/>
          </w:tcPr>
          <w:p w14:paraId="739F5121" w14:textId="77777777" w:rsidR="00835355" w:rsidRPr="005F3E8E" w:rsidRDefault="00835355" w:rsidP="00BB674E">
            <w:pPr>
              <w:pStyle w:val="ListParagraph"/>
              <w:ind w:left="0" w:right="-12"/>
              <w:jc w:val="center"/>
              <w:rPr>
                <w:rFonts w:ascii="Times New Roman" w:hAnsi="Times New Roman" w:cs="Times New Roman"/>
                <w:b/>
                <w:sz w:val="20"/>
                <w:szCs w:val="20"/>
              </w:rPr>
            </w:pPr>
            <w:r w:rsidRPr="005F3E8E">
              <w:rPr>
                <w:rFonts w:ascii="Times New Roman" w:hAnsi="Times New Roman" w:cs="Times New Roman"/>
                <w:b/>
                <w:sz w:val="20"/>
                <w:szCs w:val="20"/>
              </w:rPr>
              <w:t>1 371 166, 86 EUR</w:t>
            </w:r>
          </w:p>
        </w:tc>
        <w:tc>
          <w:tcPr>
            <w:tcW w:w="4111" w:type="dxa"/>
            <w:gridSpan w:val="3"/>
            <w:vAlign w:val="center"/>
          </w:tcPr>
          <w:p w14:paraId="41F8645C" w14:textId="77777777" w:rsidR="00835355" w:rsidRPr="005F3E8E" w:rsidRDefault="00A04D31" w:rsidP="00BB674E">
            <w:pPr>
              <w:pStyle w:val="ListParagraph"/>
              <w:ind w:left="0" w:right="35"/>
              <w:jc w:val="center"/>
              <w:rPr>
                <w:rFonts w:ascii="Times New Roman" w:hAnsi="Times New Roman" w:cs="Times New Roman"/>
                <w:b/>
                <w:sz w:val="20"/>
                <w:szCs w:val="20"/>
              </w:rPr>
            </w:pPr>
            <w:r w:rsidRPr="005F3E8E">
              <w:rPr>
                <w:rFonts w:ascii="Times New Roman" w:hAnsi="Times New Roman" w:cs="Times New Roman"/>
                <w:b/>
                <w:sz w:val="20"/>
                <w:szCs w:val="20"/>
              </w:rPr>
              <w:t>29 035,35</w:t>
            </w:r>
            <w:r w:rsidR="00835355" w:rsidRPr="005F3E8E">
              <w:rPr>
                <w:rFonts w:ascii="Times New Roman" w:hAnsi="Times New Roman" w:cs="Times New Roman"/>
                <w:b/>
                <w:sz w:val="20"/>
                <w:szCs w:val="20"/>
              </w:rPr>
              <w:t xml:space="preserve"> EUR</w:t>
            </w:r>
          </w:p>
        </w:tc>
      </w:tr>
    </w:tbl>
    <w:p w14:paraId="0E155292" w14:textId="77777777" w:rsidR="00BB674E" w:rsidRPr="005F3E8E" w:rsidRDefault="00BB674E" w:rsidP="00BB674E">
      <w:pPr>
        <w:pStyle w:val="ListParagraph"/>
        <w:spacing w:after="0" w:line="240" w:lineRule="auto"/>
        <w:ind w:left="0" w:right="-908"/>
        <w:jc w:val="both"/>
        <w:rPr>
          <w:rFonts w:ascii="Times New Roman" w:hAnsi="Times New Roman" w:cs="Times New Roman"/>
          <w:sz w:val="24"/>
          <w:szCs w:val="24"/>
        </w:rPr>
      </w:pPr>
    </w:p>
    <w:p w14:paraId="4F59FDB3" w14:textId="43A70520" w:rsidR="00A3058D" w:rsidRPr="005F3E8E" w:rsidRDefault="00A60625"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2020.gadā Tiesas pasludinātajos spriedumos Latvijas lietās </w:t>
      </w:r>
      <w:r w:rsidR="00921828" w:rsidRPr="005F3E8E">
        <w:rPr>
          <w:rFonts w:ascii="Times New Roman" w:hAnsi="Times New Roman" w:cs="Times New Roman"/>
          <w:sz w:val="24"/>
          <w:szCs w:val="24"/>
        </w:rPr>
        <w:t xml:space="preserve">visbiežāk </w:t>
      </w:r>
      <w:r w:rsidRPr="005F3E8E">
        <w:rPr>
          <w:rFonts w:ascii="Times New Roman" w:hAnsi="Times New Roman" w:cs="Times New Roman"/>
          <w:sz w:val="24"/>
          <w:szCs w:val="24"/>
        </w:rPr>
        <w:t xml:space="preserve">vērtētas sūdzības par Konvencijas </w:t>
      </w:r>
      <w:r w:rsidR="00A3058D" w:rsidRPr="005F3E8E">
        <w:rPr>
          <w:rFonts w:ascii="Times New Roman" w:hAnsi="Times New Roman" w:cs="Times New Roman"/>
          <w:sz w:val="24"/>
          <w:szCs w:val="24"/>
        </w:rPr>
        <w:t xml:space="preserve">8.panta iespējamiem pārkāpumiem, tajā skaitā sniedzot vērtējumu par </w:t>
      </w:r>
      <w:r w:rsidR="000E64EE" w:rsidRPr="005F3E8E">
        <w:rPr>
          <w:rFonts w:ascii="Times New Roman" w:hAnsi="Times New Roman" w:cs="Times New Roman"/>
          <w:sz w:val="24"/>
          <w:szCs w:val="24"/>
        </w:rPr>
        <w:t xml:space="preserve">nacionālo tiesu pienākumiem, līdzsvarojot </w:t>
      </w:r>
      <w:r w:rsidR="00A3058D" w:rsidRPr="005F3E8E">
        <w:rPr>
          <w:rFonts w:ascii="Times New Roman" w:hAnsi="Times New Roman" w:cs="Times New Roman"/>
          <w:sz w:val="24"/>
          <w:szCs w:val="24"/>
        </w:rPr>
        <w:t xml:space="preserve">vārda </w:t>
      </w:r>
      <w:r w:rsidR="000E64EE" w:rsidRPr="005F3E8E">
        <w:rPr>
          <w:rFonts w:ascii="Times New Roman" w:hAnsi="Times New Roman" w:cs="Times New Roman"/>
          <w:sz w:val="24"/>
          <w:szCs w:val="24"/>
        </w:rPr>
        <w:t xml:space="preserve">un izteiksmes </w:t>
      </w:r>
      <w:r w:rsidR="00A3058D" w:rsidRPr="005F3E8E">
        <w:rPr>
          <w:rFonts w:ascii="Times New Roman" w:hAnsi="Times New Roman" w:cs="Times New Roman"/>
          <w:sz w:val="24"/>
          <w:szCs w:val="24"/>
        </w:rPr>
        <w:t>brīvīb</w:t>
      </w:r>
      <w:r w:rsidR="000E64EE" w:rsidRPr="005F3E8E">
        <w:rPr>
          <w:rFonts w:ascii="Times New Roman" w:hAnsi="Times New Roman" w:cs="Times New Roman"/>
          <w:sz w:val="24"/>
          <w:szCs w:val="24"/>
        </w:rPr>
        <w:t>u</w:t>
      </w:r>
      <w:r w:rsidR="00A3058D" w:rsidRPr="005F3E8E">
        <w:rPr>
          <w:rFonts w:ascii="Times New Roman" w:hAnsi="Times New Roman" w:cs="Times New Roman"/>
          <w:sz w:val="24"/>
          <w:szCs w:val="24"/>
        </w:rPr>
        <w:t xml:space="preserve"> </w:t>
      </w:r>
      <w:r w:rsidR="000E64EE" w:rsidRPr="005F3E8E">
        <w:rPr>
          <w:rFonts w:ascii="Times New Roman" w:hAnsi="Times New Roman" w:cs="Times New Roman"/>
          <w:sz w:val="24"/>
          <w:szCs w:val="24"/>
        </w:rPr>
        <w:t xml:space="preserve">iepretim personas </w:t>
      </w:r>
      <w:r w:rsidR="00A3058D" w:rsidRPr="005F3E8E">
        <w:rPr>
          <w:rFonts w:ascii="Times New Roman" w:hAnsi="Times New Roman" w:cs="Times New Roman"/>
          <w:sz w:val="24"/>
          <w:szCs w:val="24"/>
        </w:rPr>
        <w:t>tiesīb</w:t>
      </w:r>
      <w:r w:rsidR="000E64EE" w:rsidRPr="005F3E8E">
        <w:rPr>
          <w:rFonts w:ascii="Times New Roman" w:hAnsi="Times New Roman" w:cs="Times New Roman"/>
          <w:sz w:val="24"/>
          <w:szCs w:val="24"/>
        </w:rPr>
        <w:t>ām</w:t>
      </w:r>
      <w:r w:rsidR="00A3058D" w:rsidRPr="005F3E8E">
        <w:rPr>
          <w:rFonts w:ascii="Times New Roman" w:hAnsi="Times New Roman" w:cs="Times New Roman"/>
          <w:sz w:val="24"/>
          <w:szCs w:val="24"/>
        </w:rPr>
        <w:t xml:space="preserve"> uz privāt</w:t>
      </w:r>
      <w:r w:rsidR="000E64EE" w:rsidRPr="005F3E8E">
        <w:rPr>
          <w:rFonts w:ascii="Times New Roman" w:hAnsi="Times New Roman" w:cs="Times New Roman"/>
          <w:sz w:val="24"/>
          <w:szCs w:val="24"/>
        </w:rPr>
        <w:t>ās dzīves neaizskaramību</w:t>
      </w:r>
      <w:r w:rsidR="00A3058D" w:rsidRPr="005F3E8E">
        <w:rPr>
          <w:rFonts w:ascii="Times New Roman" w:hAnsi="Times New Roman" w:cs="Times New Roman"/>
          <w:sz w:val="24"/>
          <w:szCs w:val="24"/>
        </w:rPr>
        <w:t xml:space="preserve">, </w:t>
      </w:r>
      <w:r w:rsidR="000E64EE" w:rsidRPr="005F3E8E">
        <w:rPr>
          <w:rFonts w:ascii="Times New Roman" w:hAnsi="Times New Roman" w:cs="Times New Roman"/>
          <w:sz w:val="24"/>
          <w:szCs w:val="24"/>
        </w:rPr>
        <w:t xml:space="preserve">par nepieciešamajiem </w:t>
      </w:r>
      <w:r w:rsidR="001106F6" w:rsidRPr="005F3E8E">
        <w:rPr>
          <w:rFonts w:ascii="Times New Roman" w:hAnsi="Times New Roman" w:cs="Times New Roman"/>
          <w:sz w:val="24"/>
          <w:szCs w:val="24"/>
        </w:rPr>
        <w:t>tiesību aizsardzības līdzekļiem</w:t>
      </w:r>
      <w:r w:rsidR="000E64EE" w:rsidRPr="005F3E8E">
        <w:rPr>
          <w:rFonts w:ascii="Times New Roman" w:hAnsi="Times New Roman" w:cs="Times New Roman"/>
          <w:sz w:val="24"/>
          <w:szCs w:val="24"/>
        </w:rPr>
        <w:t xml:space="preserve"> </w:t>
      </w:r>
      <w:r w:rsidR="001106F6" w:rsidRPr="005F3E8E">
        <w:rPr>
          <w:rFonts w:ascii="Times New Roman" w:hAnsi="Times New Roman" w:cs="Times New Roman"/>
          <w:sz w:val="24"/>
          <w:szCs w:val="24"/>
        </w:rPr>
        <w:t xml:space="preserve">gadījumos, kad kratīšana un izņemšana </w:t>
      </w:r>
      <w:r w:rsidR="000E64EE" w:rsidRPr="005F3E8E">
        <w:rPr>
          <w:rFonts w:ascii="Times New Roman" w:hAnsi="Times New Roman" w:cs="Times New Roman"/>
          <w:sz w:val="24"/>
          <w:szCs w:val="24"/>
        </w:rPr>
        <w:t xml:space="preserve">tiek </w:t>
      </w:r>
      <w:r w:rsidR="001106F6" w:rsidRPr="005F3E8E">
        <w:rPr>
          <w:rFonts w:ascii="Times New Roman" w:hAnsi="Times New Roman" w:cs="Times New Roman"/>
          <w:sz w:val="24"/>
          <w:szCs w:val="24"/>
        </w:rPr>
        <w:t>veikta zvērināta advokāta prakses vietā</w:t>
      </w:r>
      <w:r w:rsidR="00463DD7" w:rsidRPr="005F3E8E">
        <w:rPr>
          <w:rFonts w:ascii="Times New Roman" w:hAnsi="Times New Roman" w:cs="Times New Roman"/>
          <w:sz w:val="24"/>
          <w:szCs w:val="24"/>
        </w:rPr>
        <w:t>.</w:t>
      </w:r>
      <w:r w:rsidR="00A91551" w:rsidRPr="005F3E8E">
        <w:rPr>
          <w:rFonts w:ascii="Times New Roman" w:hAnsi="Times New Roman" w:cs="Times New Roman"/>
          <w:sz w:val="24"/>
          <w:szCs w:val="24"/>
        </w:rPr>
        <w:t xml:space="preserve"> </w:t>
      </w:r>
      <w:r w:rsidR="00CD0DB5" w:rsidRPr="005F3E8E">
        <w:rPr>
          <w:rFonts w:ascii="Times New Roman" w:hAnsi="Times New Roman" w:cs="Times New Roman"/>
          <w:sz w:val="24"/>
          <w:szCs w:val="24"/>
        </w:rPr>
        <w:t>4</w:t>
      </w:r>
      <w:r w:rsidR="00083152" w:rsidRPr="005F3E8E">
        <w:rPr>
          <w:rFonts w:ascii="Times New Roman" w:hAnsi="Times New Roman" w:cs="Times New Roman"/>
          <w:sz w:val="24"/>
          <w:szCs w:val="24"/>
        </w:rPr>
        <w:t xml:space="preserve"> </w:t>
      </w:r>
      <w:r w:rsidR="00CD0DB5" w:rsidRPr="005F3E8E">
        <w:rPr>
          <w:rFonts w:ascii="Times New Roman" w:hAnsi="Times New Roman" w:cs="Times New Roman"/>
          <w:sz w:val="24"/>
          <w:szCs w:val="24"/>
        </w:rPr>
        <w:t>spriedumos Tiesa vērtēja</w:t>
      </w:r>
      <w:r w:rsidR="00083152" w:rsidRPr="005F3E8E">
        <w:rPr>
          <w:rFonts w:ascii="Times New Roman" w:hAnsi="Times New Roman" w:cs="Times New Roman"/>
          <w:sz w:val="24"/>
          <w:szCs w:val="24"/>
        </w:rPr>
        <w:t xml:space="preserve"> </w:t>
      </w:r>
      <w:r w:rsidR="00A91551" w:rsidRPr="005F3E8E">
        <w:rPr>
          <w:rFonts w:ascii="Times New Roman" w:hAnsi="Times New Roman" w:cs="Times New Roman"/>
          <w:sz w:val="24"/>
          <w:szCs w:val="24"/>
        </w:rPr>
        <w:t>sūdzības par iespējamiem Konvencijas 6.panta pārkāp</w:t>
      </w:r>
      <w:r w:rsidR="007E1E6D" w:rsidRPr="005F3E8E">
        <w:rPr>
          <w:rFonts w:ascii="Times New Roman" w:hAnsi="Times New Roman" w:cs="Times New Roman"/>
          <w:sz w:val="24"/>
          <w:szCs w:val="24"/>
        </w:rPr>
        <w:t xml:space="preserve">umiem dažādos aspektos – procesa ilgums, </w:t>
      </w:r>
      <w:r w:rsidR="00354BB4" w:rsidRPr="005F3E8E">
        <w:rPr>
          <w:rFonts w:ascii="Times New Roman" w:hAnsi="Times New Roman" w:cs="Times New Roman"/>
          <w:sz w:val="24"/>
          <w:szCs w:val="24"/>
        </w:rPr>
        <w:t>procesuālais taisnīgums</w:t>
      </w:r>
      <w:r w:rsidR="00B92638" w:rsidRPr="005F3E8E">
        <w:rPr>
          <w:rFonts w:ascii="Times New Roman" w:hAnsi="Times New Roman" w:cs="Times New Roman"/>
          <w:sz w:val="24"/>
          <w:szCs w:val="24"/>
        </w:rPr>
        <w:t>, tiesības iztaujāt lieciniekus, kā arī tiesības uz aizstāvi</w:t>
      </w:r>
      <w:r w:rsidR="00CD0DB5" w:rsidRPr="005F3E8E">
        <w:rPr>
          <w:rFonts w:ascii="Times New Roman" w:hAnsi="Times New Roman" w:cs="Times New Roman"/>
          <w:sz w:val="24"/>
          <w:szCs w:val="24"/>
        </w:rPr>
        <w:t>, 2 lietās atzīstot, ka ir pieļauts tiesību uz taisnīgu tiesu pārkāpums saistībā ar procesa ilgumu</w:t>
      </w:r>
      <w:r w:rsidR="00B92638" w:rsidRPr="005F3E8E">
        <w:rPr>
          <w:rFonts w:ascii="Times New Roman" w:hAnsi="Times New Roman" w:cs="Times New Roman"/>
          <w:sz w:val="24"/>
          <w:szCs w:val="24"/>
        </w:rPr>
        <w:t>.</w:t>
      </w:r>
      <w:r w:rsidR="00A91551" w:rsidRPr="005F3E8E">
        <w:rPr>
          <w:rFonts w:ascii="Times New Roman" w:hAnsi="Times New Roman" w:cs="Times New Roman"/>
          <w:sz w:val="24"/>
          <w:szCs w:val="24"/>
        </w:rPr>
        <w:t xml:space="preserve"> </w:t>
      </w:r>
      <w:r w:rsidR="00CD0DB5" w:rsidRPr="005F3E8E">
        <w:rPr>
          <w:rFonts w:ascii="Times New Roman" w:hAnsi="Times New Roman" w:cs="Times New Roman"/>
          <w:sz w:val="24"/>
          <w:szCs w:val="24"/>
        </w:rPr>
        <w:t>2</w:t>
      </w:r>
      <w:r w:rsidR="000B0AD4" w:rsidRPr="005F3E8E">
        <w:rPr>
          <w:rFonts w:ascii="Times New Roman" w:hAnsi="Times New Roman" w:cs="Times New Roman"/>
          <w:sz w:val="24"/>
          <w:szCs w:val="24"/>
        </w:rPr>
        <w:t> </w:t>
      </w:r>
      <w:r w:rsidR="00CD0DB5" w:rsidRPr="005F3E8E">
        <w:rPr>
          <w:rFonts w:ascii="Times New Roman" w:hAnsi="Times New Roman" w:cs="Times New Roman"/>
          <w:sz w:val="24"/>
          <w:szCs w:val="24"/>
        </w:rPr>
        <w:t xml:space="preserve">spriedumos Tiesa vērtēja sūdzības par Konvencijas 1.protokola 1.panta iespējamiem pārkāpumiem un normas par obligāto papildsodu – mantas konfiskāciju – kolīziju ar valsts pienākumu ikkatrā situācijā nodrošināt individuālu izvērtējumu, lai lemtu par iejaukšanās personas tiesībās nepieciešamību un samērīgumu </w:t>
      </w:r>
      <w:r w:rsidR="00240459" w:rsidRPr="005F3E8E">
        <w:rPr>
          <w:rFonts w:ascii="Times New Roman" w:hAnsi="Times New Roman" w:cs="Times New Roman"/>
          <w:sz w:val="24"/>
          <w:szCs w:val="24"/>
        </w:rPr>
        <w:t>2020.gadā Tiesa vērtēja arī sūdzības p</w:t>
      </w:r>
      <w:r w:rsidR="006D10AE" w:rsidRPr="005F3E8E">
        <w:rPr>
          <w:rFonts w:ascii="Times New Roman" w:hAnsi="Times New Roman" w:cs="Times New Roman"/>
          <w:sz w:val="24"/>
          <w:szCs w:val="24"/>
        </w:rPr>
        <w:t xml:space="preserve">ar </w:t>
      </w:r>
      <w:r w:rsidR="006D10AE" w:rsidRPr="005F3E8E">
        <w:rPr>
          <w:rFonts w:ascii="Times New Roman" w:hAnsi="Times New Roman" w:cs="Times New Roman"/>
          <w:sz w:val="24"/>
          <w:szCs w:val="24"/>
        </w:rPr>
        <w:lastRenderedPageBreak/>
        <w:t>Konvencijas 5.pantā garantētajām tiesībām</w:t>
      </w:r>
      <w:r w:rsidR="00240459" w:rsidRPr="005F3E8E">
        <w:rPr>
          <w:rFonts w:ascii="Times New Roman" w:hAnsi="Times New Roman" w:cs="Times New Roman"/>
          <w:sz w:val="24"/>
          <w:szCs w:val="24"/>
        </w:rPr>
        <w:t xml:space="preserve"> </w:t>
      </w:r>
      <w:r w:rsidR="00034BA2" w:rsidRPr="005F3E8E">
        <w:rPr>
          <w:rFonts w:ascii="Times New Roman" w:hAnsi="Times New Roman" w:cs="Times New Roman"/>
          <w:sz w:val="24"/>
          <w:szCs w:val="24"/>
        </w:rPr>
        <w:t>uz brīvību un drošību, konstatējot pārkāpumu</w:t>
      </w:r>
      <w:r w:rsidR="006D10AE" w:rsidRPr="005F3E8E">
        <w:rPr>
          <w:rFonts w:ascii="Times New Roman" w:hAnsi="Times New Roman" w:cs="Times New Roman"/>
          <w:sz w:val="24"/>
          <w:szCs w:val="24"/>
        </w:rPr>
        <w:t xml:space="preserve"> lietā </w:t>
      </w:r>
      <w:r w:rsidR="006D10AE" w:rsidRPr="005F3E8E">
        <w:rPr>
          <w:rFonts w:ascii="Times New Roman" w:hAnsi="Times New Roman" w:cs="Times New Roman"/>
          <w:i/>
          <w:sz w:val="24"/>
          <w:szCs w:val="24"/>
        </w:rPr>
        <w:t>Zelčs pret Latviju</w:t>
      </w:r>
      <w:r w:rsidR="00482FD2" w:rsidRPr="005F3E8E">
        <w:rPr>
          <w:rFonts w:ascii="Times New Roman" w:hAnsi="Times New Roman" w:cs="Times New Roman"/>
          <w:sz w:val="24"/>
          <w:szCs w:val="24"/>
        </w:rPr>
        <w:t xml:space="preserve"> </w:t>
      </w:r>
      <w:r w:rsidR="00034BA2" w:rsidRPr="005F3E8E">
        <w:rPr>
          <w:rFonts w:ascii="Times New Roman" w:hAnsi="Times New Roman" w:cs="Times New Roman"/>
          <w:sz w:val="24"/>
          <w:szCs w:val="24"/>
        </w:rPr>
        <w:t>(plašāku informāciju par 2020.gadā pasludinātajiem Tiesas nolēmumiem skatīt Ziņojuma B. daļā un pielikumā).</w:t>
      </w:r>
    </w:p>
    <w:p w14:paraId="4A6688E7" w14:textId="77777777" w:rsidR="00C205F3" w:rsidRPr="005F3E8E" w:rsidRDefault="00C205F3" w:rsidP="007A6648">
      <w:pPr>
        <w:pStyle w:val="ListParagraph"/>
        <w:spacing w:after="0" w:line="240" w:lineRule="auto"/>
        <w:ind w:left="0" w:right="-908" w:hanging="426"/>
        <w:jc w:val="both"/>
        <w:rPr>
          <w:rFonts w:ascii="Times New Roman" w:hAnsi="Times New Roman" w:cs="Times New Roman"/>
          <w:sz w:val="24"/>
          <w:szCs w:val="24"/>
        </w:rPr>
      </w:pPr>
    </w:p>
    <w:p w14:paraId="5A9EEDB1" w14:textId="237B5779" w:rsidR="00C205F3" w:rsidRPr="005F3E8E" w:rsidRDefault="00C205F3"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Par katru Tiesas pieņemto spriedumu, kurā tiek konstatēts Konvencijas vai tās protokolu pārkāpums, Pārstāvis gatavo informatīvo ziņojumu Ministru kabinetam, kurā sniegts īss pārskats par lietas faktiem, tās virzību Tiesā, Tiesas izdarītajiem secinājumiem un identificētajām problēmām. Tāpat savos ziņojumos Ministru kabinetam Pārstāvis iekļauj priekšlikumus par nepieciešamajiem pasākumiem sprieduma izpildei un līdzīgu </w:t>
      </w:r>
      <w:r w:rsidR="006D10AE" w:rsidRPr="005F3E8E">
        <w:rPr>
          <w:rFonts w:ascii="Times New Roman" w:hAnsi="Times New Roman" w:cs="Times New Roman"/>
          <w:sz w:val="24"/>
          <w:szCs w:val="24"/>
        </w:rPr>
        <w:t>pārkāpumu nepieļaušanai nākotnē. Šie priekšlikumi</w:t>
      </w:r>
      <w:r w:rsidRPr="005F3E8E">
        <w:rPr>
          <w:rFonts w:ascii="Times New Roman" w:hAnsi="Times New Roman" w:cs="Times New Roman"/>
          <w:sz w:val="24"/>
          <w:szCs w:val="24"/>
        </w:rPr>
        <w:t xml:space="preserve"> var </w:t>
      </w:r>
      <w:r w:rsidR="006D10AE" w:rsidRPr="005F3E8E">
        <w:rPr>
          <w:rFonts w:ascii="Times New Roman" w:hAnsi="Times New Roman" w:cs="Times New Roman"/>
          <w:sz w:val="24"/>
          <w:szCs w:val="24"/>
        </w:rPr>
        <w:t>ietvert nepieciešamību izdarīt grozījumus</w:t>
      </w:r>
      <w:r w:rsidRPr="005F3E8E">
        <w:rPr>
          <w:rFonts w:ascii="Times New Roman" w:hAnsi="Times New Roman" w:cs="Times New Roman"/>
          <w:sz w:val="24"/>
          <w:szCs w:val="24"/>
        </w:rPr>
        <w:t xml:space="preserve"> normatīvajā regulējumā, izmaiņas pastāvošajā praksē</w:t>
      </w:r>
      <w:r w:rsidR="006D10AE" w:rsidRPr="005F3E8E">
        <w:rPr>
          <w:rFonts w:ascii="Times New Roman" w:hAnsi="Times New Roman" w:cs="Times New Roman"/>
          <w:sz w:val="24"/>
          <w:szCs w:val="24"/>
        </w:rPr>
        <w:t xml:space="preserve"> vai tiesu judikatūrā un citus pasākumus</w:t>
      </w:r>
      <w:r w:rsidRPr="005F3E8E">
        <w:rPr>
          <w:rFonts w:ascii="Times New Roman" w:hAnsi="Times New Roman" w:cs="Times New Roman"/>
          <w:sz w:val="24"/>
          <w:szCs w:val="24"/>
        </w:rPr>
        <w:t>. Par katru Tiesas pieņemto nolēmumu Pārstāvis gatavo informatīvu apkopojumu, kurš tiek publicēts Ārlietu ministrijas un Augstākās tiesas tiešsaistes vietnēs, tādējādi informējot sabiedrību par Tiesas judikatūras attīstību Latvijas lietās, Tiesas vērtējumu un secinājumiem.</w:t>
      </w:r>
    </w:p>
    <w:p w14:paraId="1E118F19" w14:textId="77777777" w:rsidR="00BE3349" w:rsidRPr="005F3E8E" w:rsidRDefault="00BE3349" w:rsidP="007A6648">
      <w:pPr>
        <w:pStyle w:val="ListParagraph"/>
        <w:ind w:left="0" w:right="-908" w:hanging="426"/>
        <w:rPr>
          <w:rFonts w:ascii="Times New Roman" w:hAnsi="Times New Roman" w:cs="Times New Roman"/>
          <w:sz w:val="24"/>
          <w:szCs w:val="24"/>
        </w:rPr>
      </w:pPr>
    </w:p>
    <w:p w14:paraId="22AB65DC" w14:textId="153B1B9D" w:rsidR="00BE3349" w:rsidRPr="005F3E8E" w:rsidRDefault="00BE3349"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Tabulā Nr.</w:t>
      </w:r>
      <w:r w:rsidR="00B32478" w:rsidRPr="005F3E8E">
        <w:rPr>
          <w:rFonts w:ascii="Times New Roman" w:hAnsi="Times New Roman" w:cs="Times New Roman"/>
          <w:sz w:val="24"/>
          <w:szCs w:val="24"/>
        </w:rPr>
        <w:t>2</w:t>
      </w:r>
      <w:r w:rsidRPr="005F3E8E">
        <w:rPr>
          <w:rFonts w:ascii="Times New Roman" w:hAnsi="Times New Roman" w:cs="Times New Roman"/>
          <w:sz w:val="24"/>
          <w:szCs w:val="24"/>
        </w:rPr>
        <w:t xml:space="preserve"> apkopota informācija par Tiesas pieņemto spriedumu un lēmumu skaitu laika posmā no 2013. līdz 2020.gadam.</w:t>
      </w:r>
      <w:r w:rsidR="006D10AE" w:rsidRPr="005F3E8E">
        <w:rPr>
          <w:rStyle w:val="FootnoteReference"/>
          <w:rFonts w:ascii="Times New Roman" w:hAnsi="Times New Roman" w:cs="Times New Roman"/>
          <w:sz w:val="24"/>
          <w:szCs w:val="24"/>
        </w:rPr>
        <w:footnoteReference w:id="19"/>
      </w:r>
    </w:p>
    <w:p w14:paraId="4DFFD872" w14:textId="77777777" w:rsidR="00164D59" w:rsidRPr="005F3E8E" w:rsidRDefault="00164D59" w:rsidP="00164D59">
      <w:pPr>
        <w:pStyle w:val="ListParagraph"/>
        <w:rPr>
          <w:rFonts w:ascii="Times New Roman" w:hAnsi="Times New Roman" w:cs="Times New Roman"/>
          <w:sz w:val="24"/>
          <w:szCs w:val="24"/>
        </w:rPr>
      </w:pPr>
    </w:p>
    <w:p w14:paraId="246F701B" w14:textId="359BD217" w:rsidR="00BE3349" w:rsidRPr="005F3E8E" w:rsidRDefault="00B32478" w:rsidP="00083152">
      <w:pPr>
        <w:pStyle w:val="ListParagraph"/>
        <w:spacing w:line="240" w:lineRule="auto"/>
        <w:ind w:left="0" w:right="-907" w:hanging="425"/>
        <w:jc w:val="right"/>
        <w:rPr>
          <w:rFonts w:ascii="Times New Roman" w:hAnsi="Times New Roman" w:cs="Times New Roman"/>
          <w:sz w:val="24"/>
          <w:szCs w:val="24"/>
        </w:rPr>
      </w:pPr>
      <w:r w:rsidRPr="005F3E8E">
        <w:rPr>
          <w:rFonts w:ascii="Times New Roman" w:hAnsi="Times New Roman" w:cs="Times New Roman"/>
          <w:sz w:val="24"/>
          <w:szCs w:val="24"/>
        </w:rPr>
        <w:t>Tabula Nr.2</w:t>
      </w:r>
    </w:p>
    <w:tbl>
      <w:tblPr>
        <w:tblStyle w:val="TableGrid"/>
        <w:tblW w:w="9927" w:type="dxa"/>
        <w:jc w:val="center"/>
        <w:tblLayout w:type="fixed"/>
        <w:tblLook w:val="04A0" w:firstRow="1" w:lastRow="0" w:firstColumn="1" w:lastColumn="0" w:noHBand="0" w:noVBand="1"/>
      </w:tblPr>
      <w:tblGrid>
        <w:gridCol w:w="3260"/>
        <w:gridCol w:w="833"/>
        <w:gridCol w:w="833"/>
        <w:gridCol w:w="834"/>
        <w:gridCol w:w="833"/>
        <w:gridCol w:w="833"/>
        <w:gridCol w:w="834"/>
        <w:gridCol w:w="833"/>
        <w:gridCol w:w="834"/>
      </w:tblGrid>
      <w:tr w:rsidR="00AE31C9" w:rsidRPr="005F3E8E" w14:paraId="7D9BDD2D" w14:textId="77777777" w:rsidTr="00083152">
        <w:trPr>
          <w:jc w:val="center"/>
        </w:trPr>
        <w:tc>
          <w:tcPr>
            <w:tcW w:w="3260" w:type="dxa"/>
            <w:shd w:val="clear" w:color="auto" w:fill="B4C6E7" w:themeFill="accent5" w:themeFillTint="66"/>
            <w:vAlign w:val="center"/>
          </w:tcPr>
          <w:p w14:paraId="622C84B6" w14:textId="77777777" w:rsidR="00BE3349" w:rsidRPr="005F3E8E" w:rsidRDefault="00BE3349" w:rsidP="000E64EE">
            <w:pPr>
              <w:rPr>
                <w:rFonts w:ascii="Times New Roman" w:hAnsi="Times New Roman" w:cs="Times New Roman"/>
                <w:sz w:val="20"/>
                <w:szCs w:val="20"/>
              </w:rPr>
            </w:pPr>
          </w:p>
        </w:tc>
        <w:tc>
          <w:tcPr>
            <w:tcW w:w="833" w:type="dxa"/>
            <w:shd w:val="clear" w:color="auto" w:fill="B4C6E7" w:themeFill="accent5" w:themeFillTint="66"/>
            <w:vAlign w:val="center"/>
          </w:tcPr>
          <w:p w14:paraId="60EC3034" w14:textId="77777777" w:rsidR="00BE3349" w:rsidRPr="005F3E8E" w:rsidRDefault="00BE3349" w:rsidP="000E64EE">
            <w:pPr>
              <w:ind w:right="-189" w:hanging="426"/>
              <w:jc w:val="center"/>
              <w:rPr>
                <w:rFonts w:ascii="Times New Roman" w:hAnsi="Times New Roman" w:cs="Times New Roman"/>
                <w:b/>
                <w:sz w:val="20"/>
                <w:szCs w:val="20"/>
              </w:rPr>
            </w:pPr>
            <w:r w:rsidRPr="005F3E8E">
              <w:rPr>
                <w:rFonts w:ascii="Times New Roman" w:hAnsi="Times New Roman" w:cs="Times New Roman"/>
                <w:b/>
                <w:sz w:val="20"/>
                <w:szCs w:val="20"/>
              </w:rPr>
              <w:t>2013</w:t>
            </w:r>
          </w:p>
        </w:tc>
        <w:tc>
          <w:tcPr>
            <w:tcW w:w="833" w:type="dxa"/>
            <w:shd w:val="clear" w:color="auto" w:fill="B4C6E7" w:themeFill="accent5" w:themeFillTint="66"/>
            <w:vAlign w:val="center"/>
          </w:tcPr>
          <w:p w14:paraId="60021EEB" w14:textId="77777777" w:rsidR="00BE3349" w:rsidRPr="005F3E8E" w:rsidRDefault="00BE3349" w:rsidP="000E64EE">
            <w:pPr>
              <w:ind w:right="-189" w:hanging="426"/>
              <w:jc w:val="center"/>
              <w:rPr>
                <w:rFonts w:ascii="Times New Roman" w:hAnsi="Times New Roman" w:cs="Times New Roman"/>
                <w:b/>
                <w:sz w:val="20"/>
                <w:szCs w:val="20"/>
              </w:rPr>
            </w:pPr>
            <w:r w:rsidRPr="005F3E8E">
              <w:rPr>
                <w:rFonts w:ascii="Times New Roman" w:hAnsi="Times New Roman" w:cs="Times New Roman"/>
                <w:b/>
                <w:sz w:val="20"/>
                <w:szCs w:val="20"/>
              </w:rPr>
              <w:t>2014</w:t>
            </w:r>
          </w:p>
        </w:tc>
        <w:tc>
          <w:tcPr>
            <w:tcW w:w="834" w:type="dxa"/>
            <w:shd w:val="clear" w:color="auto" w:fill="B4C6E7" w:themeFill="accent5" w:themeFillTint="66"/>
            <w:vAlign w:val="center"/>
          </w:tcPr>
          <w:p w14:paraId="4C690A04" w14:textId="77777777" w:rsidR="00BE3349" w:rsidRPr="005F3E8E" w:rsidRDefault="00BE3349" w:rsidP="000E64EE">
            <w:pPr>
              <w:ind w:right="-189" w:hanging="426"/>
              <w:jc w:val="center"/>
              <w:rPr>
                <w:rFonts w:ascii="Times New Roman" w:hAnsi="Times New Roman" w:cs="Times New Roman"/>
                <w:b/>
                <w:sz w:val="20"/>
                <w:szCs w:val="20"/>
              </w:rPr>
            </w:pPr>
            <w:r w:rsidRPr="005F3E8E">
              <w:rPr>
                <w:rFonts w:ascii="Times New Roman" w:hAnsi="Times New Roman" w:cs="Times New Roman"/>
                <w:b/>
                <w:sz w:val="20"/>
                <w:szCs w:val="20"/>
              </w:rPr>
              <w:t>2015</w:t>
            </w:r>
          </w:p>
        </w:tc>
        <w:tc>
          <w:tcPr>
            <w:tcW w:w="833" w:type="dxa"/>
            <w:shd w:val="clear" w:color="auto" w:fill="B4C6E7" w:themeFill="accent5" w:themeFillTint="66"/>
            <w:vAlign w:val="center"/>
          </w:tcPr>
          <w:p w14:paraId="74B223D3" w14:textId="77777777" w:rsidR="00BE3349" w:rsidRPr="005F3E8E" w:rsidRDefault="00BE3349" w:rsidP="000E64EE">
            <w:pPr>
              <w:ind w:right="-189" w:hanging="426"/>
              <w:jc w:val="center"/>
              <w:rPr>
                <w:rFonts w:ascii="Times New Roman" w:hAnsi="Times New Roman" w:cs="Times New Roman"/>
                <w:b/>
                <w:sz w:val="20"/>
                <w:szCs w:val="20"/>
              </w:rPr>
            </w:pPr>
            <w:r w:rsidRPr="005F3E8E">
              <w:rPr>
                <w:rFonts w:ascii="Times New Roman" w:hAnsi="Times New Roman" w:cs="Times New Roman"/>
                <w:b/>
                <w:sz w:val="20"/>
                <w:szCs w:val="20"/>
              </w:rPr>
              <w:t>2016</w:t>
            </w:r>
          </w:p>
        </w:tc>
        <w:tc>
          <w:tcPr>
            <w:tcW w:w="833" w:type="dxa"/>
            <w:shd w:val="clear" w:color="auto" w:fill="B4C6E7" w:themeFill="accent5" w:themeFillTint="66"/>
            <w:vAlign w:val="center"/>
          </w:tcPr>
          <w:p w14:paraId="711556D3" w14:textId="77777777" w:rsidR="00BE3349" w:rsidRPr="005F3E8E" w:rsidRDefault="00BE3349" w:rsidP="000E64EE">
            <w:pPr>
              <w:ind w:right="-189" w:hanging="426"/>
              <w:jc w:val="center"/>
              <w:rPr>
                <w:rFonts w:ascii="Times New Roman" w:hAnsi="Times New Roman" w:cs="Times New Roman"/>
                <w:b/>
                <w:sz w:val="20"/>
                <w:szCs w:val="20"/>
              </w:rPr>
            </w:pPr>
            <w:r w:rsidRPr="005F3E8E">
              <w:rPr>
                <w:rFonts w:ascii="Times New Roman" w:hAnsi="Times New Roman" w:cs="Times New Roman"/>
                <w:b/>
                <w:sz w:val="20"/>
                <w:szCs w:val="20"/>
              </w:rPr>
              <w:t>2017</w:t>
            </w:r>
          </w:p>
        </w:tc>
        <w:tc>
          <w:tcPr>
            <w:tcW w:w="834" w:type="dxa"/>
            <w:shd w:val="clear" w:color="auto" w:fill="B4C6E7" w:themeFill="accent5" w:themeFillTint="66"/>
            <w:vAlign w:val="center"/>
          </w:tcPr>
          <w:p w14:paraId="5AB0E28C" w14:textId="77777777" w:rsidR="00BE3349" w:rsidRPr="005F3E8E" w:rsidRDefault="00BE3349" w:rsidP="000E64EE">
            <w:pPr>
              <w:ind w:right="-189" w:hanging="426"/>
              <w:jc w:val="center"/>
              <w:rPr>
                <w:rFonts w:ascii="Times New Roman" w:hAnsi="Times New Roman" w:cs="Times New Roman"/>
                <w:b/>
                <w:sz w:val="20"/>
                <w:szCs w:val="20"/>
              </w:rPr>
            </w:pPr>
            <w:r w:rsidRPr="005F3E8E">
              <w:rPr>
                <w:rFonts w:ascii="Times New Roman" w:hAnsi="Times New Roman" w:cs="Times New Roman"/>
                <w:b/>
                <w:sz w:val="20"/>
                <w:szCs w:val="20"/>
              </w:rPr>
              <w:t>2018</w:t>
            </w:r>
          </w:p>
        </w:tc>
        <w:tc>
          <w:tcPr>
            <w:tcW w:w="833" w:type="dxa"/>
            <w:shd w:val="clear" w:color="auto" w:fill="B4C6E7" w:themeFill="accent5" w:themeFillTint="66"/>
            <w:vAlign w:val="center"/>
          </w:tcPr>
          <w:p w14:paraId="4EF0057A" w14:textId="77777777" w:rsidR="00BE3349" w:rsidRPr="005F3E8E" w:rsidRDefault="00BE3349" w:rsidP="000E64EE">
            <w:pPr>
              <w:ind w:right="-189" w:hanging="426"/>
              <w:jc w:val="center"/>
              <w:rPr>
                <w:rFonts w:ascii="Times New Roman" w:hAnsi="Times New Roman" w:cs="Times New Roman"/>
                <w:b/>
                <w:sz w:val="20"/>
                <w:szCs w:val="20"/>
              </w:rPr>
            </w:pPr>
            <w:r w:rsidRPr="005F3E8E">
              <w:rPr>
                <w:rFonts w:ascii="Times New Roman" w:hAnsi="Times New Roman" w:cs="Times New Roman"/>
                <w:b/>
                <w:sz w:val="20"/>
                <w:szCs w:val="20"/>
              </w:rPr>
              <w:t>2019</w:t>
            </w:r>
          </w:p>
        </w:tc>
        <w:tc>
          <w:tcPr>
            <w:tcW w:w="834" w:type="dxa"/>
            <w:shd w:val="clear" w:color="auto" w:fill="B4C6E7" w:themeFill="accent5" w:themeFillTint="66"/>
            <w:vAlign w:val="center"/>
          </w:tcPr>
          <w:p w14:paraId="690EF362" w14:textId="77777777" w:rsidR="00BE3349" w:rsidRPr="005F3E8E" w:rsidRDefault="00BE3349" w:rsidP="000E64EE">
            <w:pPr>
              <w:ind w:right="-189" w:hanging="426"/>
              <w:jc w:val="center"/>
              <w:rPr>
                <w:rFonts w:ascii="Times New Roman" w:hAnsi="Times New Roman" w:cs="Times New Roman"/>
                <w:b/>
                <w:sz w:val="20"/>
                <w:szCs w:val="20"/>
              </w:rPr>
            </w:pPr>
            <w:r w:rsidRPr="005F3E8E">
              <w:rPr>
                <w:rFonts w:ascii="Times New Roman" w:hAnsi="Times New Roman" w:cs="Times New Roman"/>
                <w:b/>
                <w:sz w:val="20"/>
                <w:szCs w:val="20"/>
              </w:rPr>
              <w:t>2020</w:t>
            </w:r>
          </w:p>
        </w:tc>
      </w:tr>
      <w:tr w:rsidR="00AE31C9" w:rsidRPr="005F3E8E" w14:paraId="50C48768" w14:textId="77777777" w:rsidTr="00083152">
        <w:trPr>
          <w:jc w:val="center"/>
        </w:trPr>
        <w:tc>
          <w:tcPr>
            <w:tcW w:w="3260" w:type="dxa"/>
            <w:shd w:val="clear" w:color="auto" w:fill="B4C6E7" w:themeFill="accent5" w:themeFillTint="66"/>
            <w:vAlign w:val="center"/>
          </w:tcPr>
          <w:p w14:paraId="5F80FABC" w14:textId="77777777" w:rsidR="00BE3349" w:rsidRPr="005F3E8E" w:rsidRDefault="00BE3349" w:rsidP="000E64EE">
            <w:pPr>
              <w:rPr>
                <w:rFonts w:ascii="Times New Roman" w:hAnsi="Times New Roman" w:cs="Times New Roman"/>
                <w:b/>
                <w:sz w:val="20"/>
                <w:szCs w:val="20"/>
              </w:rPr>
            </w:pPr>
            <w:r w:rsidRPr="005F3E8E">
              <w:rPr>
                <w:rFonts w:ascii="Times New Roman" w:hAnsi="Times New Roman" w:cs="Times New Roman"/>
                <w:b/>
                <w:sz w:val="20"/>
                <w:szCs w:val="20"/>
              </w:rPr>
              <w:t>Spriedumu skaits kopā</w:t>
            </w:r>
          </w:p>
        </w:tc>
        <w:tc>
          <w:tcPr>
            <w:tcW w:w="833" w:type="dxa"/>
            <w:vAlign w:val="center"/>
          </w:tcPr>
          <w:p w14:paraId="721FF402"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10</w:t>
            </w:r>
          </w:p>
        </w:tc>
        <w:tc>
          <w:tcPr>
            <w:tcW w:w="833" w:type="dxa"/>
            <w:vAlign w:val="center"/>
          </w:tcPr>
          <w:p w14:paraId="4EE0D847"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19</w:t>
            </w:r>
          </w:p>
        </w:tc>
        <w:tc>
          <w:tcPr>
            <w:tcW w:w="834" w:type="dxa"/>
            <w:vAlign w:val="center"/>
          </w:tcPr>
          <w:p w14:paraId="22D5F6D5"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7</w:t>
            </w:r>
          </w:p>
        </w:tc>
        <w:tc>
          <w:tcPr>
            <w:tcW w:w="833" w:type="dxa"/>
            <w:vAlign w:val="center"/>
          </w:tcPr>
          <w:p w14:paraId="056B1775"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16</w:t>
            </w:r>
          </w:p>
        </w:tc>
        <w:tc>
          <w:tcPr>
            <w:tcW w:w="833" w:type="dxa"/>
            <w:vAlign w:val="center"/>
          </w:tcPr>
          <w:p w14:paraId="786FA151"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14</w:t>
            </w:r>
          </w:p>
        </w:tc>
        <w:tc>
          <w:tcPr>
            <w:tcW w:w="834" w:type="dxa"/>
            <w:vAlign w:val="center"/>
          </w:tcPr>
          <w:p w14:paraId="6D8C9B02"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3</w:t>
            </w:r>
          </w:p>
        </w:tc>
        <w:tc>
          <w:tcPr>
            <w:tcW w:w="833" w:type="dxa"/>
            <w:vAlign w:val="center"/>
          </w:tcPr>
          <w:p w14:paraId="46237BDC"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4</w:t>
            </w:r>
          </w:p>
        </w:tc>
        <w:tc>
          <w:tcPr>
            <w:tcW w:w="834" w:type="dxa"/>
            <w:vAlign w:val="center"/>
          </w:tcPr>
          <w:p w14:paraId="5A53828F" w14:textId="77777777" w:rsidR="00BE3349" w:rsidRPr="005F3E8E" w:rsidRDefault="009C2773"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9</w:t>
            </w:r>
          </w:p>
        </w:tc>
      </w:tr>
      <w:tr w:rsidR="00AE31C9" w:rsidRPr="005F3E8E" w14:paraId="766A5825" w14:textId="77777777" w:rsidTr="00083152">
        <w:trPr>
          <w:jc w:val="center"/>
        </w:trPr>
        <w:tc>
          <w:tcPr>
            <w:tcW w:w="3260" w:type="dxa"/>
            <w:shd w:val="clear" w:color="auto" w:fill="B4C6E7" w:themeFill="accent5" w:themeFillTint="66"/>
            <w:vAlign w:val="center"/>
          </w:tcPr>
          <w:p w14:paraId="1E8B8A5C" w14:textId="77777777" w:rsidR="00BE3349" w:rsidRPr="005F3E8E" w:rsidRDefault="00BE3349" w:rsidP="000E64EE">
            <w:pPr>
              <w:rPr>
                <w:rFonts w:ascii="Times New Roman" w:hAnsi="Times New Roman" w:cs="Times New Roman"/>
                <w:b/>
                <w:sz w:val="20"/>
                <w:szCs w:val="20"/>
              </w:rPr>
            </w:pPr>
            <w:r w:rsidRPr="005F3E8E">
              <w:rPr>
                <w:rFonts w:ascii="Times New Roman" w:hAnsi="Times New Roman" w:cs="Times New Roman"/>
                <w:b/>
                <w:sz w:val="20"/>
                <w:szCs w:val="20"/>
              </w:rPr>
              <w:t>Tajā skaitā spriedumi, kuros konstatēti pārkāpumi</w:t>
            </w:r>
          </w:p>
        </w:tc>
        <w:tc>
          <w:tcPr>
            <w:tcW w:w="833" w:type="dxa"/>
            <w:vAlign w:val="center"/>
          </w:tcPr>
          <w:p w14:paraId="6A479C46"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10</w:t>
            </w:r>
          </w:p>
        </w:tc>
        <w:tc>
          <w:tcPr>
            <w:tcW w:w="833" w:type="dxa"/>
            <w:vAlign w:val="center"/>
          </w:tcPr>
          <w:p w14:paraId="584313C0"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16</w:t>
            </w:r>
          </w:p>
        </w:tc>
        <w:tc>
          <w:tcPr>
            <w:tcW w:w="834" w:type="dxa"/>
            <w:vAlign w:val="center"/>
          </w:tcPr>
          <w:p w14:paraId="2059A34A"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6</w:t>
            </w:r>
          </w:p>
        </w:tc>
        <w:tc>
          <w:tcPr>
            <w:tcW w:w="833" w:type="dxa"/>
            <w:vAlign w:val="center"/>
          </w:tcPr>
          <w:p w14:paraId="29DA0EFF"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9</w:t>
            </w:r>
          </w:p>
        </w:tc>
        <w:tc>
          <w:tcPr>
            <w:tcW w:w="833" w:type="dxa"/>
            <w:vAlign w:val="center"/>
          </w:tcPr>
          <w:p w14:paraId="2D7E208F"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12</w:t>
            </w:r>
          </w:p>
        </w:tc>
        <w:tc>
          <w:tcPr>
            <w:tcW w:w="834" w:type="dxa"/>
            <w:vAlign w:val="center"/>
          </w:tcPr>
          <w:p w14:paraId="5AB3D235"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w:t>
            </w:r>
          </w:p>
        </w:tc>
        <w:tc>
          <w:tcPr>
            <w:tcW w:w="833" w:type="dxa"/>
            <w:vAlign w:val="center"/>
          </w:tcPr>
          <w:p w14:paraId="3F94274D"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4</w:t>
            </w:r>
          </w:p>
        </w:tc>
        <w:tc>
          <w:tcPr>
            <w:tcW w:w="834" w:type="dxa"/>
            <w:vAlign w:val="center"/>
          </w:tcPr>
          <w:p w14:paraId="31B48BF7" w14:textId="77777777" w:rsidR="00BE3349" w:rsidRPr="005F3E8E" w:rsidRDefault="009C2773"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8</w:t>
            </w:r>
          </w:p>
        </w:tc>
      </w:tr>
      <w:tr w:rsidR="00AE31C9" w:rsidRPr="005F3E8E" w14:paraId="4BA58B5B" w14:textId="77777777" w:rsidTr="00083152">
        <w:trPr>
          <w:jc w:val="center"/>
        </w:trPr>
        <w:tc>
          <w:tcPr>
            <w:tcW w:w="3260" w:type="dxa"/>
            <w:shd w:val="clear" w:color="auto" w:fill="B4C6E7" w:themeFill="accent5" w:themeFillTint="66"/>
            <w:vAlign w:val="center"/>
          </w:tcPr>
          <w:p w14:paraId="68C48657" w14:textId="77777777" w:rsidR="00BE3349" w:rsidRPr="005F3E8E" w:rsidRDefault="00BE3349" w:rsidP="000E64EE">
            <w:pPr>
              <w:rPr>
                <w:rFonts w:ascii="Times New Roman" w:hAnsi="Times New Roman" w:cs="Times New Roman"/>
                <w:b/>
                <w:sz w:val="20"/>
                <w:szCs w:val="20"/>
              </w:rPr>
            </w:pPr>
            <w:r w:rsidRPr="005F3E8E">
              <w:rPr>
                <w:rFonts w:ascii="Times New Roman" w:hAnsi="Times New Roman" w:cs="Times New Roman"/>
                <w:b/>
                <w:sz w:val="20"/>
                <w:szCs w:val="20"/>
              </w:rPr>
              <w:t>Tajā skaitā spriedumi, kuros nav konstatēti pārkāpumi</w:t>
            </w:r>
          </w:p>
        </w:tc>
        <w:tc>
          <w:tcPr>
            <w:tcW w:w="833" w:type="dxa"/>
            <w:vAlign w:val="center"/>
          </w:tcPr>
          <w:p w14:paraId="56629E08"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0</w:t>
            </w:r>
          </w:p>
        </w:tc>
        <w:tc>
          <w:tcPr>
            <w:tcW w:w="833" w:type="dxa"/>
            <w:vAlign w:val="center"/>
          </w:tcPr>
          <w:p w14:paraId="20557E5D"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2</w:t>
            </w:r>
          </w:p>
        </w:tc>
        <w:tc>
          <w:tcPr>
            <w:tcW w:w="834" w:type="dxa"/>
            <w:vAlign w:val="center"/>
          </w:tcPr>
          <w:p w14:paraId="0ADD6704"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w:t>
            </w:r>
          </w:p>
        </w:tc>
        <w:tc>
          <w:tcPr>
            <w:tcW w:w="833" w:type="dxa"/>
            <w:vAlign w:val="center"/>
          </w:tcPr>
          <w:p w14:paraId="6AC5C4E4"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8</w:t>
            </w:r>
          </w:p>
        </w:tc>
        <w:tc>
          <w:tcPr>
            <w:tcW w:w="833" w:type="dxa"/>
            <w:vAlign w:val="center"/>
          </w:tcPr>
          <w:p w14:paraId="401F40C2"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2</w:t>
            </w:r>
          </w:p>
        </w:tc>
        <w:tc>
          <w:tcPr>
            <w:tcW w:w="834" w:type="dxa"/>
            <w:vAlign w:val="center"/>
          </w:tcPr>
          <w:p w14:paraId="0A043BE7"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2</w:t>
            </w:r>
          </w:p>
        </w:tc>
        <w:tc>
          <w:tcPr>
            <w:tcW w:w="833" w:type="dxa"/>
            <w:vAlign w:val="center"/>
          </w:tcPr>
          <w:p w14:paraId="5F7AD632"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0</w:t>
            </w:r>
          </w:p>
        </w:tc>
        <w:tc>
          <w:tcPr>
            <w:tcW w:w="834" w:type="dxa"/>
            <w:vAlign w:val="center"/>
          </w:tcPr>
          <w:p w14:paraId="06782EBC" w14:textId="77777777" w:rsidR="00BE3349" w:rsidRPr="005F3E8E" w:rsidRDefault="009C2773"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w:t>
            </w:r>
          </w:p>
        </w:tc>
      </w:tr>
      <w:tr w:rsidR="00AE31C9" w:rsidRPr="005F3E8E" w14:paraId="3F675732" w14:textId="77777777" w:rsidTr="00083152">
        <w:trPr>
          <w:jc w:val="center"/>
        </w:trPr>
        <w:tc>
          <w:tcPr>
            <w:tcW w:w="3260" w:type="dxa"/>
            <w:shd w:val="clear" w:color="auto" w:fill="B4C6E7" w:themeFill="accent5" w:themeFillTint="66"/>
            <w:vAlign w:val="center"/>
          </w:tcPr>
          <w:p w14:paraId="28E01094" w14:textId="77777777" w:rsidR="00BE3349" w:rsidRPr="005F3E8E" w:rsidRDefault="00BE3349" w:rsidP="000E64EE">
            <w:pPr>
              <w:rPr>
                <w:rFonts w:ascii="Times New Roman" w:hAnsi="Times New Roman" w:cs="Times New Roman"/>
                <w:b/>
                <w:sz w:val="20"/>
                <w:szCs w:val="20"/>
              </w:rPr>
            </w:pPr>
            <w:r w:rsidRPr="005F3E8E">
              <w:rPr>
                <w:rFonts w:ascii="Times New Roman" w:hAnsi="Times New Roman" w:cs="Times New Roman"/>
                <w:b/>
                <w:sz w:val="20"/>
                <w:szCs w:val="20"/>
              </w:rPr>
              <w:t>Lēmumi, ar kuriem sūdzības noraidītas pēc valdības apsvērumu saņemšanas (t.sk., ja iesniedzēji vairs nevēlas uzturēt savu sūdzību)</w:t>
            </w:r>
          </w:p>
        </w:tc>
        <w:tc>
          <w:tcPr>
            <w:tcW w:w="833" w:type="dxa"/>
            <w:vAlign w:val="center"/>
          </w:tcPr>
          <w:p w14:paraId="36E8D489"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14</w:t>
            </w:r>
          </w:p>
        </w:tc>
        <w:tc>
          <w:tcPr>
            <w:tcW w:w="833" w:type="dxa"/>
            <w:vAlign w:val="center"/>
          </w:tcPr>
          <w:p w14:paraId="1D2E4C49"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14</w:t>
            </w:r>
          </w:p>
        </w:tc>
        <w:tc>
          <w:tcPr>
            <w:tcW w:w="834" w:type="dxa"/>
            <w:vAlign w:val="center"/>
          </w:tcPr>
          <w:p w14:paraId="14314F0F"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12</w:t>
            </w:r>
          </w:p>
        </w:tc>
        <w:tc>
          <w:tcPr>
            <w:tcW w:w="833" w:type="dxa"/>
            <w:vAlign w:val="center"/>
          </w:tcPr>
          <w:p w14:paraId="42B2B150"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9</w:t>
            </w:r>
          </w:p>
        </w:tc>
        <w:tc>
          <w:tcPr>
            <w:tcW w:w="833" w:type="dxa"/>
            <w:vAlign w:val="center"/>
          </w:tcPr>
          <w:p w14:paraId="5C49331C"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8</w:t>
            </w:r>
          </w:p>
        </w:tc>
        <w:tc>
          <w:tcPr>
            <w:tcW w:w="834" w:type="dxa"/>
            <w:vAlign w:val="center"/>
          </w:tcPr>
          <w:p w14:paraId="7F3AAC55"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3</w:t>
            </w:r>
          </w:p>
        </w:tc>
        <w:tc>
          <w:tcPr>
            <w:tcW w:w="833" w:type="dxa"/>
            <w:vAlign w:val="center"/>
          </w:tcPr>
          <w:p w14:paraId="08F2400E"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3</w:t>
            </w:r>
          </w:p>
        </w:tc>
        <w:tc>
          <w:tcPr>
            <w:tcW w:w="834" w:type="dxa"/>
            <w:vAlign w:val="center"/>
          </w:tcPr>
          <w:p w14:paraId="50900046" w14:textId="77777777" w:rsidR="00BE3349" w:rsidRPr="005F3E8E" w:rsidRDefault="009C2773"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5</w:t>
            </w:r>
          </w:p>
        </w:tc>
      </w:tr>
      <w:tr w:rsidR="00AE31C9" w:rsidRPr="005F3E8E" w14:paraId="5BF704B6" w14:textId="77777777" w:rsidTr="00083152">
        <w:trPr>
          <w:jc w:val="center"/>
        </w:trPr>
        <w:tc>
          <w:tcPr>
            <w:tcW w:w="3260" w:type="dxa"/>
            <w:shd w:val="clear" w:color="auto" w:fill="B4C6E7" w:themeFill="accent5" w:themeFillTint="66"/>
            <w:vAlign w:val="center"/>
          </w:tcPr>
          <w:p w14:paraId="7A88E3DD" w14:textId="77777777" w:rsidR="00BE3349" w:rsidRPr="005F3E8E" w:rsidRDefault="00BE3349" w:rsidP="000E64EE">
            <w:pPr>
              <w:rPr>
                <w:rFonts w:ascii="Times New Roman" w:hAnsi="Times New Roman" w:cs="Times New Roman"/>
                <w:b/>
                <w:sz w:val="20"/>
                <w:szCs w:val="20"/>
              </w:rPr>
            </w:pPr>
            <w:r w:rsidRPr="005F3E8E">
              <w:rPr>
                <w:rFonts w:ascii="Times New Roman" w:hAnsi="Times New Roman" w:cs="Times New Roman"/>
                <w:b/>
                <w:sz w:val="20"/>
                <w:szCs w:val="20"/>
              </w:rPr>
              <w:t>Lēmumi, ar kuriem apstiprināti mierizlīgumi, vienpusējās deklarācijas</w:t>
            </w:r>
          </w:p>
        </w:tc>
        <w:tc>
          <w:tcPr>
            <w:tcW w:w="833" w:type="dxa"/>
            <w:vAlign w:val="center"/>
          </w:tcPr>
          <w:p w14:paraId="709A9928"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0</w:t>
            </w:r>
          </w:p>
        </w:tc>
        <w:tc>
          <w:tcPr>
            <w:tcW w:w="833" w:type="dxa"/>
            <w:vAlign w:val="center"/>
          </w:tcPr>
          <w:p w14:paraId="75F287BE"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0</w:t>
            </w:r>
          </w:p>
        </w:tc>
        <w:tc>
          <w:tcPr>
            <w:tcW w:w="834" w:type="dxa"/>
            <w:vAlign w:val="center"/>
          </w:tcPr>
          <w:p w14:paraId="744E79BC"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6</w:t>
            </w:r>
          </w:p>
        </w:tc>
        <w:tc>
          <w:tcPr>
            <w:tcW w:w="833" w:type="dxa"/>
            <w:vAlign w:val="center"/>
          </w:tcPr>
          <w:p w14:paraId="01A108ED"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w:t>
            </w:r>
          </w:p>
        </w:tc>
        <w:tc>
          <w:tcPr>
            <w:tcW w:w="833" w:type="dxa"/>
            <w:vAlign w:val="center"/>
          </w:tcPr>
          <w:p w14:paraId="19E027AB"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2</w:t>
            </w:r>
          </w:p>
        </w:tc>
        <w:tc>
          <w:tcPr>
            <w:tcW w:w="834" w:type="dxa"/>
            <w:vAlign w:val="center"/>
          </w:tcPr>
          <w:p w14:paraId="475E8E1C"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0</w:t>
            </w:r>
          </w:p>
        </w:tc>
        <w:tc>
          <w:tcPr>
            <w:tcW w:w="833" w:type="dxa"/>
            <w:vAlign w:val="center"/>
          </w:tcPr>
          <w:p w14:paraId="117E95FD"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0</w:t>
            </w:r>
          </w:p>
        </w:tc>
        <w:tc>
          <w:tcPr>
            <w:tcW w:w="834" w:type="dxa"/>
            <w:vAlign w:val="center"/>
          </w:tcPr>
          <w:p w14:paraId="404CC38E" w14:textId="77777777" w:rsidR="00BE3349" w:rsidRPr="005F3E8E" w:rsidRDefault="00BE3349"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w:t>
            </w:r>
          </w:p>
        </w:tc>
      </w:tr>
      <w:tr w:rsidR="00412A7B" w:rsidRPr="005F3E8E" w14:paraId="0B5BAB8E" w14:textId="77777777" w:rsidTr="00083152">
        <w:trPr>
          <w:jc w:val="center"/>
        </w:trPr>
        <w:tc>
          <w:tcPr>
            <w:tcW w:w="3260" w:type="dxa"/>
            <w:shd w:val="clear" w:color="auto" w:fill="B4C6E7" w:themeFill="accent5" w:themeFillTint="66"/>
            <w:vAlign w:val="center"/>
          </w:tcPr>
          <w:p w14:paraId="2E7CAA10" w14:textId="77777777" w:rsidR="00412A7B" w:rsidRPr="005F3E8E" w:rsidRDefault="00412A7B" w:rsidP="000E64EE">
            <w:pPr>
              <w:rPr>
                <w:rFonts w:ascii="Times New Roman" w:hAnsi="Times New Roman" w:cs="Times New Roman"/>
                <w:b/>
                <w:sz w:val="20"/>
                <w:szCs w:val="20"/>
              </w:rPr>
            </w:pPr>
            <w:r w:rsidRPr="005F3E8E">
              <w:rPr>
                <w:rFonts w:ascii="Times New Roman" w:hAnsi="Times New Roman" w:cs="Times New Roman"/>
                <w:b/>
                <w:sz w:val="20"/>
                <w:szCs w:val="20"/>
              </w:rPr>
              <w:t>Nolēmumu skaits kopā</w:t>
            </w:r>
          </w:p>
        </w:tc>
        <w:tc>
          <w:tcPr>
            <w:tcW w:w="833" w:type="dxa"/>
            <w:vAlign w:val="center"/>
          </w:tcPr>
          <w:p w14:paraId="7F94E985" w14:textId="77777777" w:rsidR="00412A7B" w:rsidRPr="005F3E8E" w:rsidRDefault="00412A7B"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24</w:t>
            </w:r>
          </w:p>
        </w:tc>
        <w:tc>
          <w:tcPr>
            <w:tcW w:w="833" w:type="dxa"/>
            <w:vAlign w:val="center"/>
          </w:tcPr>
          <w:p w14:paraId="0ECF9EFC" w14:textId="77777777" w:rsidR="00412A7B" w:rsidRPr="005F3E8E" w:rsidRDefault="00412A7B"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33</w:t>
            </w:r>
          </w:p>
        </w:tc>
        <w:tc>
          <w:tcPr>
            <w:tcW w:w="834" w:type="dxa"/>
            <w:vAlign w:val="center"/>
          </w:tcPr>
          <w:p w14:paraId="4E12F333" w14:textId="77777777" w:rsidR="00412A7B" w:rsidRPr="005F3E8E" w:rsidRDefault="00412A7B"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25</w:t>
            </w:r>
          </w:p>
        </w:tc>
        <w:tc>
          <w:tcPr>
            <w:tcW w:w="833" w:type="dxa"/>
            <w:vAlign w:val="center"/>
          </w:tcPr>
          <w:p w14:paraId="4808DA92" w14:textId="77777777" w:rsidR="00412A7B" w:rsidRPr="005F3E8E" w:rsidRDefault="00412A7B"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26</w:t>
            </w:r>
          </w:p>
        </w:tc>
        <w:tc>
          <w:tcPr>
            <w:tcW w:w="833" w:type="dxa"/>
            <w:vAlign w:val="center"/>
          </w:tcPr>
          <w:p w14:paraId="16B5F439" w14:textId="77777777" w:rsidR="00412A7B" w:rsidRPr="005F3E8E" w:rsidRDefault="00412A7B"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24</w:t>
            </w:r>
          </w:p>
        </w:tc>
        <w:tc>
          <w:tcPr>
            <w:tcW w:w="834" w:type="dxa"/>
            <w:vAlign w:val="center"/>
          </w:tcPr>
          <w:p w14:paraId="5D66F8BC" w14:textId="77777777" w:rsidR="00412A7B" w:rsidRPr="005F3E8E" w:rsidRDefault="00412A7B"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6</w:t>
            </w:r>
          </w:p>
        </w:tc>
        <w:tc>
          <w:tcPr>
            <w:tcW w:w="833" w:type="dxa"/>
            <w:vAlign w:val="center"/>
          </w:tcPr>
          <w:p w14:paraId="52612FD1" w14:textId="77777777" w:rsidR="00412A7B" w:rsidRPr="005F3E8E" w:rsidRDefault="00412A7B"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7</w:t>
            </w:r>
          </w:p>
        </w:tc>
        <w:tc>
          <w:tcPr>
            <w:tcW w:w="834" w:type="dxa"/>
            <w:vAlign w:val="center"/>
          </w:tcPr>
          <w:p w14:paraId="757457DD" w14:textId="77777777" w:rsidR="00412A7B" w:rsidRPr="005F3E8E" w:rsidRDefault="00412A7B" w:rsidP="000E64EE">
            <w:pPr>
              <w:ind w:right="-189" w:hanging="426"/>
              <w:jc w:val="center"/>
              <w:rPr>
                <w:rFonts w:ascii="Times New Roman" w:hAnsi="Times New Roman" w:cs="Times New Roman"/>
                <w:sz w:val="20"/>
                <w:szCs w:val="20"/>
              </w:rPr>
            </w:pPr>
            <w:r w:rsidRPr="005F3E8E">
              <w:rPr>
                <w:rFonts w:ascii="Times New Roman" w:hAnsi="Times New Roman" w:cs="Times New Roman"/>
                <w:sz w:val="20"/>
                <w:szCs w:val="20"/>
              </w:rPr>
              <w:t>15</w:t>
            </w:r>
          </w:p>
        </w:tc>
      </w:tr>
    </w:tbl>
    <w:p w14:paraId="56D11A36" w14:textId="77777777" w:rsidR="00BE3349" w:rsidRPr="005F3E8E" w:rsidRDefault="00BE3349" w:rsidP="007A6648">
      <w:pPr>
        <w:spacing w:after="0" w:line="240" w:lineRule="auto"/>
        <w:ind w:right="-908" w:hanging="426"/>
        <w:jc w:val="both"/>
        <w:rPr>
          <w:rFonts w:ascii="Times New Roman" w:hAnsi="Times New Roman" w:cs="Times New Roman"/>
          <w:sz w:val="24"/>
          <w:szCs w:val="24"/>
        </w:rPr>
      </w:pPr>
    </w:p>
    <w:p w14:paraId="2EE7693A" w14:textId="77777777" w:rsidR="00BE3349" w:rsidRPr="005F3E8E" w:rsidRDefault="000C3CF0"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Plašāka informācija par Tiesas 2020.gadā p</w:t>
      </w:r>
      <w:r w:rsidR="00E15F88" w:rsidRPr="005F3E8E">
        <w:rPr>
          <w:rFonts w:ascii="Times New Roman" w:hAnsi="Times New Roman" w:cs="Times New Roman"/>
          <w:sz w:val="24"/>
          <w:szCs w:val="24"/>
        </w:rPr>
        <w:t>asludinātajiem</w:t>
      </w:r>
      <w:r w:rsidRPr="005F3E8E">
        <w:rPr>
          <w:rFonts w:ascii="Times New Roman" w:hAnsi="Times New Roman" w:cs="Times New Roman"/>
          <w:sz w:val="24"/>
          <w:szCs w:val="24"/>
        </w:rPr>
        <w:t xml:space="preserve"> nolēmumiem sniegta Ziņojuma pielikumā.</w:t>
      </w:r>
    </w:p>
    <w:p w14:paraId="7EBCA737" w14:textId="77777777" w:rsidR="008455EC" w:rsidRPr="005F3E8E" w:rsidRDefault="008455EC" w:rsidP="007A6648">
      <w:pPr>
        <w:pStyle w:val="ListParagraph"/>
        <w:spacing w:after="0" w:line="240" w:lineRule="auto"/>
        <w:ind w:left="0" w:right="-908" w:hanging="426"/>
        <w:jc w:val="both"/>
        <w:rPr>
          <w:rFonts w:ascii="Times New Roman" w:hAnsi="Times New Roman" w:cs="Times New Roman"/>
          <w:sz w:val="24"/>
          <w:szCs w:val="24"/>
        </w:rPr>
      </w:pPr>
    </w:p>
    <w:p w14:paraId="2667DE52" w14:textId="77777777" w:rsidR="00076375" w:rsidRPr="005F3E8E" w:rsidRDefault="00076375" w:rsidP="007A6648">
      <w:pPr>
        <w:pStyle w:val="ListParagraph"/>
        <w:spacing w:after="0" w:line="240" w:lineRule="auto"/>
        <w:ind w:left="0" w:right="-908" w:hanging="426"/>
        <w:jc w:val="both"/>
        <w:rPr>
          <w:rFonts w:ascii="Times New Roman" w:hAnsi="Times New Roman" w:cs="Times New Roman"/>
          <w:sz w:val="24"/>
          <w:szCs w:val="24"/>
        </w:rPr>
      </w:pPr>
    </w:p>
    <w:p w14:paraId="79C8B4A5" w14:textId="77777777" w:rsidR="008455EC" w:rsidRPr="005F3E8E" w:rsidRDefault="008455EC" w:rsidP="007A6648">
      <w:pPr>
        <w:pStyle w:val="ListParagraph"/>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b/>
          <w:sz w:val="24"/>
          <w:szCs w:val="24"/>
        </w:rPr>
        <w:t>I.3. TIESAS NOLĒMUMU IZPILDE</w:t>
      </w:r>
    </w:p>
    <w:p w14:paraId="23C71B60" w14:textId="77777777" w:rsidR="008455EC" w:rsidRPr="005F3E8E" w:rsidRDefault="008455EC" w:rsidP="007A6648">
      <w:pPr>
        <w:pStyle w:val="ListParagraph"/>
        <w:ind w:left="0" w:right="-908" w:hanging="426"/>
        <w:rPr>
          <w:rFonts w:ascii="Times New Roman" w:hAnsi="Times New Roman" w:cs="Times New Roman"/>
          <w:sz w:val="24"/>
          <w:szCs w:val="24"/>
        </w:rPr>
      </w:pPr>
    </w:p>
    <w:p w14:paraId="2871E80D" w14:textId="2247D4CE" w:rsidR="008455EC" w:rsidRPr="005F3E8E" w:rsidRDefault="00076375"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Pēc Tiesas nolēmuma spēkā stāšanās tā izpildes uzraudzība tiek nodota </w:t>
      </w:r>
      <w:r w:rsidR="000E64EE" w:rsidRPr="005F3E8E">
        <w:rPr>
          <w:rFonts w:ascii="Times New Roman" w:hAnsi="Times New Roman" w:cs="Times New Roman"/>
          <w:sz w:val="24"/>
          <w:szCs w:val="24"/>
        </w:rPr>
        <w:t>EP</w:t>
      </w:r>
      <w:r w:rsidRPr="005F3E8E">
        <w:rPr>
          <w:rFonts w:ascii="Times New Roman" w:hAnsi="Times New Roman" w:cs="Times New Roman"/>
          <w:sz w:val="24"/>
          <w:szCs w:val="24"/>
        </w:rPr>
        <w:t xml:space="preserve"> Ministru komitejai, kuras uzdevums ir vērtēt, vai nacionālajā līmenī veiktie pasākumi Tiesas nolēmumā identificēto problēmu novēršanai ir atbilstoši un pietiekami. Tiesas nolēmumu izpildes </w:t>
      </w:r>
      <w:r w:rsidR="00F15E62" w:rsidRPr="005F3E8E">
        <w:rPr>
          <w:rFonts w:ascii="Times New Roman" w:hAnsi="Times New Roman" w:cs="Times New Roman"/>
          <w:sz w:val="24"/>
          <w:szCs w:val="24"/>
        </w:rPr>
        <w:t>gaitā</w:t>
      </w:r>
      <w:r w:rsidRPr="005F3E8E">
        <w:rPr>
          <w:rFonts w:ascii="Times New Roman" w:hAnsi="Times New Roman" w:cs="Times New Roman"/>
          <w:sz w:val="24"/>
          <w:szCs w:val="24"/>
        </w:rPr>
        <w:t xml:space="preserve"> Pārstāvis sniedz informāciju par individuāla rakstura</w:t>
      </w:r>
      <w:r w:rsidR="00482FD2" w:rsidRPr="005F3E8E">
        <w:rPr>
          <w:rFonts w:ascii="Times New Roman" w:hAnsi="Times New Roman" w:cs="Times New Roman"/>
          <w:sz w:val="24"/>
          <w:szCs w:val="24"/>
        </w:rPr>
        <w:t xml:space="preserve"> pasākumiem nolēmuma izpildei</w:t>
      </w:r>
      <w:r w:rsidRPr="005F3E8E">
        <w:rPr>
          <w:rFonts w:ascii="Times New Roman" w:hAnsi="Times New Roman" w:cs="Times New Roman"/>
          <w:sz w:val="24"/>
          <w:szCs w:val="24"/>
        </w:rPr>
        <w:t>, piemēram, Tiesas piešķirtās atlīdzības samaks</w:t>
      </w:r>
      <w:r w:rsidR="00482FD2" w:rsidRPr="005F3E8E">
        <w:rPr>
          <w:rFonts w:ascii="Times New Roman" w:hAnsi="Times New Roman" w:cs="Times New Roman"/>
          <w:sz w:val="24"/>
          <w:szCs w:val="24"/>
        </w:rPr>
        <w:t>u</w:t>
      </w:r>
      <w:r w:rsidRPr="005F3E8E">
        <w:rPr>
          <w:rFonts w:ascii="Times New Roman" w:hAnsi="Times New Roman" w:cs="Times New Roman"/>
          <w:sz w:val="24"/>
          <w:szCs w:val="24"/>
        </w:rPr>
        <w:t xml:space="preserve"> vai tiesvedības atjaunošan</w:t>
      </w:r>
      <w:r w:rsidR="00482FD2" w:rsidRPr="005F3E8E">
        <w:rPr>
          <w:rFonts w:ascii="Times New Roman" w:hAnsi="Times New Roman" w:cs="Times New Roman"/>
          <w:sz w:val="24"/>
          <w:szCs w:val="24"/>
        </w:rPr>
        <w:t>u</w:t>
      </w:r>
      <w:r w:rsidRPr="005F3E8E">
        <w:rPr>
          <w:rFonts w:ascii="Times New Roman" w:hAnsi="Times New Roman" w:cs="Times New Roman"/>
          <w:sz w:val="24"/>
          <w:szCs w:val="24"/>
        </w:rPr>
        <w:t xml:space="preserve"> nacionālā līmenī, </w:t>
      </w:r>
      <w:r w:rsidR="00B32478" w:rsidRPr="005F3E8E">
        <w:rPr>
          <w:rFonts w:ascii="Times New Roman" w:hAnsi="Times New Roman" w:cs="Times New Roman"/>
          <w:sz w:val="24"/>
          <w:szCs w:val="24"/>
        </w:rPr>
        <w:t>un</w:t>
      </w:r>
      <w:r w:rsidRPr="005F3E8E">
        <w:rPr>
          <w:rFonts w:ascii="Times New Roman" w:hAnsi="Times New Roman" w:cs="Times New Roman"/>
          <w:sz w:val="24"/>
          <w:szCs w:val="24"/>
        </w:rPr>
        <w:t xml:space="preserve"> vispārēja rakstura</w:t>
      </w:r>
      <w:r w:rsidR="00482FD2" w:rsidRPr="005F3E8E">
        <w:rPr>
          <w:rFonts w:ascii="Times New Roman" w:hAnsi="Times New Roman" w:cs="Times New Roman"/>
          <w:sz w:val="24"/>
          <w:szCs w:val="24"/>
        </w:rPr>
        <w:t xml:space="preserve"> pasākumiem</w:t>
      </w:r>
      <w:r w:rsidRPr="005F3E8E">
        <w:rPr>
          <w:rFonts w:ascii="Times New Roman" w:hAnsi="Times New Roman" w:cs="Times New Roman"/>
          <w:sz w:val="24"/>
          <w:szCs w:val="24"/>
        </w:rPr>
        <w:t>, piemēram, grozījumi</w:t>
      </w:r>
      <w:r w:rsidR="00482FD2" w:rsidRPr="005F3E8E">
        <w:rPr>
          <w:rFonts w:ascii="Times New Roman" w:hAnsi="Times New Roman" w:cs="Times New Roman"/>
          <w:sz w:val="24"/>
          <w:szCs w:val="24"/>
        </w:rPr>
        <w:t>em</w:t>
      </w:r>
      <w:r w:rsidRPr="005F3E8E">
        <w:rPr>
          <w:rFonts w:ascii="Times New Roman" w:hAnsi="Times New Roman" w:cs="Times New Roman"/>
          <w:sz w:val="24"/>
          <w:szCs w:val="24"/>
        </w:rPr>
        <w:t xml:space="preserve"> normatīvajā regulējumā, pastāvošās prakses vai judikatūras maiņ</w:t>
      </w:r>
      <w:r w:rsidR="00482FD2" w:rsidRPr="005F3E8E">
        <w:rPr>
          <w:rFonts w:ascii="Times New Roman" w:hAnsi="Times New Roman" w:cs="Times New Roman"/>
          <w:sz w:val="24"/>
          <w:szCs w:val="24"/>
        </w:rPr>
        <w:t>u</w:t>
      </w:r>
      <w:r w:rsidR="00B32478" w:rsidRPr="005F3E8E">
        <w:rPr>
          <w:rFonts w:ascii="Times New Roman" w:hAnsi="Times New Roman" w:cs="Times New Roman"/>
          <w:sz w:val="24"/>
          <w:szCs w:val="24"/>
        </w:rPr>
        <w:t>, pasākumiem</w:t>
      </w:r>
      <w:r w:rsidRPr="005F3E8E">
        <w:rPr>
          <w:rFonts w:ascii="Times New Roman" w:hAnsi="Times New Roman" w:cs="Times New Roman"/>
          <w:sz w:val="24"/>
          <w:szCs w:val="24"/>
        </w:rPr>
        <w:t>.</w:t>
      </w:r>
      <w:r w:rsidR="00CF3613" w:rsidRPr="005F3E8E">
        <w:rPr>
          <w:rFonts w:ascii="Times New Roman" w:hAnsi="Times New Roman" w:cs="Times New Roman"/>
          <w:sz w:val="24"/>
          <w:szCs w:val="24"/>
        </w:rPr>
        <w:t xml:space="preserve"> Informāciju par veiktajiem pasākumiem Pārstāvis </w:t>
      </w:r>
      <w:r w:rsidR="00482FD2" w:rsidRPr="005F3E8E">
        <w:rPr>
          <w:rFonts w:ascii="Times New Roman" w:hAnsi="Times New Roman" w:cs="Times New Roman"/>
          <w:sz w:val="24"/>
          <w:szCs w:val="24"/>
        </w:rPr>
        <w:t xml:space="preserve">sniedz </w:t>
      </w:r>
      <w:r w:rsidR="00CF3613" w:rsidRPr="005F3E8E">
        <w:rPr>
          <w:rFonts w:ascii="Times New Roman" w:hAnsi="Times New Roman" w:cs="Times New Roman"/>
          <w:sz w:val="24"/>
          <w:szCs w:val="24"/>
        </w:rPr>
        <w:t xml:space="preserve">rīcības ziņojumā vai rīcības plānā, kas 6 mēnešu laikā pēc nolēmuma stāšanās spēkā jāiesniedz EP Ministru komitejā, kas tos apkopo un publicē Tiesas spriedumu izpildes departamenta tiešsaistes </w:t>
      </w:r>
      <w:r w:rsidR="00CF3613" w:rsidRPr="005F3E8E">
        <w:rPr>
          <w:rFonts w:ascii="Times New Roman" w:hAnsi="Times New Roman" w:cs="Times New Roman"/>
          <w:sz w:val="24"/>
          <w:szCs w:val="24"/>
        </w:rPr>
        <w:lastRenderedPageBreak/>
        <w:t>vietnē.</w:t>
      </w:r>
      <w:r w:rsidR="00CF3613" w:rsidRPr="005F3E8E">
        <w:rPr>
          <w:rStyle w:val="FootnoteReference"/>
          <w:rFonts w:ascii="Times New Roman" w:hAnsi="Times New Roman" w:cs="Times New Roman"/>
          <w:sz w:val="24"/>
          <w:szCs w:val="24"/>
        </w:rPr>
        <w:footnoteReference w:id="20"/>
      </w:r>
      <w:r w:rsidR="00121E1A" w:rsidRPr="005F3E8E">
        <w:rPr>
          <w:rFonts w:ascii="Times New Roman" w:hAnsi="Times New Roman" w:cs="Times New Roman"/>
          <w:sz w:val="24"/>
          <w:szCs w:val="24"/>
        </w:rPr>
        <w:t xml:space="preserve"> Ja EP Ministru komiteja uzskata, ka valsts-atbildētājas īstenotie pasākumi ir pietiekami, lai novērstu </w:t>
      </w:r>
      <w:r w:rsidR="004601AD" w:rsidRPr="005F3E8E">
        <w:rPr>
          <w:rFonts w:ascii="Times New Roman" w:hAnsi="Times New Roman" w:cs="Times New Roman"/>
          <w:sz w:val="24"/>
          <w:szCs w:val="24"/>
        </w:rPr>
        <w:t xml:space="preserve">gan sekas, kas radītas iesniedzējam konkrētajā lietā, gan </w:t>
      </w:r>
      <w:r w:rsidR="00121E1A" w:rsidRPr="005F3E8E">
        <w:rPr>
          <w:rFonts w:ascii="Times New Roman" w:hAnsi="Times New Roman" w:cs="Times New Roman"/>
          <w:sz w:val="24"/>
          <w:szCs w:val="24"/>
        </w:rPr>
        <w:t>līdzīgus pārkāpumus nākotnē</w:t>
      </w:r>
      <w:r w:rsidR="004601AD" w:rsidRPr="005F3E8E">
        <w:rPr>
          <w:rFonts w:ascii="Times New Roman" w:hAnsi="Times New Roman" w:cs="Times New Roman"/>
          <w:sz w:val="24"/>
          <w:szCs w:val="24"/>
        </w:rPr>
        <w:t xml:space="preserve">, tā pieņem rezolūciju par nolēmuma izpildi, ar ko arī noslēdzas </w:t>
      </w:r>
      <w:r w:rsidR="006E5EE0" w:rsidRPr="005F3E8E">
        <w:rPr>
          <w:rFonts w:ascii="Times New Roman" w:hAnsi="Times New Roman" w:cs="Times New Roman"/>
          <w:sz w:val="24"/>
          <w:szCs w:val="24"/>
        </w:rPr>
        <w:t>Tiesas nolēmuma</w:t>
      </w:r>
      <w:r w:rsidR="004601AD" w:rsidRPr="005F3E8E">
        <w:rPr>
          <w:rFonts w:ascii="Times New Roman" w:hAnsi="Times New Roman" w:cs="Times New Roman"/>
          <w:sz w:val="24"/>
          <w:szCs w:val="24"/>
        </w:rPr>
        <w:t xml:space="preserve"> izpildes uzraudzība.</w:t>
      </w:r>
      <w:r w:rsidR="00704D98" w:rsidRPr="005F3E8E">
        <w:rPr>
          <w:rFonts w:ascii="Times New Roman" w:hAnsi="Times New Roman" w:cs="Times New Roman"/>
          <w:sz w:val="24"/>
          <w:szCs w:val="24"/>
        </w:rPr>
        <w:t xml:space="preserve"> </w:t>
      </w:r>
      <w:r w:rsidR="006E5EE0" w:rsidRPr="005F3E8E">
        <w:rPr>
          <w:rFonts w:ascii="Times New Roman" w:hAnsi="Times New Roman" w:cs="Times New Roman"/>
          <w:sz w:val="24"/>
          <w:szCs w:val="24"/>
        </w:rPr>
        <w:t>EP Ministru komiteja galvenokārt uzrauga Tiesas spriedumu izpildi, taču l</w:t>
      </w:r>
      <w:r w:rsidR="00704D98" w:rsidRPr="005F3E8E">
        <w:rPr>
          <w:rFonts w:ascii="Times New Roman" w:hAnsi="Times New Roman" w:cs="Times New Roman"/>
          <w:sz w:val="24"/>
          <w:szCs w:val="24"/>
        </w:rPr>
        <w:t xml:space="preserve">īdzīgs process kopš Konvencijas 14.protokola spēkā stāšanās ir attiecināms arī uz Tiesas lēmumu par mierizlīguma apstiprināšanu izpildi, </w:t>
      </w:r>
      <w:r w:rsidR="006E5EE0" w:rsidRPr="005F3E8E">
        <w:rPr>
          <w:rFonts w:ascii="Times New Roman" w:hAnsi="Times New Roman" w:cs="Times New Roman"/>
          <w:sz w:val="24"/>
          <w:szCs w:val="24"/>
        </w:rPr>
        <w:t>kas gan</w:t>
      </w:r>
      <w:r w:rsidR="00704D98" w:rsidRPr="005F3E8E">
        <w:rPr>
          <w:rFonts w:ascii="Times New Roman" w:hAnsi="Times New Roman" w:cs="Times New Roman"/>
          <w:sz w:val="24"/>
          <w:szCs w:val="24"/>
        </w:rPr>
        <w:t xml:space="preserve"> vairumā gadījumos aprobežojas ar Tiesas piešķirtās atlīdzības samaksu iesniedzējam.</w:t>
      </w:r>
    </w:p>
    <w:p w14:paraId="34DFFAB6" w14:textId="77777777" w:rsidR="001F7D11" w:rsidRPr="005F3E8E" w:rsidRDefault="001F7D11" w:rsidP="007A6648">
      <w:pPr>
        <w:pStyle w:val="ListParagraph"/>
        <w:spacing w:after="0" w:line="240" w:lineRule="auto"/>
        <w:ind w:left="0" w:right="-908" w:hanging="426"/>
        <w:jc w:val="both"/>
        <w:rPr>
          <w:rFonts w:ascii="Times New Roman" w:hAnsi="Times New Roman" w:cs="Times New Roman"/>
          <w:sz w:val="24"/>
          <w:szCs w:val="24"/>
        </w:rPr>
      </w:pPr>
    </w:p>
    <w:p w14:paraId="0FA1F69B" w14:textId="7474EB17" w:rsidR="001F7D11" w:rsidRPr="005F3E8E" w:rsidRDefault="001F7D11"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Nacionālajā līmenī spriedumu izpilde aizsākas ar Pārstāvja sagatavot</w:t>
      </w:r>
      <w:r w:rsidR="006E5EE0" w:rsidRPr="005F3E8E">
        <w:rPr>
          <w:rFonts w:ascii="Times New Roman" w:hAnsi="Times New Roman" w:cs="Times New Roman"/>
          <w:sz w:val="24"/>
          <w:szCs w:val="24"/>
        </w:rPr>
        <w:t>o</w:t>
      </w:r>
      <w:r w:rsidRPr="005F3E8E">
        <w:rPr>
          <w:rFonts w:ascii="Times New Roman" w:hAnsi="Times New Roman" w:cs="Times New Roman"/>
          <w:sz w:val="24"/>
          <w:szCs w:val="24"/>
        </w:rPr>
        <w:t xml:space="preserve"> informatīvo ziņojumu Ministru kabinetam par Tiesas nolēmumu, kurā konstatēts Konvencijas vai tās protokolu pārkāpums</w:t>
      </w:r>
      <w:r w:rsidR="006E5EE0" w:rsidRPr="005F3E8E">
        <w:rPr>
          <w:rFonts w:ascii="Times New Roman" w:hAnsi="Times New Roman" w:cs="Times New Roman"/>
          <w:sz w:val="24"/>
          <w:szCs w:val="24"/>
        </w:rPr>
        <w:t xml:space="preserve"> (skatīt 2</w:t>
      </w:r>
      <w:r w:rsidR="00DF7EE7" w:rsidRPr="005F3E8E">
        <w:rPr>
          <w:rFonts w:ascii="Times New Roman" w:hAnsi="Times New Roman" w:cs="Times New Roman"/>
          <w:sz w:val="24"/>
          <w:szCs w:val="24"/>
        </w:rPr>
        <w:t>7</w:t>
      </w:r>
      <w:r w:rsidR="006E5EE0" w:rsidRPr="005F3E8E">
        <w:rPr>
          <w:rFonts w:ascii="Times New Roman" w:hAnsi="Times New Roman" w:cs="Times New Roman"/>
          <w:sz w:val="24"/>
          <w:szCs w:val="24"/>
        </w:rPr>
        <w:t>.rindkopu iepriekš)</w:t>
      </w:r>
      <w:r w:rsidRPr="005F3E8E">
        <w:rPr>
          <w:rFonts w:ascii="Times New Roman" w:hAnsi="Times New Roman" w:cs="Times New Roman"/>
          <w:sz w:val="24"/>
          <w:szCs w:val="24"/>
        </w:rPr>
        <w:t xml:space="preserve">. </w:t>
      </w:r>
      <w:r w:rsidR="006E5EE0" w:rsidRPr="005F3E8E">
        <w:rPr>
          <w:rFonts w:ascii="Times New Roman" w:hAnsi="Times New Roman" w:cs="Times New Roman"/>
          <w:sz w:val="24"/>
          <w:szCs w:val="24"/>
        </w:rPr>
        <w:t>L</w:t>
      </w:r>
      <w:r w:rsidR="003C1E3F" w:rsidRPr="005F3E8E">
        <w:rPr>
          <w:rFonts w:ascii="Times New Roman" w:hAnsi="Times New Roman" w:cs="Times New Roman"/>
          <w:sz w:val="24"/>
          <w:szCs w:val="24"/>
        </w:rPr>
        <w:t>ai veicinātu Tiesas nolēmumu pienācīgu izpildi, Tieslietu ministrijā ir izveidota darba grupa, kur</w:t>
      </w:r>
      <w:r w:rsidR="00F15E62" w:rsidRPr="005F3E8E">
        <w:rPr>
          <w:rFonts w:ascii="Times New Roman" w:hAnsi="Times New Roman" w:cs="Times New Roman"/>
          <w:sz w:val="24"/>
          <w:szCs w:val="24"/>
        </w:rPr>
        <w:t xml:space="preserve">ā </w:t>
      </w:r>
      <w:r w:rsidR="003C1E3F" w:rsidRPr="005F3E8E">
        <w:rPr>
          <w:rFonts w:ascii="Times New Roman" w:hAnsi="Times New Roman" w:cs="Times New Roman"/>
          <w:sz w:val="24"/>
          <w:szCs w:val="24"/>
        </w:rPr>
        <w:t>Pārstāvis sniedz informāciju ne tikai par Tiesas spriedumos jau konstatētajām problēmām, bet arī par problēmjautājumiem, kas izriet no lietām, kurās tiesvedība turpinās.</w:t>
      </w:r>
    </w:p>
    <w:p w14:paraId="537E4DA8" w14:textId="77777777" w:rsidR="002F1871" w:rsidRPr="005F3E8E" w:rsidRDefault="002F1871" w:rsidP="007A6648">
      <w:pPr>
        <w:pStyle w:val="ListParagraph"/>
        <w:ind w:left="0" w:right="-908" w:hanging="426"/>
        <w:rPr>
          <w:rFonts w:ascii="Times New Roman" w:hAnsi="Times New Roman" w:cs="Times New Roman"/>
          <w:sz w:val="24"/>
          <w:szCs w:val="24"/>
        </w:rPr>
      </w:pPr>
    </w:p>
    <w:p w14:paraId="2F760C76" w14:textId="209A4CF1" w:rsidR="002F1871" w:rsidRPr="005F3E8E" w:rsidRDefault="002F1871"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Bieži vien Tiesas spriedumā identificēto trūkumu novēršanai pietiek ar pastāvošās prakses vai judikatūras maiņu, </w:t>
      </w:r>
      <w:r w:rsidR="006E5EE0" w:rsidRPr="005F3E8E">
        <w:rPr>
          <w:rFonts w:ascii="Times New Roman" w:hAnsi="Times New Roman" w:cs="Times New Roman"/>
          <w:sz w:val="24"/>
          <w:szCs w:val="24"/>
        </w:rPr>
        <w:t>un</w:t>
      </w:r>
      <w:r w:rsidRPr="005F3E8E">
        <w:rPr>
          <w:rFonts w:ascii="Times New Roman" w:hAnsi="Times New Roman" w:cs="Times New Roman"/>
          <w:sz w:val="24"/>
          <w:szCs w:val="24"/>
        </w:rPr>
        <w:t xml:space="preserve"> grozījum</w:t>
      </w:r>
      <w:r w:rsidR="006E5EE0" w:rsidRPr="005F3E8E">
        <w:rPr>
          <w:rFonts w:ascii="Times New Roman" w:hAnsi="Times New Roman" w:cs="Times New Roman"/>
          <w:sz w:val="24"/>
          <w:szCs w:val="24"/>
        </w:rPr>
        <w:t>i</w:t>
      </w:r>
      <w:r w:rsidRPr="005F3E8E">
        <w:rPr>
          <w:rFonts w:ascii="Times New Roman" w:hAnsi="Times New Roman" w:cs="Times New Roman"/>
          <w:sz w:val="24"/>
          <w:szCs w:val="24"/>
        </w:rPr>
        <w:t xml:space="preserve"> normatīvajā regulējumā</w:t>
      </w:r>
      <w:r w:rsidR="006E5EE0" w:rsidRPr="005F3E8E">
        <w:rPr>
          <w:rFonts w:ascii="Times New Roman" w:hAnsi="Times New Roman" w:cs="Times New Roman"/>
          <w:sz w:val="24"/>
          <w:szCs w:val="24"/>
        </w:rPr>
        <w:t xml:space="preserve"> nav nepieciešami</w:t>
      </w:r>
      <w:r w:rsidRPr="005F3E8E">
        <w:rPr>
          <w:rFonts w:ascii="Times New Roman" w:hAnsi="Times New Roman" w:cs="Times New Roman"/>
          <w:sz w:val="24"/>
          <w:szCs w:val="24"/>
        </w:rPr>
        <w:t xml:space="preserve">. Tādēļ viens no </w:t>
      </w:r>
      <w:r w:rsidR="009D5213" w:rsidRPr="005F3E8E">
        <w:rPr>
          <w:rFonts w:ascii="Times New Roman" w:hAnsi="Times New Roman" w:cs="Times New Roman"/>
          <w:sz w:val="24"/>
          <w:szCs w:val="24"/>
        </w:rPr>
        <w:t>būtiskākajiem</w:t>
      </w:r>
      <w:r w:rsidRPr="005F3E8E">
        <w:rPr>
          <w:rFonts w:ascii="Times New Roman" w:hAnsi="Times New Roman" w:cs="Times New Roman"/>
          <w:sz w:val="24"/>
          <w:szCs w:val="24"/>
        </w:rPr>
        <w:t xml:space="preserve"> vispārēja rakstura pasākumiem Tiesas</w:t>
      </w:r>
      <w:r w:rsidR="005E497A" w:rsidRPr="005F3E8E">
        <w:rPr>
          <w:rFonts w:ascii="Times New Roman" w:hAnsi="Times New Roman" w:cs="Times New Roman"/>
          <w:sz w:val="24"/>
          <w:szCs w:val="24"/>
        </w:rPr>
        <w:t xml:space="preserve"> spriedumu</w:t>
      </w:r>
      <w:r w:rsidRPr="005F3E8E">
        <w:rPr>
          <w:rFonts w:ascii="Times New Roman" w:hAnsi="Times New Roman" w:cs="Times New Roman"/>
          <w:sz w:val="24"/>
          <w:szCs w:val="24"/>
        </w:rPr>
        <w:t xml:space="preserve"> izpildē ir sabiedrības, amatpersonu, tiesību normu piemērotāju informēšana par Tiesas izdarītajiem secinājumiem</w:t>
      </w:r>
      <w:r w:rsidR="005E497A" w:rsidRPr="005F3E8E">
        <w:rPr>
          <w:rFonts w:ascii="Times New Roman" w:hAnsi="Times New Roman" w:cs="Times New Roman"/>
          <w:sz w:val="24"/>
          <w:szCs w:val="24"/>
        </w:rPr>
        <w:t xml:space="preserve"> un</w:t>
      </w:r>
      <w:r w:rsidRPr="005F3E8E">
        <w:rPr>
          <w:rFonts w:ascii="Times New Roman" w:hAnsi="Times New Roman" w:cs="Times New Roman"/>
          <w:sz w:val="24"/>
          <w:szCs w:val="24"/>
        </w:rPr>
        <w:t xml:space="preserve"> identificētajiem trūkumiem</w:t>
      </w:r>
      <w:r w:rsidR="005E497A" w:rsidRPr="005F3E8E">
        <w:rPr>
          <w:rFonts w:ascii="Times New Roman" w:hAnsi="Times New Roman" w:cs="Times New Roman"/>
          <w:sz w:val="24"/>
          <w:szCs w:val="24"/>
        </w:rPr>
        <w:t>, kā arī</w:t>
      </w:r>
      <w:r w:rsidRPr="005F3E8E">
        <w:rPr>
          <w:rFonts w:ascii="Times New Roman" w:hAnsi="Times New Roman" w:cs="Times New Roman"/>
          <w:sz w:val="24"/>
          <w:szCs w:val="24"/>
        </w:rPr>
        <w:t xml:space="preserve"> </w:t>
      </w:r>
      <w:r w:rsidR="006E5EE0" w:rsidRPr="005F3E8E">
        <w:rPr>
          <w:rFonts w:ascii="Times New Roman" w:hAnsi="Times New Roman" w:cs="Times New Roman"/>
          <w:sz w:val="24"/>
          <w:szCs w:val="24"/>
        </w:rPr>
        <w:t xml:space="preserve">Tiesas </w:t>
      </w:r>
      <w:r w:rsidRPr="005F3E8E">
        <w:rPr>
          <w:rFonts w:ascii="Times New Roman" w:hAnsi="Times New Roman" w:cs="Times New Roman"/>
          <w:sz w:val="24"/>
          <w:szCs w:val="24"/>
        </w:rPr>
        <w:t xml:space="preserve">nolēmumu skaidrošana. </w:t>
      </w:r>
      <w:r w:rsidR="006E5EE0" w:rsidRPr="005F3E8E">
        <w:rPr>
          <w:rFonts w:ascii="Times New Roman" w:hAnsi="Times New Roman" w:cs="Times New Roman"/>
          <w:sz w:val="24"/>
          <w:szCs w:val="24"/>
        </w:rPr>
        <w:t>Tādēļ</w:t>
      </w:r>
      <w:r w:rsidR="006D32CF" w:rsidRPr="005F3E8E">
        <w:rPr>
          <w:rFonts w:ascii="Times New Roman" w:hAnsi="Times New Roman" w:cs="Times New Roman"/>
          <w:sz w:val="24"/>
          <w:szCs w:val="24"/>
        </w:rPr>
        <w:t xml:space="preserve"> pēc Tiesas nolēmuma publicēšanas, Pārstāvis sagatavo īsu kopsavilkumu latviešu valodā, kuru publicē Ārlietu ministrijas tīmekļa vietnē.</w:t>
      </w:r>
      <w:r w:rsidR="006D32CF" w:rsidRPr="005F3E8E">
        <w:rPr>
          <w:rStyle w:val="FootnoteReference"/>
          <w:rFonts w:ascii="Times New Roman" w:hAnsi="Times New Roman" w:cs="Times New Roman"/>
          <w:sz w:val="24"/>
          <w:szCs w:val="24"/>
        </w:rPr>
        <w:footnoteReference w:id="21"/>
      </w:r>
      <w:r w:rsidR="006D32CF" w:rsidRPr="005F3E8E">
        <w:rPr>
          <w:rFonts w:ascii="Times New Roman" w:hAnsi="Times New Roman" w:cs="Times New Roman"/>
          <w:sz w:val="24"/>
          <w:szCs w:val="24"/>
        </w:rPr>
        <w:t xml:space="preserve"> Turklāt</w:t>
      </w:r>
      <w:r w:rsidR="004E2D46" w:rsidRPr="005F3E8E">
        <w:rPr>
          <w:rFonts w:ascii="Times New Roman" w:hAnsi="Times New Roman" w:cs="Times New Roman"/>
          <w:sz w:val="24"/>
          <w:szCs w:val="24"/>
        </w:rPr>
        <w:t>, lai pievērstu plašāka sabiedrības loka uzmanību Tiesas judikatūrai Latvijas lietās,</w:t>
      </w:r>
      <w:r w:rsidR="006D32CF" w:rsidRPr="005F3E8E">
        <w:rPr>
          <w:rFonts w:ascii="Times New Roman" w:hAnsi="Times New Roman" w:cs="Times New Roman"/>
          <w:sz w:val="24"/>
          <w:szCs w:val="24"/>
        </w:rPr>
        <w:t xml:space="preserve"> šos pārskatus bieži vien savā tīmekļa vietnē pārpublicē Augstākā tiesa, žurnāls “Jurista Vārds”</w:t>
      </w:r>
      <w:r w:rsidR="006E5EE0" w:rsidRPr="005F3E8E">
        <w:rPr>
          <w:rFonts w:ascii="Times New Roman" w:hAnsi="Times New Roman" w:cs="Times New Roman"/>
          <w:sz w:val="24"/>
          <w:szCs w:val="24"/>
        </w:rPr>
        <w:t xml:space="preserve"> un citi mediji</w:t>
      </w:r>
      <w:r w:rsidR="006D32CF" w:rsidRPr="005F3E8E">
        <w:rPr>
          <w:rFonts w:ascii="Times New Roman" w:hAnsi="Times New Roman" w:cs="Times New Roman"/>
          <w:sz w:val="24"/>
          <w:szCs w:val="24"/>
        </w:rPr>
        <w:t>.</w:t>
      </w:r>
    </w:p>
    <w:p w14:paraId="76431504" w14:textId="77777777" w:rsidR="001C3393" w:rsidRPr="005F3E8E" w:rsidRDefault="001C3393" w:rsidP="007A6648">
      <w:pPr>
        <w:pStyle w:val="ListParagraph"/>
        <w:ind w:left="0" w:right="-908" w:hanging="426"/>
        <w:rPr>
          <w:rFonts w:ascii="Times New Roman" w:hAnsi="Times New Roman" w:cs="Times New Roman"/>
          <w:sz w:val="24"/>
          <w:szCs w:val="24"/>
        </w:rPr>
      </w:pPr>
    </w:p>
    <w:p w14:paraId="068A42C0" w14:textId="01F23A35" w:rsidR="009D13F2" w:rsidRPr="005F3E8E" w:rsidRDefault="001C3393"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2020.gad</w:t>
      </w:r>
      <w:r w:rsidR="00F15E62" w:rsidRPr="005F3E8E">
        <w:rPr>
          <w:rFonts w:ascii="Times New Roman" w:hAnsi="Times New Roman" w:cs="Times New Roman"/>
          <w:sz w:val="24"/>
          <w:szCs w:val="24"/>
        </w:rPr>
        <w:t xml:space="preserve">ā </w:t>
      </w:r>
      <w:r w:rsidRPr="005F3E8E">
        <w:rPr>
          <w:rFonts w:ascii="Times New Roman" w:hAnsi="Times New Roman" w:cs="Times New Roman"/>
          <w:sz w:val="24"/>
          <w:szCs w:val="24"/>
        </w:rPr>
        <w:t xml:space="preserve">Pārstāvis papildināja jau iesniegto valdības rīcības plānu </w:t>
      </w:r>
      <w:r w:rsidR="0011720A" w:rsidRPr="005F3E8E">
        <w:rPr>
          <w:rFonts w:ascii="Times New Roman" w:hAnsi="Times New Roman" w:cs="Times New Roman"/>
          <w:sz w:val="24"/>
          <w:szCs w:val="24"/>
        </w:rPr>
        <w:t xml:space="preserve">Tiesas 2014.gadā pasludinātā </w:t>
      </w:r>
      <w:r w:rsidRPr="005F3E8E">
        <w:rPr>
          <w:rFonts w:ascii="Times New Roman" w:hAnsi="Times New Roman" w:cs="Times New Roman"/>
          <w:sz w:val="24"/>
          <w:szCs w:val="24"/>
        </w:rPr>
        <w:t>sprieduma izpildei par civilprocesa ilgumu,</w:t>
      </w:r>
      <w:r w:rsidR="00612558" w:rsidRPr="005F3E8E">
        <w:rPr>
          <w:rStyle w:val="FootnoteReference"/>
          <w:rFonts w:ascii="Times New Roman" w:hAnsi="Times New Roman" w:cs="Times New Roman"/>
          <w:sz w:val="24"/>
          <w:szCs w:val="24"/>
        </w:rPr>
        <w:footnoteReference w:id="22"/>
      </w:r>
      <w:r w:rsidRPr="005F3E8E">
        <w:rPr>
          <w:rFonts w:ascii="Times New Roman" w:hAnsi="Times New Roman" w:cs="Times New Roman"/>
          <w:sz w:val="24"/>
          <w:szCs w:val="24"/>
        </w:rPr>
        <w:t xml:space="preserve"> kā arī papildināja jau iesniegtos valdības rīcības ziņojumus spriedumu izpildei</w:t>
      </w:r>
      <w:r w:rsidR="00DF7EE7" w:rsidRPr="005F3E8E">
        <w:rPr>
          <w:rFonts w:ascii="Times New Roman" w:hAnsi="Times New Roman" w:cs="Times New Roman"/>
          <w:sz w:val="24"/>
          <w:szCs w:val="24"/>
        </w:rPr>
        <w:t xml:space="preserve"> lietās par Konvencijas 2. </w:t>
      </w:r>
      <w:r w:rsidRPr="005F3E8E">
        <w:rPr>
          <w:rFonts w:ascii="Times New Roman" w:hAnsi="Times New Roman" w:cs="Times New Roman"/>
          <w:sz w:val="24"/>
          <w:szCs w:val="24"/>
        </w:rPr>
        <w:t>un 3.panta (spīdzināšanas, cietsirdīgas vai pazemojošas apiešanās vai sodīšanas aizliegums) pārkāpumiem</w:t>
      </w:r>
      <w:r w:rsidR="00612558" w:rsidRPr="005F3E8E">
        <w:rPr>
          <w:rStyle w:val="FootnoteReference"/>
          <w:rFonts w:ascii="Times New Roman" w:hAnsi="Times New Roman" w:cs="Times New Roman"/>
          <w:sz w:val="24"/>
          <w:szCs w:val="24"/>
        </w:rPr>
        <w:footnoteReference w:id="23"/>
      </w:r>
      <w:r w:rsidRPr="005F3E8E">
        <w:rPr>
          <w:rFonts w:ascii="Times New Roman" w:hAnsi="Times New Roman" w:cs="Times New Roman"/>
          <w:sz w:val="24"/>
          <w:szCs w:val="24"/>
        </w:rPr>
        <w:t>.</w:t>
      </w:r>
      <w:r w:rsidR="0011720A" w:rsidRPr="005F3E8E">
        <w:rPr>
          <w:rFonts w:ascii="Times New Roman" w:hAnsi="Times New Roman" w:cs="Times New Roman"/>
          <w:sz w:val="24"/>
          <w:szCs w:val="24"/>
        </w:rPr>
        <w:t xml:space="preserve"> Tāpat Pārstāvis iesniedza rīcības ziņojumus par Tiesas 2019. un 2020.gadā pieņemtajiem nolēmumiem lietās </w:t>
      </w:r>
      <w:r w:rsidR="0011720A" w:rsidRPr="005F3E8E">
        <w:rPr>
          <w:rFonts w:ascii="Times New Roman" w:hAnsi="Times New Roman" w:cs="Times New Roman"/>
          <w:i/>
          <w:sz w:val="24"/>
          <w:szCs w:val="24"/>
        </w:rPr>
        <w:t>Andersone pret Latviju</w:t>
      </w:r>
      <w:r w:rsidR="0011720A" w:rsidRPr="005F3E8E">
        <w:rPr>
          <w:rFonts w:ascii="Times New Roman" w:hAnsi="Times New Roman" w:cs="Times New Roman"/>
          <w:sz w:val="24"/>
          <w:szCs w:val="24"/>
        </w:rPr>
        <w:t>,</w:t>
      </w:r>
      <w:r w:rsidR="0080131A" w:rsidRPr="005F3E8E">
        <w:rPr>
          <w:rStyle w:val="FootnoteReference"/>
          <w:rFonts w:ascii="Times New Roman" w:hAnsi="Times New Roman" w:cs="Times New Roman"/>
          <w:sz w:val="24"/>
          <w:szCs w:val="24"/>
        </w:rPr>
        <w:footnoteReference w:id="24"/>
      </w:r>
      <w:r w:rsidR="0011720A" w:rsidRPr="005F3E8E">
        <w:rPr>
          <w:rFonts w:ascii="Times New Roman" w:hAnsi="Times New Roman" w:cs="Times New Roman"/>
          <w:sz w:val="24"/>
          <w:szCs w:val="24"/>
        </w:rPr>
        <w:t xml:space="preserve"> </w:t>
      </w:r>
      <w:proofErr w:type="spellStart"/>
      <w:r w:rsidR="0011720A" w:rsidRPr="005F3E8E">
        <w:rPr>
          <w:rFonts w:ascii="Times New Roman" w:hAnsi="Times New Roman" w:cs="Times New Roman"/>
          <w:i/>
          <w:sz w:val="24"/>
          <w:szCs w:val="24"/>
        </w:rPr>
        <w:t>Ēcis</w:t>
      </w:r>
      <w:proofErr w:type="spellEnd"/>
      <w:r w:rsidR="0011720A" w:rsidRPr="005F3E8E">
        <w:rPr>
          <w:rFonts w:ascii="Times New Roman" w:hAnsi="Times New Roman" w:cs="Times New Roman"/>
          <w:i/>
          <w:sz w:val="24"/>
          <w:szCs w:val="24"/>
        </w:rPr>
        <w:t xml:space="preserve"> pret Latviju</w:t>
      </w:r>
      <w:r w:rsidR="0011720A" w:rsidRPr="005F3E8E">
        <w:rPr>
          <w:rFonts w:ascii="Times New Roman" w:hAnsi="Times New Roman" w:cs="Times New Roman"/>
          <w:sz w:val="24"/>
          <w:szCs w:val="24"/>
        </w:rPr>
        <w:t>,</w:t>
      </w:r>
      <w:r w:rsidR="0080131A" w:rsidRPr="005F3E8E">
        <w:rPr>
          <w:rStyle w:val="FootnoteReference"/>
          <w:rFonts w:ascii="Times New Roman" w:hAnsi="Times New Roman" w:cs="Times New Roman"/>
          <w:sz w:val="24"/>
          <w:szCs w:val="24"/>
        </w:rPr>
        <w:footnoteReference w:id="25"/>
      </w:r>
      <w:r w:rsidR="0011720A" w:rsidRPr="005F3E8E">
        <w:rPr>
          <w:rFonts w:ascii="Times New Roman" w:hAnsi="Times New Roman" w:cs="Times New Roman"/>
          <w:sz w:val="24"/>
          <w:szCs w:val="24"/>
        </w:rPr>
        <w:t xml:space="preserve"> </w:t>
      </w:r>
      <w:proofErr w:type="spellStart"/>
      <w:r w:rsidR="0011720A" w:rsidRPr="005F3E8E">
        <w:rPr>
          <w:rFonts w:ascii="Times New Roman" w:hAnsi="Times New Roman" w:cs="Times New Roman"/>
          <w:i/>
          <w:sz w:val="24"/>
          <w:szCs w:val="24"/>
        </w:rPr>
        <w:t>Kangers</w:t>
      </w:r>
      <w:proofErr w:type="spellEnd"/>
      <w:r w:rsidR="0011720A" w:rsidRPr="005F3E8E">
        <w:rPr>
          <w:rFonts w:ascii="Times New Roman" w:hAnsi="Times New Roman" w:cs="Times New Roman"/>
          <w:i/>
          <w:sz w:val="24"/>
          <w:szCs w:val="24"/>
        </w:rPr>
        <w:t xml:space="preserve"> pret Latviju</w:t>
      </w:r>
      <w:r w:rsidR="0011720A" w:rsidRPr="005F3E8E">
        <w:rPr>
          <w:rFonts w:ascii="Times New Roman" w:hAnsi="Times New Roman" w:cs="Times New Roman"/>
          <w:sz w:val="24"/>
          <w:szCs w:val="24"/>
        </w:rPr>
        <w:t>,</w:t>
      </w:r>
      <w:r w:rsidR="0080131A" w:rsidRPr="005F3E8E">
        <w:rPr>
          <w:rStyle w:val="FootnoteReference"/>
          <w:rFonts w:ascii="Times New Roman" w:hAnsi="Times New Roman" w:cs="Times New Roman"/>
          <w:sz w:val="24"/>
          <w:szCs w:val="24"/>
        </w:rPr>
        <w:footnoteReference w:id="26"/>
      </w:r>
      <w:r w:rsidR="0011720A" w:rsidRPr="005F3E8E">
        <w:rPr>
          <w:rFonts w:ascii="Times New Roman" w:hAnsi="Times New Roman" w:cs="Times New Roman"/>
          <w:sz w:val="24"/>
          <w:szCs w:val="24"/>
        </w:rPr>
        <w:t xml:space="preserve"> </w:t>
      </w:r>
      <w:proofErr w:type="spellStart"/>
      <w:r w:rsidR="0011720A" w:rsidRPr="005F3E8E">
        <w:rPr>
          <w:rFonts w:ascii="Times New Roman" w:hAnsi="Times New Roman" w:cs="Times New Roman"/>
          <w:i/>
          <w:sz w:val="24"/>
          <w:szCs w:val="24"/>
        </w:rPr>
        <w:t>Klopcovs</w:t>
      </w:r>
      <w:proofErr w:type="spellEnd"/>
      <w:r w:rsidR="0011720A" w:rsidRPr="005F3E8E">
        <w:rPr>
          <w:rFonts w:ascii="Times New Roman" w:hAnsi="Times New Roman" w:cs="Times New Roman"/>
          <w:i/>
          <w:sz w:val="24"/>
          <w:szCs w:val="24"/>
        </w:rPr>
        <w:t xml:space="preserve"> pret Latviju</w:t>
      </w:r>
      <w:r w:rsidR="0011720A" w:rsidRPr="005F3E8E">
        <w:rPr>
          <w:rFonts w:ascii="Times New Roman" w:hAnsi="Times New Roman" w:cs="Times New Roman"/>
          <w:sz w:val="24"/>
          <w:szCs w:val="24"/>
        </w:rPr>
        <w:t>,</w:t>
      </w:r>
      <w:r w:rsidR="0080131A" w:rsidRPr="005F3E8E">
        <w:rPr>
          <w:rStyle w:val="FootnoteReference"/>
          <w:rFonts w:ascii="Times New Roman" w:hAnsi="Times New Roman" w:cs="Times New Roman"/>
          <w:sz w:val="24"/>
          <w:szCs w:val="24"/>
        </w:rPr>
        <w:footnoteReference w:id="27"/>
      </w:r>
      <w:r w:rsidR="0011720A" w:rsidRPr="005F3E8E">
        <w:rPr>
          <w:rFonts w:ascii="Times New Roman" w:hAnsi="Times New Roman" w:cs="Times New Roman"/>
          <w:sz w:val="24"/>
          <w:szCs w:val="24"/>
        </w:rPr>
        <w:t xml:space="preserve"> </w:t>
      </w:r>
      <w:proofErr w:type="spellStart"/>
      <w:r w:rsidR="0011720A" w:rsidRPr="005F3E8E">
        <w:rPr>
          <w:rFonts w:ascii="Times New Roman" w:hAnsi="Times New Roman" w:cs="Times New Roman"/>
          <w:i/>
          <w:sz w:val="24"/>
          <w:szCs w:val="24"/>
        </w:rPr>
        <w:t>Sļadzevskis</w:t>
      </w:r>
      <w:proofErr w:type="spellEnd"/>
      <w:r w:rsidR="0011720A" w:rsidRPr="005F3E8E">
        <w:rPr>
          <w:rFonts w:ascii="Times New Roman" w:hAnsi="Times New Roman" w:cs="Times New Roman"/>
          <w:i/>
          <w:sz w:val="24"/>
          <w:szCs w:val="24"/>
        </w:rPr>
        <w:t xml:space="preserve"> pret Latviju</w:t>
      </w:r>
      <w:r w:rsidR="0080131A" w:rsidRPr="005F3E8E">
        <w:rPr>
          <w:rStyle w:val="FootnoteReference"/>
          <w:rFonts w:ascii="Times New Roman" w:hAnsi="Times New Roman" w:cs="Times New Roman"/>
          <w:sz w:val="24"/>
          <w:szCs w:val="24"/>
        </w:rPr>
        <w:footnoteReference w:id="28"/>
      </w:r>
      <w:r w:rsidR="0011720A" w:rsidRPr="005F3E8E">
        <w:rPr>
          <w:rFonts w:ascii="Times New Roman" w:hAnsi="Times New Roman" w:cs="Times New Roman"/>
          <w:sz w:val="24"/>
          <w:szCs w:val="24"/>
        </w:rPr>
        <w:t xml:space="preserve"> un </w:t>
      </w:r>
      <w:r w:rsidR="0011720A" w:rsidRPr="005F3E8E">
        <w:rPr>
          <w:rFonts w:ascii="Times New Roman" w:hAnsi="Times New Roman" w:cs="Times New Roman"/>
          <w:i/>
          <w:sz w:val="24"/>
          <w:szCs w:val="24"/>
        </w:rPr>
        <w:t>Zelčs pret Latviju</w:t>
      </w:r>
      <w:r w:rsidR="00B4044D" w:rsidRPr="005F3E8E">
        <w:rPr>
          <w:rFonts w:ascii="Times New Roman" w:hAnsi="Times New Roman" w:cs="Times New Roman"/>
          <w:sz w:val="24"/>
          <w:szCs w:val="24"/>
        </w:rPr>
        <w:t>.</w:t>
      </w:r>
      <w:r w:rsidR="0080131A" w:rsidRPr="005F3E8E">
        <w:rPr>
          <w:rStyle w:val="FootnoteReference"/>
          <w:rFonts w:ascii="Times New Roman" w:hAnsi="Times New Roman" w:cs="Times New Roman"/>
          <w:sz w:val="24"/>
          <w:szCs w:val="24"/>
        </w:rPr>
        <w:footnoteReference w:id="29"/>
      </w:r>
      <w:r w:rsidR="009D13F2" w:rsidRPr="005F3E8E">
        <w:rPr>
          <w:rFonts w:ascii="Times New Roman" w:hAnsi="Times New Roman" w:cs="Times New Roman"/>
          <w:sz w:val="24"/>
          <w:szCs w:val="24"/>
        </w:rPr>
        <w:t xml:space="preserve"> </w:t>
      </w:r>
      <w:r w:rsidR="00B4044D" w:rsidRPr="005F3E8E">
        <w:rPr>
          <w:rFonts w:ascii="Times New Roman" w:hAnsi="Times New Roman" w:cs="Times New Roman"/>
          <w:sz w:val="24"/>
          <w:szCs w:val="24"/>
        </w:rPr>
        <w:t xml:space="preserve">Piemēram, lietā </w:t>
      </w:r>
      <w:proofErr w:type="spellStart"/>
      <w:r w:rsidR="00B4044D" w:rsidRPr="005F3E8E">
        <w:rPr>
          <w:rFonts w:ascii="Times New Roman" w:hAnsi="Times New Roman" w:cs="Times New Roman"/>
          <w:i/>
          <w:sz w:val="24"/>
          <w:szCs w:val="24"/>
        </w:rPr>
        <w:t>Kangers</w:t>
      </w:r>
      <w:proofErr w:type="spellEnd"/>
      <w:r w:rsidR="00B4044D" w:rsidRPr="005F3E8E">
        <w:rPr>
          <w:rFonts w:ascii="Times New Roman" w:hAnsi="Times New Roman" w:cs="Times New Roman"/>
          <w:i/>
          <w:sz w:val="24"/>
          <w:szCs w:val="24"/>
        </w:rPr>
        <w:t xml:space="preserve"> pret Latviju</w:t>
      </w:r>
      <w:r w:rsidR="00B4044D" w:rsidRPr="005F3E8E">
        <w:rPr>
          <w:rFonts w:ascii="Times New Roman" w:hAnsi="Times New Roman" w:cs="Times New Roman"/>
          <w:sz w:val="24"/>
          <w:szCs w:val="24"/>
        </w:rPr>
        <w:t xml:space="preserve">, kurā Tiesa konstatēja nevainīguma prezumpcijas pārkāpumu, Latvija rīcības ziņojumā pievērsās administratīvās atbildības tiesiskā regulējuma reformai, kā rezultātā, stājoties spēkā Administratīvās atbildības </w:t>
      </w:r>
      <w:r w:rsidR="00B4044D" w:rsidRPr="005F3E8E">
        <w:rPr>
          <w:rFonts w:ascii="Times New Roman" w:hAnsi="Times New Roman" w:cs="Times New Roman"/>
          <w:sz w:val="24"/>
          <w:szCs w:val="24"/>
        </w:rPr>
        <w:lastRenderedPageBreak/>
        <w:t xml:space="preserve">likumam, administratīvais arests kā sods un administratīvā pārkāpuma atkārtotība kā kvalificējošs vai atbildību pastiprinošs apstāklis vairs netiks piemēroti. Turklāt par normatīvā regulējuma izmaiņām un administratīvo pārkāpumu reformu valdība sniedza informāciju arī sprieduma </w:t>
      </w:r>
      <w:r w:rsidR="00B4044D" w:rsidRPr="005F3E8E">
        <w:rPr>
          <w:rFonts w:ascii="Times New Roman" w:hAnsi="Times New Roman" w:cs="Times New Roman"/>
          <w:i/>
          <w:sz w:val="24"/>
          <w:szCs w:val="24"/>
        </w:rPr>
        <w:t xml:space="preserve">Zelčs pret Latviju </w:t>
      </w:r>
      <w:r w:rsidR="00B4044D" w:rsidRPr="005F3E8E">
        <w:rPr>
          <w:rFonts w:ascii="Times New Roman" w:hAnsi="Times New Roman" w:cs="Times New Roman"/>
          <w:sz w:val="24"/>
          <w:szCs w:val="24"/>
        </w:rPr>
        <w:t xml:space="preserve">izpildes ietvaros. Savukārt saistībā ar procesa ilguma lietām jānorāda, ka 2020.gada laikā spriedumu izpildes uzraudzība tika slēgta 3 procesa ilguma lietās – </w:t>
      </w:r>
      <w:r w:rsidR="00B4044D" w:rsidRPr="005F3E8E">
        <w:rPr>
          <w:rFonts w:ascii="Times New Roman" w:hAnsi="Times New Roman" w:cs="Times New Roman"/>
          <w:i/>
          <w:sz w:val="24"/>
          <w:szCs w:val="24"/>
        </w:rPr>
        <w:t xml:space="preserve">Andersone pret Latviju </w:t>
      </w:r>
      <w:r w:rsidR="00B4044D" w:rsidRPr="005F3E8E">
        <w:rPr>
          <w:rFonts w:ascii="Times New Roman" w:hAnsi="Times New Roman" w:cs="Times New Roman"/>
          <w:sz w:val="24"/>
          <w:szCs w:val="24"/>
        </w:rPr>
        <w:t xml:space="preserve">un </w:t>
      </w:r>
      <w:proofErr w:type="spellStart"/>
      <w:r w:rsidR="00B4044D" w:rsidRPr="005F3E8E">
        <w:rPr>
          <w:rFonts w:ascii="Times New Roman" w:hAnsi="Times New Roman" w:cs="Times New Roman"/>
          <w:i/>
          <w:sz w:val="24"/>
          <w:szCs w:val="24"/>
        </w:rPr>
        <w:t>Sļadzevskis</w:t>
      </w:r>
      <w:proofErr w:type="spellEnd"/>
      <w:r w:rsidR="00B4044D" w:rsidRPr="005F3E8E">
        <w:rPr>
          <w:rFonts w:ascii="Times New Roman" w:hAnsi="Times New Roman" w:cs="Times New Roman"/>
          <w:i/>
          <w:sz w:val="24"/>
          <w:szCs w:val="24"/>
        </w:rPr>
        <w:t xml:space="preserve"> pret Latviju </w:t>
      </w:r>
      <w:r w:rsidR="00B4044D" w:rsidRPr="005F3E8E">
        <w:rPr>
          <w:rFonts w:ascii="Times New Roman" w:hAnsi="Times New Roman" w:cs="Times New Roman"/>
          <w:sz w:val="24"/>
          <w:szCs w:val="24"/>
        </w:rPr>
        <w:t xml:space="preserve">attiecībā uz civilprocesa ilgumu un </w:t>
      </w:r>
      <w:proofErr w:type="spellStart"/>
      <w:r w:rsidR="00B4044D" w:rsidRPr="005F3E8E">
        <w:rPr>
          <w:rFonts w:ascii="Times New Roman" w:hAnsi="Times New Roman" w:cs="Times New Roman"/>
          <w:i/>
          <w:sz w:val="24"/>
          <w:szCs w:val="24"/>
        </w:rPr>
        <w:t>Klopcovs</w:t>
      </w:r>
      <w:proofErr w:type="spellEnd"/>
      <w:r w:rsidR="00B4044D" w:rsidRPr="005F3E8E">
        <w:rPr>
          <w:rFonts w:ascii="Times New Roman" w:hAnsi="Times New Roman" w:cs="Times New Roman"/>
          <w:i/>
          <w:sz w:val="24"/>
          <w:szCs w:val="24"/>
        </w:rPr>
        <w:t xml:space="preserve"> pret Latviju </w:t>
      </w:r>
      <w:r w:rsidR="00B4044D" w:rsidRPr="005F3E8E">
        <w:rPr>
          <w:rFonts w:ascii="Times New Roman" w:hAnsi="Times New Roman" w:cs="Times New Roman"/>
          <w:sz w:val="24"/>
          <w:szCs w:val="24"/>
        </w:rPr>
        <w:t xml:space="preserve">attiecībā uz administratīvā procesa ilgumu. Jāatzīmē, ka procesa ilguma kategorijas lietās spriedumu izpilde notiek salīdzinoši raiti, jo Latvija sprieduma lietā </w:t>
      </w:r>
      <w:proofErr w:type="spellStart"/>
      <w:r w:rsidR="00B4044D" w:rsidRPr="005F3E8E">
        <w:rPr>
          <w:rFonts w:ascii="Times New Roman" w:hAnsi="Times New Roman" w:cs="Times New Roman"/>
          <w:i/>
          <w:sz w:val="24"/>
          <w:szCs w:val="24"/>
        </w:rPr>
        <w:t>Veiss</w:t>
      </w:r>
      <w:proofErr w:type="spellEnd"/>
      <w:r w:rsidR="00B4044D" w:rsidRPr="005F3E8E">
        <w:rPr>
          <w:rFonts w:ascii="Times New Roman" w:hAnsi="Times New Roman" w:cs="Times New Roman"/>
          <w:i/>
          <w:sz w:val="24"/>
          <w:szCs w:val="24"/>
        </w:rPr>
        <w:t xml:space="preserve"> pret Latviju </w:t>
      </w:r>
      <w:r w:rsidR="00B4044D" w:rsidRPr="005F3E8E">
        <w:rPr>
          <w:rFonts w:ascii="Times New Roman" w:hAnsi="Times New Roman" w:cs="Times New Roman"/>
          <w:sz w:val="24"/>
          <w:szCs w:val="24"/>
        </w:rPr>
        <w:t xml:space="preserve">izpildes </w:t>
      </w:r>
      <w:r w:rsidR="00F15E62" w:rsidRPr="005F3E8E">
        <w:rPr>
          <w:rFonts w:ascii="Times New Roman" w:hAnsi="Times New Roman" w:cs="Times New Roman"/>
          <w:sz w:val="24"/>
          <w:szCs w:val="24"/>
        </w:rPr>
        <w:t>gaitā</w:t>
      </w:r>
      <w:r w:rsidR="00B4044D" w:rsidRPr="005F3E8E">
        <w:rPr>
          <w:rFonts w:ascii="Times New Roman" w:hAnsi="Times New Roman" w:cs="Times New Roman"/>
          <w:sz w:val="24"/>
          <w:szCs w:val="24"/>
        </w:rPr>
        <w:t xml:space="preserve"> regulāri informē EP Ministru komiteju par uzlabojumiem Latvijas tiesu darba organizācijā un veikto pasākumu ietekmi uz lietu izskatīšanas ilguma samazināšanos, ko apstiprina arī statistikas dati par vidējo lietas izskatīšanas ilgumu Latvijas tiesās. L</w:t>
      </w:r>
      <w:r w:rsidR="009D13F2" w:rsidRPr="005F3E8E">
        <w:rPr>
          <w:rFonts w:ascii="Times New Roman" w:hAnsi="Times New Roman" w:cs="Times New Roman"/>
          <w:sz w:val="24"/>
          <w:szCs w:val="24"/>
        </w:rPr>
        <w:t xml:space="preserve">ietā </w:t>
      </w:r>
      <w:proofErr w:type="spellStart"/>
      <w:r w:rsidR="009D13F2" w:rsidRPr="005F3E8E">
        <w:rPr>
          <w:rFonts w:ascii="Times New Roman" w:hAnsi="Times New Roman" w:cs="Times New Roman"/>
          <w:i/>
          <w:sz w:val="24"/>
          <w:szCs w:val="24"/>
        </w:rPr>
        <w:t>Ēcis</w:t>
      </w:r>
      <w:proofErr w:type="spellEnd"/>
      <w:r w:rsidR="009D13F2" w:rsidRPr="005F3E8E">
        <w:rPr>
          <w:rFonts w:ascii="Times New Roman" w:hAnsi="Times New Roman" w:cs="Times New Roman"/>
          <w:i/>
          <w:sz w:val="24"/>
          <w:szCs w:val="24"/>
        </w:rPr>
        <w:t xml:space="preserve"> pret Latviju</w:t>
      </w:r>
      <w:r w:rsidR="00B4044D" w:rsidRPr="005F3E8E">
        <w:rPr>
          <w:rFonts w:ascii="Times New Roman" w:hAnsi="Times New Roman" w:cs="Times New Roman"/>
          <w:sz w:val="24"/>
          <w:szCs w:val="24"/>
        </w:rPr>
        <w:t xml:space="preserve"> Tiesas sprieduma izpildes uzraudzība turpinās</w:t>
      </w:r>
      <w:r w:rsidR="009D13F2" w:rsidRPr="005F3E8E">
        <w:rPr>
          <w:rFonts w:ascii="Times New Roman" w:hAnsi="Times New Roman" w:cs="Times New Roman"/>
          <w:sz w:val="24"/>
          <w:szCs w:val="24"/>
        </w:rPr>
        <w:t xml:space="preserve"> </w:t>
      </w:r>
    </w:p>
    <w:p w14:paraId="4FD1FF4D" w14:textId="77777777" w:rsidR="006E5EE0" w:rsidRPr="005F3E8E" w:rsidRDefault="006E5EE0" w:rsidP="00B4044D">
      <w:pPr>
        <w:pStyle w:val="ListParagraph"/>
        <w:spacing w:after="0" w:line="240" w:lineRule="auto"/>
        <w:ind w:left="0" w:right="-908"/>
        <w:jc w:val="both"/>
        <w:rPr>
          <w:rFonts w:ascii="Times New Roman" w:hAnsi="Times New Roman" w:cs="Times New Roman"/>
          <w:sz w:val="24"/>
          <w:szCs w:val="24"/>
        </w:rPr>
      </w:pPr>
    </w:p>
    <w:p w14:paraId="4CA48464" w14:textId="519910B4" w:rsidR="00510556" w:rsidRPr="005F3E8E" w:rsidRDefault="00510556"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Spriedumu izpildes uzraudzības </w:t>
      </w:r>
      <w:r w:rsidR="00F15E62" w:rsidRPr="005F3E8E">
        <w:rPr>
          <w:rFonts w:ascii="Times New Roman" w:hAnsi="Times New Roman" w:cs="Times New Roman"/>
          <w:sz w:val="24"/>
          <w:szCs w:val="24"/>
        </w:rPr>
        <w:t>gaitā</w:t>
      </w:r>
      <w:r w:rsidRPr="005F3E8E">
        <w:rPr>
          <w:rFonts w:ascii="Times New Roman" w:hAnsi="Times New Roman" w:cs="Times New Roman"/>
          <w:sz w:val="24"/>
          <w:szCs w:val="24"/>
        </w:rPr>
        <w:t xml:space="preserve"> EP Ministru komitejas Tiesas spriedumu izpildes departaments ne tikai pārbauda, vai valsts ir veikusi pietiekamus vispārējos pasākumus, lai novērstu līdzīgu pārkāpumu atkārtošanos nākotnē, bet vērtē arī to, vai personai, kuras tiesību pārkāpumu Tiesa ir konstatējusi, ir pienācīgi novērstas pārkāpuma sekas un pēc iespējas atjaunots stāvoklis, kāds tas bija pirms pārkāpuma izdarīšanas. Nereti individuālie pasākumi ietver ne tikai Tiesas noteiktās kompensācijas izmaksu iesniedzējam, bet arī tiesvedība</w:t>
      </w:r>
      <w:r w:rsidR="00BA103D" w:rsidRPr="005F3E8E">
        <w:rPr>
          <w:rFonts w:ascii="Times New Roman" w:hAnsi="Times New Roman" w:cs="Times New Roman"/>
          <w:sz w:val="24"/>
          <w:szCs w:val="24"/>
        </w:rPr>
        <w:t>s atjaunošanu nacionālā līmenī</w:t>
      </w:r>
      <w:r w:rsidR="003E74BE" w:rsidRPr="005F3E8E">
        <w:rPr>
          <w:rFonts w:ascii="Times New Roman" w:hAnsi="Times New Roman" w:cs="Times New Roman"/>
          <w:sz w:val="24"/>
          <w:szCs w:val="24"/>
        </w:rPr>
        <w:t xml:space="preserve">. Tā 2020.gadā lietā </w:t>
      </w:r>
      <w:proofErr w:type="spellStart"/>
      <w:r w:rsidR="003E74BE" w:rsidRPr="005F3E8E">
        <w:rPr>
          <w:rFonts w:ascii="Times New Roman" w:hAnsi="Times New Roman" w:cs="Times New Roman"/>
          <w:i/>
          <w:sz w:val="24"/>
          <w:szCs w:val="24"/>
        </w:rPr>
        <w:t>Kangers</w:t>
      </w:r>
      <w:proofErr w:type="spellEnd"/>
      <w:r w:rsidR="003E74BE" w:rsidRPr="005F3E8E">
        <w:rPr>
          <w:rFonts w:ascii="Times New Roman" w:hAnsi="Times New Roman" w:cs="Times New Roman"/>
          <w:i/>
          <w:sz w:val="24"/>
          <w:szCs w:val="24"/>
        </w:rPr>
        <w:t xml:space="preserve"> pret Latviju</w:t>
      </w:r>
      <w:r w:rsidR="001917E6" w:rsidRPr="005F3E8E">
        <w:rPr>
          <w:rFonts w:ascii="Times New Roman" w:hAnsi="Times New Roman" w:cs="Times New Roman"/>
          <w:i/>
          <w:sz w:val="24"/>
          <w:szCs w:val="24"/>
        </w:rPr>
        <w:t xml:space="preserve"> </w:t>
      </w:r>
      <w:r w:rsidR="003E74BE" w:rsidRPr="005F3E8E">
        <w:rPr>
          <w:rFonts w:ascii="Times New Roman" w:hAnsi="Times New Roman" w:cs="Times New Roman"/>
          <w:sz w:val="24"/>
          <w:szCs w:val="24"/>
        </w:rPr>
        <w:t>attiecībā uz individuālajiem pasākumiem Tiesas sprieduma izpildei līdztekus informācijai par Tiesas noteiktās atlīdzības izmaksu, Latvija informēja EP Ministru komiteju par tiesvedības atjaunošanu un gaitu nacionālajā līmenī.</w:t>
      </w:r>
    </w:p>
    <w:p w14:paraId="128A946D" w14:textId="77777777" w:rsidR="00782150" w:rsidRPr="005F3E8E" w:rsidRDefault="00782150" w:rsidP="00782150">
      <w:pPr>
        <w:pStyle w:val="ListParagraph"/>
        <w:ind w:left="0" w:right="-908" w:hanging="426"/>
        <w:rPr>
          <w:rFonts w:ascii="Times New Roman" w:hAnsi="Times New Roman" w:cs="Times New Roman"/>
          <w:sz w:val="24"/>
          <w:szCs w:val="24"/>
        </w:rPr>
      </w:pPr>
    </w:p>
    <w:p w14:paraId="76BA7EBA" w14:textId="77777777" w:rsidR="00B4044D" w:rsidRPr="005F3E8E" w:rsidRDefault="00782150" w:rsidP="00B4044D">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2020.gada nogalē EP Ministru komiteja uzraudzīja Tiesas nolēmumu izpildi 8 Latvijas lietās. Nolēmumu izpildes uzraudzība turpinās: 1 lietā par tiesvedības ilgumu;</w:t>
      </w:r>
      <w:r w:rsidRPr="005F3E8E">
        <w:rPr>
          <w:rStyle w:val="FootnoteReference"/>
          <w:rFonts w:ascii="Times New Roman" w:hAnsi="Times New Roman" w:cs="Times New Roman"/>
          <w:sz w:val="24"/>
          <w:szCs w:val="24"/>
        </w:rPr>
        <w:footnoteReference w:id="30"/>
      </w:r>
      <w:r w:rsidRPr="005F3E8E">
        <w:rPr>
          <w:rFonts w:ascii="Times New Roman" w:hAnsi="Times New Roman" w:cs="Times New Roman"/>
          <w:sz w:val="24"/>
          <w:szCs w:val="24"/>
        </w:rPr>
        <w:t xml:space="preserve"> 1 lietā par tiesību uz dzīvību procesuālo aspektu (Konvencijas 2.pants);</w:t>
      </w:r>
      <w:r w:rsidRPr="005F3E8E">
        <w:rPr>
          <w:rStyle w:val="FootnoteReference"/>
          <w:rFonts w:ascii="Times New Roman" w:hAnsi="Times New Roman" w:cs="Times New Roman"/>
          <w:sz w:val="24"/>
          <w:szCs w:val="24"/>
        </w:rPr>
        <w:footnoteReference w:id="31"/>
      </w:r>
      <w:r w:rsidRPr="005F3E8E">
        <w:rPr>
          <w:rFonts w:ascii="Times New Roman" w:hAnsi="Times New Roman" w:cs="Times New Roman"/>
          <w:sz w:val="24"/>
          <w:szCs w:val="24"/>
        </w:rPr>
        <w:t xml:space="preserve"> 1 lietā par tiesībām uz īpašumu;</w:t>
      </w:r>
      <w:r w:rsidRPr="005F3E8E">
        <w:rPr>
          <w:rStyle w:val="FootnoteReference"/>
          <w:rFonts w:ascii="Times New Roman" w:hAnsi="Times New Roman" w:cs="Times New Roman"/>
          <w:sz w:val="24"/>
          <w:szCs w:val="24"/>
        </w:rPr>
        <w:footnoteReference w:id="32"/>
      </w:r>
      <w:r w:rsidRPr="005F3E8E">
        <w:rPr>
          <w:rFonts w:ascii="Times New Roman" w:hAnsi="Times New Roman" w:cs="Times New Roman"/>
          <w:sz w:val="24"/>
          <w:szCs w:val="24"/>
        </w:rPr>
        <w:t xml:space="preserve"> un 5 lietās par tiesību uz privātās un ģimenes dzīves neaizskaramību,</w:t>
      </w:r>
      <w:r w:rsidRPr="005F3E8E">
        <w:rPr>
          <w:rStyle w:val="FootnoteReference"/>
          <w:rFonts w:ascii="Times New Roman" w:hAnsi="Times New Roman" w:cs="Times New Roman"/>
          <w:sz w:val="24"/>
          <w:szCs w:val="24"/>
        </w:rPr>
        <w:footnoteReference w:id="33"/>
      </w:r>
      <w:r w:rsidRPr="005F3E8E">
        <w:rPr>
          <w:rFonts w:ascii="Times New Roman" w:hAnsi="Times New Roman" w:cs="Times New Roman"/>
          <w:sz w:val="24"/>
          <w:szCs w:val="24"/>
        </w:rPr>
        <w:t xml:space="preserve"> no kurām vienā lietā Tiesa konstatēja diskriminācijas aizlieguma pārkāpumu saistībā ar liegumu ieslodzītajiem vīriešiem, kas izcieš sodu noteiktā režīma pakāpē, īslaicīgi atstāt ieslodzījuma vietu tuvinieka nāves gadījumā (Konvencijas 8.pants kopsakarā ar Konvencijas 14.pantu).</w:t>
      </w:r>
      <w:r w:rsidR="00B4044D" w:rsidRPr="005F3E8E">
        <w:rPr>
          <w:rFonts w:ascii="Times New Roman" w:hAnsi="Times New Roman" w:cs="Times New Roman"/>
          <w:sz w:val="24"/>
          <w:szCs w:val="24"/>
        </w:rPr>
        <w:t xml:space="preserve"> Tā kā 2020.gadā Tiesas pasludināto spriedumu, kuros konstatēts viens vai vairāki Konvencijas vai tās protokolu pārkāpumi, skaits ir palielinājies, palielinājās arī spriedumu izpildes uzraudzībai nodoto lietu skaits (2018.gadā izpildes uzraudzībai nodotas 4 lietas; 2019.gadā – 3 lietas, savukārt 2020.gadā – 8 lietas). Turklāt, ievērojot arvien pieaugošo Tiesā iesniegto sūdzību un Tiesas pasludināto nolēmumu skaitu, paredzams, ka tuvāko gadu laikā lietu skaits, kurās turpināsies vai tiks uzsākta Tiesas nolēmuma izpildes uzraudzība, varētu turpināt pieaugt.</w:t>
      </w:r>
    </w:p>
    <w:p w14:paraId="5E77D51B" w14:textId="77777777" w:rsidR="001374D0" w:rsidRPr="005F3E8E" w:rsidRDefault="001374D0" w:rsidP="007A6648">
      <w:pPr>
        <w:pStyle w:val="ListParagraph"/>
        <w:ind w:left="0" w:right="-908" w:hanging="426"/>
        <w:rPr>
          <w:rFonts w:ascii="Times New Roman" w:hAnsi="Times New Roman" w:cs="Times New Roman"/>
          <w:sz w:val="24"/>
          <w:szCs w:val="24"/>
        </w:rPr>
      </w:pPr>
    </w:p>
    <w:p w14:paraId="03616BAD" w14:textId="3B52C97D" w:rsidR="00CD7919" w:rsidRPr="005F3E8E" w:rsidRDefault="001374D0"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Pārstāvja darba apjoms saistībā ar Latvijas interešu pārstāvību Tiesā laika posmā no 2013.gada līdz 2020.gada 31.d</w:t>
      </w:r>
      <w:r w:rsidR="00CD7919" w:rsidRPr="005F3E8E">
        <w:rPr>
          <w:rFonts w:ascii="Times New Roman" w:hAnsi="Times New Roman" w:cs="Times New Roman"/>
          <w:sz w:val="24"/>
          <w:szCs w:val="24"/>
        </w:rPr>
        <w:t>ecembrim atspoguļots tabulā Nr.3</w:t>
      </w:r>
      <w:r w:rsidRPr="005F3E8E">
        <w:rPr>
          <w:rFonts w:ascii="Times New Roman" w:hAnsi="Times New Roman" w:cs="Times New Roman"/>
          <w:sz w:val="24"/>
          <w:szCs w:val="24"/>
        </w:rPr>
        <w:t>.</w:t>
      </w:r>
    </w:p>
    <w:p w14:paraId="1FFB6F13" w14:textId="3E4AAECA" w:rsidR="00F948B1" w:rsidRDefault="00F948B1">
      <w:pPr>
        <w:rPr>
          <w:rFonts w:ascii="Times New Roman" w:hAnsi="Times New Roman" w:cs="Times New Roman"/>
          <w:sz w:val="24"/>
          <w:szCs w:val="24"/>
        </w:rPr>
      </w:pPr>
      <w:r>
        <w:rPr>
          <w:rFonts w:ascii="Times New Roman" w:hAnsi="Times New Roman" w:cs="Times New Roman"/>
          <w:sz w:val="24"/>
          <w:szCs w:val="24"/>
        </w:rPr>
        <w:br w:type="page"/>
      </w:r>
    </w:p>
    <w:p w14:paraId="4B6C840B" w14:textId="2A01BEA4" w:rsidR="008F1994" w:rsidRPr="005F3E8E" w:rsidRDefault="00CD7919" w:rsidP="00EB4518">
      <w:pPr>
        <w:pStyle w:val="ListParagraph"/>
        <w:spacing w:line="240" w:lineRule="auto"/>
        <w:ind w:left="0" w:right="-907" w:hanging="425"/>
        <w:contextualSpacing w:val="0"/>
        <w:jc w:val="right"/>
        <w:rPr>
          <w:rFonts w:ascii="Times New Roman" w:hAnsi="Times New Roman" w:cs="Times New Roman"/>
          <w:sz w:val="24"/>
          <w:szCs w:val="24"/>
        </w:rPr>
      </w:pPr>
      <w:r w:rsidRPr="005F3E8E">
        <w:rPr>
          <w:rFonts w:ascii="Times New Roman" w:hAnsi="Times New Roman" w:cs="Times New Roman"/>
          <w:sz w:val="24"/>
          <w:szCs w:val="24"/>
        </w:rPr>
        <w:lastRenderedPageBreak/>
        <w:t>Tabula Nr.3</w:t>
      </w:r>
    </w:p>
    <w:tbl>
      <w:tblPr>
        <w:tblStyle w:val="TableGrid"/>
        <w:tblW w:w="9933" w:type="dxa"/>
        <w:jc w:val="center"/>
        <w:tblLook w:val="04A0" w:firstRow="1" w:lastRow="0" w:firstColumn="1" w:lastColumn="0" w:noHBand="0" w:noVBand="1"/>
      </w:tblPr>
      <w:tblGrid>
        <w:gridCol w:w="4268"/>
        <w:gridCol w:w="709"/>
        <w:gridCol w:w="709"/>
        <w:gridCol w:w="708"/>
        <w:gridCol w:w="709"/>
        <w:gridCol w:w="709"/>
        <w:gridCol w:w="704"/>
        <w:gridCol w:w="708"/>
        <w:gridCol w:w="709"/>
      </w:tblGrid>
      <w:tr w:rsidR="008F1994" w:rsidRPr="005F3E8E" w14:paraId="5CEFF402" w14:textId="77777777" w:rsidTr="00B4044D">
        <w:trPr>
          <w:jc w:val="center"/>
        </w:trPr>
        <w:tc>
          <w:tcPr>
            <w:tcW w:w="4268" w:type="dxa"/>
            <w:shd w:val="clear" w:color="auto" w:fill="B4C6E7" w:themeFill="accent5" w:themeFillTint="66"/>
          </w:tcPr>
          <w:p w14:paraId="1D127CAE" w14:textId="77777777" w:rsidR="008F1994" w:rsidRPr="005F3E8E" w:rsidRDefault="008F1994" w:rsidP="000E64EE">
            <w:pPr>
              <w:pStyle w:val="ListParagraph"/>
              <w:ind w:left="0"/>
              <w:jc w:val="both"/>
              <w:rPr>
                <w:rFonts w:ascii="Times New Roman" w:hAnsi="Times New Roman" w:cs="Times New Roman"/>
                <w:sz w:val="20"/>
                <w:szCs w:val="20"/>
              </w:rPr>
            </w:pPr>
          </w:p>
        </w:tc>
        <w:tc>
          <w:tcPr>
            <w:tcW w:w="709" w:type="dxa"/>
            <w:shd w:val="clear" w:color="auto" w:fill="B4C6E7" w:themeFill="accent5" w:themeFillTint="66"/>
          </w:tcPr>
          <w:p w14:paraId="6945DB27" w14:textId="77777777" w:rsidR="008F1994" w:rsidRPr="005F3E8E" w:rsidRDefault="008F1994"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2013</w:t>
            </w:r>
          </w:p>
        </w:tc>
        <w:tc>
          <w:tcPr>
            <w:tcW w:w="709" w:type="dxa"/>
            <w:shd w:val="clear" w:color="auto" w:fill="B4C6E7" w:themeFill="accent5" w:themeFillTint="66"/>
          </w:tcPr>
          <w:p w14:paraId="37F54CFF" w14:textId="77777777" w:rsidR="008F1994" w:rsidRPr="005F3E8E" w:rsidRDefault="008F1994"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2014</w:t>
            </w:r>
          </w:p>
        </w:tc>
        <w:tc>
          <w:tcPr>
            <w:tcW w:w="708" w:type="dxa"/>
            <w:shd w:val="clear" w:color="auto" w:fill="B4C6E7" w:themeFill="accent5" w:themeFillTint="66"/>
          </w:tcPr>
          <w:p w14:paraId="5897A6B5" w14:textId="77777777" w:rsidR="008F1994" w:rsidRPr="005F3E8E" w:rsidRDefault="008F1994"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2015</w:t>
            </w:r>
          </w:p>
        </w:tc>
        <w:tc>
          <w:tcPr>
            <w:tcW w:w="709" w:type="dxa"/>
            <w:shd w:val="clear" w:color="auto" w:fill="B4C6E7" w:themeFill="accent5" w:themeFillTint="66"/>
          </w:tcPr>
          <w:p w14:paraId="4CE33FF3" w14:textId="77777777" w:rsidR="008F1994" w:rsidRPr="005F3E8E" w:rsidRDefault="008F1994"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2016</w:t>
            </w:r>
          </w:p>
        </w:tc>
        <w:tc>
          <w:tcPr>
            <w:tcW w:w="709" w:type="dxa"/>
            <w:shd w:val="clear" w:color="auto" w:fill="B4C6E7" w:themeFill="accent5" w:themeFillTint="66"/>
          </w:tcPr>
          <w:p w14:paraId="45193115" w14:textId="77777777" w:rsidR="008F1994" w:rsidRPr="005F3E8E" w:rsidRDefault="008F1994"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2017</w:t>
            </w:r>
          </w:p>
        </w:tc>
        <w:tc>
          <w:tcPr>
            <w:tcW w:w="704" w:type="dxa"/>
            <w:shd w:val="clear" w:color="auto" w:fill="B4C6E7" w:themeFill="accent5" w:themeFillTint="66"/>
          </w:tcPr>
          <w:p w14:paraId="727CCA5E" w14:textId="77777777" w:rsidR="008F1994" w:rsidRPr="005F3E8E" w:rsidRDefault="008F1994"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2018</w:t>
            </w:r>
          </w:p>
        </w:tc>
        <w:tc>
          <w:tcPr>
            <w:tcW w:w="708" w:type="dxa"/>
            <w:shd w:val="clear" w:color="auto" w:fill="B4C6E7" w:themeFill="accent5" w:themeFillTint="66"/>
          </w:tcPr>
          <w:p w14:paraId="386C6CE3" w14:textId="77777777" w:rsidR="008F1994" w:rsidRPr="005F3E8E" w:rsidRDefault="008F1994"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2019</w:t>
            </w:r>
          </w:p>
        </w:tc>
        <w:tc>
          <w:tcPr>
            <w:tcW w:w="709" w:type="dxa"/>
            <w:shd w:val="clear" w:color="auto" w:fill="B4C6E7" w:themeFill="accent5" w:themeFillTint="66"/>
          </w:tcPr>
          <w:p w14:paraId="329A1A4E" w14:textId="77777777" w:rsidR="008F1994" w:rsidRPr="005F3E8E" w:rsidRDefault="008F1994"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2020</w:t>
            </w:r>
          </w:p>
        </w:tc>
      </w:tr>
      <w:tr w:rsidR="008F1994" w:rsidRPr="005F3E8E" w14:paraId="7C4B8A9F" w14:textId="77777777" w:rsidTr="00B4044D">
        <w:trPr>
          <w:jc w:val="center"/>
        </w:trPr>
        <w:tc>
          <w:tcPr>
            <w:tcW w:w="4268" w:type="dxa"/>
            <w:shd w:val="clear" w:color="auto" w:fill="B4C6E7" w:themeFill="accent5" w:themeFillTint="66"/>
          </w:tcPr>
          <w:p w14:paraId="7C70CA1D" w14:textId="77777777" w:rsidR="008F1994" w:rsidRPr="005F3E8E" w:rsidRDefault="008F1994" w:rsidP="000E64EE">
            <w:pPr>
              <w:pStyle w:val="ListParagraph"/>
              <w:ind w:left="0"/>
              <w:jc w:val="both"/>
              <w:rPr>
                <w:rFonts w:ascii="Times New Roman" w:hAnsi="Times New Roman" w:cs="Times New Roman"/>
                <w:b/>
                <w:sz w:val="20"/>
                <w:szCs w:val="20"/>
              </w:rPr>
            </w:pPr>
            <w:r w:rsidRPr="005F3E8E">
              <w:rPr>
                <w:rFonts w:ascii="Times New Roman" w:hAnsi="Times New Roman" w:cs="Times New Roman"/>
                <w:b/>
                <w:sz w:val="20"/>
                <w:szCs w:val="20"/>
              </w:rPr>
              <w:t>Latvijas valdības pozīcijas sniegšanai saņemtās lietas</w:t>
            </w:r>
          </w:p>
        </w:tc>
        <w:tc>
          <w:tcPr>
            <w:tcW w:w="709" w:type="dxa"/>
          </w:tcPr>
          <w:p w14:paraId="0E06AF20" w14:textId="77777777" w:rsidR="008F1994" w:rsidRPr="005F3E8E" w:rsidRDefault="00D326FF" w:rsidP="000E64EE">
            <w:pPr>
              <w:pStyle w:val="ListParagraph"/>
              <w:ind w:left="0" w:right="-382"/>
              <w:rPr>
                <w:rFonts w:ascii="Times New Roman" w:hAnsi="Times New Roman" w:cs="Times New Roman"/>
                <w:sz w:val="20"/>
                <w:szCs w:val="20"/>
              </w:rPr>
            </w:pPr>
            <w:r w:rsidRPr="005F3E8E">
              <w:rPr>
                <w:rFonts w:ascii="Times New Roman" w:hAnsi="Times New Roman" w:cs="Times New Roman"/>
                <w:sz w:val="20"/>
                <w:szCs w:val="20"/>
              </w:rPr>
              <w:t>17</w:t>
            </w:r>
          </w:p>
        </w:tc>
        <w:tc>
          <w:tcPr>
            <w:tcW w:w="709" w:type="dxa"/>
          </w:tcPr>
          <w:p w14:paraId="31792A61"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29</w:t>
            </w:r>
          </w:p>
        </w:tc>
        <w:tc>
          <w:tcPr>
            <w:tcW w:w="708" w:type="dxa"/>
          </w:tcPr>
          <w:p w14:paraId="105B9738"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20</w:t>
            </w:r>
          </w:p>
        </w:tc>
        <w:tc>
          <w:tcPr>
            <w:tcW w:w="709" w:type="dxa"/>
          </w:tcPr>
          <w:p w14:paraId="24C4F9DD"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23</w:t>
            </w:r>
          </w:p>
        </w:tc>
        <w:tc>
          <w:tcPr>
            <w:tcW w:w="709" w:type="dxa"/>
          </w:tcPr>
          <w:p w14:paraId="33B267CE"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6</w:t>
            </w:r>
          </w:p>
        </w:tc>
        <w:tc>
          <w:tcPr>
            <w:tcW w:w="704" w:type="dxa"/>
          </w:tcPr>
          <w:p w14:paraId="5E451F7A"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10</w:t>
            </w:r>
          </w:p>
        </w:tc>
        <w:tc>
          <w:tcPr>
            <w:tcW w:w="708" w:type="dxa"/>
          </w:tcPr>
          <w:p w14:paraId="1CD57CC4"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12</w:t>
            </w:r>
          </w:p>
        </w:tc>
        <w:tc>
          <w:tcPr>
            <w:tcW w:w="709" w:type="dxa"/>
          </w:tcPr>
          <w:p w14:paraId="45201ED4" w14:textId="77777777" w:rsidR="008F1994" w:rsidRPr="005F3E8E" w:rsidRDefault="00CB23E4"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22</w:t>
            </w:r>
          </w:p>
        </w:tc>
      </w:tr>
      <w:tr w:rsidR="008F1994" w:rsidRPr="005F3E8E" w14:paraId="2A3FD93A" w14:textId="77777777" w:rsidTr="00B4044D">
        <w:trPr>
          <w:jc w:val="center"/>
        </w:trPr>
        <w:tc>
          <w:tcPr>
            <w:tcW w:w="4268" w:type="dxa"/>
            <w:shd w:val="clear" w:color="auto" w:fill="B4C6E7" w:themeFill="accent5" w:themeFillTint="66"/>
          </w:tcPr>
          <w:p w14:paraId="7911ED45" w14:textId="77777777" w:rsidR="008F1994" w:rsidRPr="005F3E8E" w:rsidRDefault="008F1994" w:rsidP="000E64EE">
            <w:pPr>
              <w:pStyle w:val="ListParagraph"/>
              <w:ind w:left="0"/>
              <w:jc w:val="both"/>
              <w:rPr>
                <w:rFonts w:ascii="Times New Roman" w:hAnsi="Times New Roman" w:cs="Times New Roman"/>
                <w:b/>
                <w:sz w:val="20"/>
                <w:szCs w:val="20"/>
              </w:rPr>
            </w:pPr>
            <w:r w:rsidRPr="005F3E8E">
              <w:rPr>
                <w:rFonts w:ascii="Times New Roman" w:hAnsi="Times New Roman" w:cs="Times New Roman"/>
                <w:b/>
                <w:sz w:val="20"/>
                <w:szCs w:val="20"/>
              </w:rPr>
              <w:t>Latvijas valdības sniegtās pozīcijas</w:t>
            </w:r>
          </w:p>
        </w:tc>
        <w:tc>
          <w:tcPr>
            <w:tcW w:w="709" w:type="dxa"/>
          </w:tcPr>
          <w:p w14:paraId="3FC8657B"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20</w:t>
            </w:r>
          </w:p>
        </w:tc>
        <w:tc>
          <w:tcPr>
            <w:tcW w:w="709" w:type="dxa"/>
          </w:tcPr>
          <w:p w14:paraId="05E9EB71"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26</w:t>
            </w:r>
          </w:p>
        </w:tc>
        <w:tc>
          <w:tcPr>
            <w:tcW w:w="708" w:type="dxa"/>
          </w:tcPr>
          <w:p w14:paraId="79F9F3A9"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23</w:t>
            </w:r>
          </w:p>
        </w:tc>
        <w:tc>
          <w:tcPr>
            <w:tcW w:w="709" w:type="dxa"/>
          </w:tcPr>
          <w:p w14:paraId="0505A1A5"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16</w:t>
            </w:r>
          </w:p>
        </w:tc>
        <w:tc>
          <w:tcPr>
            <w:tcW w:w="709" w:type="dxa"/>
          </w:tcPr>
          <w:p w14:paraId="4416E52C"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6</w:t>
            </w:r>
          </w:p>
        </w:tc>
        <w:tc>
          <w:tcPr>
            <w:tcW w:w="704" w:type="dxa"/>
          </w:tcPr>
          <w:p w14:paraId="3D62A599"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3</w:t>
            </w:r>
          </w:p>
        </w:tc>
        <w:tc>
          <w:tcPr>
            <w:tcW w:w="708" w:type="dxa"/>
          </w:tcPr>
          <w:p w14:paraId="0C77A58B"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12</w:t>
            </w:r>
          </w:p>
        </w:tc>
        <w:tc>
          <w:tcPr>
            <w:tcW w:w="709" w:type="dxa"/>
          </w:tcPr>
          <w:p w14:paraId="6516797F" w14:textId="77777777" w:rsidR="008F1994" w:rsidRPr="005F3E8E" w:rsidRDefault="00471F6E"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14</w:t>
            </w:r>
            <w:r w:rsidRPr="005F3E8E">
              <w:rPr>
                <w:rStyle w:val="FootnoteReference"/>
                <w:rFonts w:ascii="Times New Roman" w:hAnsi="Times New Roman" w:cs="Times New Roman"/>
                <w:sz w:val="20"/>
                <w:szCs w:val="20"/>
              </w:rPr>
              <w:footnoteReference w:id="34"/>
            </w:r>
          </w:p>
        </w:tc>
      </w:tr>
      <w:tr w:rsidR="008F1994" w:rsidRPr="005F3E8E" w14:paraId="0AD858C9" w14:textId="77777777" w:rsidTr="00B4044D">
        <w:trPr>
          <w:jc w:val="center"/>
        </w:trPr>
        <w:tc>
          <w:tcPr>
            <w:tcW w:w="4268" w:type="dxa"/>
            <w:shd w:val="clear" w:color="auto" w:fill="B4C6E7" w:themeFill="accent5" w:themeFillTint="66"/>
          </w:tcPr>
          <w:p w14:paraId="6E7D429C" w14:textId="77777777" w:rsidR="008F1994" w:rsidRPr="005F3E8E" w:rsidRDefault="008F1994" w:rsidP="000E64EE">
            <w:pPr>
              <w:pStyle w:val="ListParagraph"/>
              <w:ind w:left="0"/>
              <w:jc w:val="both"/>
              <w:rPr>
                <w:rFonts w:ascii="Times New Roman" w:hAnsi="Times New Roman" w:cs="Times New Roman"/>
                <w:b/>
                <w:sz w:val="20"/>
                <w:szCs w:val="20"/>
              </w:rPr>
            </w:pPr>
            <w:r w:rsidRPr="005F3E8E">
              <w:rPr>
                <w:rFonts w:ascii="Times New Roman" w:hAnsi="Times New Roman" w:cs="Times New Roman"/>
                <w:b/>
                <w:sz w:val="20"/>
                <w:szCs w:val="20"/>
              </w:rPr>
              <w:t>Latvijas valdības sniegtie papildu apsvērumi un apsvērumi par taisnīgu atlīdzību</w:t>
            </w:r>
          </w:p>
        </w:tc>
        <w:tc>
          <w:tcPr>
            <w:tcW w:w="709" w:type="dxa"/>
          </w:tcPr>
          <w:p w14:paraId="567151E2"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18</w:t>
            </w:r>
          </w:p>
        </w:tc>
        <w:tc>
          <w:tcPr>
            <w:tcW w:w="709" w:type="dxa"/>
          </w:tcPr>
          <w:p w14:paraId="545F24A4"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21</w:t>
            </w:r>
          </w:p>
        </w:tc>
        <w:tc>
          <w:tcPr>
            <w:tcW w:w="708" w:type="dxa"/>
          </w:tcPr>
          <w:p w14:paraId="610D83BD"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17</w:t>
            </w:r>
          </w:p>
        </w:tc>
        <w:tc>
          <w:tcPr>
            <w:tcW w:w="709" w:type="dxa"/>
          </w:tcPr>
          <w:p w14:paraId="5E83D388"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20</w:t>
            </w:r>
          </w:p>
        </w:tc>
        <w:tc>
          <w:tcPr>
            <w:tcW w:w="709" w:type="dxa"/>
          </w:tcPr>
          <w:p w14:paraId="0256FB80"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15</w:t>
            </w:r>
          </w:p>
        </w:tc>
        <w:tc>
          <w:tcPr>
            <w:tcW w:w="704" w:type="dxa"/>
          </w:tcPr>
          <w:p w14:paraId="5DFB10F9"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7</w:t>
            </w:r>
          </w:p>
        </w:tc>
        <w:tc>
          <w:tcPr>
            <w:tcW w:w="708" w:type="dxa"/>
          </w:tcPr>
          <w:p w14:paraId="03C71880"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17</w:t>
            </w:r>
          </w:p>
        </w:tc>
        <w:tc>
          <w:tcPr>
            <w:tcW w:w="709" w:type="dxa"/>
          </w:tcPr>
          <w:p w14:paraId="08038A2B" w14:textId="77777777" w:rsidR="008F1994" w:rsidRPr="005F3E8E" w:rsidRDefault="00471F6E"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10</w:t>
            </w:r>
          </w:p>
        </w:tc>
      </w:tr>
      <w:tr w:rsidR="008F1994" w:rsidRPr="005F3E8E" w14:paraId="54033CB0" w14:textId="77777777" w:rsidTr="00B4044D">
        <w:trPr>
          <w:jc w:val="center"/>
        </w:trPr>
        <w:tc>
          <w:tcPr>
            <w:tcW w:w="4268" w:type="dxa"/>
            <w:shd w:val="clear" w:color="auto" w:fill="B4C6E7" w:themeFill="accent5" w:themeFillTint="66"/>
          </w:tcPr>
          <w:p w14:paraId="28D2BD3C" w14:textId="77777777" w:rsidR="008F1994" w:rsidRPr="005F3E8E" w:rsidRDefault="008F1994" w:rsidP="000E64EE">
            <w:pPr>
              <w:pStyle w:val="ListParagraph"/>
              <w:ind w:left="0"/>
              <w:jc w:val="both"/>
              <w:rPr>
                <w:rFonts w:ascii="Times New Roman" w:hAnsi="Times New Roman" w:cs="Times New Roman"/>
                <w:b/>
                <w:sz w:val="20"/>
                <w:szCs w:val="20"/>
              </w:rPr>
            </w:pPr>
            <w:r w:rsidRPr="005F3E8E">
              <w:rPr>
                <w:rFonts w:ascii="Times New Roman" w:hAnsi="Times New Roman" w:cs="Times New Roman"/>
                <w:b/>
                <w:sz w:val="20"/>
                <w:szCs w:val="20"/>
              </w:rPr>
              <w:t>Sagatavotie un valdībā izskatītie ziņojumi (tiesvedībā esošās lietas, spriedumi, mierizlīgumi)</w:t>
            </w:r>
          </w:p>
        </w:tc>
        <w:tc>
          <w:tcPr>
            <w:tcW w:w="709" w:type="dxa"/>
          </w:tcPr>
          <w:p w14:paraId="37B272B3"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25</w:t>
            </w:r>
          </w:p>
        </w:tc>
        <w:tc>
          <w:tcPr>
            <w:tcW w:w="709" w:type="dxa"/>
          </w:tcPr>
          <w:p w14:paraId="53E716F1"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22</w:t>
            </w:r>
          </w:p>
        </w:tc>
        <w:tc>
          <w:tcPr>
            <w:tcW w:w="708" w:type="dxa"/>
          </w:tcPr>
          <w:p w14:paraId="6367F430"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17</w:t>
            </w:r>
          </w:p>
        </w:tc>
        <w:tc>
          <w:tcPr>
            <w:tcW w:w="709" w:type="dxa"/>
          </w:tcPr>
          <w:p w14:paraId="260FD112"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14</w:t>
            </w:r>
          </w:p>
        </w:tc>
        <w:tc>
          <w:tcPr>
            <w:tcW w:w="709" w:type="dxa"/>
          </w:tcPr>
          <w:p w14:paraId="47D46E24"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17</w:t>
            </w:r>
          </w:p>
        </w:tc>
        <w:tc>
          <w:tcPr>
            <w:tcW w:w="704" w:type="dxa"/>
          </w:tcPr>
          <w:p w14:paraId="3B92234F"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6</w:t>
            </w:r>
          </w:p>
        </w:tc>
        <w:tc>
          <w:tcPr>
            <w:tcW w:w="708" w:type="dxa"/>
          </w:tcPr>
          <w:p w14:paraId="70616B6F"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14</w:t>
            </w:r>
          </w:p>
        </w:tc>
        <w:tc>
          <w:tcPr>
            <w:tcW w:w="709" w:type="dxa"/>
          </w:tcPr>
          <w:p w14:paraId="64636414" w14:textId="77777777" w:rsidR="008F1994" w:rsidRPr="005F3E8E" w:rsidRDefault="00642814"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14</w:t>
            </w:r>
          </w:p>
        </w:tc>
      </w:tr>
      <w:tr w:rsidR="008F1994" w:rsidRPr="005F3E8E" w14:paraId="4481BD30" w14:textId="77777777" w:rsidTr="00B4044D">
        <w:trPr>
          <w:jc w:val="center"/>
        </w:trPr>
        <w:tc>
          <w:tcPr>
            <w:tcW w:w="4268" w:type="dxa"/>
            <w:shd w:val="clear" w:color="auto" w:fill="B4C6E7" w:themeFill="accent5" w:themeFillTint="66"/>
          </w:tcPr>
          <w:p w14:paraId="1B3C1B95" w14:textId="77777777" w:rsidR="008F1994" w:rsidRPr="005F3E8E" w:rsidRDefault="008F1994" w:rsidP="000E64EE">
            <w:pPr>
              <w:pStyle w:val="ListParagraph"/>
              <w:ind w:left="0"/>
              <w:jc w:val="both"/>
              <w:rPr>
                <w:rFonts w:ascii="Times New Roman" w:hAnsi="Times New Roman" w:cs="Times New Roman"/>
                <w:b/>
                <w:sz w:val="20"/>
                <w:szCs w:val="20"/>
              </w:rPr>
            </w:pPr>
            <w:r w:rsidRPr="005F3E8E">
              <w:rPr>
                <w:rFonts w:ascii="Times New Roman" w:hAnsi="Times New Roman" w:cs="Times New Roman"/>
                <w:b/>
                <w:sz w:val="20"/>
                <w:szCs w:val="20"/>
              </w:rPr>
              <w:t>Rīcības ziņojumi/ plāni par spriedumu izpildi</w:t>
            </w:r>
          </w:p>
        </w:tc>
        <w:tc>
          <w:tcPr>
            <w:tcW w:w="709" w:type="dxa"/>
          </w:tcPr>
          <w:p w14:paraId="6BFAEF54"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21</w:t>
            </w:r>
          </w:p>
        </w:tc>
        <w:tc>
          <w:tcPr>
            <w:tcW w:w="709" w:type="dxa"/>
          </w:tcPr>
          <w:p w14:paraId="14BC5F4E"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24</w:t>
            </w:r>
          </w:p>
        </w:tc>
        <w:tc>
          <w:tcPr>
            <w:tcW w:w="708" w:type="dxa"/>
          </w:tcPr>
          <w:p w14:paraId="19A0FB7F"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16</w:t>
            </w:r>
          </w:p>
        </w:tc>
        <w:tc>
          <w:tcPr>
            <w:tcW w:w="709" w:type="dxa"/>
          </w:tcPr>
          <w:p w14:paraId="4FDCE78A"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40</w:t>
            </w:r>
          </w:p>
        </w:tc>
        <w:tc>
          <w:tcPr>
            <w:tcW w:w="709" w:type="dxa"/>
          </w:tcPr>
          <w:p w14:paraId="68AB8002"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27</w:t>
            </w:r>
          </w:p>
        </w:tc>
        <w:tc>
          <w:tcPr>
            <w:tcW w:w="704" w:type="dxa"/>
          </w:tcPr>
          <w:p w14:paraId="165AB5A1"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33</w:t>
            </w:r>
          </w:p>
        </w:tc>
        <w:tc>
          <w:tcPr>
            <w:tcW w:w="708" w:type="dxa"/>
          </w:tcPr>
          <w:p w14:paraId="30F6A05B" w14:textId="77777777" w:rsidR="008F1994" w:rsidRPr="005F3E8E" w:rsidRDefault="00D326FF"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3</w:t>
            </w:r>
          </w:p>
        </w:tc>
        <w:tc>
          <w:tcPr>
            <w:tcW w:w="709" w:type="dxa"/>
          </w:tcPr>
          <w:p w14:paraId="007285C0" w14:textId="77777777" w:rsidR="008F1994" w:rsidRPr="005F3E8E" w:rsidRDefault="00471F6E" w:rsidP="000E64EE">
            <w:pPr>
              <w:pStyle w:val="ListParagraph"/>
              <w:ind w:left="0" w:right="-382"/>
              <w:jc w:val="both"/>
              <w:rPr>
                <w:rFonts w:ascii="Times New Roman" w:hAnsi="Times New Roman" w:cs="Times New Roman"/>
                <w:sz w:val="20"/>
                <w:szCs w:val="20"/>
              </w:rPr>
            </w:pPr>
            <w:r w:rsidRPr="005F3E8E">
              <w:rPr>
                <w:rFonts w:ascii="Times New Roman" w:hAnsi="Times New Roman" w:cs="Times New Roman"/>
                <w:sz w:val="20"/>
                <w:szCs w:val="20"/>
              </w:rPr>
              <w:t>12</w:t>
            </w:r>
          </w:p>
        </w:tc>
      </w:tr>
      <w:tr w:rsidR="008F1994" w:rsidRPr="005F3E8E" w14:paraId="5BC15BD3" w14:textId="77777777" w:rsidTr="00B4044D">
        <w:trPr>
          <w:jc w:val="center"/>
        </w:trPr>
        <w:tc>
          <w:tcPr>
            <w:tcW w:w="4268" w:type="dxa"/>
            <w:shd w:val="clear" w:color="auto" w:fill="B4C6E7" w:themeFill="accent5" w:themeFillTint="66"/>
          </w:tcPr>
          <w:p w14:paraId="4043BB3F" w14:textId="48584706" w:rsidR="008F1994" w:rsidRPr="005F3E8E" w:rsidRDefault="008F1994" w:rsidP="000E64EE">
            <w:pPr>
              <w:pStyle w:val="ListParagraph"/>
              <w:ind w:left="0"/>
              <w:jc w:val="both"/>
              <w:rPr>
                <w:rFonts w:ascii="Times New Roman" w:hAnsi="Times New Roman" w:cs="Times New Roman"/>
                <w:b/>
                <w:sz w:val="20"/>
                <w:szCs w:val="20"/>
              </w:rPr>
            </w:pPr>
            <w:r w:rsidRPr="005F3E8E">
              <w:rPr>
                <w:rFonts w:ascii="Times New Roman" w:hAnsi="Times New Roman" w:cs="Times New Roman"/>
                <w:b/>
                <w:sz w:val="20"/>
                <w:szCs w:val="20"/>
              </w:rPr>
              <w:t xml:space="preserve">Kopā Tiesai un Tiesas spriedumu izpildes </w:t>
            </w:r>
            <w:r w:rsidR="00F15E62" w:rsidRPr="005F3E8E">
              <w:rPr>
                <w:rFonts w:ascii="Times New Roman" w:hAnsi="Times New Roman" w:cs="Times New Roman"/>
                <w:b/>
                <w:sz w:val="20"/>
                <w:szCs w:val="20"/>
              </w:rPr>
              <w:t>gaitā</w:t>
            </w:r>
            <w:r w:rsidRPr="005F3E8E">
              <w:rPr>
                <w:rFonts w:ascii="Times New Roman" w:hAnsi="Times New Roman" w:cs="Times New Roman"/>
                <w:b/>
                <w:sz w:val="20"/>
                <w:szCs w:val="20"/>
              </w:rPr>
              <w:t xml:space="preserve"> sagatavoto dokumentu skaits (pozīcijas, papildus apsvērumi, ziņojumi, rīcības ziņojumi/plāni)</w:t>
            </w:r>
          </w:p>
        </w:tc>
        <w:tc>
          <w:tcPr>
            <w:tcW w:w="709" w:type="dxa"/>
          </w:tcPr>
          <w:p w14:paraId="017338E8" w14:textId="77777777" w:rsidR="008F1994" w:rsidRPr="005F3E8E" w:rsidRDefault="00D326FF"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84</w:t>
            </w:r>
          </w:p>
        </w:tc>
        <w:tc>
          <w:tcPr>
            <w:tcW w:w="709" w:type="dxa"/>
          </w:tcPr>
          <w:p w14:paraId="3C5AC7AA" w14:textId="77777777" w:rsidR="008F1994" w:rsidRPr="005F3E8E" w:rsidRDefault="00D326FF"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93</w:t>
            </w:r>
          </w:p>
        </w:tc>
        <w:tc>
          <w:tcPr>
            <w:tcW w:w="708" w:type="dxa"/>
          </w:tcPr>
          <w:p w14:paraId="01AAA51F" w14:textId="77777777" w:rsidR="008F1994" w:rsidRPr="005F3E8E" w:rsidRDefault="00D326FF"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73</w:t>
            </w:r>
          </w:p>
        </w:tc>
        <w:tc>
          <w:tcPr>
            <w:tcW w:w="709" w:type="dxa"/>
          </w:tcPr>
          <w:p w14:paraId="0A8D4578" w14:textId="77777777" w:rsidR="008F1994" w:rsidRPr="005F3E8E" w:rsidRDefault="00D326FF"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90</w:t>
            </w:r>
          </w:p>
        </w:tc>
        <w:tc>
          <w:tcPr>
            <w:tcW w:w="709" w:type="dxa"/>
          </w:tcPr>
          <w:p w14:paraId="68AED0B4" w14:textId="77777777" w:rsidR="008F1994" w:rsidRPr="005F3E8E" w:rsidRDefault="00CB23E4"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65</w:t>
            </w:r>
          </w:p>
        </w:tc>
        <w:tc>
          <w:tcPr>
            <w:tcW w:w="704" w:type="dxa"/>
          </w:tcPr>
          <w:p w14:paraId="15897E7F" w14:textId="77777777" w:rsidR="008F1994" w:rsidRPr="005F3E8E" w:rsidRDefault="00CB23E4"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49</w:t>
            </w:r>
          </w:p>
        </w:tc>
        <w:tc>
          <w:tcPr>
            <w:tcW w:w="708" w:type="dxa"/>
          </w:tcPr>
          <w:p w14:paraId="56C69505" w14:textId="77777777" w:rsidR="008F1994" w:rsidRPr="005F3E8E" w:rsidRDefault="00CB23E4"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46</w:t>
            </w:r>
          </w:p>
        </w:tc>
        <w:tc>
          <w:tcPr>
            <w:tcW w:w="709" w:type="dxa"/>
          </w:tcPr>
          <w:p w14:paraId="1B4FB437" w14:textId="77777777" w:rsidR="008F1994" w:rsidRPr="005F3E8E" w:rsidRDefault="00642814" w:rsidP="000E64EE">
            <w:pPr>
              <w:pStyle w:val="ListParagraph"/>
              <w:ind w:left="0" w:right="-382"/>
              <w:jc w:val="both"/>
              <w:rPr>
                <w:rFonts w:ascii="Times New Roman" w:hAnsi="Times New Roman" w:cs="Times New Roman"/>
                <w:b/>
                <w:sz w:val="20"/>
                <w:szCs w:val="20"/>
              </w:rPr>
            </w:pPr>
            <w:r w:rsidRPr="005F3E8E">
              <w:rPr>
                <w:rFonts w:ascii="Times New Roman" w:hAnsi="Times New Roman" w:cs="Times New Roman"/>
                <w:b/>
                <w:sz w:val="20"/>
                <w:szCs w:val="20"/>
              </w:rPr>
              <w:t>50</w:t>
            </w:r>
          </w:p>
        </w:tc>
      </w:tr>
    </w:tbl>
    <w:p w14:paraId="42040962" w14:textId="5D12F115" w:rsidR="0094526D" w:rsidRPr="005F3E8E" w:rsidRDefault="0094526D">
      <w:pPr>
        <w:rPr>
          <w:rFonts w:ascii="Times New Roman" w:hAnsi="Times New Roman" w:cs="Times New Roman"/>
          <w:b/>
          <w:sz w:val="28"/>
          <w:szCs w:val="28"/>
        </w:rPr>
      </w:pPr>
    </w:p>
    <w:p w14:paraId="6557CC60" w14:textId="618B8F44" w:rsidR="00375949" w:rsidRPr="005F3E8E" w:rsidRDefault="00375949" w:rsidP="007A6648">
      <w:pPr>
        <w:pStyle w:val="ListParagraph"/>
        <w:numPr>
          <w:ilvl w:val="0"/>
          <w:numId w:val="4"/>
        </w:numPr>
        <w:ind w:left="0" w:right="-908" w:hanging="426"/>
        <w:rPr>
          <w:rFonts w:ascii="Times New Roman" w:hAnsi="Times New Roman" w:cs="Times New Roman"/>
          <w:b/>
          <w:sz w:val="28"/>
          <w:szCs w:val="28"/>
        </w:rPr>
      </w:pPr>
      <w:r w:rsidRPr="005F3E8E">
        <w:rPr>
          <w:rFonts w:ascii="Times New Roman" w:hAnsi="Times New Roman" w:cs="Times New Roman"/>
          <w:b/>
          <w:sz w:val="28"/>
          <w:szCs w:val="28"/>
        </w:rPr>
        <w:t>PĀRSTĀVĪBA ANO</w:t>
      </w:r>
    </w:p>
    <w:p w14:paraId="74487B1A" w14:textId="77777777" w:rsidR="00375949" w:rsidRPr="005F3E8E" w:rsidRDefault="00375949" w:rsidP="007A6648">
      <w:pPr>
        <w:pStyle w:val="ListParagraph"/>
        <w:ind w:left="0" w:right="-908" w:hanging="426"/>
        <w:rPr>
          <w:rFonts w:ascii="Times New Roman" w:hAnsi="Times New Roman" w:cs="Times New Roman"/>
          <w:b/>
          <w:sz w:val="24"/>
          <w:szCs w:val="24"/>
        </w:rPr>
      </w:pPr>
    </w:p>
    <w:p w14:paraId="1BA79ACB" w14:textId="77777777" w:rsidR="008F1994" w:rsidRPr="005F3E8E" w:rsidRDefault="00375949"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Īstenojot Latvijas interešu pārstāvību ANO individuālo sūdzību izskatīšanas procesā, Pārstāvim ir šādas funkcijas:</w:t>
      </w:r>
    </w:p>
    <w:p w14:paraId="07EA2B73" w14:textId="77777777" w:rsidR="00375949" w:rsidRPr="005F3E8E" w:rsidRDefault="00375949" w:rsidP="007A6648">
      <w:pPr>
        <w:pStyle w:val="ListParagraph"/>
        <w:spacing w:after="0" w:line="240" w:lineRule="auto"/>
        <w:ind w:left="0" w:right="-908" w:hanging="426"/>
        <w:jc w:val="both"/>
        <w:rPr>
          <w:rFonts w:ascii="Times New Roman" w:hAnsi="Times New Roman" w:cs="Times New Roman"/>
          <w:sz w:val="24"/>
          <w:szCs w:val="24"/>
        </w:rPr>
      </w:pPr>
    </w:p>
    <w:p w14:paraId="3D919C1E" w14:textId="77777777" w:rsidR="00375949" w:rsidRPr="005F3E8E" w:rsidRDefault="00375949" w:rsidP="007A6648">
      <w:pPr>
        <w:pStyle w:val="ListParagraph"/>
        <w:numPr>
          <w:ilvl w:val="0"/>
          <w:numId w:val="6"/>
        </w:numPr>
        <w:spacing w:after="0" w:line="240" w:lineRule="auto"/>
        <w:ind w:left="426" w:right="-908" w:hanging="426"/>
        <w:jc w:val="both"/>
        <w:rPr>
          <w:rFonts w:ascii="Times New Roman" w:hAnsi="Times New Roman" w:cs="Times New Roman"/>
          <w:sz w:val="24"/>
          <w:szCs w:val="24"/>
        </w:rPr>
      </w:pPr>
      <w:r w:rsidRPr="005F3E8E">
        <w:rPr>
          <w:rFonts w:ascii="Times New Roman" w:hAnsi="Times New Roman" w:cs="Times New Roman"/>
          <w:sz w:val="24"/>
          <w:szCs w:val="24"/>
        </w:rPr>
        <w:t>pamatojoties uz atbildīgo institūciju sniegto informāciju, Pārstāvim jāsagatavo kādā no ANO darba valodām un jāiesniedz ANO valdības sākotnējā pārstāvības pozīcija un turpmākie apsvērumi;</w:t>
      </w:r>
    </w:p>
    <w:p w14:paraId="161EED5D" w14:textId="77777777" w:rsidR="00375949" w:rsidRPr="005F3E8E" w:rsidRDefault="00375949" w:rsidP="007A6648">
      <w:pPr>
        <w:pStyle w:val="ListParagraph"/>
        <w:spacing w:after="0" w:line="240" w:lineRule="auto"/>
        <w:ind w:left="426" w:right="-908" w:hanging="426"/>
        <w:jc w:val="both"/>
        <w:rPr>
          <w:rFonts w:ascii="Times New Roman" w:hAnsi="Times New Roman" w:cs="Times New Roman"/>
          <w:sz w:val="24"/>
          <w:szCs w:val="24"/>
        </w:rPr>
      </w:pPr>
    </w:p>
    <w:p w14:paraId="3B84C0AF" w14:textId="77777777" w:rsidR="00375949" w:rsidRPr="005F3E8E" w:rsidRDefault="00375949" w:rsidP="007A6648">
      <w:pPr>
        <w:pStyle w:val="ListParagraph"/>
        <w:numPr>
          <w:ilvl w:val="0"/>
          <w:numId w:val="6"/>
        </w:numPr>
        <w:spacing w:after="0" w:line="240" w:lineRule="auto"/>
        <w:ind w:left="426" w:right="-908" w:hanging="426"/>
        <w:jc w:val="both"/>
        <w:rPr>
          <w:rFonts w:ascii="Times New Roman" w:hAnsi="Times New Roman" w:cs="Times New Roman"/>
          <w:sz w:val="24"/>
          <w:szCs w:val="24"/>
        </w:rPr>
      </w:pPr>
      <w:r w:rsidRPr="005F3E8E">
        <w:rPr>
          <w:rFonts w:ascii="Times New Roman" w:hAnsi="Times New Roman" w:cs="Times New Roman"/>
          <w:sz w:val="24"/>
          <w:szCs w:val="24"/>
        </w:rPr>
        <w:t>ja ANO pieņem lēmumu, konstatējot pārkāpumu, Pārstāvim jāiesniedz Ministru kabinetā informatīvais ziņojums ar ANO lēmuma izvērtējumu, norādot lēmuma izpildei nepieciešamos pasākumus;</w:t>
      </w:r>
    </w:p>
    <w:p w14:paraId="6EE0C061" w14:textId="77777777" w:rsidR="00375949" w:rsidRPr="005F3E8E" w:rsidRDefault="00375949" w:rsidP="007A6648">
      <w:pPr>
        <w:pStyle w:val="ListParagraph"/>
        <w:ind w:left="426" w:right="-908" w:hanging="426"/>
        <w:rPr>
          <w:rFonts w:ascii="Times New Roman" w:hAnsi="Times New Roman" w:cs="Times New Roman"/>
          <w:sz w:val="24"/>
          <w:szCs w:val="24"/>
        </w:rPr>
      </w:pPr>
    </w:p>
    <w:p w14:paraId="3F413C07" w14:textId="77777777" w:rsidR="00375949" w:rsidRPr="005F3E8E" w:rsidRDefault="00375949" w:rsidP="007A6648">
      <w:pPr>
        <w:pStyle w:val="ListParagraph"/>
        <w:numPr>
          <w:ilvl w:val="0"/>
          <w:numId w:val="6"/>
        </w:numPr>
        <w:spacing w:after="0" w:line="240" w:lineRule="auto"/>
        <w:ind w:left="426" w:right="-908" w:hanging="426"/>
        <w:jc w:val="both"/>
        <w:rPr>
          <w:rFonts w:ascii="Times New Roman" w:hAnsi="Times New Roman" w:cs="Times New Roman"/>
          <w:sz w:val="24"/>
          <w:szCs w:val="24"/>
        </w:rPr>
      </w:pPr>
      <w:r w:rsidRPr="005F3E8E">
        <w:rPr>
          <w:rFonts w:ascii="Times New Roman" w:hAnsi="Times New Roman" w:cs="Times New Roman"/>
          <w:sz w:val="24"/>
          <w:szCs w:val="24"/>
        </w:rPr>
        <w:t>pamatojoties uz atbildīgo institūciju sniegto informāciju, Pārstāvim jāsagatavo un jāiesniedz ANO valdības nostāja par ANO lēmuma izpildi, jānodrošina lēmuma tulkošana latviešu valodā, publicēšana un izplatīšana.</w:t>
      </w:r>
    </w:p>
    <w:p w14:paraId="44A8BCDF" w14:textId="77777777" w:rsidR="00064EC7" w:rsidRPr="005F3E8E" w:rsidRDefault="00064EC7" w:rsidP="007A6648">
      <w:pPr>
        <w:spacing w:after="0" w:line="240" w:lineRule="auto"/>
        <w:ind w:right="-908" w:hanging="426"/>
        <w:jc w:val="both"/>
        <w:rPr>
          <w:rFonts w:ascii="Times New Roman" w:hAnsi="Times New Roman" w:cs="Times New Roman"/>
          <w:sz w:val="24"/>
          <w:szCs w:val="24"/>
        </w:rPr>
      </w:pPr>
    </w:p>
    <w:p w14:paraId="1862992C" w14:textId="77777777" w:rsidR="00375949" w:rsidRPr="005F3E8E" w:rsidRDefault="00064EC7"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Savukārt, īstenojot Latvijas interešu pārstāvību ANO nacionālo ziņojumu izskatīšanas procesā, Pārstāvim ir šādas funkcijas:</w:t>
      </w:r>
    </w:p>
    <w:p w14:paraId="199ADE84" w14:textId="77777777" w:rsidR="00064EC7" w:rsidRPr="005F3E8E" w:rsidRDefault="00064EC7" w:rsidP="007A6648">
      <w:pPr>
        <w:pStyle w:val="ListParagraph"/>
        <w:spacing w:after="0" w:line="240" w:lineRule="auto"/>
        <w:ind w:left="0" w:right="-908" w:hanging="426"/>
        <w:jc w:val="both"/>
        <w:rPr>
          <w:rFonts w:ascii="Times New Roman" w:hAnsi="Times New Roman" w:cs="Times New Roman"/>
          <w:sz w:val="24"/>
          <w:szCs w:val="24"/>
        </w:rPr>
      </w:pPr>
    </w:p>
    <w:p w14:paraId="655723E6" w14:textId="77777777" w:rsidR="00064EC7" w:rsidRPr="005F3E8E" w:rsidRDefault="00EA1042" w:rsidP="007A6648">
      <w:pPr>
        <w:pStyle w:val="ListParagraph"/>
        <w:numPr>
          <w:ilvl w:val="0"/>
          <w:numId w:val="7"/>
        </w:numPr>
        <w:spacing w:after="0" w:line="240" w:lineRule="auto"/>
        <w:ind w:left="567" w:right="-908" w:hanging="426"/>
        <w:jc w:val="both"/>
        <w:rPr>
          <w:rFonts w:ascii="Times New Roman" w:hAnsi="Times New Roman" w:cs="Times New Roman"/>
          <w:sz w:val="24"/>
          <w:szCs w:val="24"/>
        </w:rPr>
      </w:pPr>
      <w:r w:rsidRPr="005F3E8E">
        <w:rPr>
          <w:rFonts w:ascii="Times New Roman" w:hAnsi="Times New Roman" w:cs="Times New Roman"/>
          <w:sz w:val="24"/>
          <w:szCs w:val="24"/>
        </w:rPr>
        <w:t>atbilstoši ANO noteiktajām vadlīnijām, pamatojoties uz atbildīgo institūciju sniegto informāciju, jāsagatavo nacionālie ziņojumi par Pārstāvja kompetencē esošo ANO konvenciju izpildi Latvijā;</w:t>
      </w:r>
    </w:p>
    <w:p w14:paraId="5B09265D" w14:textId="77777777" w:rsidR="00EA1042" w:rsidRPr="005F3E8E" w:rsidRDefault="00EA1042" w:rsidP="007A6648">
      <w:pPr>
        <w:pStyle w:val="ListParagraph"/>
        <w:spacing w:after="0" w:line="240" w:lineRule="auto"/>
        <w:ind w:left="567" w:right="-908" w:hanging="426"/>
        <w:jc w:val="both"/>
        <w:rPr>
          <w:rFonts w:ascii="Times New Roman" w:hAnsi="Times New Roman" w:cs="Times New Roman"/>
          <w:sz w:val="24"/>
          <w:szCs w:val="24"/>
        </w:rPr>
      </w:pPr>
    </w:p>
    <w:p w14:paraId="0911A8A3" w14:textId="77777777" w:rsidR="00EA1042" w:rsidRPr="005F3E8E" w:rsidRDefault="00EA1042" w:rsidP="007A6648">
      <w:pPr>
        <w:pStyle w:val="ListParagraph"/>
        <w:numPr>
          <w:ilvl w:val="0"/>
          <w:numId w:val="7"/>
        </w:numPr>
        <w:spacing w:after="0" w:line="240" w:lineRule="auto"/>
        <w:ind w:left="567" w:right="-908" w:hanging="426"/>
        <w:jc w:val="both"/>
        <w:rPr>
          <w:rFonts w:ascii="Times New Roman" w:hAnsi="Times New Roman" w:cs="Times New Roman"/>
          <w:sz w:val="24"/>
          <w:szCs w:val="24"/>
        </w:rPr>
      </w:pPr>
      <w:r w:rsidRPr="005F3E8E">
        <w:rPr>
          <w:rFonts w:ascii="Times New Roman" w:hAnsi="Times New Roman" w:cs="Times New Roman"/>
          <w:sz w:val="24"/>
          <w:szCs w:val="24"/>
        </w:rPr>
        <w:t>jāiesniedz nacionālie ziņojumi apstiprināšanai Ministru kabinetā, jānodrošina nacionālo ziņojumu tulkošana angļu valodā un to iesniegšana ANO;</w:t>
      </w:r>
    </w:p>
    <w:p w14:paraId="057F2972" w14:textId="77777777" w:rsidR="00EA1042" w:rsidRPr="005F3E8E" w:rsidRDefault="00EA1042" w:rsidP="007A6648">
      <w:pPr>
        <w:pStyle w:val="ListParagraph"/>
        <w:ind w:left="567" w:right="-908" w:hanging="426"/>
        <w:rPr>
          <w:rFonts w:ascii="Times New Roman" w:hAnsi="Times New Roman" w:cs="Times New Roman"/>
          <w:sz w:val="24"/>
          <w:szCs w:val="24"/>
        </w:rPr>
      </w:pPr>
    </w:p>
    <w:p w14:paraId="7A659EAD" w14:textId="77777777" w:rsidR="00EA1042" w:rsidRPr="005F3E8E" w:rsidRDefault="00EA1042" w:rsidP="007A6648">
      <w:pPr>
        <w:pStyle w:val="ListParagraph"/>
        <w:numPr>
          <w:ilvl w:val="0"/>
          <w:numId w:val="7"/>
        </w:numPr>
        <w:spacing w:after="0" w:line="240" w:lineRule="auto"/>
        <w:ind w:left="567" w:right="-908" w:hanging="426"/>
        <w:jc w:val="both"/>
        <w:rPr>
          <w:rFonts w:ascii="Times New Roman" w:hAnsi="Times New Roman" w:cs="Times New Roman"/>
          <w:sz w:val="24"/>
          <w:szCs w:val="24"/>
        </w:rPr>
      </w:pPr>
      <w:r w:rsidRPr="005F3E8E">
        <w:rPr>
          <w:rFonts w:ascii="Times New Roman" w:hAnsi="Times New Roman" w:cs="Times New Roman"/>
          <w:sz w:val="24"/>
          <w:szCs w:val="24"/>
        </w:rPr>
        <w:t>jāizveido Latvijas delegācija nacionālā ziņojuma izskatīšanai ANO, jānodrošina tās apstiprināšana Ministru kabinetā, kā arī jāpiedalās nacionālo ziņojumu izskatīšanā ANO;</w:t>
      </w:r>
    </w:p>
    <w:p w14:paraId="27854FC1" w14:textId="77777777" w:rsidR="00EA1042" w:rsidRPr="005F3E8E" w:rsidRDefault="00EA1042" w:rsidP="007A6648">
      <w:pPr>
        <w:pStyle w:val="ListParagraph"/>
        <w:ind w:left="567" w:right="-908" w:hanging="426"/>
        <w:rPr>
          <w:rFonts w:ascii="Times New Roman" w:hAnsi="Times New Roman" w:cs="Times New Roman"/>
          <w:sz w:val="24"/>
          <w:szCs w:val="24"/>
        </w:rPr>
      </w:pPr>
    </w:p>
    <w:p w14:paraId="40517129" w14:textId="77777777" w:rsidR="00EA1042" w:rsidRPr="005F3E8E" w:rsidRDefault="00EA1042" w:rsidP="007A6648">
      <w:pPr>
        <w:pStyle w:val="ListParagraph"/>
        <w:numPr>
          <w:ilvl w:val="0"/>
          <w:numId w:val="7"/>
        </w:numPr>
        <w:spacing w:after="0" w:line="240" w:lineRule="auto"/>
        <w:ind w:left="567" w:right="-908" w:hanging="426"/>
        <w:jc w:val="both"/>
        <w:rPr>
          <w:rFonts w:ascii="Times New Roman" w:hAnsi="Times New Roman" w:cs="Times New Roman"/>
          <w:sz w:val="24"/>
          <w:szCs w:val="24"/>
        </w:rPr>
      </w:pPr>
      <w:r w:rsidRPr="005F3E8E">
        <w:rPr>
          <w:rFonts w:ascii="Times New Roman" w:hAnsi="Times New Roman" w:cs="Times New Roman"/>
          <w:sz w:val="24"/>
          <w:szCs w:val="24"/>
        </w:rPr>
        <w:lastRenderedPageBreak/>
        <w:t>jāapkopo un jāsagatavo ANO pieprasītā papildinformācija par Pārstāvja kompetencē esošo ANO konvenciju izpildi Latvijā atsevišķos jautājumos posmā starp nacionālo ziņojumu izskatīšanu.</w:t>
      </w:r>
    </w:p>
    <w:p w14:paraId="0F6F07C4" w14:textId="77777777" w:rsidR="00EA1042" w:rsidRPr="005F3E8E" w:rsidRDefault="00EA1042" w:rsidP="007A6648">
      <w:pPr>
        <w:spacing w:after="0" w:line="240" w:lineRule="auto"/>
        <w:ind w:right="-908" w:hanging="426"/>
        <w:jc w:val="both"/>
        <w:rPr>
          <w:rFonts w:ascii="Times New Roman" w:hAnsi="Times New Roman" w:cs="Times New Roman"/>
          <w:sz w:val="24"/>
          <w:szCs w:val="24"/>
        </w:rPr>
      </w:pPr>
    </w:p>
    <w:p w14:paraId="3189A3D3" w14:textId="2FE8BABC" w:rsidR="00064EC7" w:rsidRPr="005F3E8E" w:rsidRDefault="00EA1042"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2020.gadā Pārstāvja darba apjoms Latvijas interešu pārstāvībā saglabājās augsts, jo turpinā</w:t>
      </w:r>
      <w:r w:rsidR="00B4044D" w:rsidRPr="005F3E8E">
        <w:rPr>
          <w:rFonts w:ascii="Times New Roman" w:hAnsi="Times New Roman" w:cs="Times New Roman"/>
          <w:sz w:val="24"/>
          <w:szCs w:val="24"/>
        </w:rPr>
        <w:t>jās</w:t>
      </w:r>
      <w:r w:rsidRPr="005F3E8E">
        <w:rPr>
          <w:rFonts w:ascii="Times New Roman" w:hAnsi="Times New Roman" w:cs="Times New Roman"/>
          <w:sz w:val="24"/>
          <w:szCs w:val="24"/>
        </w:rPr>
        <w:t xml:space="preserve"> darbs pie ANO iesniegto Latvijas ziņojumu izskatīšanas un jaunu ziņojumu sagatavošanas iesniegšanai ANO.</w:t>
      </w:r>
    </w:p>
    <w:p w14:paraId="085EA348" w14:textId="77777777" w:rsidR="005E0CC2" w:rsidRPr="005F3E8E" w:rsidRDefault="005E0CC2" w:rsidP="007A6648">
      <w:pPr>
        <w:pStyle w:val="ListParagraph"/>
        <w:spacing w:after="0" w:line="240" w:lineRule="auto"/>
        <w:ind w:left="0" w:right="-908" w:hanging="426"/>
        <w:jc w:val="both"/>
        <w:rPr>
          <w:rFonts w:ascii="Times New Roman" w:hAnsi="Times New Roman" w:cs="Times New Roman"/>
          <w:sz w:val="24"/>
          <w:szCs w:val="24"/>
        </w:rPr>
      </w:pPr>
    </w:p>
    <w:p w14:paraId="31AABB87" w14:textId="77777777" w:rsidR="00E4397A" w:rsidRPr="005F3E8E" w:rsidRDefault="00E4397A" w:rsidP="007A6648">
      <w:pPr>
        <w:pStyle w:val="ListParagraph"/>
        <w:spacing w:after="0" w:line="240" w:lineRule="auto"/>
        <w:ind w:left="0" w:right="-908" w:hanging="426"/>
        <w:jc w:val="both"/>
        <w:rPr>
          <w:rFonts w:ascii="Times New Roman" w:hAnsi="Times New Roman" w:cs="Times New Roman"/>
          <w:sz w:val="24"/>
          <w:szCs w:val="24"/>
        </w:rPr>
      </w:pPr>
    </w:p>
    <w:p w14:paraId="7DE8F09F" w14:textId="77777777" w:rsidR="005E0CC2" w:rsidRPr="005F3E8E" w:rsidRDefault="005E0CC2" w:rsidP="007A6648">
      <w:pPr>
        <w:pStyle w:val="ListParagraph"/>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b/>
          <w:sz w:val="24"/>
          <w:szCs w:val="24"/>
        </w:rPr>
        <w:t>II.1 NACIONĀLO ZIŅOJUMU SAGATAVOŠANA UN IZSKATĪŠANA ANO</w:t>
      </w:r>
    </w:p>
    <w:p w14:paraId="6C640802" w14:textId="77777777" w:rsidR="00004479" w:rsidRPr="005F3E8E" w:rsidRDefault="00004479" w:rsidP="007A6648">
      <w:pPr>
        <w:pStyle w:val="ListParagraph"/>
        <w:spacing w:after="0" w:line="240" w:lineRule="auto"/>
        <w:ind w:left="0" w:right="-908" w:hanging="426"/>
        <w:jc w:val="both"/>
        <w:rPr>
          <w:rFonts w:ascii="Times New Roman" w:hAnsi="Times New Roman" w:cs="Times New Roman"/>
          <w:sz w:val="24"/>
          <w:szCs w:val="24"/>
        </w:rPr>
      </w:pPr>
    </w:p>
    <w:p w14:paraId="5494257E" w14:textId="7A473026" w:rsidR="00004479" w:rsidRPr="005F3E8E" w:rsidRDefault="00004479"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2020.gada 11.februārī </w:t>
      </w:r>
      <w:r w:rsidR="00B4044D" w:rsidRPr="005F3E8E">
        <w:rPr>
          <w:rFonts w:ascii="Times New Roman" w:hAnsi="Times New Roman" w:cs="Times New Roman"/>
          <w:sz w:val="24"/>
          <w:szCs w:val="24"/>
        </w:rPr>
        <w:t>Sieviešu diskriminācijas izskaušanas k</w:t>
      </w:r>
      <w:r w:rsidR="000B149B" w:rsidRPr="005F3E8E">
        <w:rPr>
          <w:rFonts w:ascii="Times New Roman" w:hAnsi="Times New Roman" w:cs="Times New Roman"/>
          <w:sz w:val="24"/>
          <w:szCs w:val="24"/>
        </w:rPr>
        <w:t>omiteja</w:t>
      </w:r>
      <w:r w:rsidR="00BD327B" w:rsidRPr="005F3E8E">
        <w:rPr>
          <w:rFonts w:ascii="Times New Roman" w:hAnsi="Times New Roman" w:cs="Times New Roman"/>
          <w:sz w:val="24"/>
          <w:szCs w:val="24"/>
        </w:rPr>
        <w:t xml:space="preserve"> </w:t>
      </w:r>
      <w:r w:rsidR="00DE018C" w:rsidRPr="005F3E8E">
        <w:rPr>
          <w:rFonts w:ascii="Times New Roman" w:hAnsi="Times New Roman" w:cs="Times New Roman"/>
          <w:sz w:val="24"/>
          <w:szCs w:val="24"/>
        </w:rPr>
        <w:t xml:space="preserve">(turpmāk Komiteja) </w:t>
      </w:r>
      <w:r w:rsidRPr="005F3E8E">
        <w:rPr>
          <w:rFonts w:ascii="Times New Roman" w:hAnsi="Times New Roman" w:cs="Times New Roman"/>
          <w:sz w:val="24"/>
          <w:szCs w:val="24"/>
        </w:rPr>
        <w:t xml:space="preserve">izskatīja Latvijas kārtējo ziņojumu par </w:t>
      </w:r>
      <w:r w:rsidR="000B149B" w:rsidRPr="005F3E8E">
        <w:rPr>
          <w:rFonts w:ascii="Times New Roman" w:hAnsi="Times New Roman" w:cs="Times New Roman"/>
          <w:sz w:val="24"/>
          <w:szCs w:val="24"/>
        </w:rPr>
        <w:t>C</w:t>
      </w:r>
      <w:r w:rsidR="00E4397A" w:rsidRPr="005F3E8E">
        <w:rPr>
          <w:rFonts w:ascii="Times New Roman" w:hAnsi="Times New Roman" w:cs="Times New Roman"/>
          <w:sz w:val="24"/>
          <w:szCs w:val="24"/>
        </w:rPr>
        <w:t>EDAW</w:t>
      </w:r>
      <w:r w:rsidR="000B149B" w:rsidRPr="005F3E8E">
        <w:rPr>
          <w:rFonts w:ascii="Times New Roman" w:hAnsi="Times New Roman" w:cs="Times New Roman"/>
          <w:sz w:val="24"/>
          <w:szCs w:val="24"/>
        </w:rPr>
        <w:t xml:space="preserve"> izpildi</w:t>
      </w:r>
      <w:r w:rsidR="00E4397A" w:rsidRPr="005F3E8E">
        <w:rPr>
          <w:rFonts w:ascii="Times New Roman" w:hAnsi="Times New Roman" w:cs="Times New Roman"/>
          <w:sz w:val="24"/>
          <w:szCs w:val="24"/>
        </w:rPr>
        <w:t xml:space="preserve"> </w:t>
      </w:r>
      <w:r w:rsidRPr="005F3E8E">
        <w:rPr>
          <w:rFonts w:ascii="Times New Roman" w:hAnsi="Times New Roman" w:cs="Times New Roman"/>
          <w:sz w:val="24"/>
          <w:szCs w:val="24"/>
        </w:rPr>
        <w:t xml:space="preserve">Latvijā laika posmā no 2005.gada 1.janvāra līdz 2017.gada 31.decembrim. Savukārt jau marta sākumā </w:t>
      </w:r>
      <w:r w:rsidR="00BD327B" w:rsidRPr="005F3E8E">
        <w:rPr>
          <w:rFonts w:ascii="Times New Roman" w:hAnsi="Times New Roman" w:cs="Times New Roman"/>
          <w:sz w:val="24"/>
          <w:szCs w:val="24"/>
        </w:rPr>
        <w:t>Komiteja</w:t>
      </w:r>
      <w:r w:rsidRPr="005F3E8E">
        <w:rPr>
          <w:rFonts w:ascii="Times New Roman" w:hAnsi="Times New Roman" w:cs="Times New Roman"/>
          <w:sz w:val="24"/>
          <w:szCs w:val="24"/>
        </w:rPr>
        <w:t xml:space="preserve"> publicēja savus noslēguma secinājumus pa</w:t>
      </w:r>
      <w:r w:rsidR="00B4044D" w:rsidRPr="005F3E8E">
        <w:rPr>
          <w:rFonts w:ascii="Times New Roman" w:hAnsi="Times New Roman" w:cs="Times New Roman"/>
          <w:sz w:val="24"/>
          <w:szCs w:val="24"/>
        </w:rPr>
        <w:t>r</w:t>
      </w:r>
      <w:r w:rsidRPr="005F3E8E">
        <w:rPr>
          <w:rFonts w:ascii="Times New Roman" w:hAnsi="Times New Roman" w:cs="Times New Roman"/>
          <w:sz w:val="24"/>
          <w:szCs w:val="24"/>
        </w:rPr>
        <w:t xml:space="preserve"> Latvijas iesniegto ziņojumu. </w:t>
      </w:r>
    </w:p>
    <w:p w14:paraId="526F3AD9" w14:textId="77777777" w:rsidR="00E4397A" w:rsidRPr="005F3E8E" w:rsidRDefault="00E4397A" w:rsidP="007A6648">
      <w:pPr>
        <w:pStyle w:val="ListParagraph"/>
        <w:spacing w:after="0" w:line="240" w:lineRule="auto"/>
        <w:ind w:left="0" w:right="-908" w:hanging="426"/>
        <w:jc w:val="both"/>
        <w:rPr>
          <w:rFonts w:ascii="Times New Roman" w:hAnsi="Times New Roman" w:cs="Times New Roman"/>
          <w:sz w:val="24"/>
          <w:szCs w:val="24"/>
        </w:rPr>
      </w:pPr>
    </w:p>
    <w:p w14:paraId="10317C23" w14:textId="2F4172A9" w:rsidR="00E4397A" w:rsidRPr="005F3E8E" w:rsidRDefault="00BD327B"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Komiteja </w:t>
      </w:r>
      <w:r w:rsidR="00E4397A" w:rsidRPr="005F3E8E">
        <w:rPr>
          <w:rFonts w:ascii="Times New Roman" w:hAnsi="Times New Roman" w:cs="Times New Roman"/>
          <w:sz w:val="24"/>
          <w:szCs w:val="24"/>
        </w:rPr>
        <w:t>norādīja uz vairākiem pozitīviem aspektiem Latvijas veiktajos pasākumos CEDAW ieviešanai, piemēram, grozījum</w:t>
      </w:r>
      <w:r w:rsidR="00D25FD9" w:rsidRPr="005F3E8E">
        <w:rPr>
          <w:rFonts w:ascii="Times New Roman" w:hAnsi="Times New Roman" w:cs="Times New Roman"/>
          <w:sz w:val="24"/>
          <w:szCs w:val="24"/>
        </w:rPr>
        <w:t>iem</w:t>
      </w:r>
      <w:r w:rsidR="00E4397A" w:rsidRPr="005F3E8E">
        <w:rPr>
          <w:rFonts w:ascii="Times New Roman" w:hAnsi="Times New Roman" w:cs="Times New Roman"/>
          <w:sz w:val="24"/>
          <w:szCs w:val="24"/>
        </w:rPr>
        <w:t xml:space="preserve"> Krimināllikumā, lai cīnītos ar vardarbību pret sievietēm, grozījum</w:t>
      </w:r>
      <w:r w:rsidR="00D25FD9" w:rsidRPr="005F3E8E">
        <w:rPr>
          <w:rFonts w:ascii="Times New Roman" w:hAnsi="Times New Roman" w:cs="Times New Roman"/>
          <w:sz w:val="24"/>
          <w:szCs w:val="24"/>
        </w:rPr>
        <w:t>iem</w:t>
      </w:r>
      <w:r w:rsidR="00E4397A" w:rsidRPr="005F3E8E">
        <w:rPr>
          <w:rFonts w:ascii="Times New Roman" w:hAnsi="Times New Roman" w:cs="Times New Roman"/>
          <w:sz w:val="24"/>
          <w:szCs w:val="24"/>
        </w:rPr>
        <w:t xml:space="preserve"> Civillikumā, paredzot tiesām un policijai pilnvaras pieņemt lēmumus par pagaidu aizsardzību pret vardarbību, kā arī grozījum</w:t>
      </w:r>
      <w:r w:rsidR="00D25FD9" w:rsidRPr="005F3E8E">
        <w:rPr>
          <w:rFonts w:ascii="Times New Roman" w:hAnsi="Times New Roman" w:cs="Times New Roman"/>
          <w:sz w:val="24"/>
          <w:szCs w:val="24"/>
        </w:rPr>
        <w:t>iem</w:t>
      </w:r>
      <w:r w:rsidR="00E4397A" w:rsidRPr="005F3E8E">
        <w:rPr>
          <w:rFonts w:ascii="Times New Roman" w:hAnsi="Times New Roman" w:cs="Times New Roman"/>
          <w:sz w:val="24"/>
          <w:szCs w:val="24"/>
        </w:rPr>
        <w:t xml:space="preserve"> Sociālo pakalpojumu un sociālās palīdzības likumā, piedāvājot valsts apmaksātu rehabilitāciju no vardarbības cietušām personām. </w:t>
      </w:r>
      <w:r w:rsidRPr="005F3E8E">
        <w:rPr>
          <w:rFonts w:ascii="Times New Roman" w:hAnsi="Times New Roman" w:cs="Times New Roman"/>
          <w:sz w:val="24"/>
          <w:szCs w:val="24"/>
        </w:rPr>
        <w:t>Tāpat Komiteja secināja, ka Latvijas iniciatīvas politikas plānošanas dokumentu, programmu un dažādu administratīvu pasākumu īstenošanā vērtējama</w:t>
      </w:r>
      <w:r w:rsidR="00D25FD9" w:rsidRPr="005F3E8E">
        <w:rPr>
          <w:rFonts w:ascii="Times New Roman" w:hAnsi="Times New Roman" w:cs="Times New Roman"/>
          <w:sz w:val="24"/>
          <w:szCs w:val="24"/>
        </w:rPr>
        <w:t>s</w:t>
      </w:r>
      <w:r w:rsidRPr="005F3E8E">
        <w:rPr>
          <w:rFonts w:ascii="Times New Roman" w:hAnsi="Times New Roman" w:cs="Times New Roman"/>
          <w:sz w:val="24"/>
          <w:szCs w:val="24"/>
        </w:rPr>
        <w:t xml:space="preserve"> atzinīgi, un izcēla Latvijas pieņemto likumu, kas no 2020.gada 1.janvāra paredz piešķirt Latvijas pilsonību visiem Latvijā dzimušajiem nepilsoņu bērniem.</w:t>
      </w:r>
      <w:r w:rsidR="00EB4F8D" w:rsidRPr="005F3E8E">
        <w:rPr>
          <w:rFonts w:ascii="Times New Roman" w:hAnsi="Times New Roman" w:cs="Times New Roman"/>
          <w:sz w:val="24"/>
          <w:szCs w:val="24"/>
        </w:rPr>
        <w:t xml:space="preserve"> Vienlaikus jānorāda, ka, lai arī Komiteja Latviju vairākos aspektos slavēja, savos secinājumos tā norādīja arī u</w:t>
      </w:r>
      <w:r w:rsidR="00C128D5" w:rsidRPr="005F3E8E">
        <w:rPr>
          <w:rFonts w:ascii="Times New Roman" w:hAnsi="Times New Roman" w:cs="Times New Roman"/>
          <w:sz w:val="24"/>
          <w:szCs w:val="24"/>
        </w:rPr>
        <w:t xml:space="preserve">z vairākām problēmām. Komiteja uzsvēra nepieciešamību stiprināt nacionālos mehānismus sieviešu tiesību aizsardzībai un </w:t>
      </w:r>
      <w:r w:rsidR="00D25FD9" w:rsidRPr="005F3E8E">
        <w:rPr>
          <w:rFonts w:ascii="Times New Roman" w:hAnsi="Times New Roman" w:cs="Times New Roman"/>
          <w:sz w:val="24"/>
          <w:szCs w:val="24"/>
        </w:rPr>
        <w:t xml:space="preserve">aicināja Latviju </w:t>
      </w:r>
      <w:r w:rsidR="00C128D5" w:rsidRPr="005F3E8E">
        <w:rPr>
          <w:rFonts w:ascii="Times New Roman" w:hAnsi="Times New Roman" w:cs="Times New Roman"/>
          <w:sz w:val="24"/>
          <w:szCs w:val="24"/>
        </w:rPr>
        <w:t>šādiem mehānismiem nodrošināt atbilstošus finansiālos, tehniskos un</w:t>
      </w:r>
      <w:r w:rsidR="00D25FD9" w:rsidRPr="005F3E8E">
        <w:rPr>
          <w:rFonts w:ascii="Times New Roman" w:hAnsi="Times New Roman" w:cs="Times New Roman"/>
          <w:sz w:val="24"/>
          <w:szCs w:val="24"/>
        </w:rPr>
        <w:t xml:space="preserve"> citus resursus</w:t>
      </w:r>
      <w:r w:rsidR="00C128D5" w:rsidRPr="005F3E8E">
        <w:rPr>
          <w:rFonts w:ascii="Times New Roman" w:hAnsi="Times New Roman" w:cs="Times New Roman"/>
          <w:sz w:val="24"/>
          <w:szCs w:val="24"/>
        </w:rPr>
        <w:t xml:space="preserve"> Tāpat, lai arī dzimumu līdztiesības jautājumu aktualizēšana izglītībā un tēvu iesaistīšana bērna audzināšanā izpelnījās atzinīgus vārdus, Komiteja secināja, ka </w:t>
      </w:r>
      <w:r w:rsidR="003A420D" w:rsidRPr="005F3E8E">
        <w:rPr>
          <w:rFonts w:ascii="Times New Roman" w:hAnsi="Times New Roman" w:cs="Times New Roman"/>
          <w:sz w:val="24"/>
          <w:szCs w:val="24"/>
        </w:rPr>
        <w:t xml:space="preserve">izglītības jomā būtu nepieciešami </w:t>
      </w:r>
      <w:r w:rsidR="00C128D5" w:rsidRPr="005F3E8E">
        <w:rPr>
          <w:rFonts w:ascii="Times New Roman" w:hAnsi="Times New Roman" w:cs="Times New Roman"/>
          <w:sz w:val="24"/>
          <w:szCs w:val="24"/>
        </w:rPr>
        <w:t xml:space="preserve">pasākumi, lai iesaistītu arī </w:t>
      </w:r>
      <w:proofErr w:type="spellStart"/>
      <w:r w:rsidR="00C128D5" w:rsidRPr="005F3E8E">
        <w:rPr>
          <w:rFonts w:ascii="Times New Roman" w:hAnsi="Times New Roman" w:cs="Times New Roman"/>
          <w:sz w:val="24"/>
          <w:szCs w:val="24"/>
        </w:rPr>
        <w:t>romu</w:t>
      </w:r>
      <w:proofErr w:type="spellEnd"/>
      <w:r w:rsidR="00C128D5" w:rsidRPr="005F3E8E">
        <w:rPr>
          <w:rFonts w:ascii="Times New Roman" w:hAnsi="Times New Roman" w:cs="Times New Roman"/>
          <w:sz w:val="24"/>
          <w:szCs w:val="24"/>
        </w:rPr>
        <w:t xml:space="preserve"> meitenes un bērnus ar invaliditāti izglītības proces</w:t>
      </w:r>
      <w:r w:rsidR="00D25FD9" w:rsidRPr="005F3E8E">
        <w:rPr>
          <w:rFonts w:ascii="Times New Roman" w:hAnsi="Times New Roman" w:cs="Times New Roman"/>
          <w:sz w:val="24"/>
          <w:szCs w:val="24"/>
        </w:rPr>
        <w:t xml:space="preserve">ā, </w:t>
      </w:r>
      <w:r w:rsidR="00C128D5" w:rsidRPr="005F3E8E">
        <w:rPr>
          <w:rFonts w:ascii="Times New Roman" w:hAnsi="Times New Roman" w:cs="Times New Roman"/>
          <w:sz w:val="24"/>
          <w:szCs w:val="24"/>
        </w:rPr>
        <w:t xml:space="preserve">lai samazinātos no skolām izstājušos bērnu skaits. </w:t>
      </w:r>
      <w:r w:rsidR="00881423" w:rsidRPr="005F3E8E">
        <w:rPr>
          <w:rFonts w:ascii="Times New Roman" w:hAnsi="Times New Roman" w:cs="Times New Roman"/>
          <w:sz w:val="24"/>
          <w:szCs w:val="24"/>
        </w:rPr>
        <w:t xml:space="preserve">Komitejai pauda bažas par Latvijas medijos un politikā pastāvošajiem diskriminējošajiem dzimumu stereotipiem, patriarhāliem un </w:t>
      </w:r>
      <w:proofErr w:type="spellStart"/>
      <w:r w:rsidR="00881423" w:rsidRPr="005F3E8E">
        <w:rPr>
          <w:rFonts w:ascii="Times New Roman" w:hAnsi="Times New Roman" w:cs="Times New Roman"/>
          <w:sz w:val="24"/>
          <w:szCs w:val="24"/>
        </w:rPr>
        <w:t>seksistiskiem</w:t>
      </w:r>
      <w:proofErr w:type="spellEnd"/>
      <w:r w:rsidR="00881423" w:rsidRPr="005F3E8E">
        <w:rPr>
          <w:rFonts w:ascii="Times New Roman" w:hAnsi="Times New Roman" w:cs="Times New Roman"/>
          <w:sz w:val="24"/>
          <w:szCs w:val="24"/>
        </w:rPr>
        <w:t xml:space="preserve"> viedokļiem, kā arī aicinājumiem saglabāt konservatīvās un tradicionālās vērtības. Komiteja </w:t>
      </w:r>
      <w:r w:rsidR="00A64470" w:rsidRPr="005F3E8E">
        <w:rPr>
          <w:rFonts w:ascii="Times New Roman" w:hAnsi="Times New Roman" w:cs="Times New Roman"/>
          <w:sz w:val="24"/>
          <w:szCs w:val="24"/>
        </w:rPr>
        <w:t>negatīvus secinājumus izdarīja arī attiecībā uz faktu</w:t>
      </w:r>
      <w:r w:rsidR="00881423" w:rsidRPr="005F3E8E">
        <w:rPr>
          <w:rFonts w:ascii="Times New Roman" w:hAnsi="Times New Roman" w:cs="Times New Roman"/>
          <w:sz w:val="24"/>
          <w:szCs w:val="24"/>
        </w:rPr>
        <w:t>, ka Latvija nav ratificējusi Stambulas konvenciju</w:t>
      </w:r>
      <w:r w:rsidR="00203B45" w:rsidRPr="005F3E8E">
        <w:rPr>
          <w:rFonts w:ascii="Times New Roman" w:hAnsi="Times New Roman" w:cs="Times New Roman"/>
          <w:sz w:val="24"/>
          <w:szCs w:val="24"/>
        </w:rPr>
        <w:t>,</w:t>
      </w:r>
      <w:r w:rsidR="00881423" w:rsidRPr="005F3E8E">
        <w:rPr>
          <w:rFonts w:ascii="Times New Roman" w:hAnsi="Times New Roman" w:cs="Times New Roman"/>
          <w:sz w:val="24"/>
          <w:szCs w:val="24"/>
        </w:rPr>
        <w:t xml:space="preserve"> un joprojām </w:t>
      </w:r>
      <w:r w:rsidR="00D25FD9" w:rsidRPr="005F3E8E">
        <w:rPr>
          <w:rFonts w:ascii="Times New Roman" w:hAnsi="Times New Roman" w:cs="Times New Roman"/>
          <w:sz w:val="24"/>
          <w:szCs w:val="24"/>
        </w:rPr>
        <w:t>augsto</w:t>
      </w:r>
      <w:r w:rsidR="00881423" w:rsidRPr="005F3E8E">
        <w:rPr>
          <w:rFonts w:ascii="Times New Roman" w:hAnsi="Times New Roman" w:cs="Times New Roman"/>
          <w:sz w:val="24"/>
          <w:szCs w:val="24"/>
        </w:rPr>
        <w:t xml:space="preserve"> vardarbības gadījumu pret sievietēm un vardar</w:t>
      </w:r>
      <w:r w:rsidR="00D25FD9" w:rsidRPr="005F3E8E">
        <w:rPr>
          <w:rFonts w:ascii="Times New Roman" w:hAnsi="Times New Roman" w:cs="Times New Roman"/>
          <w:sz w:val="24"/>
          <w:szCs w:val="24"/>
        </w:rPr>
        <w:t>bīgā nāvē mirušu sieviešu skaitu</w:t>
      </w:r>
      <w:r w:rsidR="00881423" w:rsidRPr="005F3E8E">
        <w:rPr>
          <w:rFonts w:ascii="Times New Roman" w:hAnsi="Times New Roman" w:cs="Times New Roman"/>
          <w:sz w:val="24"/>
          <w:szCs w:val="24"/>
        </w:rPr>
        <w:t>.</w:t>
      </w:r>
      <w:r w:rsidR="00635330" w:rsidRPr="005F3E8E">
        <w:rPr>
          <w:rFonts w:ascii="Times New Roman" w:hAnsi="Times New Roman" w:cs="Times New Roman"/>
          <w:sz w:val="24"/>
          <w:szCs w:val="24"/>
        </w:rPr>
        <w:t xml:space="preserve"> Aicinot ratificēt Stambulas konvenciju, Komiteja norādīja, ka cīņai pret vardarbību ģimenē, jo īpaši </w:t>
      </w:r>
      <w:proofErr w:type="spellStart"/>
      <w:r w:rsidR="00635330" w:rsidRPr="005F3E8E">
        <w:rPr>
          <w:rFonts w:ascii="Times New Roman" w:hAnsi="Times New Roman" w:cs="Times New Roman"/>
          <w:sz w:val="24"/>
          <w:szCs w:val="24"/>
        </w:rPr>
        <w:t>prevencijai</w:t>
      </w:r>
      <w:proofErr w:type="spellEnd"/>
      <w:r w:rsidR="00635330" w:rsidRPr="005F3E8E">
        <w:rPr>
          <w:rFonts w:ascii="Times New Roman" w:hAnsi="Times New Roman" w:cs="Times New Roman"/>
          <w:sz w:val="24"/>
          <w:szCs w:val="24"/>
        </w:rPr>
        <w:t>, jābūt vienai no galvenajām prioritātēm Latvijā.</w:t>
      </w:r>
      <w:r w:rsidR="00002480" w:rsidRPr="005F3E8E">
        <w:rPr>
          <w:rFonts w:ascii="Times New Roman" w:hAnsi="Times New Roman" w:cs="Times New Roman"/>
          <w:sz w:val="24"/>
          <w:szCs w:val="24"/>
        </w:rPr>
        <w:t xml:space="preserve"> Tāpat Komiteja uzskatīja, ka būtu nepieciešams pēc iespējas ātrāk pieņemt Prostitūcijas ierobežošanas likumu, kā arī veidot tādu normatīvo regulējumu, kurā prostitūcijā izmantot</w:t>
      </w:r>
      <w:r w:rsidR="00D25FD9" w:rsidRPr="005F3E8E">
        <w:rPr>
          <w:rFonts w:ascii="Times New Roman" w:hAnsi="Times New Roman" w:cs="Times New Roman"/>
          <w:sz w:val="24"/>
          <w:szCs w:val="24"/>
        </w:rPr>
        <w:t>ās sievietes atzītu par upuriem</w:t>
      </w:r>
      <w:r w:rsidR="00002480" w:rsidRPr="005F3E8E">
        <w:rPr>
          <w:rFonts w:ascii="Times New Roman" w:hAnsi="Times New Roman" w:cs="Times New Roman"/>
          <w:sz w:val="24"/>
          <w:szCs w:val="24"/>
        </w:rPr>
        <w:t xml:space="preserve"> </w:t>
      </w:r>
      <w:r w:rsidR="00D25FD9" w:rsidRPr="005F3E8E">
        <w:rPr>
          <w:rFonts w:ascii="Times New Roman" w:hAnsi="Times New Roman" w:cs="Times New Roman"/>
          <w:sz w:val="24"/>
          <w:szCs w:val="24"/>
        </w:rPr>
        <w:t xml:space="preserve">un </w:t>
      </w:r>
      <w:r w:rsidR="00002480" w:rsidRPr="005F3E8E">
        <w:rPr>
          <w:rFonts w:ascii="Times New Roman" w:hAnsi="Times New Roman" w:cs="Times New Roman"/>
          <w:sz w:val="24"/>
          <w:szCs w:val="24"/>
        </w:rPr>
        <w:t>iesaistīšanās prostitūcijas pakalpojumu sniegšanā nebūtu administratīvi sodāma. Turklāt normatīvais regulējums jāveido ar</w:t>
      </w:r>
      <w:r w:rsidR="0037292B" w:rsidRPr="005F3E8E">
        <w:rPr>
          <w:rFonts w:ascii="Times New Roman" w:hAnsi="Times New Roman" w:cs="Times New Roman"/>
          <w:sz w:val="24"/>
          <w:szCs w:val="24"/>
        </w:rPr>
        <w:t xml:space="preserve"> </w:t>
      </w:r>
      <w:r w:rsidR="00D25FD9" w:rsidRPr="005F3E8E">
        <w:rPr>
          <w:rFonts w:ascii="Times New Roman" w:hAnsi="Times New Roman" w:cs="Times New Roman"/>
          <w:sz w:val="24"/>
          <w:szCs w:val="24"/>
        </w:rPr>
        <w:t>mērķi</w:t>
      </w:r>
      <w:r w:rsidR="00002480" w:rsidRPr="005F3E8E">
        <w:rPr>
          <w:rFonts w:ascii="Times New Roman" w:hAnsi="Times New Roman" w:cs="Times New Roman"/>
          <w:sz w:val="24"/>
          <w:szCs w:val="24"/>
        </w:rPr>
        <w:t xml:space="preserve"> atbalstīt tās sievietes, kuras vēlas pames</w:t>
      </w:r>
      <w:r w:rsidR="00D25FD9" w:rsidRPr="005F3E8E">
        <w:rPr>
          <w:rFonts w:ascii="Times New Roman" w:hAnsi="Times New Roman" w:cs="Times New Roman"/>
          <w:sz w:val="24"/>
          <w:szCs w:val="24"/>
        </w:rPr>
        <w:t>t nodarbošanos ar prostitūciju</w:t>
      </w:r>
      <w:r w:rsidR="0037292B" w:rsidRPr="005F3E8E">
        <w:rPr>
          <w:rFonts w:ascii="Times New Roman" w:hAnsi="Times New Roman" w:cs="Times New Roman"/>
          <w:sz w:val="24"/>
          <w:szCs w:val="24"/>
        </w:rPr>
        <w:t>.</w:t>
      </w:r>
      <w:r w:rsidR="005F4485" w:rsidRPr="005F3E8E">
        <w:rPr>
          <w:rFonts w:ascii="Times New Roman" w:hAnsi="Times New Roman" w:cs="Times New Roman"/>
          <w:sz w:val="24"/>
          <w:szCs w:val="24"/>
        </w:rPr>
        <w:t xml:space="preserve"> Komiteja uzslavēja Latvijas paveikto cīņā ar cilvēku tirdzniecību, veselības jomā, jo īpaši sniegto papildu atbalstu </w:t>
      </w:r>
      <w:r w:rsidR="00203B45" w:rsidRPr="005F3E8E">
        <w:rPr>
          <w:rFonts w:ascii="Times New Roman" w:hAnsi="Times New Roman" w:cs="Times New Roman"/>
          <w:sz w:val="24"/>
          <w:szCs w:val="24"/>
        </w:rPr>
        <w:t xml:space="preserve">ar </w:t>
      </w:r>
      <w:r w:rsidR="005F4485" w:rsidRPr="005F3E8E">
        <w:rPr>
          <w:rFonts w:ascii="Times New Roman" w:hAnsi="Times New Roman" w:cs="Times New Roman"/>
          <w:sz w:val="24"/>
          <w:szCs w:val="24"/>
        </w:rPr>
        <w:t>HIV inficētajām personām, kā arī citiem jautājumiem, un aicināja vairāk pievērsties kriminālprocesu, kas saistīti ar cilvēku tirdzniecības gadīj</w:t>
      </w:r>
      <w:r w:rsidR="00D25FD9" w:rsidRPr="005F3E8E">
        <w:rPr>
          <w:rFonts w:ascii="Times New Roman" w:hAnsi="Times New Roman" w:cs="Times New Roman"/>
          <w:sz w:val="24"/>
          <w:szCs w:val="24"/>
        </w:rPr>
        <w:t>umu izmeklēšanu, efektivizācij</w:t>
      </w:r>
      <w:r w:rsidR="00203B45" w:rsidRPr="005F3E8E">
        <w:rPr>
          <w:rFonts w:ascii="Times New Roman" w:hAnsi="Times New Roman" w:cs="Times New Roman"/>
          <w:sz w:val="24"/>
          <w:szCs w:val="24"/>
        </w:rPr>
        <w:t>ai</w:t>
      </w:r>
      <w:r w:rsidR="00D25FD9" w:rsidRPr="005F3E8E">
        <w:rPr>
          <w:rFonts w:ascii="Times New Roman" w:hAnsi="Times New Roman" w:cs="Times New Roman"/>
          <w:sz w:val="24"/>
          <w:szCs w:val="24"/>
        </w:rPr>
        <w:t>. Komiteja aicināja</w:t>
      </w:r>
      <w:r w:rsidR="005F4485" w:rsidRPr="005F3E8E">
        <w:rPr>
          <w:rFonts w:ascii="Times New Roman" w:hAnsi="Times New Roman" w:cs="Times New Roman"/>
          <w:sz w:val="24"/>
          <w:szCs w:val="24"/>
        </w:rPr>
        <w:t xml:space="preserve"> veikt pasākumus</w:t>
      </w:r>
      <w:r w:rsidR="00D25FD9" w:rsidRPr="005F3E8E">
        <w:rPr>
          <w:rFonts w:ascii="Times New Roman" w:hAnsi="Times New Roman" w:cs="Times New Roman"/>
          <w:sz w:val="24"/>
          <w:szCs w:val="24"/>
        </w:rPr>
        <w:t xml:space="preserve">, lai izlīdzinātu </w:t>
      </w:r>
      <w:r w:rsidR="005F4485" w:rsidRPr="005F3E8E">
        <w:rPr>
          <w:rFonts w:ascii="Times New Roman" w:hAnsi="Times New Roman" w:cs="Times New Roman"/>
          <w:sz w:val="24"/>
          <w:szCs w:val="24"/>
        </w:rPr>
        <w:t>atalgojuma atšķirības</w:t>
      </w:r>
      <w:r w:rsidR="00852FFC" w:rsidRPr="005F3E8E">
        <w:rPr>
          <w:rFonts w:ascii="Times New Roman" w:hAnsi="Times New Roman" w:cs="Times New Roman"/>
          <w:sz w:val="24"/>
          <w:szCs w:val="24"/>
        </w:rPr>
        <w:t>,</w:t>
      </w:r>
      <w:r w:rsidR="005F4485" w:rsidRPr="005F3E8E">
        <w:rPr>
          <w:rFonts w:ascii="Times New Roman" w:hAnsi="Times New Roman" w:cs="Times New Roman"/>
          <w:sz w:val="24"/>
          <w:szCs w:val="24"/>
        </w:rPr>
        <w:t xml:space="preserve"> </w:t>
      </w:r>
      <w:r w:rsidR="00852FFC" w:rsidRPr="005F3E8E">
        <w:rPr>
          <w:rFonts w:ascii="Times New Roman" w:hAnsi="Times New Roman" w:cs="Times New Roman"/>
          <w:sz w:val="24"/>
          <w:szCs w:val="24"/>
        </w:rPr>
        <w:t>atvēlēt</w:t>
      </w:r>
      <w:r w:rsidR="00D25FD9" w:rsidRPr="005F3E8E">
        <w:rPr>
          <w:rFonts w:ascii="Times New Roman" w:hAnsi="Times New Roman" w:cs="Times New Roman"/>
          <w:sz w:val="24"/>
          <w:szCs w:val="24"/>
        </w:rPr>
        <w:t>u</w:t>
      </w:r>
      <w:r w:rsidR="00852FFC" w:rsidRPr="005F3E8E">
        <w:rPr>
          <w:rFonts w:ascii="Times New Roman" w:hAnsi="Times New Roman" w:cs="Times New Roman"/>
          <w:sz w:val="24"/>
          <w:szCs w:val="24"/>
        </w:rPr>
        <w:t xml:space="preserve"> vairāk līdzekļu veselības un ārstniecības nozarēm un nodrošināt</w:t>
      </w:r>
      <w:r w:rsidR="00D25FD9" w:rsidRPr="005F3E8E">
        <w:rPr>
          <w:rFonts w:ascii="Times New Roman" w:hAnsi="Times New Roman" w:cs="Times New Roman"/>
          <w:sz w:val="24"/>
          <w:szCs w:val="24"/>
        </w:rPr>
        <w:t>u</w:t>
      </w:r>
      <w:r w:rsidR="00852FFC" w:rsidRPr="005F3E8E">
        <w:rPr>
          <w:rFonts w:ascii="Times New Roman" w:hAnsi="Times New Roman" w:cs="Times New Roman"/>
          <w:sz w:val="24"/>
          <w:szCs w:val="24"/>
        </w:rPr>
        <w:t xml:space="preserve"> izglītību par seksuālās un reproduktīvās veselības jautājumiem.</w:t>
      </w:r>
      <w:r w:rsidR="00E86DF9" w:rsidRPr="005F3E8E">
        <w:rPr>
          <w:rFonts w:ascii="Times New Roman" w:hAnsi="Times New Roman" w:cs="Times New Roman"/>
          <w:sz w:val="24"/>
          <w:szCs w:val="24"/>
        </w:rPr>
        <w:t xml:space="preserve"> Komiteja aicināja Latviju divu gadu laikā pēc tās secinājumu publicēšanas sniegt papildu informāciju par paveikto sieviešu interešu aizsardzības organizāciju iesaistīšanā dažādu normatīvo aktu, politikas plānošanas </w:t>
      </w:r>
      <w:r w:rsidR="00E86DF9" w:rsidRPr="005F3E8E">
        <w:rPr>
          <w:rFonts w:ascii="Times New Roman" w:hAnsi="Times New Roman" w:cs="Times New Roman"/>
          <w:sz w:val="24"/>
          <w:szCs w:val="24"/>
        </w:rPr>
        <w:lastRenderedPageBreak/>
        <w:t>dokumentu un citu dokumentu sagatavošanā, izvērtēšanā un ieviešanā, kā arī par paveikto vardarbības ģimenē izskaušanai, cilvēktirdzniecības upuru identificēšanai un aizsardzībai</w:t>
      </w:r>
      <w:r w:rsidR="00D25FD9" w:rsidRPr="005F3E8E">
        <w:rPr>
          <w:rFonts w:ascii="Times New Roman" w:hAnsi="Times New Roman" w:cs="Times New Roman"/>
          <w:sz w:val="24"/>
          <w:szCs w:val="24"/>
        </w:rPr>
        <w:t xml:space="preserve"> un</w:t>
      </w:r>
      <w:r w:rsidR="00E86DF9" w:rsidRPr="005F3E8E">
        <w:rPr>
          <w:rFonts w:ascii="Times New Roman" w:hAnsi="Times New Roman" w:cs="Times New Roman"/>
          <w:sz w:val="24"/>
          <w:szCs w:val="24"/>
        </w:rPr>
        <w:t xml:space="preserve"> meiteņu un sieviešu ar invaliditāti tiesību un interešu aizsardzībai.</w:t>
      </w:r>
      <w:r w:rsidR="00786842" w:rsidRPr="005F3E8E">
        <w:rPr>
          <w:rStyle w:val="FootnoteReference"/>
          <w:rFonts w:ascii="Times New Roman" w:hAnsi="Times New Roman" w:cs="Times New Roman"/>
          <w:sz w:val="24"/>
          <w:szCs w:val="24"/>
        </w:rPr>
        <w:footnoteReference w:id="35"/>
      </w:r>
    </w:p>
    <w:p w14:paraId="5574145E" w14:textId="77777777" w:rsidR="00E4397A" w:rsidRPr="005F3E8E" w:rsidRDefault="00E4397A" w:rsidP="007A6648">
      <w:pPr>
        <w:pStyle w:val="ListParagraph"/>
        <w:ind w:left="0" w:right="-908" w:hanging="426"/>
        <w:rPr>
          <w:rFonts w:ascii="Times New Roman" w:hAnsi="Times New Roman" w:cs="Times New Roman"/>
          <w:sz w:val="24"/>
          <w:szCs w:val="24"/>
        </w:rPr>
      </w:pPr>
    </w:p>
    <w:p w14:paraId="613E4931" w14:textId="30D91BFF" w:rsidR="00E4397A" w:rsidRPr="005F3E8E" w:rsidRDefault="00E4397A"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2020.gadā Latvija ANO Ekonomisko, sociālo un kultūras tiesību komitejai iesniedza tās pieprasīto papildinformāciju par 2019.gada aprīlī iesniegto Latvijas kārtējo ziņojumu par </w:t>
      </w:r>
      <w:r w:rsidR="00D25FD9" w:rsidRPr="005F3E8E">
        <w:rPr>
          <w:rFonts w:ascii="Times New Roman" w:hAnsi="Times New Roman" w:cs="Times New Roman"/>
          <w:sz w:val="24"/>
          <w:szCs w:val="24"/>
        </w:rPr>
        <w:t>ICESCR</w:t>
      </w:r>
      <w:r w:rsidRPr="005F3E8E">
        <w:rPr>
          <w:rFonts w:ascii="Times New Roman" w:hAnsi="Times New Roman" w:cs="Times New Roman"/>
          <w:sz w:val="24"/>
          <w:szCs w:val="24"/>
        </w:rPr>
        <w:t xml:space="preserve"> izpildi Latvijā no 2008.gada 1.janvāra līdz 2017.gada 31.decembrim. </w:t>
      </w:r>
      <w:r w:rsidR="00203B45" w:rsidRPr="005F3E8E">
        <w:rPr>
          <w:rFonts w:ascii="Times New Roman" w:hAnsi="Times New Roman" w:cs="Times New Roman"/>
          <w:sz w:val="24"/>
          <w:szCs w:val="24"/>
        </w:rPr>
        <w:t>Š</w:t>
      </w:r>
      <w:r w:rsidRPr="005F3E8E">
        <w:rPr>
          <w:rFonts w:ascii="Times New Roman" w:hAnsi="Times New Roman" w:cs="Times New Roman"/>
          <w:sz w:val="24"/>
          <w:szCs w:val="24"/>
        </w:rPr>
        <w:t xml:space="preserve">ī ziņojuma izskatīšana bija ieplānota 2020.gada rudenī, </w:t>
      </w:r>
      <w:r w:rsidR="00203B45" w:rsidRPr="005F3E8E">
        <w:rPr>
          <w:rFonts w:ascii="Times New Roman" w:hAnsi="Times New Roman" w:cs="Times New Roman"/>
          <w:sz w:val="24"/>
          <w:szCs w:val="24"/>
        </w:rPr>
        <w:t xml:space="preserve">tomēr </w:t>
      </w:r>
      <w:proofErr w:type="spellStart"/>
      <w:r w:rsidRPr="005F3E8E">
        <w:rPr>
          <w:rFonts w:ascii="Times New Roman" w:hAnsi="Times New Roman" w:cs="Times New Roman"/>
          <w:sz w:val="24"/>
          <w:szCs w:val="24"/>
        </w:rPr>
        <w:t>C</w:t>
      </w:r>
      <w:r w:rsidR="003C3E34" w:rsidRPr="005F3E8E">
        <w:rPr>
          <w:rFonts w:ascii="Times New Roman" w:hAnsi="Times New Roman" w:cs="Times New Roman"/>
          <w:sz w:val="24"/>
          <w:szCs w:val="24"/>
        </w:rPr>
        <w:t>ovid</w:t>
      </w:r>
      <w:r w:rsidRPr="005F3E8E">
        <w:rPr>
          <w:rFonts w:ascii="Times New Roman" w:hAnsi="Times New Roman" w:cs="Times New Roman"/>
          <w:sz w:val="24"/>
          <w:szCs w:val="24"/>
        </w:rPr>
        <w:t>-19</w:t>
      </w:r>
      <w:proofErr w:type="spellEnd"/>
      <w:r w:rsidRPr="005F3E8E">
        <w:rPr>
          <w:rFonts w:ascii="Times New Roman" w:hAnsi="Times New Roman" w:cs="Times New Roman"/>
          <w:sz w:val="24"/>
          <w:szCs w:val="24"/>
        </w:rPr>
        <w:t xml:space="preserve"> pandēmijas rezultātā izskatīšana tika pārcelta uz 2021.gada februāri</w:t>
      </w:r>
      <w:r w:rsidR="000B149B" w:rsidRPr="005F3E8E">
        <w:rPr>
          <w:rFonts w:ascii="Times New Roman" w:hAnsi="Times New Roman" w:cs="Times New Roman"/>
          <w:sz w:val="24"/>
          <w:szCs w:val="24"/>
        </w:rPr>
        <w:t>,</w:t>
      </w:r>
      <w:r w:rsidR="009B3D1F" w:rsidRPr="005F3E8E">
        <w:rPr>
          <w:rFonts w:ascii="Times New Roman" w:hAnsi="Times New Roman" w:cs="Times New Roman"/>
          <w:sz w:val="24"/>
          <w:szCs w:val="24"/>
        </w:rPr>
        <w:t xml:space="preserve"> turklāt</w:t>
      </w:r>
      <w:r w:rsidRPr="005F3E8E">
        <w:rPr>
          <w:rFonts w:ascii="Times New Roman" w:hAnsi="Times New Roman" w:cs="Times New Roman"/>
          <w:sz w:val="24"/>
          <w:szCs w:val="24"/>
        </w:rPr>
        <w:t xml:space="preserve"> attālinātā formātā.</w:t>
      </w:r>
      <w:r w:rsidR="006B6AA0" w:rsidRPr="005F3E8E">
        <w:rPr>
          <w:rFonts w:ascii="Times New Roman" w:hAnsi="Times New Roman" w:cs="Times New Roman"/>
          <w:sz w:val="24"/>
          <w:szCs w:val="24"/>
        </w:rPr>
        <w:t xml:space="preserve"> Papildus sniegtajā informācijā Pārstāvis </w:t>
      </w:r>
      <w:r w:rsidR="00786842" w:rsidRPr="005F3E8E">
        <w:rPr>
          <w:rFonts w:ascii="Times New Roman" w:hAnsi="Times New Roman" w:cs="Times New Roman"/>
          <w:sz w:val="24"/>
          <w:szCs w:val="24"/>
        </w:rPr>
        <w:t xml:space="preserve">ietvēra </w:t>
      </w:r>
      <w:r w:rsidR="00203B45" w:rsidRPr="005F3E8E">
        <w:rPr>
          <w:rFonts w:ascii="Times New Roman" w:hAnsi="Times New Roman" w:cs="Times New Roman"/>
          <w:sz w:val="24"/>
          <w:szCs w:val="24"/>
        </w:rPr>
        <w:t xml:space="preserve">pārskatu </w:t>
      </w:r>
      <w:r w:rsidR="00786842" w:rsidRPr="005F3E8E">
        <w:rPr>
          <w:rFonts w:ascii="Times New Roman" w:hAnsi="Times New Roman" w:cs="Times New Roman"/>
          <w:sz w:val="24"/>
          <w:szCs w:val="24"/>
        </w:rPr>
        <w:t>par nacionālo tiesu spriedumiem, tajā skaitā Satversmes tiesas spriedumiem, kuros ietverta ats</w:t>
      </w:r>
      <w:r w:rsidR="00D25FD9" w:rsidRPr="005F3E8E">
        <w:rPr>
          <w:rFonts w:ascii="Times New Roman" w:hAnsi="Times New Roman" w:cs="Times New Roman"/>
          <w:sz w:val="24"/>
          <w:szCs w:val="24"/>
        </w:rPr>
        <w:t>auce vai kuros piemērots ICESCR un</w:t>
      </w:r>
      <w:r w:rsidR="00786842" w:rsidRPr="005F3E8E">
        <w:rPr>
          <w:rFonts w:ascii="Times New Roman" w:hAnsi="Times New Roman" w:cs="Times New Roman"/>
          <w:sz w:val="24"/>
          <w:szCs w:val="24"/>
        </w:rPr>
        <w:t xml:space="preserve"> Ekonomisko, sociālo un kultūras tiesību komitejas Vispārīgie </w:t>
      </w:r>
      <w:r w:rsidR="000B149B" w:rsidRPr="005F3E8E">
        <w:rPr>
          <w:rFonts w:ascii="Times New Roman" w:hAnsi="Times New Roman" w:cs="Times New Roman"/>
          <w:sz w:val="24"/>
          <w:szCs w:val="24"/>
        </w:rPr>
        <w:t>komentāri</w:t>
      </w:r>
      <w:r w:rsidR="00786842" w:rsidRPr="005F3E8E">
        <w:rPr>
          <w:rFonts w:ascii="Times New Roman" w:hAnsi="Times New Roman" w:cs="Times New Roman"/>
          <w:sz w:val="24"/>
          <w:szCs w:val="24"/>
        </w:rPr>
        <w:t xml:space="preserve">. Tāpat Pārstāvis sniedza informāciju par vīriešu un sieviešu vienlīdzīgām tiesībām, LGBTIQ+ statusu Latvijā un </w:t>
      </w:r>
      <w:r w:rsidR="00203B45" w:rsidRPr="005F3E8E">
        <w:rPr>
          <w:rFonts w:ascii="Times New Roman" w:hAnsi="Times New Roman" w:cs="Times New Roman"/>
          <w:sz w:val="24"/>
          <w:szCs w:val="24"/>
        </w:rPr>
        <w:t>paveikto</w:t>
      </w:r>
      <w:r w:rsidR="00786842" w:rsidRPr="005F3E8E">
        <w:rPr>
          <w:rFonts w:ascii="Times New Roman" w:hAnsi="Times New Roman" w:cs="Times New Roman"/>
          <w:sz w:val="24"/>
          <w:szCs w:val="24"/>
        </w:rPr>
        <w:t xml:space="preserve"> šajā jomā, bērnu un ģimeņu aizsardzību, prasībām pēc valsts valodas zināšanām dažādās profesijās</w:t>
      </w:r>
      <w:r w:rsidR="00A02F48" w:rsidRPr="005F3E8E">
        <w:rPr>
          <w:rFonts w:ascii="Times New Roman" w:hAnsi="Times New Roman" w:cs="Times New Roman"/>
          <w:sz w:val="24"/>
          <w:szCs w:val="24"/>
        </w:rPr>
        <w:t xml:space="preserve">, izglītības reformu </w:t>
      </w:r>
      <w:r w:rsidR="00786842" w:rsidRPr="005F3E8E">
        <w:rPr>
          <w:rFonts w:ascii="Times New Roman" w:hAnsi="Times New Roman" w:cs="Times New Roman"/>
          <w:sz w:val="24"/>
          <w:szCs w:val="24"/>
        </w:rPr>
        <w:t>un citiem jautājumiem.</w:t>
      </w:r>
      <w:r w:rsidR="00A02F48" w:rsidRPr="005F3E8E">
        <w:rPr>
          <w:rStyle w:val="FootnoteReference"/>
          <w:rFonts w:ascii="Times New Roman" w:hAnsi="Times New Roman" w:cs="Times New Roman"/>
          <w:sz w:val="24"/>
          <w:szCs w:val="24"/>
        </w:rPr>
        <w:footnoteReference w:id="36"/>
      </w:r>
    </w:p>
    <w:p w14:paraId="2D8ABDFC" w14:textId="77777777" w:rsidR="00A02F48" w:rsidRPr="005F3E8E" w:rsidRDefault="00A02F48" w:rsidP="007A6648">
      <w:pPr>
        <w:pStyle w:val="ListParagraph"/>
        <w:spacing w:after="0" w:line="240" w:lineRule="auto"/>
        <w:ind w:left="0" w:right="-908" w:hanging="426"/>
        <w:jc w:val="both"/>
        <w:rPr>
          <w:rFonts w:ascii="Times New Roman" w:hAnsi="Times New Roman" w:cs="Times New Roman"/>
          <w:sz w:val="24"/>
          <w:szCs w:val="24"/>
        </w:rPr>
      </w:pPr>
    </w:p>
    <w:p w14:paraId="14F5A0AD" w14:textId="079354AA" w:rsidR="00E4397A" w:rsidRPr="005F3E8E" w:rsidRDefault="00A02F48"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2020.gadā turpinājās darbs pie Latvijas ziņojuma par </w:t>
      </w:r>
      <w:r w:rsidR="0014566E" w:rsidRPr="005F3E8E">
        <w:rPr>
          <w:rFonts w:ascii="Times New Roman" w:hAnsi="Times New Roman" w:cs="Times New Roman"/>
          <w:sz w:val="24"/>
          <w:szCs w:val="24"/>
        </w:rPr>
        <w:t>ICCPR</w:t>
      </w:r>
      <w:r w:rsidRPr="005F3E8E">
        <w:rPr>
          <w:rFonts w:ascii="Times New Roman" w:hAnsi="Times New Roman" w:cs="Times New Roman"/>
          <w:sz w:val="24"/>
          <w:szCs w:val="24"/>
        </w:rPr>
        <w:t xml:space="preserve"> ieviešanu Latvijā 2014.-2019.gadā, kuru plān</w:t>
      </w:r>
      <w:r w:rsidR="00450C0E" w:rsidRPr="005F3E8E">
        <w:rPr>
          <w:rFonts w:ascii="Times New Roman" w:hAnsi="Times New Roman" w:cs="Times New Roman"/>
          <w:sz w:val="24"/>
          <w:szCs w:val="24"/>
        </w:rPr>
        <w:t xml:space="preserve">ots pabeigt </w:t>
      </w:r>
      <w:r w:rsidR="000B149B" w:rsidRPr="005F3E8E">
        <w:rPr>
          <w:rFonts w:ascii="Times New Roman" w:hAnsi="Times New Roman" w:cs="Times New Roman"/>
          <w:sz w:val="24"/>
          <w:szCs w:val="24"/>
        </w:rPr>
        <w:t xml:space="preserve">un iesniegt ANO Cilvēktiesību komitejā </w:t>
      </w:r>
      <w:r w:rsidR="00450C0E" w:rsidRPr="005F3E8E">
        <w:rPr>
          <w:rFonts w:ascii="Times New Roman" w:hAnsi="Times New Roman" w:cs="Times New Roman"/>
          <w:sz w:val="24"/>
          <w:szCs w:val="24"/>
        </w:rPr>
        <w:t>2021.gad</w:t>
      </w:r>
      <w:r w:rsidR="00203B45" w:rsidRPr="005F3E8E">
        <w:rPr>
          <w:rFonts w:ascii="Times New Roman" w:hAnsi="Times New Roman" w:cs="Times New Roman"/>
          <w:sz w:val="24"/>
          <w:szCs w:val="24"/>
        </w:rPr>
        <w:t>ā</w:t>
      </w:r>
      <w:r w:rsidR="0014566E" w:rsidRPr="005F3E8E">
        <w:rPr>
          <w:rFonts w:ascii="Times New Roman" w:hAnsi="Times New Roman" w:cs="Times New Roman"/>
          <w:sz w:val="24"/>
          <w:szCs w:val="24"/>
        </w:rPr>
        <w:t>, bet</w:t>
      </w:r>
      <w:r w:rsidR="009B38F0" w:rsidRPr="005F3E8E">
        <w:rPr>
          <w:rFonts w:ascii="Times New Roman" w:hAnsi="Times New Roman" w:cs="Times New Roman"/>
          <w:sz w:val="24"/>
          <w:szCs w:val="24"/>
        </w:rPr>
        <w:t xml:space="preserve"> 2020.gada nogalē tika uzsākts darbs pie Latvijas kārtējā ziņojuma par 1989.gada ANO Konvencijas par bērna tiesībām izpildi Latvijā no 2016.gada 1.janvāra līdz 2020.gada 31.decembrim</w:t>
      </w:r>
      <w:r w:rsidR="000B149B" w:rsidRPr="005F3E8E">
        <w:rPr>
          <w:rFonts w:ascii="Times New Roman" w:hAnsi="Times New Roman" w:cs="Times New Roman"/>
          <w:sz w:val="24"/>
          <w:szCs w:val="24"/>
        </w:rPr>
        <w:t xml:space="preserve"> un Latvijas kārtējā ziņojuma par ANO 1965.gada Konvencijas par jebkuras rasu diskriminācijas izskaušanu izpildi. </w:t>
      </w:r>
      <w:r w:rsidR="005A0237" w:rsidRPr="005F3E8E">
        <w:rPr>
          <w:rFonts w:ascii="Times New Roman" w:hAnsi="Times New Roman" w:cs="Times New Roman"/>
          <w:sz w:val="24"/>
          <w:szCs w:val="24"/>
        </w:rPr>
        <w:t xml:space="preserve">Ziņojuma </w:t>
      </w:r>
      <w:r w:rsidR="000B149B" w:rsidRPr="005F3E8E">
        <w:rPr>
          <w:rFonts w:ascii="Times New Roman" w:hAnsi="Times New Roman" w:cs="Times New Roman"/>
          <w:sz w:val="24"/>
          <w:szCs w:val="24"/>
        </w:rPr>
        <w:t xml:space="preserve">ANO Bērnu tiesību komitejai </w:t>
      </w:r>
      <w:r w:rsidR="005A0237" w:rsidRPr="005F3E8E">
        <w:rPr>
          <w:rFonts w:ascii="Times New Roman" w:hAnsi="Times New Roman" w:cs="Times New Roman"/>
          <w:sz w:val="24"/>
          <w:szCs w:val="24"/>
        </w:rPr>
        <w:t xml:space="preserve">izstrādes ietvaros Birojs turpina sadarboties ar Labklājības ministriju kā atbildīgo </w:t>
      </w:r>
      <w:r w:rsidR="00FE5294" w:rsidRPr="005F3E8E">
        <w:rPr>
          <w:rFonts w:ascii="Times New Roman" w:hAnsi="Times New Roman" w:cs="Times New Roman"/>
          <w:sz w:val="24"/>
          <w:szCs w:val="24"/>
        </w:rPr>
        <w:t xml:space="preserve">iestādi </w:t>
      </w:r>
      <w:r w:rsidR="005A0237" w:rsidRPr="005F3E8E">
        <w:rPr>
          <w:rFonts w:ascii="Times New Roman" w:hAnsi="Times New Roman" w:cs="Times New Roman"/>
          <w:sz w:val="24"/>
          <w:szCs w:val="24"/>
        </w:rPr>
        <w:t xml:space="preserve">bērnu tiesību jomā </w:t>
      </w:r>
      <w:r w:rsidR="00FE5294" w:rsidRPr="005F3E8E">
        <w:rPr>
          <w:rFonts w:ascii="Times New Roman" w:hAnsi="Times New Roman" w:cs="Times New Roman"/>
          <w:sz w:val="24"/>
          <w:szCs w:val="24"/>
        </w:rPr>
        <w:t>Latvijā</w:t>
      </w:r>
      <w:r w:rsidR="005A0237" w:rsidRPr="005F3E8E">
        <w:rPr>
          <w:rFonts w:ascii="Times New Roman" w:hAnsi="Times New Roman" w:cs="Times New Roman"/>
          <w:sz w:val="24"/>
          <w:szCs w:val="24"/>
        </w:rPr>
        <w:t>. Sadarbība ar Labklājība</w:t>
      </w:r>
      <w:r w:rsidR="0014566E" w:rsidRPr="005F3E8E">
        <w:rPr>
          <w:rFonts w:ascii="Times New Roman" w:hAnsi="Times New Roman" w:cs="Times New Roman"/>
          <w:sz w:val="24"/>
          <w:szCs w:val="24"/>
        </w:rPr>
        <w:t xml:space="preserve">s ministriju turpinās arī </w:t>
      </w:r>
      <w:r w:rsidR="005A0237" w:rsidRPr="005F3E8E">
        <w:rPr>
          <w:rFonts w:ascii="Times New Roman" w:hAnsi="Times New Roman" w:cs="Times New Roman"/>
          <w:sz w:val="24"/>
          <w:szCs w:val="24"/>
        </w:rPr>
        <w:t xml:space="preserve">ANO Bērnu tiesību komitejas 71.sesijā sniegto noslēguma apsvērumu par Latvijas iepriekšējo kārtējo ziņojumu par Bērnu tiesību konvencijas ieviešanu īstenošanas ietvaros, Birojam sagatavojot atzinumus un nepieciešamo informāciju par Labklājības ministrijas izstrādātajiem plānošanas dokumentiem bērnu tiesību jomā. </w:t>
      </w:r>
    </w:p>
    <w:p w14:paraId="2CC18296" w14:textId="75547B46" w:rsidR="0014566E" w:rsidRPr="005F3E8E" w:rsidRDefault="0014566E" w:rsidP="007A6648">
      <w:pPr>
        <w:pStyle w:val="ListParagraph"/>
        <w:spacing w:after="0" w:line="240" w:lineRule="auto"/>
        <w:ind w:left="0" w:right="-908" w:hanging="426"/>
        <w:jc w:val="both"/>
        <w:rPr>
          <w:rFonts w:ascii="Times New Roman" w:hAnsi="Times New Roman" w:cs="Times New Roman"/>
          <w:sz w:val="24"/>
          <w:szCs w:val="24"/>
        </w:rPr>
      </w:pPr>
    </w:p>
    <w:p w14:paraId="450A2165" w14:textId="77777777" w:rsidR="000B149B" w:rsidRPr="005F3E8E" w:rsidRDefault="000B149B" w:rsidP="007A6648">
      <w:pPr>
        <w:pStyle w:val="ListParagraph"/>
        <w:spacing w:after="0" w:line="240" w:lineRule="auto"/>
        <w:ind w:left="0" w:right="-908" w:hanging="426"/>
        <w:jc w:val="both"/>
        <w:rPr>
          <w:rFonts w:ascii="Times New Roman" w:hAnsi="Times New Roman" w:cs="Times New Roman"/>
          <w:sz w:val="24"/>
          <w:szCs w:val="24"/>
        </w:rPr>
      </w:pPr>
    </w:p>
    <w:p w14:paraId="638517A9" w14:textId="77777777" w:rsidR="00A00575" w:rsidRPr="005F3E8E" w:rsidRDefault="00A00575" w:rsidP="007A6648">
      <w:pPr>
        <w:pStyle w:val="ListParagraph"/>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b/>
          <w:sz w:val="24"/>
          <w:szCs w:val="24"/>
        </w:rPr>
        <w:t>II.2. INDIVIDUĀLO SŪDZĪBU IZSKATĪŠANA ANO CILVĒKTIESĪBU KOMITEJĀ</w:t>
      </w:r>
    </w:p>
    <w:p w14:paraId="03E9AD67" w14:textId="77777777" w:rsidR="00A00575" w:rsidRPr="005F3E8E" w:rsidRDefault="00A00575" w:rsidP="007A6648">
      <w:pPr>
        <w:pStyle w:val="ListParagraph"/>
        <w:ind w:left="0" w:right="-908" w:hanging="426"/>
        <w:rPr>
          <w:rFonts w:ascii="Times New Roman" w:hAnsi="Times New Roman" w:cs="Times New Roman"/>
          <w:sz w:val="24"/>
          <w:szCs w:val="24"/>
        </w:rPr>
      </w:pPr>
    </w:p>
    <w:p w14:paraId="36ADF753" w14:textId="24715AB1" w:rsidR="00A00575" w:rsidRPr="005F3E8E" w:rsidRDefault="00A00575"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2020.gadā, Pārstāvja darba apjoms saistībā ar individuālo sūdzību izskatīšanu ANO Cilvēktiesību komitejā ir samazinājies</w:t>
      </w:r>
      <w:r w:rsidR="00203B45" w:rsidRPr="005F3E8E">
        <w:rPr>
          <w:rFonts w:ascii="Times New Roman" w:hAnsi="Times New Roman" w:cs="Times New Roman"/>
          <w:sz w:val="24"/>
          <w:szCs w:val="24"/>
        </w:rPr>
        <w:t>, salīdzinot ar 2018.gadā piedzīvoto pieaugumu darba apjomā, kas nemainīgs palika arī 2019.gadā</w:t>
      </w:r>
      <w:r w:rsidRPr="005F3E8E">
        <w:rPr>
          <w:rFonts w:ascii="Times New Roman" w:hAnsi="Times New Roman" w:cs="Times New Roman"/>
          <w:sz w:val="24"/>
          <w:szCs w:val="24"/>
        </w:rPr>
        <w:t>.</w:t>
      </w:r>
    </w:p>
    <w:p w14:paraId="4AF5F9C0" w14:textId="77777777" w:rsidR="00FE3E67" w:rsidRPr="005F3E8E" w:rsidRDefault="00FE3E67" w:rsidP="007A6648">
      <w:pPr>
        <w:pStyle w:val="ListParagraph"/>
        <w:spacing w:after="0" w:line="240" w:lineRule="auto"/>
        <w:ind w:left="0" w:right="-908" w:hanging="426"/>
        <w:jc w:val="both"/>
        <w:rPr>
          <w:rFonts w:ascii="Times New Roman" w:hAnsi="Times New Roman" w:cs="Times New Roman"/>
          <w:sz w:val="24"/>
          <w:szCs w:val="24"/>
        </w:rPr>
      </w:pPr>
    </w:p>
    <w:p w14:paraId="597B2958" w14:textId="7645AFB3" w:rsidR="00FE3E67" w:rsidRPr="005F3E8E" w:rsidRDefault="00FE3E67"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No 1992.gada līdz 2020.gada nogalei ANO Cilvēktiesību komiteja ir izskatījusi un pieņēmusi viedokļus 7 Latvijas lietās</w:t>
      </w:r>
      <w:r w:rsidR="00F5496F" w:rsidRPr="005F3E8E">
        <w:rPr>
          <w:rFonts w:ascii="Times New Roman" w:hAnsi="Times New Roman" w:cs="Times New Roman"/>
          <w:sz w:val="24"/>
          <w:szCs w:val="24"/>
        </w:rPr>
        <w:t>, no kurām vienā lēmums par sūdzības noraidīšanu pieņem</w:t>
      </w:r>
      <w:r w:rsidR="00865658" w:rsidRPr="005F3E8E">
        <w:rPr>
          <w:rFonts w:ascii="Times New Roman" w:hAnsi="Times New Roman" w:cs="Times New Roman"/>
          <w:sz w:val="24"/>
          <w:szCs w:val="24"/>
        </w:rPr>
        <w:t>ts 2020.gadā.</w:t>
      </w:r>
      <w:r w:rsidR="00425E0B" w:rsidRPr="005F3E8E">
        <w:rPr>
          <w:rFonts w:ascii="Times New Roman" w:hAnsi="Times New Roman" w:cs="Times New Roman"/>
          <w:sz w:val="24"/>
          <w:szCs w:val="24"/>
        </w:rPr>
        <w:t xml:space="preserve"> Pārskata periodā ANO Cilvēktiesību komiteja Latvijai nosūtīja vienu</w:t>
      </w:r>
      <w:r w:rsidR="00B922DB" w:rsidRPr="005F3E8E">
        <w:rPr>
          <w:rFonts w:ascii="Times New Roman" w:hAnsi="Times New Roman" w:cs="Times New Roman"/>
          <w:sz w:val="24"/>
          <w:szCs w:val="24"/>
        </w:rPr>
        <w:t xml:space="preserve"> jaunu</w:t>
      </w:r>
      <w:r w:rsidR="00425E0B" w:rsidRPr="005F3E8E">
        <w:rPr>
          <w:rFonts w:ascii="Times New Roman" w:hAnsi="Times New Roman" w:cs="Times New Roman"/>
          <w:sz w:val="24"/>
          <w:szCs w:val="24"/>
        </w:rPr>
        <w:t xml:space="preserve"> lietu </w:t>
      </w:r>
      <w:r w:rsidR="00B922DB" w:rsidRPr="005F3E8E">
        <w:rPr>
          <w:rFonts w:ascii="Times New Roman" w:hAnsi="Times New Roman" w:cs="Times New Roman"/>
          <w:sz w:val="24"/>
          <w:szCs w:val="24"/>
        </w:rPr>
        <w:t xml:space="preserve">valdības </w:t>
      </w:r>
      <w:r w:rsidR="00425E0B" w:rsidRPr="005F3E8E">
        <w:rPr>
          <w:rFonts w:ascii="Times New Roman" w:hAnsi="Times New Roman" w:cs="Times New Roman"/>
          <w:sz w:val="24"/>
          <w:szCs w:val="24"/>
        </w:rPr>
        <w:t>apsvērumu sniegšanai.</w:t>
      </w:r>
      <w:r w:rsidR="00865658" w:rsidRPr="005F3E8E">
        <w:rPr>
          <w:rFonts w:ascii="Times New Roman" w:hAnsi="Times New Roman" w:cs="Times New Roman"/>
          <w:sz w:val="24"/>
          <w:szCs w:val="24"/>
        </w:rPr>
        <w:t xml:space="preserve"> T</w:t>
      </w:r>
      <w:r w:rsidR="00632309" w:rsidRPr="005F3E8E">
        <w:rPr>
          <w:rFonts w:ascii="Times New Roman" w:hAnsi="Times New Roman" w:cs="Times New Roman"/>
          <w:sz w:val="24"/>
          <w:szCs w:val="24"/>
        </w:rPr>
        <w:t xml:space="preserve">ādējādi 2020.gada 31.decembrī izskatīšanā ANO Cilvēktiesību komitejā bija </w:t>
      </w:r>
      <w:r w:rsidR="00424EB0" w:rsidRPr="005F3E8E">
        <w:rPr>
          <w:rFonts w:ascii="Times New Roman" w:hAnsi="Times New Roman" w:cs="Times New Roman"/>
          <w:sz w:val="24"/>
          <w:szCs w:val="24"/>
        </w:rPr>
        <w:t xml:space="preserve">8 </w:t>
      </w:r>
      <w:r w:rsidR="00632309" w:rsidRPr="005F3E8E">
        <w:rPr>
          <w:rFonts w:ascii="Times New Roman" w:hAnsi="Times New Roman" w:cs="Times New Roman"/>
          <w:sz w:val="24"/>
          <w:szCs w:val="24"/>
        </w:rPr>
        <w:t xml:space="preserve">Latvijas lietas, kurās iesniedzēji sūdzējās par vienu vai vairākiem </w:t>
      </w:r>
      <w:r w:rsidR="00424EB0" w:rsidRPr="005F3E8E">
        <w:rPr>
          <w:rFonts w:ascii="Times New Roman" w:hAnsi="Times New Roman" w:cs="Times New Roman"/>
          <w:sz w:val="24"/>
          <w:szCs w:val="24"/>
        </w:rPr>
        <w:t>ICCPR</w:t>
      </w:r>
      <w:r w:rsidR="00632309" w:rsidRPr="005F3E8E">
        <w:rPr>
          <w:rFonts w:ascii="Times New Roman" w:hAnsi="Times New Roman" w:cs="Times New Roman"/>
          <w:sz w:val="24"/>
          <w:szCs w:val="24"/>
        </w:rPr>
        <w:t xml:space="preserve"> pantu pārkāpumiem. </w:t>
      </w:r>
      <w:r w:rsidR="00B76D12" w:rsidRPr="005F3E8E">
        <w:rPr>
          <w:rFonts w:ascii="Times New Roman" w:hAnsi="Times New Roman" w:cs="Times New Roman"/>
          <w:sz w:val="24"/>
          <w:szCs w:val="24"/>
        </w:rPr>
        <w:t>Visvairāk sūdzību (5) ir par</w:t>
      </w:r>
      <w:r w:rsidR="00424EB0" w:rsidRPr="005F3E8E">
        <w:rPr>
          <w:rFonts w:ascii="Times New Roman" w:hAnsi="Times New Roman" w:cs="Times New Roman"/>
          <w:sz w:val="24"/>
          <w:szCs w:val="24"/>
        </w:rPr>
        <w:t xml:space="preserve"> ICCPR</w:t>
      </w:r>
      <w:r w:rsidR="00B76D12" w:rsidRPr="005F3E8E">
        <w:rPr>
          <w:rFonts w:ascii="Times New Roman" w:hAnsi="Times New Roman" w:cs="Times New Roman"/>
          <w:sz w:val="24"/>
          <w:szCs w:val="24"/>
        </w:rPr>
        <w:t xml:space="preserve"> 14.panta (tiesības uz taisnīgu tiesu) iespējamiem pārkāpumiem, kurām seko </w:t>
      </w:r>
      <w:r w:rsidR="00203B45" w:rsidRPr="005F3E8E">
        <w:rPr>
          <w:rFonts w:ascii="Times New Roman" w:hAnsi="Times New Roman" w:cs="Times New Roman"/>
          <w:sz w:val="24"/>
          <w:szCs w:val="24"/>
        </w:rPr>
        <w:t xml:space="preserve">sūdzības </w:t>
      </w:r>
      <w:r w:rsidR="00B76D12" w:rsidRPr="005F3E8E">
        <w:rPr>
          <w:rFonts w:ascii="Times New Roman" w:hAnsi="Times New Roman" w:cs="Times New Roman"/>
          <w:sz w:val="24"/>
          <w:szCs w:val="24"/>
        </w:rPr>
        <w:t xml:space="preserve">(4) par </w:t>
      </w:r>
      <w:r w:rsidR="00424EB0" w:rsidRPr="005F3E8E">
        <w:rPr>
          <w:rFonts w:ascii="Times New Roman" w:hAnsi="Times New Roman" w:cs="Times New Roman"/>
          <w:sz w:val="24"/>
          <w:szCs w:val="24"/>
        </w:rPr>
        <w:t>ICCPR</w:t>
      </w:r>
      <w:r w:rsidR="00B76D12" w:rsidRPr="005F3E8E">
        <w:rPr>
          <w:rFonts w:ascii="Times New Roman" w:hAnsi="Times New Roman" w:cs="Times New Roman"/>
          <w:sz w:val="24"/>
          <w:szCs w:val="24"/>
        </w:rPr>
        <w:t xml:space="preserve"> 26.panta (diskriminācijas </w:t>
      </w:r>
      <w:r w:rsidR="00B76D12" w:rsidRPr="005F3E8E">
        <w:rPr>
          <w:rFonts w:ascii="Times New Roman" w:hAnsi="Times New Roman" w:cs="Times New Roman"/>
          <w:sz w:val="24"/>
          <w:szCs w:val="24"/>
        </w:rPr>
        <w:lastRenderedPageBreak/>
        <w:t>aizliegums) iespējamiem pārkāpumiem. Joprojām izskatīšanā atrodas 3 sūdzības par</w:t>
      </w:r>
      <w:r w:rsidR="00424EB0" w:rsidRPr="005F3E8E">
        <w:rPr>
          <w:rFonts w:ascii="Times New Roman" w:hAnsi="Times New Roman" w:cs="Times New Roman"/>
          <w:sz w:val="24"/>
          <w:szCs w:val="24"/>
        </w:rPr>
        <w:t xml:space="preserve"> ICCPR</w:t>
      </w:r>
      <w:r w:rsidR="00B76D12" w:rsidRPr="005F3E8E">
        <w:rPr>
          <w:rFonts w:ascii="Times New Roman" w:hAnsi="Times New Roman" w:cs="Times New Roman"/>
          <w:sz w:val="24"/>
          <w:szCs w:val="24"/>
        </w:rPr>
        <w:t xml:space="preserve"> 25.panta (tiesības tikt ievēlētam) iespējamiem pārkāpumiem</w:t>
      </w:r>
      <w:r w:rsidR="00FF41F9" w:rsidRPr="005F3E8E">
        <w:rPr>
          <w:rFonts w:ascii="Times New Roman" w:hAnsi="Times New Roman" w:cs="Times New Roman"/>
          <w:sz w:val="24"/>
          <w:szCs w:val="24"/>
        </w:rPr>
        <w:t>, 3 sūdzības par</w:t>
      </w:r>
      <w:r w:rsidR="00424EB0" w:rsidRPr="005F3E8E">
        <w:rPr>
          <w:rFonts w:ascii="Times New Roman" w:hAnsi="Times New Roman" w:cs="Times New Roman"/>
          <w:sz w:val="24"/>
          <w:szCs w:val="24"/>
        </w:rPr>
        <w:t xml:space="preserve"> ICCPR</w:t>
      </w:r>
      <w:r w:rsidR="00FF41F9" w:rsidRPr="005F3E8E">
        <w:rPr>
          <w:rFonts w:ascii="Times New Roman" w:hAnsi="Times New Roman" w:cs="Times New Roman"/>
          <w:sz w:val="24"/>
          <w:szCs w:val="24"/>
        </w:rPr>
        <w:t xml:space="preserve"> 17.panta (tiesības uz privātās dzīves neaizskaramību)</w:t>
      </w:r>
      <w:r w:rsidR="00B922DB" w:rsidRPr="005F3E8E">
        <w:rPr>
          <w:rFonts w:ascii="Times New Roman" w:hAnsi="Times New Roman" w:cs="Times New Roman"/>
          <w:sz w:val="24"/>
          <w:szCs w:val="24"/>
        </w:rPr>
        <w:t xml:space="preserve"> un</w:t>
      </w:r>
      <w:r w:rsidR="00FF41F9" w:rsidRPr="005F3E8E">
        <w:rPr>
          <w:rFonts w:ascii="Times New Roman" w:hAnsi="Times New Roman" w:cs="Times New Roman"/>
          <w:sz w:val="24"/>
          <w:szCs w:val="24"/>
        </w:rPr>
        <w:t xml:space="preserve"> 2 sūdzības par </w:t>
      </w:r>
      <w:r w:rsidR="00424EB0" w:rsidRPr="005F3E8E">
        <w:rPr>
          <w:rFonts w:ascii="Times New Roman" w:hAnsi="Times New Roman" w:cs="Times New Roman"/>
          <w:sz w:val="24"/>
          <w:szCs w:val="24"/>
        </w:rPr>
        <w:t>ICCPR</w:t>
      </w:r>
      <w:r w:rsidR="00FF41F9" w:rsidRPr="005F3E8E">
        <w:rPr>
          <w:rFonts w:ascii="Times New Roman" w:hAnsi="Times New Roman" w:cs="Times New Roman"/>
          <w:sz w:val="24"/>
          <w:szCs w:val="24"/>
        </w:rPr>
        <w:t xml:space="preserve"> 7.panta (spīdzināšanas aizliegums)</w:t>
      </w:r>
      <w:r w:rsidR="00B922DB" w:rsidRPr="005F3E8E">
        <w:rPr>
          <w:rFonts w:ascii="Times New Roman" w:hAnsi="Times New Roman" w:cs="Times New Roman"/>
          <w:sz w:val="24"/>
          <w:szCs w:val="24"/>
        </w:rPr>
        <w:t xml:space="preserve"> un </w:t>
      </w:r>
      <w:r w:rsidR="00FF41F9" w:rsidRPr="005F3E8E">
        <w:rPr>
          <w:rFonts w:ascii="Times New Roman" w:hAnsi="Times New Roman" w:cs="Times New Roman"/>
          <w:sz w:val="24"/>
          <w:szCs w:val="24"/>
        </w:rPr>
        <w:t>9.panta (tiesības uz brīvību un personas neaizskaramību)</w:t>
      </w:r>
      <w:r w:rsidR="00B922DB" w:rsidRPr="005F3E8E">
        <w:rPr>
          <w:rFonts w:ascii="Times New Roman" w:hAnsi="Times New Roman" w:cs="Times New Roman"/>
          <w:sz w:val="24"/>
          <w:szCs w:val="24"/>
        </w:rPr>
        <w:t xml:space="preserve"> iespējamiem pārkāpumiem</w:t>
      </w:r>
      <w:r w:rsidR="00FF41F9" w:rsidRPr="005F3E8E">
        <w:rPr>
          <w:rFonts w:ascii="Times New Roman" w:hAnsi="Times New Roman" w:cs="Times New Roman"/>
          <w:sz w:val="24"/>
          <w:szCs w:val="24"/>
        </w:rPr>
        <w:t xml:space="preserve">. Pa vienai sūdzībai </w:t>
      </w:r>
      <w:r w:rsidR="00203B45" w:rsidRPr="005F3E8E">
        <w:rPr>
          <w:rFonts w:ascii="Times New Roman" w:hAnsi="Times New Roman" w:cs="Times New Roman"/>
          <w:sz w:val="24"/>
          <w:szCs w:val="24"/>
        </w:rPr>
        <w:t xml:space="preserve">ir </w:t>
      </w:r>
      <w:r w:rsidR="00FF41F9" w:rsidRPr="005F3E8E">
        <w:rPr>
          <w:rFonts w:ascii="Times New Roman" w:hAnsi="Times New Roman" w:cs="Times New Roman"/>
          <w:sz w:val="24"/>
          <w:szCs w:val="24"/>
        </w:rPr>
        <w:t xml:space="preserve">par </w:t>
      </w:r>
      <w:r w:rsidR="00424EB0" w:rsidRPr="005F3E8E">
        <w:rPr>
          <w:rFonts w:ascii="Times New Roman" w:hAnsi="Times New Roman" w:cs="Times New Roman"/>
          <w:sz w:val="24"/>
          <w:szCs w:val="24"/>
        </w:rPr>
        <w:t>ICCPR</w:t>
      </w:r>
      <w:r w:rsidR="00FF41F9" w:rsidRPr="005F3E8E">
        <w:rPr>
          <w:rFonts w:ascii="Times New Roman" w:hAnsi="Times New Roman" w:cs="Times New Roman"/>
          <w:sz w:val="24"/>
          <w:szCs w:val="24"/>
        </w:rPr>
        <w:t xml:space="preserve"> 6.panta (tiesības uz dzīvību), </w:t>
      </w:r>
      <w:r w:rsidR="006558A5" w:rsidRPr="005F3E8E">
        <w:rPr>
          <w:rFonts w:ascii="Times New Roman" w:hAnsi="Times New Roman" w:cs="Times New Roman"/>
          <w:sz w:val="24"/>
          <w:szCs w:val="24"/>
        </w:rPr>
        <w:t xml:space="preserve">10.panta (cietsirdīgas un pazemojošas apiešanās aizliegums brīvības atņemšanas vietās), </w:t>
      </w:r>
      <w:r w:rsidR="00FF41F9" w:rsidRPr="005F3E8E">
        <w:rPr>
          <w:rFonts w:ascii="Times New Roman" w:hAnsi="Times New Roman" w:cs="Times New Roman"/>
          <w:sz w:val="24"/>
          <w:szCs w:val="24"/>
        </w:rPr>
        <w:t>11.panta (aizliegums atņemt brīvību civiltiesisko saistību neizpildes gadījumā), 12.panta (pārvietošanās brīvība) un 16.panta (tiesības tikt atzītam par personu likuma priekšā) iespējamiem pārkāpumiem.</w:t>
      </w:r>
    </w:p>
    <w:p w14:paraId="64EDF2B4" w14:textId="77777777" w:rsidR="003B7B69" w:rsidRPr="005F3E8E" w:rsidRDefault="003B7B69" w:rsidP="007A6648">
      <w:pPr>
        <w:pStyle w:val="ListParagraph"/>
        <w:spacing w:after="0" w:line="240" w:lineRule="auto"/>
        <w:ind w:left="0" w:right="-908" w:hanging="426"/>
        <w:jc w:val="both"/>
        <w:rPr>
          <w:rFonts w:ascii="Times New Roman" w:hAnsi="Times New Roman" w:cs="Times New Roman"/>
          <w:sz w:val="24"/>
          <w:szCs w:val="24"/>
        </w:rPr>
      </w:pPr>
    </w:p>
    <w:p w14:paraId="4EA399EA" w14:textId="222C56B9" w:rsidR="000B149B" w:rsidRPr="005F3E8E" w:rsidRDefault="003B7B69" w:rsidP="000B149B">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2020.gadā ANO Cilvēktiesību komiteja pieņēma vienu lēmumu lietā </w:t>
      </w:r>
      <w:r w:rsidRPr="005F3E8E">
        <w:rPr>
          <w:rFonts w:ascii="Times New Roman" w:hAnsi="Times New Roman" w:cs="Times New Roman"/>
          <w:i/>
          <w:sz w:val="24"/>
          <w:szCs w:val="24"/>
        </w:rPr>
        <w:t>Meļņiks pret Latviju</w:t>
      </w:r>
      <w:r w:rsidRPr="005F3E8E">
        <w:rPr>
          <w:rFonts w:ascii="Times New Roman" w:hAnsi="Times New Roman" w:cs="Times New Roman"/>
          <w:sz w:val="24"/>
          <w:szCs w:val="24"/>
        </w:rPr>
        <w:t>, noraidot iesniedzēja sūdzības</w:t>
      </w:r>
      <w:r w:rsidR="00424EB0" w:rsidRPr="005F3E8E">
        <w:rPr>
          <w:rFonts w:ascii="Times New Roman" w:hAnsi="Times New Roman" w:cs="Times New Roman"/>
          <w:sz w:val="24"/>
          <w:szCs w:val="24"/>
        </w:rPr>
        <w:t xml:space="preserve"> par iespējamiem tiesību uz taisnīgu tiesu pārkāpumiem</w:t>
      </w:r>
      <w:r w:rsidRPr="005F3E8E">
        <w:rPr>
          <w:rFonts w:ascii="Times New Roman" w:hAnsi="Times New Roman" w:cs="Times New Roman"/>
          <w:sz w:val="24"/>
          <w:szCs w:val="24"/>
        </w:rPr>
        <w:t>. Šādu lēmumu</w:t>
      </w:r>
      <w:r w:rsidR="00DE0344" w:rsidRPr="005F3E8E">
        <w:rPr>
          <w:rFonts w:ascii="Times New Roman" w:hAnsi="Times New Roman" w:cs="Times New Roman"/>
          <w:sz w:val="24"/>
          <w:szCs w:val="24"/>
        </w:rPr>
        <w:t xml:space="preserve"> Cilvēktiesību komiteja</w:t>
      </w:r>
      <w:r w:rsidRPr="005F3E8E">
        <w:rPr>
          <w:rFonts w:ascii="Times New Roman" w:hAnsi="Times New Roman" w:cs="Times New Roman"/>
          <w:sz w:val="24"/>
          <w:szCs w:val="24"/>
        </w:rPr>
        <w:t xml:space="preserve"> pieņēma tādēļ, ka iesniedzējs bija pārtraucis saziņu ar </w:t>
      </w:r>
      <w:r w:rsidR="00DE0344" w:rsidRPr="005F3E8E">
        <w:rPr>
          <w:rFonts w:ascii="Times New Roman" w:hAnsi="Times New Roman" w:cs="Times New Roman"/>
          <w:sz w:val="24"/>
          <w:szCs w:val="24"/>
        </w:rPr>
        <w:t>to</w:t>
      </w:r>
      <w:r w:rsidRPr="005F3E8E">
        <w:rPr>
          <w:rFonts w:ascii="Times New Roman" w:hAnsi="Times New Roman" w:cs="Times New Roman"/>
          <w:sz w:val="24"/>
          <w:szCs w:val="24"/>
        </w:rPr>
        <w:t>, tādējādi norādot, ka viņš ir zaudējis interesi par savu sūdzību un tās</w:t>
      </w:r>
      <w:r w:rsidR="00B922DB" w:rsidRPr="005F3E8E">
        <w:rPr>
          <w:rFonts w:ascii="Times New Roman" w:hAnsi="Times New Roman" w:cs="Times New Roman"/>
          <w:sz w:val="24"/>
          <w:szCs w:val="24"/>
        </w:rPr>
        <w:t xml:space="preserve"> turpmāko izskatīšanas</w:t>
      </w:r>
      <w:r w:rsidRPr="005F3E8E">
        <w:rPr>
          <w:rFonts w:ascii="Times New Roman" w:hAnsi="Times New Roman" w:cs="Times New Roman"/>
          <w:sz w:val="24"/>
          <w:szCs w:val="24"/>
        </w:rPr>
        <w:t xml:space="preserve"> gaitu.</w:t>
      </w:r>
    </w:p>
    <w:p w14:paraId="76A00847" w14:textId="3AB790D0" w:rsidR="00BF438C" w:rsidRPr="005F3E8E" w:rsidRDefault="00BF438C">
      <w:pPr>
        <w:rPr>
          <w:rFonts w:ascii="Times New Roman" w:hAnsi="Times New Roman" w:cs="Times New Roman"/>
          <w:b/>
          <w:sz w:val="28"/>
          <w:szCs w:val="28"/>
        </w:rPr>
      </w:pPr>
    </w:p>
    <w:p w14:paraId="5BD5C563" w14:textId="71C03AE3" w:rsidR="00842DFB" w:rsidRPr="005F3E8E" w:rsidRDefault="00842DFB" w:rsidP="007A6648">
      <w:pPr>
        <w:pStyle w:val="ListParagraph"/>
        <w:numPr>
          <w:ilvl w:val="0"/>
          <w:numId w:val="4"/>
        </w:numPr>
        <w:spacing w:after="0" w:line="240" w:lineRule="auto"/>
        <w:ind w:left="0" w:right="-908" w:hanging="426"/>
        <w:jc w:val="both"/>
        <w:rPr>
          <w:rFonts w:ascii="Times New Roman" w:hAnsi="Times New Roman" w:cs="Times New Roman"/>
          <w:b/>
          <w:sz w:val="28"/>
          <w:szCs w:val="28"/>
        </w:rPr>
      </w:pPr>
      <w:r w:rsidRPr="005F3E8E">
        <w:rPr>
          <w:rFonts w:ascii="Times New Roman" w:hAnsi="Times New Roman" w:cs="Times New Roman"/>
          <w:b/>
          <w:sz w:val="28"/>
          <w:szCs w:val="28"/>
        </w:rPr>
        <w:t>CITI PĀRSTĀVJA DARBA VIRZIENI</w:t>
      </w:r>
    </w:p>
    <w:p w14:paraId="33024A19" w14:textId="77777777" w:rsidR="00842DFB" w:rsidRPr="005F3E8E" w:rsidRDefault="00842DFB" w:rsidP="007A6648">
      <w:pPr>
        <w:pStyle w:val="ListParagraph"/>
        <w:ind w:left="0" w:right="-908" w:hanging="426"/>
        <w:rPr>
          <w:rFonts w:ascii="Times New Roman" w:hAnsi="Times New Roman" w:cs="Times New Roman"/>
          <w:sz w:val="24"/>
          <w:szCs w:val="24"/>
        </w:rPr>
      </w:pPr>
    </w:p>
    <w:p w14:paraId="79E16078" w14:textId="63C49651" w:rsidR="00842DFB" w:rsidRPr="005F3E8E" w:rsidRDefault="002A1E7C"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Līdztekus Latvijas interešu pārstāvībai starptautiski gan Tiesā, gan ANO, Pārstāvis veic vienlīdz svarīgu un laika ziņā apjomīgu darbu nacionālajā līmenī, veicinot Latvijas valsts pārvaldes un tiesu sistēmas iestāžu, kā arī sabiedrības kopumā izpratni un izglītošan</w:t>
      </w:r>
      <w:r w:rsidR="000E13CD" w:rsidRPr="005F3E8E">
        <w:rPr>
          <w:rFonts w:ascii="Times New Roman" w:hAnsi="Times New Roman" w:cs="Times New Roman"/>
          <w:sz w:val="24"/>
          <w:szCs w:val="24"/>
        </w:rPr>
        <w:t>os</w:t>
      </w:r>
      <w:r w:rsidRPr="005F3E8E">
        <w:rPr>
          <w:rFonts w:ascii="Times New Roman" w:hAnsi="Times New Roman" w:cs="Times New Roman"/>
          <w:sz w:val="24"/>
          <w:szCs w:val="24"/>
        </w:rPr>
        <w:t xml:space="preserve"> par cilvēktiesību jautājumiem. </w:t>
      </w:r>
      <w:r w:rsidR="00684232" w:rsidRPr="005F3E8E">
        <w:rPr>
          <w:rFonts w:ascii="Times New Roman" w:hAnsi="Times New Roman" w:cs="Times New Roman"/>
          <w:sz w:val="24"/>
          <w:szCs w:val="24"/>
        </w:rPr>
        <w:t xml:space="preserve">Lai gan šādas Pārstāvja funkcijas Noteikumos tieši nav minētas, Pārstāvja darbība nacionālajā līmenī ir likumsakarīga, jo tā ir cieši saistīta ar kvalitatīvu Latvijas valdības interešu pārstāvību starptautiski. Šīs Pārstāvja darbības mērķis ir veicināt izpratni par dažādiem cilvēktiesību jautājumiem, Tiesas judikatūras attīstību gan Latvijas lietās, gan kopumā, lai veicinātu diskusiju un risinātu ne tikai jau zināmas problēmas Latvijā pastāvošajā regulējumā un praksē, bet arī laikus identificētu un risinātu iespējamos problēmjautājumus pirms tie nonāk </w:t>
      </w:r>
      <w:r w:rsidR="00202F9C" w:rsidRPr="005F3E8E">
        <w:rPr>
          <w:rFonts w:ascii="Times New Roman" w:hAnsi="Times New Roman" w:cs="Times New Roman"/>
          <w:sz w:val="24"/>
          <w:szCs w:val="24"/>
        </w:rPr>
        <w:t xml:space="preserve">izskatīšanā </w:t>
      </w:r>
      <w:r w:rsidR="00684232" w:rsidRPr="005F3E8E">
        <w:rPr>
          <w:rFonts w:ascii="Times New Roman" w:hAnsi="Times New Roman" w:cs="Times New Roman"/>
          <w:sz w:val="24"/>
          <w:szCs w:val="24"/>
        </w:rPr>
        <w:t xml:space="preserve">starptautiskā līmenī. </w:t>
      </w:r>
    </w:p>
    <w:p w14:paraId="563ECF0F" w14:textId="77777777" w:rsidR="00022073" w:rsidRPr="005F3E8E" w:rsidRDefault="00022073" w:rsidP="007A6648">
      <w:pPr>
        <w:pStyle w:val="ListParagraph"/>
        <w:spacing w:after="0" w:line="240" w:lineRule="auto"/>
        <w:ind w:left="0" w:right="-908" w:hanging="426"/>
        <w:jc w:val="both"/>
        <w:rPr>
          <w:rFonts w:ascii="Times New Roman" w:hAnsi="Times New Roman" w:cs="Times New Roman"/>
          <w:sz w:val="24"/>
          <w:szCs w:val="24"/>
        </w:rPr>
      </w:pPr>
    </w:p>
    <w:p w14:paraId="429A48D7" w14:textId="69159165" w:rsidR="00022073" w:rsidRPr="005F3E8E" w:rsidRDefault="00022073"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Pārskata periodā Pārstāvja Biroja tiešsaistes vietnē</w:t>
      </w:r>
      <w:r w:rsidR="00685CE3" w:rsidRPr="005F3E8E">
        <w:rPr>
          <w:rStyle w:val="FootnoteReference"/>
          <w:rFonts w:ascii="Times New Roman" w:hAnsi="Times New Roman" w:cs="Times New Roman"/>
          <w:sz w:val="24"/>
          <w:szCs w:val="24"/>
        </w:rPr>
        <w:footnoteReference w:id="37"/>
      </w:r>
      <w:r w:rsidRPr="005F3E8E">
        <w:rPr>
          <w:rFonts w:ascii="Times New Roman" w:hAnsi="Times New Roman" w:cs="Times New Roman"/>
          <w:sz w:val="24"/>
          <w:szCs w:val="24"/>
        </w:rPr>
        <w:t xml:space="preserve"> tika regulāri ievietoti paziņojumi par jaunākajiem Tiesas nolēmumiem Latvijas lietās, informācija par Latvijas nacionālo ziņojumu izskatīšanu ANO un </w:t>
      </w:r>
      <w:r w:rsidR="00685CE3" w:rsidRPr="005F3E8E">
        <w:rPr>
          <w:rFonts w:ascii="Times New Roman" w:hAnsi="Times New Roman" w:cs="Times New Roman"/>
          <w:sz w:val="24"/>
          <w:szCs w:val="24"/>
        </w:rPr>
        <w:t>tās</w:t>
      </w:r>
      <w:r w:rsidRPr="005F3E8E">
        <w:rPr>
          <w:rFonts w:ascii="Times New Roman" w:hAnsi="Times New Roman" w:cs="Times New Roman"/>
          <w:sz w:val="24"/>
          <w:szCs w:val="24"/>
        </w:rPr>
        <w:t xml:space="preserve"> rezultātiem, aicinājumi nevalstiskajām organizācijām iesaistīties ziņojumu izskatīšanā, noteiktā termiņā iesniedzot savus </w:t>
      </w:r>
      <w:r w:rsidR="00685CE3" w:rsidRPr="005F3E8E">
        <w:rPr>
          <w:rFonts w:ascii="Times New Roman" w:hAnsi="Times New Roman" w:cs="Times New Roman"/>
          <w:sz w:val="24"/>
          <w:szCs w:val="24"/>
        </w:rPr>
        <w:t>alternatīvos</w:t>
      </w:r>
      <w:r w:rsidRPr="005F3E8E">
        <w:rPr>
          <w:rFonts w:ascii="Times New Roman" w:hAnsi="Times New Roman" w:cs="Times New Roman"/>
          <w:sz w:val="24"/>
          <w:szCs w:val="24"/>
        </w:rPr>
        <w:t xml:space="preserve"> ziņojumus par Latvijas iesniegtajiem ziņojumiem</w:t>
      </w:r>
      <w:r w:rsidR="00202F9C" w:rsidRPr="005F3E8E">
        <w:rPr>
          <w:rFonts w:ascii="Times New Roman" w:hAnsi="Times New Roman" w:cs="Times New Roman"/>
          <w:sz w:val="24"/>
          <w:szCs w:val="24"/>
        </w:rPr>
        <w:t xml:space="preserve"> ANO nepastarpināti</w:t>
      </w:r>
      <w:r w:rsidRPr="005F3E8E">
        <w:rPr>
          <w:rFonts w:ascii="Times New Roman" w:hAnsi="Times New Roman" w:cs="Times New Roman"/>
          <w:sz w:val="24"/>
          <w:szCs w:val="24"/>
        </w:rPr>
        <w:t xml:space="preserve">, kā arī Pārstāvja darba pārskati. Tāpat Pārstāvja Biroja sagatavotos paziņojumus presei par Tiesas nolēmumiem regulāri pārpublicēja arī žurnāls </w:t>
      </w:r>
      <w:r w:rsidR="00563377" w:rsidRPr="005F3E8E">
        <w:rPr>
          <w:rFonts w:ascii="Times New Roman" w:hAnsi="Times New Roman" w:cs="Times New Roman"/>
          <w:sz w:val="24"/>
          <w:szCs w:val="24"/>
        </w:rPr>
        <w:t xml:space="preserve">“Jurista Vārds”, Augstākā tiesa, </w:t>
      </w:r>
      <w:r w:rsidRPr="005F3E8E">
        <w:rPr>
          <w:rFonts w:ascii="Times New Roman" w:hAnsi="Times New Roman" w:cs="Times New Roman"/>
          <w:sz w:val="24"/>
          <w:szCs w:val="24"/>
        </w:rPr>
        <w:t xml:space="preserve">un </w:t>
      </w:r>
      <w:r w:rsidR="002639C4" w:rsidRPr="005F3E8E">
        <w:rPr>
          <w:rFonts w:ascii="Times New Roman" w:hAnsi="Times New Roman" w:cs="Times New Roman"/>
          <w:sz w:val="24"/>
          <w:szCs w:val="24"/>
        </w:rPr>
        <w:t xml:space="preserve">atsevišķus Pārstāvja Biroja sagatavotos paziņojumus pārpublicēja arī </w:t>
      </w:r>
      <w:r w:rsidRPr="005F3E8E">
        <w:rPr>
          <w:rFonts w:ascii="Times New Roman" w:hAnsi="Times New Roman" w:cs="Times New Roman"/>
          <w:sz w:val="24"/>
          <w:szCs w:val="24"/>
        </w:rPr>
        <w:t xml:space="preserve">cilvēktiesību ziņu, viedokļu un tematisko rakstu bezpeļņas platforma </w:t>
      </w:r>
      <w:r w:rsidRPr="005F3E8E">
        <w:rPr>
          <w:rFonts w:ascii="Times New Roman" w:hAnsi="Times New Roman" w:cs="Times New Roman"/>
          <w:i/>
          <w:sz w:val="24"/>
          <w:szCs w:val="24"/>
        </w:rPr>
        <w:t>cilvektiesibas.info</w:t>
      </w:r>
      <w:r w:rsidRPr="005F3E8E">
        <w:rPr>
          <w:rFonts w:ascii="Times New Roman" w:hAnsi="Times New Roman" w:cs="Times New Roman"/>
          <w:sz w:val="24"/>
          <w:szCs w:val="24"/>
        </w:rPr>
        <w:t xml:space="preserve">. </w:t>
      </w:r>
    </w:p>
    <w:p w14:paraId="33E94A81" w14:textId="77777777" w:rsidR="00796200" w:rsidRPr="005F3E8E" w:rsidRDefault="00796200" w:rsidP="007A6648">
      <w:pPr>
        <w:pStyle w:val="ListParagraph"/>
        <w:ind w:left="0" w:right="-908" w:hanging="426"/>
        <w:rPr>
          <w:rFonts w:ascii="Times New Roman" w:hAnsi="Times New Roman" w:cs="Times New Roman"/>
          <w:sz w:val="24"/>
          <w:szCs w:val="24"/>
        </w:rPr>
      </w:pPr>
    </w:p>
    <w:p w14:paraId="17DC0E02" w14:textId="3F0E5263" w:rsidR="00796200" w:rsidRPr="005F3E8E" w:rsidRDefault="00685CE3"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Atbilstoši Noteikumiem Pārstāvis nodrošina Tiesas pieņemto spriedumu Latvijas lietās tulkošanu latviešu valodā un to publicēšanu.</w:t>
      </w:r>
    </w:p>
    <w:p w14:paraId="5002E7C7" w14:textId="77777777" w:rsidR="00685CE3" w:rsidRPr="005F3E8E" w:rsidRDefault="00685CE3" w:rsidP="007A6648">
      <w:pPr>
        <w:pStyle w:val="ListParagraph"/>
        <w:ind w:left="0" w:right="-908" w:hanging="426"/>
        <w:rPr>
          <w:rFonts w:ascii="Times New Roman" w:hAnsi="Times New Roman" w:cs="Times New Roman"/>
          <w:sz w:val="24"/>
          <w:szCs w:val="24"/>
        </w:rPr>
      </w:pPr>
    </w:p>
    <w:p w14:paraId="4DC06272" w14:textId="77777777" w:rsidR="00BF438C" w:rsidRPr="005F3E8E" w:rsidRDefault="00F66DEF" w:rsidP="007F3083">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Lai arī </w:t>
      </w:r>
      <w:r w:rsidR="00202F9C" w:rsidRPr="005F3E8E">
        <w:rPr>
          <w:rFonts w:ascii="Times New Roman" w:hAnsi="Times New Roman" w:cs="Times New Roman"/>
          <w:sz w:val="24"/>
          <w:szCs w:val="24"/>
        </w:rPr>
        <w:t>C</w:t>
      </w:r>
      <w:r w:rsidR="00BF438C" w:rsidRPr="005F3E8E">
        <w:rPr>
          <w:rFonts w:ascii="Times New Roman" w:hAnsi="Times New Roman" w:cs="Times New Roman"/>
          <w:sz w:val="24"/>
          <w:szCs w:val="24"/>
        </w:rPr>
        <w:t>ovid</w:t>
      </w:r>
      <w:r w:rsidR="00202F9C" w:rsidRPr="005F3E8E">
        <w:rPr>
          <w:rFonts w:ascii="Times New Roman" w:hAnsi="Times New Roman" w:cs="Times New Roman"/>
          <w:sz w:val="24"/>
          <w:szCs w:val="24"/>
        </w:rPr>
        <w:t>-</w:t>
      </w:r>
      <w:r w:rsidRPr="005F3E8E">
        <w:rPr>
          <w:rFonts w:ascii="Times New Roman" w:hAnsi="Times New Roman" w:cs="Times New Roman"/>
          <w:sz w:val="24"/>
          <w:szCs w:val="24"/>
        </w:rPr>
        <w:t xml:space="preserve">19 </w:t>
      </w:r>
      <w:r w:rsidR="00BF438C" w:rsidRPr="005F3E8E">
        <w:rPr>
          <w:rFonts w:ascii="Times New Roman" w:hAnsi="Times New Roman" w:cs="Times New Roman"/>
          <w:sz w:val="24"/>
          <w:szCs w:val="24"/>
        </w:rPr>
        <w:t xml:space="preserve">pandēmijas </w:t>
      </w:r>
      <w:r w:rsidRPr="005F3E8E">
        <w:rPr>
          <w:rFonts w:ascii="Times New Roman" w:hAnsi="Times New Roman" w:cs="Times New Roman"/>
          <w:sz w:val="24"/>
          <w:szCs w:val="24"/>
        </w:rPr>
        <w:t xml:space="preserve">ietekmē dalība dažādās lekcijās un semināros ir nedaudz samazinājusies, </w:t>
      </w:r>
      <w:r w:rsidR="00685CE3" w:rsidRPr="005F3E8E">
        <w:rPr>
          <w:rFonts w:ascii="Times New Roman" w:hAnsi="Times New Roman" w:cs="Times New Roman"/>
          <w:sz w:val="24"/>
          <w:szCs w:val="24"/>
        </w:rPr>
        <w:t>2020.gadā Birojs turpināja sadarbību ar Latvijas Tiesnešu mācību centru un Rīgas Juridisko augstskolu. 2020.gadā Latvijas Tiesnešu mācību centrā Biroja darbinieki vadīja vairākas lekcijas un seminārus par</w:t>
      </w:r>
      <w:r w:rsidR="00F82678" w:rsidRPr="005F3E8E">
        <w:rPr>
          <w:rFonts w:ascii="Times New Roman" w:hAnsi="Times New Roman" w:cs="Times New Roman"/>
          <w:sz w:val="24"/>
          <w:szCs w:val="24"/>
        </w:rPr>
        <w:t xml:space="preserve"> to</w:t>
      </w:r>
      <w:r w:rsidR="00685CE3" w:rsidRPr="005F3E8E">
        <w:rPr>
          <w:rFonts w:ascii="Times New Roman" w:hAnsi="Times New Roman" w:cs="Times New Roman"/>
          <w:sz w:val="24"/>
          <w:szCs w:val="24"/>
        </w:rPr>
        <w:t xml:space="preserve">, kas tiesnešiem būtu jāņem vērā, lai Tiesa nekonstatētu Konvencijas pārkāpumu, kā arī </w:t>
      </w:r>
      <w:r w:rsidR="00F82678" w:rsidRPr="005F3E8E">
        <w:rPr>
          <w:rFonts w:ascii="Times New Roman" w:hAnsi="Times New Roman" w:cs="Times New Roman"/>
          <w:sz w:val="24"/>
          <w:szCs w:val="24"/>
        </w:rPr>
        <w:t>par Tiesas judikatūru, kas attiecināma uz civilprocesu. P</w:t>
      </w:r>
      <w:r w:rsidR="00202F9C" w:rsidRPr="005F3E8E">
        <w:rPr>
          <w:rFonts w:ascii="Times New Roman" w:hAnsi="Times New Roman" w:cs="Times New Roman"/>
          <w:sz w:val="24"/>
          <w:szCs w:val="24"/>
        </w:rPr>
        <w:t>roti</w:t>
      </w:r>
      <w:r w:rsidR="00F82678" w:rsidRPr="005F3E8E">
        <w:rPr>
          <w:rFonts w:ascii="Times New Roman" w:hAnsi="Times New Roman" w:cs="Times New Roman"/>
          <w:sz w:val="24"/>
          <w:szCs w:val="24"/>
        </w:rPr>
        <w:t>,</w:t>
      </w:r>
      <w:r w:rsidR="00202F9C" w:rsidRPr="005F3E8E">
        <w:rPr>
          <w:rFonts w:ascii="Times New Roman" w:hAnsi="Times New Roman" w:cs="Times New Roman"/>
          <w:sz w:val="24"/>
          <w:szCs w:val="24"/>
        </w:rPr>
        <w:t xml:space="preserve"> sniegts ieskats par Tiesas judikatūru, kurā vērtēts, kas būtu jādara,</w:t>
      </w:r>
      <w:r w:rsidR="00F82678" w:rsidRPr="005F3E8E">
        <w:rPr>
          <w:rFonts w:ascii="Times New Roman" w:hAnsi="Times New Roman" w:cs="Times New Roman"/>
          <w:sz w:val="24"/>
          <w:szCs w:val="24"/>
        </w:rPr>
        <w:t xml:space="preserve"> lai nodrošinātu tiesības uz </w:t>
      </w:r>
      <w:r w:rsidR="00F82678" w:rsidRPr="005F3E8E">
        <w:rPr>
          <w:rFonts w:ascii="Times New Roman" w:hAnsi="Times New Roman" w:cs="Times New Roman"/>
          <w:sz w:val="24"/>
          <w:szCs w:val="24"/>
        </w:rPr>
        <w:lastRenderedPageBreak/>
        <w:t xml:space="preserve">taisnīgu tiesu, tiesības uz privātās un ģimenes dzīves neaizskaramību un citas personām Konvencijā garantētās tiesības, kuras tieši vai netieši var </w:t>
      </w:r>
      <w:r w:rsidRPr="005F3E8E">
        <w:rPr>
          <w:rFonts w:ascii="Times New Roman" w:hAnsi="Times New Roman" w:cs="Times New Roman"/>
          <w:sz w:val="24"/>
          <w:szCs w:val="24"/>
        </w:rPr>
        <w:t xml:space="preserve">tikt skartas civilprocesā. Tāpat 2020.gadā Biroja darbinieki sniedza lekcijas advokātiem par to, kas būtu jāņem vērā un jāievēro, vēršoties ar iesniegumu Tiesā, kā </w:t>
      </w:r>
      <w:r w:rsidR="00202F9C" w:rsidRPr="005F3E8E">
        <w:rPr>
          <w:rFonts w:ascii="Times New Roman" w:hAnsi="Times New Roman" w:cs="Times New Roman"/>
          <w:sz w:val="24"/>
          <w:szCs w:val="24"/>
        </w:rPr>
        <w:t xml:space="preserve">arī </w:t>
      </w:r>
      <w:r w:rsidRPr="005F3E8E">
        <w:rPr>
          <w:rFonts w:ascii="Times New Roman" w:hAnsi="Times New Roman" w:cs="Times New Roman"/>
          <w:sz w:val="24"/>
          <w:szCs w:val="24"/>
        </w:rPr>
        <w:t xml:space="preserve">iepazīstināja ar aktuālo Tiesas praksi un resursiem, kur meklēt informāciju. Pārstāvis piedalījās Ģenerālprokuratūras rīkotajās mācībās jaunajiem prokuroriem un sadarbībā ar Tiesu administrāciju </w:t>
      </w:r>
      <w:r w:rsidR="00202F9C" w:rsidRPr="005F3E8E">
        <w:rPr>
          <w:rFonts w:ascii="Times New Roman" w:hAnsi="Times New Roman" w:cs="Times New Roman"/>
          <w:sz w:val="24"/>
          <w:szCs w:val="24"/>
        </w:rPr>
        <w:t>ierakstīja video</w:t>
      </w:r>
      <w:r w:rsidRPr="005F3E8E">
        <w:rPr>
          <w:rFonts w:ascii="Times New Roman" w:hAnsi="Times New Roman" w:cs="Times New Roman"/>
          <w:sz w:val="24"/>
          <w:szCs w:val="24"/>
        </w:rPr>
        <w:t>lekciju ciklu par cilvēktiesībām un Tiesu Ekonomisko lietu tiesas tiesnešu kandidātu mācībās.</w:t>
      </w:r>
      <w:r w:rsidR="00D648E8" w:rsidRPr="005F3E8E">
        <w:rPr>
          <w:rFonts w:ascii="Times New Roman" w:hAnsi="Times New Roman" w:cs="Times New Roman"/>
          <w:sz w:val="24"/>
          <w:szCs w:val="24"/>
        </w:rPr>
        <w:t xml:space="preserve"> 2020.gadā līdzīgi kā iepriekšējos gados Pārstāvis sniedza lekciju Rīgas Juridiskās augstskolas studentiem par EP un Tiesu un piedalījās prof. Kārļa Dišlera konstitucionālās tiesas procesa izspēles</w:t>
      </w:r>
      <w:r w:rsidR="00B6108F" w:rsidRPr="005F3E8E">
        <w:rPr>
          <w:rFonts w:ascii="Times New Roman" w:hAnsi="Times New Roman" w:cs="Times New Roman"/>
          <w:sz w:val="24"/>
          <w:szCs w:val="24"/>
        </w:rPr>
        <w:t xml:space="preserve"> vērtēšanā. </w:t>
      </w:r>
      <w:r w:rsidR="000506E0" w:rsidRPr="005F3E8E">
        <w:rPr>
          <w:rFonts w:ascii="Times New Roman" w:hAnsi="Times New Roman" w:cs="Times New Roman"/>
          <w:sz w:val="24"/>
          <w:szCs w:val="24"/>
        </w:rPr>
        <w:t>Ievērojot, ka 2020.gadā studenšu komanda no Latvijas Universitātes ieguva pirmo viedo prestižajā Eiropas Cilvēktiesību tiesas izspēlē</w:t>
      </w:r>
      <w:r w:rsidR="009C5E3D" w:rsidRPr="005F3E8E">
        <w:rPr>
          <w:rFonts w:ascii="Times New Roman" w:hAnsi="Times New Roman" w:cs="Times New Roman"/>
          <w:sz w:val="24"/>
          <w:szCs w:val="24"/>
        </w:rPr>
        <w:t xml:space="preserve">, Pārstāvis uz tikšanos aicināja komandas dalībnieces un </w:t>
      </w:r>
      <w:r w:rsidR="00202F9C" w:rsidRPr="005F3E8E">
        <w:rPr>
          <w:rFonts w:ascii="Times New Roman" w:hAnsi="Times New Roman" w:cs="Times New Roman"/>
          <w:sz w:val="24"/>
          <w:szCs w:val="24"/>
        </w:rPr>
        <w:t>pasniedzējus</w:t>
      </w:r>
      <w:r w:rsidR="009C5E3D" w:rsidRPr="005F3E8E">
        <w:rPr>
          <w:rFonts w:ascii="Times New Roman" w:hAnsi="Times New Roman" w:cs="Times New Roman"/>
          <w:sz w:val="24"/>
          <w:szCs w:val="24"/>
        </w:rPr>
        <w:t>. Tikšanās laikā Pārstāvis informēja studentes par Latvijas interešu pārstāvību Tiesā un citos starptautiskajos formātos, kā arī par diplomātisko dienestu un tā vēsturi.</w:t>
      </w:r>
    </w:p>
    <w:p w14:paraId="19A64AFA" w14:textId="77777777" w:rsidR="00BF438C" w:rsidRPr="005F3E8E" w:rsidRDefault="00BF438C" w:rsidP="00BF438C">
      <w:pPr>
        <w:pStyle w:val="ListParagraph"/>
        <w:spacing w:after="0" w:line="240" w:lineRule="auto"/>
        <w:ind w:left="0" w:right="-908"/>
        <w:jc w:val="both"/>
        <w:rPr>
          <w:rFonts w:ascii="Times New Roman" w:hAnsi="Times New Roman" w:cs="Times New Roman"/>
          <w:sz w:val="24"/>
          <w:szCs w:val="24"/>
        </w:rPr>
      </w:pPr>
    </w:p>
    <w:p w14:paraId="33590688" w14:textId="09F2044A" w:rsidR="00685CE3" w:rsidRPr="005F3E8E" w:rsidRDefault="00B6108F" w:rsidP="007F3083">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Ārlietu ministrija un Pārstāvja Birojs sniedza atbalstu ikgadējās cilvēktiesību konferences organizēšanai, kurā 2020.gadā papildus jau ierastajām tēmām par aktuālajiem Tiesas nolēmumiem gan Latvijas, gan citu valstu lietās un Satversmes tiesas aktuālajiem nolēmumiem pamattiesību jomā apskatīta arī Eiropas Savienības Tiesas judikatūra pamattiesību jomā, kā arī diskutēts par tiesu aktīvismu un tā nozīmi demokrātijas proces</w:t>
      </w:r>
      <w:r w:rsidR="00202F9C" w:rsidRPr="005F3E8E">
        <w:rPr>
          <w:rFonts w:ascii="Times New Roman" w:hAnsi="Times New Roman" w:cs="Times New Roman"/>
          <w:sz w:val="24"/>
          <w:szCs w:val="24"/>
        </w:rPr>
        <w:t>os</w:t>
      </w:r>
      <w:r w:rsidR="00784BE2" w:rsidRPr="005F3E8E">
        <w:rPr>
          <w:rFonts w:ascii="Times New Roman" w:hAnsi="Times New Roman" w:cs="Times New Roman"/>
          <w:sz w:val="24"/>
          <w:szCs w:val="24"/>
        </w:rPr>
        <w:t>. Konferenc</w:t>
      </w:r>
      <w:r w:rsidR="00F15E62" w:rsidRPr="005F3E8E">
        <w:rPr>
          <w:rFonts w:ascii="Times New Roman" w:hAnsi="Times New Roman" w:cs="Times New Roman"/>
          <w:sz w:val="24"/>
          <w:szCs w:val="24"/>
        </w:rPr>
        <w:t xml:space="preserve">ē </w:t>
      </w:r>
      <w:r w:rsidR="00784BE2" w:rsidRPr="005F3E8E">
        <w:rPr>
          <w:rFonts w:ascii="Times New Roman" w:hAnsi="Times New Roman" w:cs="Times New Roman"/>
          <w:sz w:val="24"/>
          <w:szCs w:val="24"/>
        </w:rPr>
        <w:t>Pārstāvis sniedza ieskatu 2020.gad</w:t>
      </w:r>
      <w:r w:rsidR="00BF438C" w:rsidRPr="005F3E8E">
        <w:rPr>
          <w:rFonts w:ascii="Times New Roman" w:hAnsi="Times New Roman" w:cs="Times New Roman"/>
          <w:sz w:val="24"/>
          <w:szCs w:val="24"/>
        </w:rPr>
        <w:t>ā paveikto</w:t>
      </w:r>
      <w:r w:rsidR="00784BE2" w:rsidRPr="005F3E8E">
        <w:rPr>
          <w:rFonts w:ascii="Times New Roman" w:hAnsi="Times New Roman" w:cs="Times New Roman"/>
          <w:sz w:val="24"/>
          <w:szCs w:val="24"/>
        </w:rPr>
        <w:t xml:space="preserve"> Latvijas interešu pārstāvībā starptautiskajās cilvēktiesību organizācijās, īpaši uzsverot Latvijas </w:t>
      </w:r>
      <w:r w:rsidR="00437582" w:rsidRPr="005F3E8E">
        <w:rPr>
          <w:rFonts w:ascii="Times New Roman" w:hAnsi="Times New Roman" w:cs="Times New Roman"/>
          <w:sz w:val="24"/>
          <w:szCs w:val="24"/>
        </w:rPr>
        <w:t>pirmo starpvalstu lietu un Covid</w:t>
      </w:r>
      <w:r w:rsidR="00784BE2" w:rsidRPr="005F3E8E">
        <w:rPr>
          <w:rFonts w:ascii="Times New Roman" w:hAnsi="Times New Roman" w:cs="Times New Roman"/>
          <w:sz w:val="24"/>
          <w:szCs w:val="24"/>
        </w:rPr>
        <w:t xml:space="preserve">-19 </w:t>
      </w:r>
      <w:r w:rsidR="00437582" w:rsidRPr="005F3E8E">
        <w:rPr>
          <w:rFonts w:ascii="Times New Roman" w:hAnsi="Times New Roman" w:cs="Times New Roman"/>
          <w:sz w:val="24"/>
          <w:szCs w:val="24"/>
        </w:rPr>
        <w:t>izplatības</w:t>
      </w:r>
      <w:r w:rsidR="00784BE2" w:rsidRPr="005F3E8E">
        <w:rPr>
          <w:rFonts w:ascii="Times New Roman" w:hAnsi="Times New Roman" w:cs="Times New Roman"/>
          <w:sz w:val="24"/>
          <w:szCs w:val="24"/>
        </w:rPr>
        <w:t xml:space="preserve"> ierobežošanai pieņemto ierobežojošo pasākumu dēļ iesniegt</w:t>
      </w:r>
      <w:r w:rsidR="00222F32" w:rsidRPr="005F3E8E">
        <w:rPr>
          <w:rFonts w:ascii="Times New Roman" w:hAnsi="Times New Roman" w:cs="Times New Roman"/>
          <w:sz w:val="24"/>
          <w:szCs w:val="24"/>
        </w:rPr>
        <w:t>ajām</w:t>
      </w:r>
      <w:r w:rsidR="00784BE2" w:rsidRPr="005F3E8E">
        <w:rPr>
          <w:rFonts w:ascii="Times New Roman" w:hAnsi="Times New Roman" w:cs="Times New Roman"/>
          <w:sz w:val="24"/>
          <w:szCs w:val="24"/>
        </w:rPr>
        <w:t xml:space="preserve"> atkāp</w:t>
      </w:r>
      <w:r w:rsidR="00222F32" w:rsidRPr="005F3E8E">
        <w:rPr>
          <w:rFonts w:ascii="Times New Roman" w:hAnsi="Times New Roman" w:cs="Times New Roman"/>
          <w:sz w:val="24"/>
          <w:szCs w:val="24"/>
        </w:rPr>
        <w:t>ēm</w:t>
      </w:r>
      <w:r w:rsidR="00784BE2" w:rsidRPr="005F3E8E">
        <w:rPr>
          <w:rFonts w:ascii="Times New Roman" w:hAnsi="Times New Roman" w:cs="Times New Roman"/>
          <w:sz w:val="24"/>
          <w:szCs w:val="24"/>
        </w:rPr>
        <w:t xml:space="preserve"> EP un ANO</w:t>
      </w:r>
      <w:r w:rsidR="00D41D1A" w:rsidRPr="005F3E8E">
        <w:rPr>
          <w:rFonts w:ascii="Times New Roman" w:hAnsi="Times New Roman" w:cs="Times New Roman"/>
          <w:sz w:val="24"/>
          <w:szCs w:val="24"/>
        </w:rPr>
        <w:t>.</w:t>
      </w:r>
      <w:r w:rsidR="007F3083" w:rsidRPr="005F3E8E">
        <w:rPr>
          <w:rFonts w:ascii="Times New Roman" w:hAnsi="Times New Roman" w:cs="Times New Roman"/>
          <w:sz w:val="24"/>
          <w:szCs w:val="24"/>
        </w:rPr>
        <w:t xml:space="preserve"> Tāpat </w:t>
      </w:r>
      <w:r w:rsidR="00D41D1A" w:rsidRPr="005F3E8E">
        <w:rPr>
          <w:rFonts w:ascii="Times New Roman" w:hAnsi="Times New Roman" w:cs="Times New Roman"/>
          <w:sz w:val="24"/>
          <w:szCs w:val="24"/>
        </w:rPr>
        <w:t>2020.gadā Pārstāvis piedalījās Iekšējās drošības biroja (turpmāk IDB) rīkotajā seminārā par aktualitātēm IDB darbībā un tikās ar tiesu, prokuratūras un policijas iestāžu darbiniekiem.</w:t>
      </w:r>
    </w:p>
    <w:p w14:paraId="600AFDA9" w14:textId="77777777" w:rsidR="007E2CD9" w:rsidRPr="005F3E8E" w:rsidRDefault="007E2CD9" w:rsidP="007A6648">
      <w:pPr>
        <w:pStyle w:val="ListParagraph"/>
        <w:ind w:left="0" w:right="-908" w:hanging="426"/>
        <w:rPr>
          <w:rFonts w:ascii="Times New Roman" w:hAnsi="Times New Roman" w:cs="Times New Roman"/>
          <w:sz w:val="24"/>
          <w:szCs w:val="24"/>
        </w:rPr>
      </w:pPr>
    </w:p>
    <w:p w14:paraId="1DB5BC71" w14:textId="4D49BEA8" w:rsidR="007E2CD9" w:rsidRPr="005F3E8E" w:rsidRDefault="007E2CD9" w:rsidP="007A6648">
      <w:pPr>
        <w:pStyle w:val="ListParagraph"/>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b/>
          <w:sz w:val="24"/>
          <w:szCs w:val="24"/>
        </w:rPr>
        <w:t>III.1. SADARBĪBA AR VALSTS IESTĀDĒM</w:t>
      </w:r>
    </w:p>
    <w:p w14:paraId="02ACE5CD" w14:textId="77777777" w:rsidR="007E2CD9" w:rsidRPr="005F3E8E" w:rsidRDefault="007E2CD9" w:rsidP="007A6648">
      <w:pPr>
        <w:pStyle w:val="ListParagraph"/>
        <w:ind w:left="0" w:right="-908" w:hanging="426"/>
        <w:rPr>
          <w:rFonts w:ascii="Times New Roman" w:hAnsi="Times New Roman" w:cs="Times New Roman"/>
          <w:sz w:val="24"/>
          <w:szCs w:val="24"/>
        </w:rPr>
      </w:pPr>
    </w:p>
    <w:p w14:paraId="1AAAB13B" w14:textId="203E32C0" w:rsidR="007E2CD9" w:rsidRPr="005F3E8E" w:rsidRDefault="007E2CD9"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Pārstāvja līdzšinējā darbība apstiprina, ka iesaiste jauna normatīvā regulējuma izstrādes procesā, sniedzot atzinumu par tiesību aktu projektiem un piedaloties starpministriju (starpinstitūciju) sanāksmēs, kā arī iesaiste darba grupās, kas izstrādā tiesību aktu projektus vai lemj par nepieciešamajiem uzlabojumiem esošajā regulējumā vai praksē, ir efektīvs veids, kā novērst Latvijas tiesību aktu neatbilstību Konvencijai un tādējādi novērst arī jaunu sūdzību nonākšanu Tiesā. Šāda Pārstāvja iesaiste un līdzdalība veicina valsts amatpersonu izpratni par cilvēktiesību jautājumiem.</w:t>
      </w:r>
    </w:p>
    <w:p w14:paraId="596F6C36" w14:textId="77777777" w:rsidR="007E2CD9" w:rsidRPr="005F3E8E" w:rsidRDefault="007E2CD9" w:rsidP="007A6648">
      <w:pPr>
        <w:pStyle w:val="ListParagraph"/>
        <w:ind w:left="0" w:right="-908" w:hanging="426"/>
        <w:rPr>
          <w:rFonts w:ascii="Times New Roman" w:hAnsi="Times New Roman" w:cs="Times New Roman"/>
          <w:sz w:val="24"/>
          <w:szCs w:val="24"/>
        </w:rPr>
      </w:pPr>
    </w:p>
    <w:p w14:paraId="77FB9952" w14:textId="30F378E8" w:rsidR="007E2CD9" w:rsidRPr="005F3E8E" w:rsidRDefault="00F565AA"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2020.gad</w:t>
      </w:r>
      <w:r w:rsidR="00461766" w:rsidRPr="005F3E8E">
        <w:rPr>
          <w:rFonts w:ascii="Times New Roman" w:hAnsi="Times New Roman" w:cs="Times New Roman"/>
          <w:sz w:val="24"/>
          <w:szCs w:val="24"/>
        </w:rPr>
        <w:t xml:space="preserve">ā </w:t>
      </w:r>
      <w:r w:rsidRPr="005F3E8E">
        <w:rPr>
          <w:rFonts w:ascii="Times New Roman" w:hAnsi="Times New Roman" w:cs="Times New Roman"/>
          <w:sz w:val="24"/>
          <w:szCs w:val="24"/>
        </w:rPr>
        <w:t>Birojs sniedza viedokli Satversmes tiesā izskat</w:t>
      </w:r>
      <w:r w:rsidR="009A27C5" w:rsidRPr="005F3E8E">
        <w:rPr>
          <w:rFonts w:ascii="Times New Roman" w:hAnsi="Times New Roman" w:cs="Times New Roman"/>
          <w:sz w:val="24"/>
          <w:szCs w:val="24"/>
        </w:rPr>
        <w:t>ītajā</w:t>
      </w:r>
      <w:r w:rsidRPr="005F3E8E">
        <w:rPr>
          <w:rFonts w:ascii="Times New Roman" w:hAnsi="Times New Roman" w:cs="Times New Roman"/>
          <w:sz w:val="24"/>
          <w:szCs w:val="24"/>
        </w:rPr>
        <w:t xml:space="preserve"> lietā Nr.2019-35-01 “Par Imigrācijas likuma 61.panta astotās daļas un 63.panta septītās daļas atbilstību Latvijas Republikas Satversmes 92.panta pirmajam teikumam”, kurā apskatīja Tiesas judikatūru imigrācijas jomā, kas saistīta ar Konvencijas 6.panta, 13.panta </w:t>
      </w:r>
      <w:r w:rsidR="007F3083" w:rsidRPr="005F3E8E">
        <w:rPr>
          <w:rFonts w:ascii="Times New Roman" w:hAnsi="Times New Roman" w:cs="Times New Roman"/>
          <w:sz w:val="24"/>
          <w:szCs w:val="24"/>
        </w:rPr>
        <w:t xml:space="preserve">(tiesības uz efektīviem tiesību aizsardzības līdzekļiem) </w:t>
      </w:r>
      <w:r w:rsidRPr="005F3E8E">
        <w:rPr>
          <w:rFonts w:ascii="Times New Roman" w:hAnsi="Times New Roman" w:cs="Times New Roman"/>
          <w:sz w:val="24"/>
          <w:szCs w:val="24"/>
        </w:rPr>
        <w:t xml:space="preserve">un 7.protokola 1.pantā </w:t>
      </w:r>
      <w:r w:rsidR="007F3083" w:rsidRPr="005F3E8E">
        <w:rPr>
          <w:rFonts w:ascii="Times New Roman" w:hAnsi="Times New Roman" w:cs="Times New Roman"/>
          <w:sz w:val="24"/>
          <w:szCs w:val="24"/>
        </w:rPr>
        <w:t xml:space="preserve">(procesuālās garantijas ārzemnieku izraidīšanas gadījumā) </w:t>
      </w:r>
      <w:r w:rsidRPr="005F3E8E">
        <w:rPr>
          <w:rFonts w:ascii="Times New Roman" w:hAnsi="Times New Roman" w:cs="Times New Roman"/>
          <w:sz w:val="24"/>
          <w:szCs w:val="24"/>
        </w:rPr>
        <w:t>garantētajām tiesībām.</w:t>
      </w:r>
      <w:r w:rsidR="009A27C5" w:rsidRPr="005F3E8E">
        <w:rPr>
          <w:rFonts w:ascii="Times New Roman" w:hAnsi="Times New Roman" w:cs="Times New Roman"/>
          <w:sz w:val="24"/>
          <w:szCs w:val="24"/>
        </w:rPr>
        <w:t xml:space="preserve"> Tāpat Birojs sniedza atbalstu Ministru kabineta atbildes raksta sagatavošanai Satversmes tiesā izskatāmajā lietā Nr.2020-39-02 “Par Eiropas Padomes 2011.gada 11.maija Konvencijas par vardarbības pret sievietēm un vardarbības ģimenē novēršanu un apkarošanu 3.panta “c” punkta, 4.panta 3.punkta un 12.panta 1.punkta atbilstību Latvijas Republikas Satversmes ievadam, 1., 99. un 110.pantam, 4. panta 4.punkta atbilstību Latvijas Republikas Satversmes 91.pantam un 14.panta atbilstību Latvijas Republikas Satversmes 112.pantam”</w:t>
      </w:r>
      <w:r w:rsidR="007F3083" w:rsidRPr="005F3E8E">
        <w:rPr>
          <w:rFonts w:ascii="Times New Roman" w:hAnsi="Times New Roman" w:cs="Times New Roman"/>
          <w:sz w:val="24"/>
          <w:szCs w:val="24"/>
        </w:rPr>
        <w:t xml:space="preserve"> un </w:t>
      </w:r>
      <w:r w:rsidR="000E13CD" w:rsidRPr="005F3E8E">
        <w:rPr>
          <w:rFonts w:ascii="Times New Roman" w:hAnsi="Times New Roman" w:cs="Times New Roman"/>
          <w:sz w:val="24"/>
          <w:szCs w:val="24"/>
        </w:rPr>
        <w:t xml:space="preserve">sadarbojās ar </w:t>
      </w:r>
      <w:r w:rsidR="007F3083" w:rsidRPr="005F3E8E">
        <w:rPr>
          <w:rFonts w:ascii="Times New Roman" w:hAnsi="Times New Roman" w:cs="Times New Roman"/>
          <w:sz w:val="24"/>
          <w:szCs w:val="24"/>
        </w:rPr>
        <w:t>Ārlietu ministrijas struktūrvienīb</w:t>
      </w:r>
      <w:r w:rsidR="000E13CD" w:rsidRPr="005F3E8E">
        <w:rPr>
          <w:rFonts w:ascii="Times New Roman" w:hAnsi="Times New Roman" w:cs="Times New Roman"/>
          <w:sz w:val="24"/>
          <w:szCs w:val="24"/>
        </w:rPr>
        <w:t xml:space="preserve">ām </w:t>
      </w:r>
      <w:r w:rsidR="007F3083" w:rsidRPr="005F3E8E">
        <w:rPr>
          <w:rFonts w:ascii="Times New Roman" w:hAnsi="Times New Roman" w:cs="Times New Roman"/>
          <w:sz w:val="24"/>
          <w:szCs w:val="24"/>
        </w:rPr>
        <w:t>Eiropas Komisija par demokrātiju caur tiesībām (Venēcijas komisija), kas vērtēja Latvijā īstenotās izglītības reformas atbilstību Konvencijai</w:t>
      </w:r>
      <w:r w:rsidR="000E13CD" w:rsidRPr="005F3E8E">
        <w:rPr>
          <w:rFonts w:ascii="Times New Roman" w:hAnsi="Times New Roman" w:cs="Times New Roman"/>
          <w:sz w:val="24"/>
          <w:szCs w:val="24"/>
        </w:rPr>
        <w:t>, vizītes laikā Latvijā</w:t>
      </w:r>
      <w:r w:rsidR="007F3083" w:rsidRPr="005F3E8E">
        <w:rPr>
          <w:rFonts w:ascii="Times New Roman" w:hAnsi="Times New Roman" w:cs="Times New Roman"/>
          <w:sz w:val="24"/>
          <w:szCs w:val="24"/>
        </w:rPr>
        <w:t>.</w:t>
      </w:r>
    </w:p>
    <w:p w14:paraId="73E8AA7C" w14:textId="77777777" w:rsidR="00671FFF" w:rsidRPr="005F3E8E" w:rsidRDefault="00671FFF" w:rsidP="007A6648">
      <w:pPr>
        <w:pStyle w:val="ListParagraph"/>
        <w:ind w:left="0" w:right="-908" w:hanging="426"/>
        <w:rPr>
          <w:rFonts w:ascii="Times New Roman" w:hAnsi="Times New Roman" w:cs="Times New Roman"/>
          <w:sz w:val="24"/>
          <w:szCs w:val="24"/>
        </w:rPr>
      </w:pPr>
    </w:p>
    <w:p w14:paraId="705F84B6" w14:textId="065F3F80" w:rsidR="00F34847" w:rsidRPr="005F3E8E" w:rsidRDefault="00671FFF"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lastRenderedPageBreak/>
        <w:t xml:space="preserve">2020.gadā Pārstāvis Saeimā un tās komisijās piedalījās diskusijās par dažādiem starpnozaru jautājumiem un izskatāmajiem likumprojektiem, kā arī sniedza viedokli un atzinumus par specifiskiem cilvēktiesību aspektiem. </w:t>
      </w:r>
      <w:r w:rsidR="00637ACE" w:rsidRPr="005F3E8E">
        <w:rPr>
          <w:rFonts w:ascii="Times New Roman" w:hAnsi="Times New Roman" w:cs="Times New Roman"/>
          <w:sz w:val="24"/>
          <w:szCs w:val="24"/>
        </w:rPr>
        <w:t xml:space="preserve">Pārstāvis piedalījās </w:t>
      </w:r>
      <w:r w:rsidR="000E437E" w:rsidRPr="005F3E8E">
        <w:rPr>
          <w:rFonts w:ascii="Times New Roman" w:hAnsi="Times New Roman" w:cs="Times New Roman"/>
          <w:sz w:val="24"/>
          <w:szCs w:val="24"/>
        </w:rPr>
        <w:t>vairākās Aizsardzības, iekšlietu un korupcijas novēršanas komisijas sēdēs, kur</w:t>
      </w:r>
      <w:r w:rsidR="000E13CD" w:rsidRPr="005F3E8E">
        <w:rPr>
          <w:rFonts w:ascii="Times New Roman" w:hAnsi="Times New Roman" w:cs="Times New Roman"/>
          <w:sz w:val="24"/>
          <w:szCs w:val="24"/>
        </w:rPr>
        <w:t>ās</w:t>
      </w:r>
      <w:r w:rsidR="000E437E" w:rsidRPr="005F3E8E">
        <w:rPr>
          <w:rFonts w:ascii="Times New Roman" w:hAnsi="Times New Roman" w:cs="Times New Roman"/>
          <w:sz w:val="24"/>
          <w:szCs w:val="24"/>
        </w:rPr>
        <w:t xml:space="preserve"> citasta</w:t>
      </w:r>
      <w:r w:rsidR="00437582" w:rsidRPr="005F3E8E">
        <w:rPr>
          <w:rFonts w:ascii="Times New Roman" w:hAnsi="Times New Roman" w:cs="Times New Roman"/>
          <w:sz w:val="24"/>
          <w:szCs w:val="24"/>
        </w:rPr>
        <w:t>rp tika apskatīti pasākumi Covid</w:t>
      </w:r>
      <w:r w:rsidR="000E437E" w:rsidRPr="005F3E8E">
        <w:rPr>
          <w:rFonts w:ascii="Times New Roman" w:hAnsi="Times New Roman" w:cs="Times New Roman"/>
          <w:sz w:val="24"/>
          <w:szCs w:val="24"/>
        </w:rPr>
        <w:t>-19 infekcijas izplatības novēr</w:t>
      </w:r>
      <w:r w:rsidR="00437582" w:rsidRPr="005F3E8E">
        <w:rPr>
          <w:rFonts w:ascii="Times New Roman" w:hAnsi="Times New Roman" w:cs="Times New Roman"/>
          <w:sz w:val="24"/>
          <w:szCs w:val="24"/>
        </w:rPr>
        <w:t>šanai un atbilstošais normatīvais regulējums</w:t>
      </w:r>
      <w:r w:rsidR="000E437E" w:rsidRPr="005F3E8E">
        <w:rPr>
          <w:rFonts w:ascii="Times New Roman" w:hAnsi="Times New Roman" w:cs="Times New Roman"/>
          <w:sz w:val="24"/>
          <w:szCs w:val="24"/>
        </w:rPr>
        <w:t xml:space="preserve">. Tāpat Pārstāvis piedalījās Saeimas komisiju kopsēdēs, kurās tika risināti jautājumi </w:t>
      </w:r>
      <w:r w:rsidR="008D1749" w:rsidRPr="005F3E8E">
        <w:rPr>
          <w:rFonts w:ascii="Times New Roman" w:hAnsi="Times New Roman" w:cs="Times New Roman"/>
          <w:sz w:val="24"/>
          <w:szCs w:val="24"/>
        </w:rPr>
        <w:t>saistībā ar</w:t>
      </w:r>
      <w:r w:rsidR="000E437E" w:rsidRPr="005F3E8E">
        <w:rPr>
          <w:rFonts w:ascii="Times New Roman" w:hAnsi="Times New Roman" w:cs="Times New Roman"/>
          <w:sz w:val="24"/>
          <w:szCs w:val="24"/>
        </w:rPr>
        <w:t xml:space="preserve"> Kristīnes Misānes </w:t>
      </w:r>
      <w:r w:rsidR="008D1749" w:rsidRPr="005F3E8E">
        <w:rPr>
          <w:rFonts w:ascii="Times New Roman" w:hAnsi="Times New Roman" w:cs="Times New Roman"/>
          <w:sz w:val="24"/>
          <w:szCs w:val="24"/>
        </w:rPr>
        <w:t xml:space="preserve">iespējamu </w:t>
      </w:r>
      <w:r w:rsidR="000E437E" w:rsidRPr="005F3E8E">
        <w:rPr>
          <w:rFonts w:ascii="Times New Roman" w:hAnsi="Times New Roman" w:cs="Times New Roman"/>
          <w:sz w:val="24"/>
          <w:szCs w:val="24"/>
        </w:rPr>
        <w:t xml:space="preserve">izdošanu </w:t>
      </w:r>
      <w:r w:rsidR="008D1749" w:rsidRPr="005F3E8E">
        <w:rPr>
          <w:rFonts w:ascii="Times New Roman" w:hAnsi="Times New Roman" w:cs="Times New Roman"/>
          <w:sz w:val="24"/>
          <w:szCs w:val="24"/>
        </w:rPr>
        <w:t xml:space="preserve">no Dānijas </w:t>
      </w:r>
      <w:r w:rsidR="000E437E" w:rsidRPr="005F3E8E">
        <w:rPr>
          <w:rFonts w:ascii="Times New Roman" w:hAnsi="Times New Roman" w:cs="Times New Roman"/>
          <w:sz w:val="24"/>
          <w:szCs w:val="24"/>
        </w:rPr>
        <w:t xml:space="preserve">uz Dienvidāfrikas Republiku, </w:t>
      </w:r>
      <w:r w:rsidR="008D1749" w:rsidRPr="005F3E8E">
        <w:rPr>
          <w:rFonts w:ascii="Times New Roman" w:hAnsi="Times New Roman" w:cs="Times New Roman"/>
          <w:sz w:val="24"/>
          <w:szCs w:val="24"/>
        </w:rPr>
        <w:t xml:space="preserve">kā arī </w:t>
      </w:r>
      <w:r w:rsidR="000E437E" w:rsidRPr="005F3E8E">
        <w:rPr>
          <w:rFonts w:ascii="Times New Roman" w:hAnsi="Times New Roman" w:cs="Times New Roman"/>
          <w:sz w:val="24"/>
          <w:szCs w:val="24"/>
        </w:rPr>
        <w:t>Saeimas Ārlietu komisij</w:t>
      </w:r>
      <w:r w:rsidR="008D1749" w:rsidRPr="005F3E8E">
        <w:rPr>
          <w:rFonts w:ascii="Times New Roman" w:hAnsi="Times New Roman" w:cs="Times New Roman"/>
          <w:sz w:val="24"/>
          <w:szCs w:val="24"/>
        </w:rPr>
        <w:t>as sēdē</w:t>
      </w:r>
      <w:r w:rsidR="000E437E" w:rsidRPr="005F3E8E">
        <w:rPr>
          <w:rFonts w:ascii="Times New Roman" w:hAnsi="Times New Roman" w:cs="Times New Roman"/>
          <w:sz w:val="24"/>
          <w:szCs w:val="24"/>
        </w:rPr>
        <w:t xml:space="preserve">, kurā </w:t>
      </w:r>
      <w:r w:rsidR="008D1749" w:rsidRPr="005F3E8E">
        <w:rPr>
          <w:rFonts w:ascii="Times New Roman" w:hAnsi="Times New Roman" w:cs="Times New Roman"/>
          <w:sz w:val="24"/>
          <w:szCs w:val="24"/>
        </w:rPr>
        <w:t>iz</w:t>
      </w:r>
      <w:r w:rsidR="000E437E" w:rsidRPr="005F3E8E">
        <w:rPr>
          <w:rFonts w:ascii="Times New Roman" w:hAnsi="Times New Roman" w:cs="Times New Roman"/>
          <w:sz w:val="24"/>
          <w:szCs w:val="24"/>
        </w:rPr>
        <w:t>skatīta Eiropas Cilvēktiesību tiesas judikatūra Latvijas lietās</w:t>
      </w:r>
      <w:r w:rsidR="008D1749" w:rsidRPr="005F3E8E">
        <w:rPr>
          <w:rFonts w:ascii="Times New Roman" w:hAnsi="Times New Roman" w:cs="Times New Roman"/>
          <w:sz w:val="24"/>
          <w:szCs w:val="24"/>
        </w:rPr>
        <w:t xml:space="preserve"> un</w:t>
      </w:r>
      <w:r w:rsidR="000E437E" w:rsidRPr="005F3E8E">
        <w:rPr>
          <w:rFonts w:ascii="Times New Roman" w:hAnsi="Times New Roman" w:cs="Times New Roman"/>
          <w:sz w:val="24"/>
          <w:szCs w:val="24"/>
        </w:rPr>
        <w:t xml:space="preserve"> uz kuru Pārstāvja Birojs sagatavoja pārskatu par visām lietām, kurās Latvija bijusi valsts-atbildētāja kopš 1997.gada.</w:t>
      </w:r>
      <w:r w:rsidR="0099495E" w:rsidRPr="005F3E8E">
        <w:rPr>
          <w:rFonts w:ascii="Times New Roman" w:hAnsi="Times New Roman" w:cs="Times New Roman"/>
          <w:sz w:val="24"/>
          <w:szCs w:val="24"/>
        </w:rPr>
        <w:t xml:space="preserve"> Pārstāvja biroja darbinieki piedalījās Juridiskās komisijas un Juridiskās komisijas Krimināltiesību apakškomisijas sēdēs</w:t>
      </w:r>
      <w:r w:rsidR="008D1749" w:rsidRPr="005F3E8E">
        <w:rPr>
          <w:rFonts w:ascii="Times New Roman" w:hAnsi="Times New Roman" w:cs="Times New Roman"/>
          <w:sz w:val="24"/>
          <w:szCs w:val="24"/>
        </w:rPr>
        <w:t xml:space="preserve"> par visdažādākajiem jautājumiem</w:t>
      </w:r>
      <w:r w:rsidR="0087742E" w:rsidRPr="005F3E8E">
        <w:rPr>
          <w:rFonts w:ascii="Times New Roman" w:hAnsi="Times New Roman" w:cs="Times New Roman"/>
          <w:sz w:val="24"/>
          <w:szCs w:val="24"/>
        </w:rPr>
        <w:t xml:space="preserve">. Piemēram, </w:t>
      </w:r>
      <w:r w:rsidR="008D1749" w:rsidRPr="005F3E8E">
        <w:rPr>
          <w:rFonts w:ascii="Times New Roman" w:hAnsi="Times New Roman" w:cs="Times New Roman"/>
          <w:sz w:val="24"/>
          <w:szCs w:val="24"/>
        </w:rPr>
        <w:t xml:space="preserve">par </w:t>
      </w:r>
      <w:r w:rsidR="0087742E" w:rsidRPr="005F3E8E">
        <w:rPr>
          <w:rFonts w:ascii="Times New Roman" w:hAnsi="Times New Roman" w:cs="Times New Roman"/>
          <w:sz w:val="24"/>
          <w:szCs w:val="24"/>
        </w:rPr>
        <w:t>jautājum</w:t>
      </w:r>
      <w:r w:rsidR="008D1749" w:rsidRPr="005F3E8E">
        <w:rPr>
          <w:rFonts w:ascii="Times New Roman" w:hAnsi="Times New Roman" w:cs="Times New Roman"/>
          <w:sz w:val="24"/>
          <w:szCs w:val="24"/>
        </w:rPr>
        <w:t>iem</w:t>
      </w:r>
      <w:r w:rsidR="0087742E" w:rsidRPr="005F3E8E">
        <w:rPr>
          <w:rFonts w:ascii="Times New Roman" w:hAnsi="Times New Roman" w:cs="Times New Roman"/>
          <w:sz w:val="24"/>
          <w:szCs w:val="24"/>
        </w:rPr>
        <w:t>, kas saistīti ar administratīvo atbildību par pārkāpumiem pārvaldes, sabiedriskās kārtības un valsts valodās lietošanas jomā</w:t>
      </w:r>
      <w:r w:rsidR="00384D70" w:rsidRPr="005F3E8E">
        <w:rPr>
          <w:rFonts w:ascii="Times New Roman" w:hAnsi="Times New Roman" w:cs="Times New Roman"/>
          <w:sz w:val="24"/>
          <w:szCs w:val="24"/>
        </w:rPr>
        <w:t>,</w:t>
      </w:r>
      <w:r w:rsidR="0087742E" w:rsidRPr="005F3E8E">
        <w:rPr>
          <w:rFonts w:ascii="Times New Roman" w:hAnsi="Times New Roman" w:cs="Times New Roman"/>
          <w:sz w:val="24"/>
          <w:szCs w:val="24"/>
        </w:rPr>
        <w:t xml:space="preserve"> par </w:t>
      </w:r>
      <w:r w:rsidR="00C71834" w:rsidRPr="005F3E8E">
        <w:rPr>
          <w:rFonts w:ascii="Times New Roman" w:hAnsi="Times New Roman" w:cs="Times New Roman"/>
          <w:sz w:val="24"/>
          <w:szCs w:val="24"/>
        </w:rPr>
        <w:t>personu</w:t>
      </w:r>
      <w:r w:rsidR="0087742E" w:rsidRPr="005F3E8E">
        <w:rPr>
          <w:rFonts w:ascii="Times New Roman" w:hAnsi="Times New Roman" w:cs="Times New Roman"/>
          <w:sz w:val="24"/>
          <w:szCs w:val="24"/>
        </w:rPr>
        <w:t>, kas nav kriminālprocesā iesaistītās personas,</w:t>
      </w:r>
      <w:r w:rsidR="00C71834" w:rsidRPr="005F3E8E">
        <w:rPr>
          <w:rFonts w:ascii="Times New Roman" w:hAnsi="Times New Roman" w:cs="Times New Roman"/>
          <w:sz w:val="24"/>
          <w:szCs w:val="24"/>
        </w:rPr>
        <w:t xml:space="preserve"> tiesībām fiksēt tiesas sēdes gaitu, par likumprojektu “Par Latvijas Republikas rīcību gadījumos, kad kāda cita Eiropas Savienības dalībvalsts lemj par Latvijas pilsoņa izdošanu trešajai valstij kriminālvajāšanai”</w:t>
      </w:r>
      <w:r w:rsidR="00F34847" w:rsidRPr="005F3E8E">
        <w:rPr>
          <w:rFonts w:ascii="Times New Roman" w:hAnsi="Times New Roman" w:cs="Times New Roman"/>
          <w:sz w:val="24"/>
          <w:szCs w:val="24"/>
        </w:rPr>
        <w:t xml:space="preserve"> (turpmāk Likumprojekts Nr.568/Lp13)</w:t>
      </w:r>
      <w:r w:rsidR="00C71834" w:rsidRPr="005F3E8E">
        <w:rPr>
          <w:rFonts w:ascii="Times New Roman" w:hAnsi="Times New Roman" w:cs="Times New Roman"/>
          <w:sz w:val="24"/>
          <w:szCs w:val="24"/>
        </w:rPr>
        <w:t>, par nepieciešamību noteikt atbildību par viltus ziņu izplatīšanu un aicinājumiem izdarīt administratīvos pārkāpumus</w:t>
      </w:r>
      <w:r w:rsidR="005C3D88" w:rsidRPr="005F3E8E">
        <w:rPr>
          <w:rFonts w:ascii="Times New Roman" w:hAnsi="Times New Roman" w:cs="Times New Roman"/>
          <w:sz w:val="24"/>
          <w:szCs w:val="24"/>
        </w:rPr>
        <w:t>, kā arī citiem jautājumiem.</w:t>
      </w:r>
      <w:r w:rsidR="001E6E00" w:rsidRPr="005F3E8E">
        <w:rPr>
          <w:rFonts w:ascii="Times New Roman" w:hAnsi="Times New Roman" w:cs="Times New Roman"/>
          <w:sz w:val="24"/>
          <w:szCs w:val="24"/>
        </w:rPr>
        <w:t xml:space="preserve"> </w:t>
      </w:r>
      <w:r w:rsidR="0087742E" w:rsidRPr="005F3E8E">
        <w:rPr>
          <w:rFonts w:ascii="Times New Roman" w:hAnsi="Times New Roman" w:cs="Times New Roman"/>
          <w:sz w:val="24"/>
          <w:szCs w:val="24"/>
        </w:rPr>
        <w:t xml:space="preserve">Tāpat Biroja darbinieki piedalījās </w:t>
      </w:r>
      <w:r w:rsidR="000506E0" w:rsidRPr="005F3E8E">
        <w:rPr>
          <w:rFonts w:ascii="Times New Roman" w:hAnsi="Times New Roman" w:cs="Times New Roman"/>
          <w:sz w:val="24"/>
          <w:szCs w:val="24"/>
        </w:rPr>
        <w:t xml:space="preserve">Saeimas Cilvēktiesību un sabiedrisko lietu komisijas sēdēs, kurās </w:t>
      </w:r>
      <w:r w:rsidR="008D1749" w:rsidRPr="005F3E8E">
        <w:rPr>
          <w:rFonts w:ascii="Times New Roman" w:hAnsi="Times New Roman" w:cs="Times New Roman"/>
          <w:sz w:val="24"/>
          <w:szCs w:val="24"/>
        </w:rPr>
        <w:t>iz</w:t>
      </w:r>
      <w:r w:rsidR="000506E0" w:rsidRPr="005F3E8E">
        <w:rPr>
          <w:rFonts w:ascii="Times New Roman" w:hAnsi="Times New Roman" w:cs="Times New Roman"/>
          <w:sz w:val="24"/>
          <w:szCs w:val="24"/>
        </w:rPr>
        <w:t>skatīts likumprojekts “Grozījumi Publisku izklaides un svētku pasākumu drošības likumā” un likumprojekts “Grozījums likumā “Par sapulcēm un gājieniem””.</w:t>
      </w:r>
      <w:r w:rsidR="00384D70" w:rsidRPr="005F3E8E">
        <w:rPr>
          <w:rFonts w:ascii="Times New Roman" w:hAnsi="Times New Roman" w:cs="Times New Roman"/>
          <w:sz w:val="24"/>
          <w:szCs w:val="24"/>
        </w:rPr>
        <w:t xml:space="preserve"> P</w:t>
      </w:r>
      <w:r w:rsidR="00F34847" w:rsidRPr="005F3E8E">
        <w:rPr>
          <w:rFonts w:ascii="Times New Roman" w:hAnsi="Times New Roman" w:cs="Times New Roman"/>
          <w:sz w:val="24"/>
          <w:szCs w:val="24"/>
        </w:rPr>
        <w:t>ārskata periodā, atbildot uz Saeimas Juridiskās komisijas Krimināltiesību politikas apakškomisijas lūgumiem, Pārstāvja birojs sagatavoja rakstveida viedokli par</w:t>
      </w:r>
      <w:r w:rsidR="005323C3" w:rsidRPr="005F3E8E">
        <w:rPr>
          <w:rFonts w:ascii="Times New Roman" w:hAnsi="Times New Roman" w:cs="Times New Roman"/>
          <w:sz w:val="24"/>
          <w:szCs w:val="24"/>
        </w:rPr>
        <w:t xml:space="preserve"> apsūdzēto un aizdomās turēto</w:t>
      </w:r>
      <w:r w:rsidR="00F34847" w:rsidRPr="005F3E8E">
        <w:rPr>
          <w:rFonts w:ascii="Times New Roman" w:hAnsi="Times New Roman" w:cs="Times New Roman"/>
          <w:sz w:val="24"/>
          <w:szCs w:val="24"/>
        </w:rPr>
        <w:t xml:space="preserve"> tiesībām sniegt nepaties</w:t>
      </w:r>
      <w:r w:rsidR="005323C3" w:rsidRPr="005F3E8E">
        <w:rPr>
          <w:rFonts w:ascii="Times New Roman" w:hAnsi="Times New Roman" w:cs="Times New Roman"/>
          <w:sz w:val="24"/>
          <w:szCs w:val="24"/>
        </w:rPr>
        <w:t>as</w:t>
      </w:r>
      <w:r w:rsidR="00F34847" w:rsidRPr="005F3E8E">
        <w:rPr>
          <w:rFonts w:ascii="Times New Roman" w:hAnsi="Times New Roman" w:cs="Times New Roman"/>
          <w:sz w:val="24"/>
          <w:szCs w:val="24"/>
        </w:rPr>
        <w:t xml:space="preserve"> liecīb</w:t>
      </w:r>
      <w:r w:rsidR="005323C3" w:rsidRPr="005F3E8E">
        <w:rPr>
          <w:rFonts w:ascii="Times New Roman" w:hAnsi="Times New Roman" w:cs="Times New Roman"/>
          <w:sz w:val="24"/>
          <w:szCs w:val="24"/>
        </w:rPr>
        <w:t>as</w:t>
      </w:r>
      <w:r w:rsidR="00F34847" w:rsidRPr="005F3E8E">
        <w:rPr>
          <w:rFonts w:ascii="Times New Roman" w:hAnsi="Times New Roman" w:cs="Times New Roman"/>
          <w:sz w:val="24"/>
          <w:szCs w:val="24"/>
        </w:rPr>
        <w:t xml:space="preserve"> kriminālprocesā, par aresta uzlikšanu mantai un arestētās mantas realizāciju pirms galīgā nolēmuma spēkā stāšanās, par Likumprojektu Nr.568/Lp13</w:t>
      </w:r>
      <w:r w:rsidR="006E7888" w:rsidRPr="005F3E8E">
        <w:rPr>
          <w:rFonts w:ascii="Times New Roman" w:hAnsi="Times New Roman" w:cs="Times New Roman"/>
          <w:sz w:val="24"/>
          <w:szCs w:val="24"/>
        </w:rPr>
        <w:t xml:space="preserve"> un</w:t>
      </w:r>
      <w:r w:rsidR="00F34847" w:rsidRPr="005F3E8E">
        <w:rPr>
          <w:rFonts w:ascii="Times New Roman" w:hAnsi="Times New Roman" w:cs="Times New Roman"/>
          <w:sz w:val="24"/>
          <w:szCs w:val="24"/>
        </w:rPr>
        <w:t xml:space="preserve"> par personu tiesībām </w:t>
      </w:r>
      <w:r w:rsidR="006E7888" w:rsidRPr="005F3E8E">
        <w:rPr>
          <w:rFonts w:ascii="Times New Roman" w:hAnsi="Times New Roman" w:cs="Times New Roman"/>
          <w:sz w:val="24"/>
          <w:szCs w:val="24"/>
        </w:rPr>
        <w:t>fiksēt kriminālprocesa norisi.</w:t>
      </w:r>
      <w:r w:rsidR="00F34847" w:rsidRPr="005F3E8E">
        <w:rPr>
          <w:rFonts w:ascii="Times New Roman" w:hAnsi="Times New Roman" w:cs="Times New Roman"/>
          <w:sz w:val="24"/>
          <w:szCs w:val="24"/>
        </w:rPr>
        <w:t xml:space="preserve"> </w:t>
      </w:r>
      <w:r w:rsidR="006E7888" w:rsidRPr="005F3E8E">
        <w:rPr>
          <w:rFonts w:ascii="Times New Roman" w:hAnsi="Times New Roman" w:cs="Times New Roman"/>
          <w:sz w:val="24"/>
          <w:szCs w:val="24"/>
        </w:rPr>
        <w:t>Saeimas Sociālo un darba lietu komisijai Pārstāvja biroja darbinieki sagatavoja viedokli par Tiesas judikatūru saistībā ar dažādiem ģimeņu modeļiem un valsts pienākumiem ģime</w:t>
      </w:r>
      <w:r w:rsidR="005323C3" w:rsidRPr="005F3E8E">
        <w:rPr>
          <w:rFonts w:ascii="Times New Roman" w:hAnsi="Times New Roman" w:cs="Times New Roman"/>
          <w:sz w:val="24"/>
          <w:szCs w:val="24"/>
        </w:rPr>
        <w:t>ņu</w:t>
      </w:r>
      <w:r w:rsidR="006E7888" w:rsidRPr="005F3E8E">
        <w:rPr>
          <w:rFonts w:ascii="Times New Roman" w:hAnsi="Times New Roman" w:cs="Times New Roman"/>
          <w:sz w:val="24"/>
          <w:szCs w:val="24"/>
        </w:rPr>
        <w:t xml:space="preserve"> aizsardzībai.</w:t>
      </w:r>
    </w:p>
    <w:p w14:paraId="448326FC" w14:textId="1F1EA900" w:rsidR="00224CD2" w:rsidRPr="005F3E8E" w:rsidRDefault="00224CD2" w:rsidP="007A6648">
      <w:pPr>
        <w:pStyle w:val="ListParagraph"/>
        <w:spacing w:after="0" w:line="240" w:lineRule="auto"/>
        <w:ind w:left="0" w:right="-908" w:hanging="426"/>
        <w:jc w:val="both"/>
        <w:rPr>
          <w:rFonts w:ascii="Times New Roman" w:hAnsi="Times New Roman" w:cs="Times New Roman"/>
          <w:sz w:val="24"/>
          <w:szCs w:val="24"/>
        </w:rPr>
      </w:pPr>
    </w:p>
    <w:p w14:paraId="067D9C44" w14:textId="335F0044" w:rsidR="00224CD2" w:rsidRPr="005F3E8E" w:rsidRDefault="002320E0"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Pārstāvi</w:t>
      </w:r>
      <w:r w:rsidR="003805FB" w:rsidRPr="005F3E8E">
        <w:rPr>
          <w:rFonts w:ascii="Times New Roman" w:hAnsi="Times New Roman" w:cs="Times New Roman"/>
          <w:sz w:val="24"/>
          <w:szCs w:val="24"/>
        </w:rPr>
        <w:t>s</w:t>
      </w:r>
      <w:r w:rsidRPr="005F3E8E">
        <w:rPr>
          <w:rFonts w:ascii="Times New Roman" w:hAnsi="Times New Roman" w:cs="Times New Roman"/>
          <w:sz w:val="24"/>
          <w:szCs w:val="24"/>
        </w:rPr>
        <w:t xml:space="preserve"> un Biroj</w:t>
      </w:r>
      <w:r w:rsidR="003805FB" w:rsidRPr="005F3E8E">
        <w:rPr>
          <w:rFonts w:ascii="Times New Roman" w:hAnsi="Times New Roman" w:cs="Times New Roman"/>
          <w:sz w:val="24"/>
          <w:szCs w:val="24"/>
        </w:rPr>
        <w:t>s regulāri sadarbojas</w:t>
      </w:r>
      <w:r w:rsidRPr="005F3E8E">
        <w:rPr>
          <w:rFonts w:ascii="Times New Roman" w:hAnsi="Times New Roman" w:cs="Times New Roman"/>
          <w:sz w:val="24"/>
          <w:szCs w:val="24"/>
        </w:rPr>
        <w:t xml:space="preserve"> ar Tieslietu ministriju. 2020.gadā gan Pārstāvis, gan Biroja darbinieki iesaistījās atsevišķu jautājumu apspriešanā pastāvīgās Kriminālprocesa likuma darba grupas sanāksmēs.</w:t>
      </w:r>
      <w:r w:rsidR="00E611B5" w:rsidRPr="005F3E8E">
        <w:rPr>
          <w:rFonts w:ascii="Times New Roman" w:hAnsi="Times New Roman" w:cs="Times New Roman"/>
          <w:sz w:val="24"/>
          <w:szCs w:val="24"/>
        </w:rPr>
        <w:t xml:space="preserve"> Savukārt, atbildot uz Tieslietu ministrijas lūgumiem, Pārstāvja biroja darbinieki sagatavojuši atzinumus par tīmekļvietnēs bāzētu videokonferenču platformu izmantošanas pieļaujamību atklātu vai slēgtu tiesas sēžu organizēšanā, pasākumiem ieslodzīto saziņai ar ģimenes locekļiem, izmantojot modernās tehnoloģijas, par mantas konfiskāciju ārpus kriminālprocesa, kā arī izvērtējuši Tieslietu ministrijas piedāvātos grozījumus Sodu izpildes kodeksā </w:t>
      </w:r>
      <w:r w:rsidR="00E13AF1" w:rsidRPr="005F3E8E">
        <w:rPr>
          <w:rFonts w:ascii="Times New Roman" w:hAnsi="Times New Roman" w:cs="Times New Roman"/>
          <w:sz w:val="24"/>
          <w:szCs w:val="24"/>
        </w:rPr>
        <w:t xml:space="preserve">un pasākumus </w:t>
      </w:r>
      <w:r w:rsidR="00E611B5" w:rsidRPr="005F3E8E">
        <w:rPr>
          <w:rFonts w:ascii="Times New Roman" w:hAnsi="Times New Roman" w:cs="Times New Roman"/>
          <w:sz w:val="24"/>
          <w:szCs w:val="24"/>
        </w:rPr>
        <w:t>saistībā ar Satversmes tiesas spriedumu lietā Nr.2018-25-01 “Par Latvijas Sodu izpildes kodeksa 50.</w:t>
      </w:r>
      <w:r w:rsidR="00E611B5" w:rsidRPr="005F3E8E">
        <w:rPr>
          <w:rFonts w:ascii="Times New Roman" w:hAnsi="Times New Roman" w:cs="Times New Roman"/>
          <w:sz w:val="24"/>
          <w:szCs w:val="24"/>
          <w:vertAlign w:val="superscript"/>
        </w:rPr>
        <w:t>4</w:t>
      </w:r>
      <w:r w:rsidR="00E611B5" w:rsidRPr="005F3E8E">
        <w:rPr>
          <w:rFonts w:ascii="Times New Roman" w:hAnsi="Times New Roman" w:cs="Times New Roman"/>
          <w:sz w:val="24"/>
          <w:szCs w:val="24"/>
        </w:rPr>
        <w:t>panta atbilstību Satversmes 91.pantam”.</w:t>
      </w:r>
      <w:r w:rsidR="00E13AF1" w:rsidRPr="005F3E8E">
        <w:rPr>
          <w:rFonts w:ascii="Times New Roman" w:hAnsi="Times New Roman" w:cs="Times New Roman"/>
          <w:sz w:val="24"/>
          <w:szCs w:val="24"/>
        </w:rPr>
        <w:t xml:space="preserve"> Tāpat pārskata periodā Pārstāvja Biroja darbinieki sniedza atbalstu Latvijas pārstāvja Eiropas Savienības tiesā birojam jautājumos, kas skar cilvēktiesības. </w:t>
      </w:r>
    </w:p>
    <w:p w14:paraId="719E2926" w14:textId="2ADEE03E" w:rsidR="00FA4ED2" w:rsidRPr="005F3E8E" w:rsidRDefault="00FA4ED2" w:rsidP="007A6648">
      <w:pPr>
        <w:pStyle w:val="ListParagraph"/>
        <w:spacing w:after="0" w:line="240" w:lineRule="auto"/>
        <w:ind w:left="0" w:right="-908" w:hanging="426"/>
        <w:jc w:val="both"/>
        <w:rPr>
          <w:rFonts w:ascii="Times New Roman" w:hAnsi="Times New Roman" w:cs="Times New Roman"/>
          <w:sz w:val="24"/>
          <w:szCs w:val="24"/>
        </w:rPr>
      </w:pPr>
    </w:p>
    <w:p w14:paraId="7763FC06" w14:textId="4E36B673" w:rsidR="00FA4ED2" w:rsidRPr="005F3E8E" w:rsidRDefault="00FA4ED2"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Pārstāvja birojs sagatavoja vairākus atzinumus par tiesību aktu projektiem vai sniedza viedokli starpinstitūciju sanāksmēs. Biroja darbinieki sagatavoja viedokli par Iekšlietu ministrijas sagatavoto likumprojektu “Grozījumi Gaisa kuģu pasažieru datu apstrādes likumā”, Veselības ministrijas piedāvātajiem “Grozījumiem Ministru kabineta 2020.gada 9.jūnija noteikumos Nr.360 “Epidemioloģiskās drošības pasākumi Covid-19 izplatības ierobežošanai””, Aizsardzības ministrijas sagatavo</w:t>
      </w:r>
      <w:r w:rsidR="0091143D" w:rsidRPr="005F3E8E">
        <w:rPr>
          <w:rFonts w:ascii="Times New Roman" w:hAnsi="Times New Roman" w:cs="Times New Roman"/>
          <w:sz w:val="24"/>
          <w:szCs w:val="24"/>
        </w:rPr>
        <w:t xml:space="preserve">to likumprojektu “Grozījumi Nacionālo bruņoto spēku likumā”, kā arī </w:t>
      </w:r>
      <w:r w:rsidR="00384D70" w:rsidRPr="005F3E8E">
        <w:rPr>
          <w:rFonts w:ascii="Times New Roman" w:hAnsi="Times New Roman" w:cs="Times New Roman"/>
          <w:sz w:val="24"/>
          <w:szCs w:val="24"/>
        </w:rPr>
        <w:t>piedalījās</w:t>
      </w:r>
      <w:r w:rsidR="0091143D" w:rsidRPr="005F3E8E">
        <w:rPr>
          <w:rFonts w:ascii="Times New Roman" w:hAnsi="Times New Roman" w:cs="Times New Roman"/>
          <w:sz w:val="24"/>
          <w:szCs w:val="24"/>
        </w:rPr>
        <w:t xml:space="preserve"> Ārlietu ministrijas atzinumu par Zemkopības ministrijas sagatavoto likumprojektu “Grozījumi likumā “Par zemes privatizāciju lauku apvidos””, Labklājības ministrijas sagatavotajiem “Grozījumiem Ministru kabineta 2018.gada 30.oktobra noteikumos Nr.667 “Adopcijas kārtība””, Iekšlietu ministrijas sagatavoto Imigrācijas likumprojektu un Satiksmes </w:t>
      </w:r>
      <w:r w:rsidR="0091143D" w:rsidRPr="005F3E8E">
        <w:rPr>
          <w:rFonts w:ascii="Times New Roman" w:hAnsi="Times New Roman" w:cs="Times New Roman"/>
          <w:sz w:val="24"/>
          <w:szCs w:val="24"/>
        </w:rPr>
        <w:lastRenderedPageBreak/>
        <w:t>ministrijas sagatavoto likumprojektu “Elektronisko sakaru likums”</w:t>
      </w:r>
      <w:r w:rsidR="005323C3" w:rsidRPr="005F3E8E">
        <w:rPr>
          <w:rFonts w:ascii="Times New Roman" w:hAnsi="Times New Roman" w:cs="Times New Roman"/>
          <w:sz w:val="24"/>
          <w:szCs w:val="24"/>
        </w:rPr>
        <w:t xml:space="preserve"> </w:t>
      </w:r>
      <w:r w:rsidR="00384D70" w:rsidRPr="005F3E8E">
        <w:rPr>
          <w:rFonts w:ascii="Times New Roman" w:hAnsi="Times New Roman" w:cs="Times New Roman"/>
          <w:sz w:val="24"/>
          <w:szCs w:val="24"/>
        </w:rPr>
        <w:t>izstrādē</w:t>
      </w:r>
      <w:r w:rsidR="0091143D" w:rsidRPr="005F3E8E">
        <w:rPr>
          <w:rFonts w:ascii="Times New Roman" w:hAnsi="Times New Roman" w:cs="Times New Roman"/>
          <w:sz w:val="24"/>
          <w:szCs w:val="24"/>
        </w:rPr>
        <w:t>.</w:t>
      </w:r>
      <w:r w:rsidR="004E3954" w:rsidRPr="005F3E8E">
        <w:rPr>
          <w:rFonts w:ascii="Times New Roman" w:hAnsi="Times New Roman" w:cs="Times New Roman"/>
          <w:sz w:val="24"/>
          <w:szCs w:val="24"/>
        </w:rPr>
        <w:t xml:space="preserve"> </w:t>
      </w:r>
      <w:r w:rsidR="003365BF" w:rsidRPr="005F3E8E">
        <w:rPr>
          <w:rFonts w:ascii="Times New Roman" w:hAnsi="Times New Roman" w:cs="Times New Roman"/>
          <w:sz w:val="24"/>
          <w:szCs w:val="24"/>
        </w:rPr>
        <w:t>Tāpat kā iepriekšējos gados</w:t>
      </w:r>
      <w:r w:rsidR="004E3954" w:rsidRPr="005F3E8E">
        <w:rPr>
          <w:rFonts w:ascii="Times New Roman" w:hAnsi="Times New Roman" w:cs="Times New Roman"/>
          <w:sz w:val="24"/>
          <w:szCs w:val="24"/>
        </w:rPr>
        <w:t xml:space="preserve"> Biroja pārstāvji regulāri piedalījās Labklājības ministrijas Dzimumu līdztiesības komitejas sēdēs, informējot arī par aktualitātēm saistībā ar Komitejas noslēguma secinājumu ieviešanu Latvijā.</w:t>
      </w:r>
    </w:p>
    <w:p w14:paraId="3F0172AC" w14:textId="77777777" w:rsidR="00164D59" w:rsidRPr="005F3E8E" w:rsidRDefault="00164D59" w:rsidP="00164D59">
      <w:pPr>
        <w:pStyle w:val="ListParagraph"/>
        <w:spacing w:after="0" w:line="240" w:lineRule="auto"/>
        <w:ind w:left="0" w:right="-908"/>
        <w:jc w:val="both"/>
        <w:rPr>
          <w:rFonts w:ascii="Times New Roman" w:hAnsi="Times New Roman" w:cs="Times New Roman"/>
          <w:sz w:val="24"/>
          <w:szCs w:val="24"/>
        </w:rPr>
      </w:pPr>
    </w:p>
    <w:p w14:paraId="14CF0F1B" w14:textId="7DAFC286" w:rsidR="003365BF" w:rsidRPr="005F3E8E" w:rsidRDefault="003365BF"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2020.gada 10.februārī Tieslietu padome pieņēma lēmumu Nr.11, aicinot Augstāko tiesu izveidot darba grupu, kura analizētu ilgo tiesvedību cēloņus civillietās, krimināllietās un administratīvajās lietās, izstrādātu atbilstošus priekšlikumus ilgo tiesvedības cēloņu novēršanai, kā arī izpētītu Tiesas nolēmumos izteiktās atziņas tiesvedības ilguma jautājumos. Š</w:t>
      </w:r>
      <w:r w:rsidR="00F15E62" w:rsidRPr="005F3E8E">
        <w:rPr>
          <w:rFonts w:ascii="Times New Roman" w:hAnsi="Times New Roman" w:cs="Times New Roman"/>
          <w:sz w:val="24"/>
          <w:szCs w:val="24"/>
        </w:rPr>
        <w:t>ajā</w:t>
      </w:r>
      <w:r w:rsidRPr="005F3E8E">
        <w:rPr>
          <w:rFonts w:ascii="Times New Roman" w:hAnsi="Times New Roman" w:cs="Times New Roman"/>
          <w:sz w:val="24"/>
          <w:szCs w:val="24"/>
        </w:rPr>
        <w:t xml:space="preserve"> darba grup</w:t>
      </w:r>
      <w:r w:rsidR="00F15E62" w:rsidRPr="005F3E8E">
        <w:rPr>
          <w:rFonts w:ascii="Times New Roman" w:hAnsi="Times New Roman" w:cs="Times New Roman"/>
          <w:sz w:val="24"/>
          <w:szCs w:val="24"/>
        </w:rPr>
        <w:t xml:space="preserve">ā </w:t>
      </w:r>
      <w:r w:rsidRPr="005F3E8E">
        <w:rPr>
          <w:rFonts w:ascii="Times New Roman" w:hAnsi="Times New Roman" w:cs="Times New Roman"/>
          <w:sz w:val="24"/>
          <w:szCs w:val="24"/>
        </w:rPr>
        <w:t xml:space="preserve">Pārstāvis </w:t>
      </w:r>
      <w:r w:rsidR="00877C71" w:rsidRPr="005F3E8E">
        <w:rPr>
          <w:rFonts w:ascii="Times New Roman" w:hAnsi="Times New Roman" w:cs="Times New Roman"/>
          <w:sz w:val="24"/>
          <w:szCs w:val="24"/>
        </w:rPr>
        <w:t xml:space="preserve">un Biroja darbinieki </w:t>
      </w:r>
      <w:r w:rsidRPr="005F3E8E">
        <w:rPr>
          <w:rFonts w:ascii="Times New Roman" w:hAnsi="Times New Roman" w:cs="Times New Roman"/>
          <w:sz w:val="24"/>
          <w:szCs w:val="24"/>
        </w:rPr>
        <w:t>sagatavo</w:t>
      </w:r>
      <w:r w:rsidR="00F8202E" w:rsidRPr="005F3E8E">
        <w:rPr>
          <w:rFonts w:ascii="Times New Roman" w:hAnsi="Times New Roman" w:cs="Times New Roman"/>
          <w:sz w:val="24"/>
          <w:szCs w:val="24"/>
        </w:rPr>
        <w:t>ja</w:t>
      </w:r>
      <w:r w:rsidRPr="005F3E8E">
        <w:rPr>
          <w:rFonts w:ascii="Times New Roman" w:hAnsi="Times New Roman" w:cs="Times New Roman"/>
          <w:sz w:val="24"/>
          <w:szCs w:val="24"/>
        </w:rPr>
        <w:t xml:space="preserve"> apkopojumu </w:t>
      </w:r>
      <w:r w:rsidR="00877C71" w:rsidRPr="005F3E8E">
        <w:rPr>
          <w:rFonts w:ascii="Times New Roman" w:hAnsi="Times New Roman" w:cs="Times New Roman"/>
          <w:sz w:val="24"/>
          <w:szCs w:val="24"/>
        </w:rPr>
        <w:t>par Tiesas judikatūru tiesvedības ilguma lietās un secinājumiem Latvijas lietās</w:t>
      </w:r>
      <w:r w:rsidR="00F8202E" w:rsidRPr="005F3E8E">
        <w:rPr>
          <w:rFonts w:ascii="Times New Roman" w:hAnsi="Times New Roman" w:cs="Times New Roman"/>
          <w:sz w:val="24"/>
          <w:szCs w:val="24"/>
        </w:rPr>
        <w:t>.</w:t>
      </w:r>
      <w:r w:rsidR="00877C71" w:rsidRPr="005F3E8E">
        <w:rPr>
          <w:rStyle w:val="FootnoteReference"/>
          <w:rFonts w:ascii="Times New Roman" w:hAnsi="Times New Roman" w:cs="Times New Roman"/>
          <w:sz w:val="24"/>
          <w:szCs w:val="24"/>
        </w:rPr>
        <w:footnoteReference w:id="38"/>
      </w:r>
      <w:r w:rsidRPr="005F3E8E">
        <w:rPr>
          <w:rFonts w:ascii="Times New Roman" w:hAnsi="Times New Roman" w:cs="Times New Roman"/>
          <w:sz w:val="24"/>
          <w:szCs w:val="24"/>
        </w:rPr>
        <w:t xml:space="preserve"> </w:t>
      </w:r>
      <w:r w:rsidR="00C324A4" w:rsidRPr="005F3E8E">
        <w:rPr>
          <w:rFonts w:ascii="Times New Roman" w:hAnsi="Times New Roman" w:cs="Times New Roman"/>
          <w:sz w:val="24"/>
          <w:szCs w:val="24"/>
        </w:rPr>
        <w:t xml:space="preserve">Savukārt 2020.gada nogalē Pārstāvis </w:t>
      </w:r>
      <w:r w:rsidR="00F8202E" w:rsidRPr="005F3E8E">
        <w:rPr>
          <w:rFonts w:ascii="Times New Roman" w:hAnsi="Times New Roman" w:cs="Times New Roman"/>
          <w:sz w:val="24"/>
          <w:szCs w:val="24"/>
        </w:rPr>
        <w:t>tika iekļauts</w:t>
      </w:r>
      <w:r w:rsidR="00C324A4" w:rsidRPr="005F3E8E">
        <w:rPr>
          <w:rFonts w:ascii="Times New Roman" w:hAnsi="Times New Roman" w:cs="Times New Roman"/>
          <w:sz w:val="24"/>
          <w:szCs w:val="24"/>
        </w:rPr>
        <w:t xml:space="preserve"> Tieslietu ministrijas darba grup</w:t>
      </w:r>
      <w:r w:rsidR="00F8202E" w:rsidRPr="005F3E8E">
        <w:rPr>
          <w:rFonts w:ascii="Times New Roman" w:hAnsi="Times New Roman" w:cs="Times New Roman"/>
          <w:sz w:val="24"/>
          <w:szCs w:val="24"/>
        </w:rPr>
        <w:t>ā par</w:t>
      </w:r>
      <w:r w:rsidR="00C324A4" w:rsidRPr="005F3E8E">
        <w:rPr>
          <w:rFonts w:ascii="Times New Roman" w:hAnsi="Times New Roman" w:cs="Times New Roman"/>
          <w:sz w:val="24"/>
          <w:szCs w:val="24"/>
        </w:rPr>
        <w:t xml:space="preserve"> Satversmes tiesas 2020.gada 12.novembra sprieduma lietā Nr.2019-33-01 “Par Darba likuma 155.panta pirmās daļas atbilstību Latvijas Republikas Satversmes 110.panta pirmajam teikumam” </w:t>
      </w:r>
      <w:r w:rsidR="00F8202E" w:rsidRPr="005F3E8E">
        <w:rPr>
          <w:rFonts w:ascii="Times New Roman" w:hAnsi="Times New Roman" w:cs="Times New Roman"/>
          <w:sz w:val="24"/>
          <w:szCs w:val="24"/>
        </w:rPr>
        <w:t>izpildi</w:t>
      </w:r>
      <w:r w:rsidR="00C324A4" w:rsidRPr="005F3E8E">
        <w:rPr>
          <w:rFonts w:ascii="Times New Roman" w:hAnsi="Times New Roman" w:cs="Times New Roman"/>
          <w:sz w:val="24"/>
          <w:szCs w:val="24"/>
        </w:rPr>
        <w:t>.</w:t>
      </w:r>
    </w:p>
    <w:p w14:paraId="421ADBFA" w14:textId="2F3B61C4" w:rsidR="002F1F32" w:rsidRPr="005F3E8E" w:rsidRDefault="002F1F32">
      <w:pPr>
        <w:rPr>
          <w:rFonts w:ascii="Times New Roman" w:hAnsi="Times New Roman" w:cs="Times New Roman"/>
          <w:b/>
          <w:sz w:val="24"/>
          <w:szCs w:val="24"/>
        </w:rPr>
      </w:pPr>
    </w:p>
    <w:p w14:paraId="219C7ACE" w14:textId="4E377F48" w:rsidR="003365BF" w:rsidRPr="005F3E8E" w:rsidRDefault="003365BF" w:rsidP="007A6648">
      <w:pPr>
        <w:pStyle w:val="ListParagraph"/>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b/>
          <w:sz w:val="24"/>
          <w:szCs w:val="24"/>
        </w:rPr>
        <w:t>III.2. STARPTAUTISKĀ SADARBĪBA</w:t>
      </w:r>
    </w:p>
    <w:p w14:paraId="5EFF1159" w14:textId="77777777" w:rsidR="003365BF" w:rsidRPr="005F3E8E" w:rsidRDefault="003365BF" w:rsidP="007A6648">
      <w:pPr>
        <w:pStyle w:val="ListParagraph"/>
        <w:ind w:left="0" w:right="-908" w:hanging="426"/>
        <w:rPr>
          <w:rFonts w:ascii="Times New Roman" w:hAnsi="Times New Roman" w:cs="Times New Roman"/>
          <w:sz w:val="24"/>
          <w:szCs w:val="24"/>
        </w:rPr>
      </w:pPr>
    </w:p>
    <w:p w14:paraId="6E4FDEA2" w14:textId="20693D25" w:rsidR="003365BF" w:rsidRPr="005F3E8E" w:rsidRDefault="00B97858"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Starptautiskajā līmenī 2020.gadā Pārstāvis un Biroja darbinieki turpināja piedalīties darba grupās EP ietvaros</w:t>
      </w:r>
      <w:r w:rsidR="002F1F32" w:rsidRPr="005F3E8E">
        <w:rPr>
          <w:rFonts w:ascii="Times New Roman" w:hAnsi="Times New Roman" w:cs="Times New Roman"/>
          <w:sz w:val="24"/>
          <w:szCs w:val="24"/>
        </w:rPr>
        <w:t>, tajā skaitā</w:t>
      </w:r>
      <w:r w:rsidRPr="005F3E8E">
        <w:rPr>
          <w:rFonts w:ascii="Times New Roman" w:hAnsi="Times New Roman" w:cs="Times New Roman"/>
          <w:sz w:val="24"/>
          <w:szCs w:val="24"/>
        </w:rPr>
        <w:t xml:space="preserve"> EP koordinācijas komitejā cilvēktiesību jautājumos (CDDH), </w:t>
      </w:r>
      <w:r w:rsidR="002F1F32" w:rsidRPr="005F3E8E">
        <w:rPr>
          <w:rFonts w:ascii="Times New Roman" w:hAnsi="Times New Roman" w:cs="Times New Roman"/>
          <w:sz w:val="24"/>
          <w:szCs w:val="24"/>
        </w:rPr>
        <w:t>kurā Pārstāvis ir komitejas priekšsēdētāja vietnieks</w:t>
      </w:r>
      <w:r w:rsidRPr="005F3E8E">
        <w:rPr>
          <w:rFonts w:ascii="Times New Roman" w:hAnsi="Times New Roman" w:cs="Times New Roman"/>
          <w:sz w:val="24"/>
          <w:szCs w:val="24"/>
        </w:rPr>
        <w:t xml:space="preserve">. 2020.gadā Pārstāvis turpināja darbu </w:t>
      </w:r>
      <w:r w:rsidR="00FD4430" w:rsidRPr="005F3E8E">
        <w:rPr>
          <w:rFonts w:ascii="Times New Roman" w:hAnsi="Times New Roman" w:cs="Times New Roman"/>
          <w:sz w:val="24"/>
          <w:szCs w:val="24"/>
        </w:rPr>
        <w:t>arī kā darba grupas vadītājs cilvēktiesību un vides aizsardzības jautājumos CDDH-ENV formātā.</w:t>
      </w:r>
      <w:r w:rsidR="009B36B2" w:rsidRPr="005F3E8E">
        <w:rPr>
          <w:rFonts w:ascii="Times New Roman" w:hAnsi="Times New Roman" w:cs="Times New Roman"/>
          <w:sz w:val="24"/>
          <w:szCs w:val="24"/>
        </w:rPr>
        <w:t xml:space="preserve"> Tāpat Pārstāvja birojs turpināja darbu EP Ministru komitejā spriedumu izpildes jomā un izteicās par vairākiem spriedumiem, kuros Tiesa konstatējusi cilvēktiesību pārkāpumus, kuru pamatā ir mēģinājumi ierobežot politisko opozīciju, vērsties pret vārda </w:t>
      </w:r>
      <w:r w:rsidR="00624A3F" w:rsidRPr="005F3E8E">
        <w:rPr>
          <w:rFonts w:ascii="Times New Roman" w:hAnsi="Times New Roman" w:cs="Times New Roman"/>
          <w:sz w:val="24"/>
          <w:szCs w:val="24"/>
        </w:rPr>
        <w:t xml:space="preserve">un izteiksmes </w:t>
      </w:r>
      <w:r w:rsidR="009B36B2" w:rsidRPr="005F3E8E">
        <w:rPr>
          <w:rFonts w:ascii="Times New Roman" w:hAnsi="Times New Roman" w:cs="Times New Roman"/>
          <w:sz w:val="24"/>
          <w:szCs w:val="24"/>
        </w:rPr>
        <w:t>brīvību un cilvēktiesību aizstāvjiem dažādās</w:t>
      </w:r>
      <w:r w:rsidR="008B2D35" w:rsidRPr="005F3E8E">
        <w:rPr>
          <w:rFonts w:ascii="Times New Roman" w:hAnsi="Times New Roman" w:cs="Times New Roman"/>
          <w:sz w:val="24"/>
          <w:szCs w:val="24"/>
        </w:rPr>
        <w:t xml:space="preserve"> Konvencijas dalīb</w:t>
      </w:r>
      <w:r w:rsidR="009B36B2" w:rsidRPr="005F3E8E">
        <w:rPr>
          <w:rFonts w:ascii="Times New Roman" w:hAnsi="Times New Roman" w:cs="Times New Roman"/>
          <w:sz w:val="24"/>
          <w:szCs w:val="24"/>
        </w:rPr>
        <w:t xml:space="preserve">valstīs. </w:t>
      </w:r>
    </w:p>
    <w:p w14:paraId="371D1B32" w14:textId="34AC0B52" w:rsidR="000B149B" w:rsidRPr="005F3E8E" w:rsidRDefault="000B149B" w:rsidP="000B149B">
      <w:pPr>
        <w:pStyle w:val="ListParagraph"/>
        <w:spacing w:after="0" w:line="240" w:lineRule="auto"/>
        <w:ind w:left="0" w:right="-908"/>
        <w:jc w:val="both"/>
        <w:rPr>
          <w:rFonts w:ascii="Times New Roman" w:hAnsi="Times New Roman" w:cs="Times New Roman"/>
          <w:sz w:val="24"/>
          <w:szCs w:val="24"/>
        </w:rPr>
      </w:pPr>
    </w:p>
    <w:p w14:paraId="0EF0BD46" w14:textId="3E5892D6" w:rsidR="00202F9C" w:rsidRPr="005F3E8E" w:rsidRDefault="000B149B" w:rsidP="00CF563E">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Ņemot vērā pasākumu</w:t>
      </w:r>
      <w:r w:rsidR="002F1F32" w:rsidRPr="005F3E8E">
        <w:rPr>
          <w:rFonts w:ascii="Times New Roman" w:hAnsi="Times New Roman" w:cs="Times New Roman"/>
          <w:sz w:val="24"/>
          <w:szCs w:val="24"/>
        </w:rPr>
        <w:t>, kas vērsti uz Covid-19 vīrusa izplatības ierobežošanu,</w:t>
      </w:r>
      <w:r w:rsidRPr="005F3E8E">
        <w:rPr>
          <w:rFonts w:ascii="Times New Roman" w:hAnsi="Times New Roman" w:cs="Times New Roman"/>
          <w:sz w:val="24"/>
          <w:szCs w:val="24"/>
        </w:rPr>
        <w:t xml:space="preserve"> ietekmi uz cilvēktiesībām, kas garantētas Konvencijā</w:t>
      </w:r>
      <w:r w:rsidR="00CF563E" w:rsidRPr="005F3E8E">
        <w:rPr>
          <w:rFonts w:ascii="Times New Roman" w:hAnsi="Times New Roman" w:cs="Times New Roman"/>
          <w:sz w:val="24"/>
          <w:szCs w:val="24"/>
        </w:rPr>
        <w:t xml:space="preserve"> un ICCPR</w:t>
      </w:r>
      <w:r w:rsidRPr="005F3E8E">
        <w:rPr>
          <w:rFonts w:ascii="Times New Roman" w:hAnsi="Times New Roman" w:cs="Times New Roman"/>
          <w:sz w:val="24"/>
          <w:szCs w:val="24"/>
        </w:rPr>
        <w:t xml:space="preserve">, Pārstāvis sadarbībā ar citām Ārlietu ministrijas struktūrvienībām informēja EP </w:t>
      </w:r>
      <w:r w:rsidR="00CF563E" w:rsidRPr="005F3E8E">
        <w:rPr>
          <w:rFonts w:ascii="Times New Roman" w:hAnsi="Times New Roman" w:cs="Times New Roman"/>
          <w:sz w:val="24"/>
          <w:szCs w:val="24"/>
        </w:rPr>
        <w:t xml:space="preserve">un ANO </w:t>
      </w:r>
      <w:r w:rsidRPr="005F3E8E">
        <w:rPr>
          <w:rFonts w:ascii="Times New Roman" w:hAnsi="Times New Roman" w:cs="Times New Roman"/>
          <w:sz w:val="24"/>
          <w:szCs w:val="24"/>
        </w:rPr>
        <w:t>Ģenerālsekretār</w:t>
      </w:r>
      <w:r w:rsidR="00CF563E" w:rsidRPr="005F3E8E">
        <w:rPr>
          <w:rFonts w:ascii="Times New Roman" w:hAnsi="Times New Roman" w:cs="Times New Roman"/>
          <w:sz w:val="24"/>
          <w:szCs w:val="24"/>
        </w:rPr>
        <w:t>us</w:t>
      </w:r>
      <w:r w:rsidRPr="005F3E8E">
        <w:rPr>
          <w:rFonts w:ascii="Times New Roman" w:hAnsi="Times New Roman" w:cs="Times New Roman"/>
          <w:sz w:val="24"/>
          <w:szCs w:val="24"/>
        </w:rPr>
        <w:t xml:space="preserve"> par Latvijas atkāpšanos no atsevišķu Konvencijas </w:t>
      </w:r>
      <w:r w:rsidR="00CF563E" w:rsidRPr="005F3E8E">
        <w:rPr>
          <w:rFonts w:ascii="Times New Roman" w:hAnsi="Times New Roman" w:cs="Times New Roman"/>
          <w:sz w:val="24"/>
          <w:szCs w:val="24"/>
        </w:rPr>
        <w:t xml:space="preserve">un ICCPR </w:t>
      </w:r>
      <w:r w:rsidRPr="005F3E8E">
        <w:rPr>
          <w:rFonts w:ascii="Times New Roman" w:hAnsi="Times New Roman" w:cs="Times New Roman"/>
          <w:sz w:val="24"/>
          <w:szCs w:val="24"/>
        </w:rPr>
        <w:t xml:space="preserve">pantos </w:t>
      </w:r>
      <w:r w:rsidR="00CF563E" w:rsidRPr="005F3E8E">
        <w:rPr>
          <w:rFonts w:ascii="Times New Roman" w:hAnsi="Times New Roman" w:cs="Times New Roman"/>
          <w:sz w:val="24"/>
          <w:szCs w:val="24"/>
        </w:rPr>
        <w:t>garantēto tiesību</w:t>
      </w:r>
      <w:r w:rsidRPr="005F3E8E">
        <w:rPr>
          <w:rFonts w:ascii="Times New Roman" w:hAnsi="Times New Roman" w:cs="Times New Roman"/>
          <w:sz w:val="24"/>
          <w:szCs w:val="24"/>
        </w:rPr>
        <w:t xml:space="preserve"> izpildes. Tā 2020.gada 15.martā atbilstoši Konvencijas 15.pantam Latvija informēja </w:t>
      </w:r>
      <w:r w:rsidR="00CF563E" w:rsidRPr="005F3E8E">
        <w:rPr>
          <w:rFonts w:ascii="Times New Roman" w:hAnsi="Times New Roman" w:cs="Times New Roman"/>
          <w:sz w:val="24"/>
          <w:szCs w:val="24"/>
        </w:rPr>
        <w:t>EP</w:t>
      </w:r>
      <w:r w:rsidRPr="005F3E8E">
        <w:rPr>
          <w:rFonts w:ascii="Times New Roman" w:hAnsi="Times New Roman" w:cs="Times New Roman"/>
          <w:sz w:val="24"/>
          <w:szCs w:val="24"/>
        </w:rPr>
        <w:t xml:space="preserve"> Ģenerālsekretāri par atkāpšanos no atsevišķu Konvencijas 8.pantā, 11.pantā, 1.protokola 2.pantā un 4.protokola 2.pantā garantēto tiesību ievērošanas līdz 2020.gada 14.aprīlim</w:t>
      </w:r>
      <w:r w:rsidR="00CF563E" w:rsidRPr="005F3E8E">
        <w:rPr>
          <w:rFonts w:ascii="Times New Roman" w:hAnsi="Times New Roman" w:cs="Times New Roman"/>
          <w:sz w:val="24"/>
          <w:szCs w:val="24"/>
        </w:rPr>
        <w:t xml:space="preserve">, bet ANO Ģenerālsekretāru par atkāpšanos no ICCPR 12.pantā, 17.pantā un 21.pantā garantēto tiesību absolūtas izpildes. Samazinoties ierobežojošajiem pasākumiem, Latvija šīs atkāpes pakāpeniski atsauca. </w:t>
      </w:r>
      <w:r w:rsidR="00D2618B" w:rsidRPr="005F3E8E">
        <w:rPr>
          <w:rFonts w:ascii="Times New Roman" w:hAnsi="Times New Roman" w:cs="Times New Roman"/>
          <w:sz w:val="24"/>
          <w:szCs w:val="24"/>
        </w:rPr>
        <w:t xml:space="preserve">Lai informētu sabiedrību par Latvijas iesniegto atkāpju būtību, nozīmi un sekām, </w:t>
      </w:r>
      <w:r w:rsidR="007F49C7" w:rsidRPr="005F3E8E">
        <w:rPr>
          <w:rFonts w:ascii="Times New Roman" w:hAnsi="Times New Roman" w:cs="Times New Roman"/>
          <w:sz w:val="24"/>
          <w:szCs w:val="24"/>
        </w:rPr>
        <w:t xml:space="preserve">kā arī juridisko ietvaru </w:t>
      </w:r>
      <w:r w:rsidR="002F1F32" w:rsidRPr="005F3E8E">
        <w:rPr>
          <w:rFonts w:ascii="Times New Roman" w:hAnsi="Times New Roman" w:cs="Times New Roman"/>
          <w:sz w:val="24"/>
          <w:szCs w:val="24"/>
        </w:rPr>
        <w:t>Birojs</w:t>
      </w:r>
      <w:r w:rsidR="00D2618B" w:rsidRPr="005F3E8E">
        <w:rPr>
          <w:rFonts w:ascii="Times New Roman" w:hAnsi="Times New Roman" w:cs="Times New Roman"/>
          <w:sz w:val="24"/>
          <w:szCs w:val="24"/>
        </w:rPr>
        <w:t xml:space="preserve"> sagatavoja publikāciju izdevumā “Jurista Vārds”.</w:t>
      </w:r>
    </w:p>
    <w:p w14:paraId="234D2726" w14:textId="77777777" w:rsidR="00CE5FAF" w:rsidRPr="005F3E8E" w:rsidRDefault="00CE5FAF" w:rsidP="00CE5FAF">
      <w:pPr>
        <w:pStyle w:val="ListParagraph"/>
        <w:rPr>
          <w:rFonts w:ascii="Times New Roman" w:hAnsi="Times New Roman" w:cs="Times New Roman"/>
          <w:sz w:val="24"/>
          <w:szCs w:val="24"/>
        </w:rPr>
      </w:pPr>
    </w:p>
    <w:p w14:paraId="4B353B92" w14:textId="4B343C26" w:rsidR="003365BF" w:rsidRPr="005F3E8E" w:rsidRDefault="00CE5FAF"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Ievērojot, ka 2020.gada nogalē Ministru kabineta </w:t>
      </w:r>
      <w:r w:rsidR="006D3283" w:rsidRPr="005F3E8E">
        <w:rPr>
          <w:rFonts w:ascii="Times New Roman" w:hAnsi="Times New Roman" w:cs="Times New Roman"/>
          <w:sz w:val="24"/>
          <w:szCs w:val="24"/>
        </w:rPr>
        <w:t>noteica jaunus pasākumus Covid-19 izplatības ierobežošanai</w:t>
      </w:r>
      <w:r w:rsidRPr="005F3E8E">
        <w:rPr>
          <w:rFonts w:ascii="Times New Roman" w:hAnsi="Times New Roman" w:cs="Times New Roman"/>
          <w:sz w:val="24"/>
          <w:szCs w:val="24"/>
        </w:rPr>
        <w:t>, Pārstāvis sadarbībā ar citām Ārlietu ministrijas struktūrvienībām 2020.gada 3</w:t>
      </w:r>
      <w:r w:rsidR="00CF563E" w:rsidRPr="005F3E8E">
        <w:rPr>
          <w:rFonts w:ascii="Times New Roman" w:hAnsi="Times New Roman" w:cs="Times New Roman"/>
          <w:sz w:val="24"/>
          <w:szCs w:val="24"/>
        </w:rPr>
        <w:t>0</w:t>
      </w:r>
      <w:r w:rsidRPr="005F3E8E">
        <w:rPr>
          <w:rFonts w:ascii="Times New Roman" w:hAnsi="Times New Roman" w:cs="Times New Roman"/>
          <w:sz w:val="24"/>
          <w:szCs w:val="24"/>
        </w:rPr>
        <w:t xml:space="preserve">.decembrī </w:t>
      </w:r>
      <w:r w:rsidR="006D3283" w:rsidRPr="005F3E8E">
        <w:rPr>
          <w:rFonts w:ascii="Times New Roman" w:hAnsi="Times New Roman" w:cs="Times New Roman"/>
          <w:sz w:val="24"/>
          <w:szCs w:val="24"/>
        </w:rPr>
        <w:t>atkārtoti</w:t>
      </w:r>
      <w:r w:rsidRPr="005F3E8E">
        <w:rPr>
          <w:rFonts w:ascii="Times New Roman" w:hAnsi="Times New Roman" w:cs="Times New Roman"/>
          <w:sz w:val="24"/>
          <w:szCs w:val="24"/>
        </w:rPr>
        <w:t xml:space="preserve"> informēja EP un ANO Ģenerālsekretārus par atkāpšanos no </w:t>
      </w:r>
      <w:r w:rsidR="00CF563E" w:rsidRPr="005F3E8E">
        <w:rPr>
          <w:rFonts w:ascii="Times New Roman" w:hAnsi="Times New Roman" w:cs="Times New Roman"/>
          <w:sz w:val="24"/>
          <w:szCs w:val="24"/>
        </w:rPr>
        <w:t xml:space="preserve">atsevišķu </w:t>
      </w:r>
      <w:r w:rsidRPr="005F3E8E">
        <w:rPr>
          <w:rFonts w:ascii="Times New Roman" w:hAnsi="Times New Roman" w:cs="Times New Roman"/>
          <w:sz w:val="24"/>
          <w:szCs w:val="24"/>
        </w:rPr>
        <w:t>Konvencij</w:t>
      </w:r>
      <w:r w:rsidR="00CF563E" w:rsidRPr="005F3E8E">
        <w:rPr>
          <w:rFonts w:ascii="Times New Roman" w:hAnsi="Times New Roman" w:cs="Times New Roman"/>
          <w:sz w:val="24"/>
          <w:szCs w:val="24"/>
        </w:rPr>
        <w:t>as 11.pantā</w:t>
      </w:r>
      <w:r w:rsidRPr="005F3E8E">
        <w:rPr>
          <w:rFonts w:ascii="Times New Roman" w:hAnsi="Times New Roman" w:cs="Times New Roman"/>
          <w:sz w:val="24"/>
          <w:szCs w:val="24"/>
        </w:rPr>
        <w:t xml:space="preserve"> un ICCPR </w:t>
      </w:r>
      <w:r w:rsidR="00CF563E" w:rsidRPr="005F3E8E">
        <w:rPr>
          <w:rFonts w:ascii="Times New Roman" w:hAnsi="Times New Roman" w:cs="Times New Roman"/>
          <w:sz w:val="24"/>
          <w:szCs w:val="24"/>
        </w:rPr>
        <w:t xml:space="preserve">21.pantā </w:t>
      </w:r>
      <w:r w:rsidRPr="005F3E8E">
        <w:rPr>
          <w:rFonts w:ascii="Times New Roman" w:hAnsi="Times New Roman" w:cs="Times New Roman"/>
          <w:sz w:val="24"/>
          <w:szCs w:val="24"/>
        </w:rPr>
        <w:t>garantēto tiesību īstenošanas Latvijā. L</w:t>
      </w:r>
      <w:r w:rsidR="006D3283" w:rsidRPr="005F3E8E">
        <w:rPr>
          <w:rFonts w:ascii="Times New Roman" w:hAnsi="Times New Roman" w:cs="Times New Roman"/>
          <w:sz w:val="24"/>
          <w:szCs w:val="24"/>
        </w:rPr>
        <w:t>īdz ar ārkārtējās situācijas atcelšanu 2021.gada sākumā, arī šis atkāpes ir atsauktas.</w:t>
      </w:r>
      <w:r w:rsidR="00CF563E" w:rsidRPr="005F3E8E">
        <w:rPr>
          <w:rFonts w:ascii="Times New Roman" w:hAnsi="Times New Roman" w:cs="Times New Roman"/>
          <w:sz w:val="24"/>
          <w:szCs w:val="24"/>
        </w:rPr>
        <w:t xml:space="preserve"> </w:t>
      </w:r>
    </w:p>
    <w:p w14:paraId="3C7E3B14" w14:textId="77777777" w:rsidR="00CF563E" w:rsidRPr="005F3E8E" w:rsidRDefault="00CF563E" w:rsidP="00CF563E">
      <w:pPr>
        <w:pStyle w:val="ListParagraph"/>
        <w:spacing w:after="0" w:line="240" w:lineRule="auto"/>
        <w:ind w:left="0" w:right="-908"/>
        <w:jc w:val="both"/>
        <w:rPr>
          <w:rFonts w:ascii="Times New Roman" w:hAnsi="Times New Roman" w:cs="Times New Roman"/>
          <w:sz w:val="24"/>
          <w:szCs w:val="24"/>
        </w:rPr>
      </w:pPr>
    </w:p>
    <w:p w14:paraId="03721F75" w14:textId="242E0745" w:rsidR="0000434C" w:rsidRPr="005F3E8E" w:rsidRDefault="00D2618B" w:rsidP="0000434C">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Visbeidzot </w:t>
      </w:r>
      <w:r w:rsidR="0027014F" w:rsidRPr="005F3E8E">
        <w:rPr>
          <w:rFonts w:ascii="Times New Roman" w:hAnsi="Times New Roman" w:cs="Times New Roman"/>
          <w:sz w:val="24"/>
          <w:szCs w:val="24"/>
        </w:rPr>
        <w:t>2019.gadā tika atsākts darbs pie ES pievienošanās Konvencijai</w:t>
      </w:r>
      <w:r w:rsidR="009B36B2" w:rsidRPr="005F3E8E">
        <w:rPr>
          <w:rFonts w:ascii="Times New Roman" w:hAnsi="Times New Roman" w:cs="Times New Roman"/>
          <w:sz w:val="24"/>
          <w:szCs w:val="24"/>
        </w:rPr>
        <w:t>, kas turpinājās arī 2020.gadā</w:t>
      </w:r>
      <w:r w:rsidR="00624A3F" w:rsidRPr="005F3E8E">
        <w:rPr>
          <w:rFonts w:ascii="Times New Roman" w:hAnsi="Times New Roman" w:cs="Times New Roman"/>
          <w:sz w:val="24"/>
          <w:szCs w:val="24"/>
        </w:rPr>
        <w:t xml:space="preserve">, ES Komisijai, EP Sekretariātam, Tiesai un dalībvalstīm, kā arī dažādiem ekspertiem </w:t>
      </w:r>
      <w:r w:rsidR="00624A3F" w:rsidRPr="005F3E8E">
        <w:rPr>
          <w:rFonts w:ascii="Times New Roman" w:hAnsi="Times New Roman" w:cs="Times New Roman"/>
          <w:sz w:val="24"/>
          <w:szCs w:val="24"/>
        </w:rPr>
        <w:lastRenderedPageBreak/>
        <w:t>noturot vairākus sarunu raundus</w:t>
      </w:r>
      <w:r w:rsidR="009B36B2" w:rsidRPr="005F3E8E">
        <w:rPr>
          <w:rFonts w:ascii="Times New Roman" w:hAnsi="Times New Roman" w:cs="Times New Roman"/>
          <w:sz w:val="24"/>
          <w:szCs w:val="24"/>
        </w:rPr>
        <w:t xml:space="preserve">. Kā prognozēts, pievienošanās procesa darbs noris paralēli EP un ES ietvaros, proti, Komisija ved sarunas ar EP dalībvalstīm par grozījumiem pievienošanās līgumā, savukārt ekspertu darba grupās Briselē izstrādā ES Iekšējos noteikumus procesuālai kārtībai, kādā ES un dalībvalstis nodrošinās atbildības sadali tiesvedības mērķiem Tiesā. Latvijas pozīciju abās organizācijas – EP Strasbūrā un ekspertu darba grupās Briselē gatavo </w:t>
      </w:r>
      <w:r w:rsidR="00A64B0B" w:rsidRPr="005F3E8E">
        <w:rPr>
          <w:rFonts w:ascii="Times New Roman" w:hAnsi="Times New Roman" w:cs="Times New Roman"/>
          <w:sz w:val="24"/>
          <w:szCs w:val="24"/>
        </w:rPr>
        <w:t>B</w:t>
      </w:r>
      <w:r w:rsidR="009B36B2" w:rsidRPr="005F3E8E">
        <w:rPr>
          <w:rFonts w:ascii="Times New Roman" w:hAnsi="Times New Roman" w:cs="Times New Roman"/>
          <w:sz w:val="24"/>
          <w:szCs w:val="24"/>
        </w:rPr>
        <w:t>irojs. Latvija atbalsta pievienošanās sarunu</w:t>
      </w:r>
      <w:r w:rsidR="00624A3F" w:rsidRPr="005F3E8E">
        <w:rPr>
          <w:rFonts w:ascii="Times New Roman" w:hAnsi="Times New Roman" w:cs="Times New Roman"/>
          <w:sz w:val="24"/>
          <w:szCs w:val="24"/>
        </w:rPr>
        <w:t xml:space="preserve"> </w:t>
      </w:r>
      <w:r w:rsidR="009B36B2" w:rsidRPr="005F3E8E">
        <w:rPr>
          <w:rFonts w:ascii="Times New Roman" w:hAnsi="Times New Roman" w:cs="Times New Roman"/>
          <w:sz w:val="24"/>
          <w:szCs w:val="24"/>
        </w:rPr>
        <w:t>atsākšanu</w:t>
      </w:r>
      <w:r w:rsidR="00624A3F" w:rsidRPr="005F3E8E">
        <w:rPr>
          <w:rFonts w:ascii="Times New Roman" w:hAnsi="Times New Roman" w:cs="Times New Roman"/>
          <w:sz w:val="24"/>
          <w:szCs w:val="24"/>
        </w:rPr>
        <w:t xml:space="preserve"> un nepieciešamību atsākt darbu pie ES iekšējiem noteikumiem.</w:t>
      </w:r>
    </w:p>
    <w:p w14:paraId="2D9BBDF8" w14:textId="5E53E983" w:rsidR="00B42A1F" w:rsidRPr="005F3E8E" w:rsidRDefault="00B42A1F" w:rsidP="007A6648">
      <w:pPr>
        <w:pStyle w:val="ListParagraph"/>
        <w:spacing w:after="0" w:line="240" w:lineRule="auto"/>
        <w:ind w:left="0" w:right="-908" w:hanging="426"/>
        <w:jc w:val="both"/>
        <w:rPr>
          <w:rFonts w:ascii="Times New Roman" w:hAnsi="Times New Roman" w:cs="Times New Roman"/>
          <w:sz w:val="24"/>
          <w:szCs w:val="24"/>
        </w:rPr>
      </w:pPr>
    </w:p>
    <w:p w14:paraId="54321E68" w14:textId="3C273125" w:rsidR="00B42A1F" w:rsidRPr="005F3E8E" w:rsidRDefault="00B42A1F" w:rsidP="007A6648">
      <w:pPr>
        <w:pStyle w:val="ListParagraph"/>
        <w:spacing w:after="0" w:line="240" w:lineRule="auto"/>
        <w:ind w:left="0" w:right="-908" w:hanging="426"/>
        <w:jc w:val="both"/>
        <w:rPr>
          <w:rFonts w:ascii="Times New Roman" w:hAnsi="Times New Roman" w:cs="Times New Roman"/>
          <w:b/>
          <w:sz w:val="28"/>
          <w:szCs w:val="28"/>
        </w:rPr>
      </w:pPr>
      <w:r w:rsidRPr="005F3E8E">
        <w:rPr>
          <w:rFonts w:ascii="Times New Roman" w:hAnsi="Times New Roman" w:cs="Times New Roman"/>
          <w:b/>
          <w:sz w:val="28"/>
          <w:szCs w:val="28"/>
        </w:rPr>
        <w:t>IV.2021.GADĀ PLĀNOTIE DARBI</w:t>
      </w:r>
    </w:p>
    <w:p w14:paraId="71F46289" w14:textId="77777777" w:rsidR="00B42A1F" w:rsidRPr="005F3E8E" w:rsidRDefault="00B42A1F" w:rsidP="007A6648">
      <w:pPr>
        <w:pStyle w:val="ListParagraph"/>
        <w:ind w:left="0" w:right="-908" w:hanging="426"/>
        <w:rPr>
          <w:rFonts w:ascii="Times New Roman" w:hAnsi="Times New Roman" w:cs="Times New Roman"/>
          <w:sz w:val="24"/>
          <w:szCs w:val="24"/>
        </w:rPr>
      </w:pPr>
    </w:p>
    <w:p w14:paraId="4F5172C3" w14:textId="2DF451CD" w:rsidR="00B42A1F" w:rsidRPr="005F3E8E" w:rsidRDefault="00B42A1F"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2021.gadā Pārstāvis turpinās iesāktos darbus, īstenojot Latvijas valsts interešu pārstāvību Tiesā un ANO. Pārstāvības ietvaros Pārstāvis nodrošinās valdības apsvērumu sagatavošanu un iesniegšanu Tiesā un ANO Cilvēktiesību komitejā izskatāmajās lietās, kā arī </w:t>
      </w:r>
      <w:r w:rsidR="00DC45B4" w:rsidRPr="005F3E8E">
        <w:rPr>
          <w:rFonts w:ascii="Times New Roman" w:hAnsi="Times New Roman" w:cs="Times New Roman"/>
          <w:sz w:val="24"/>
          <w:szCs w:val="24"/>
        </w:rPr>
        <w:t>Ministru kabineta informēšanu par Tiesas tiesvedībā esošajām lietām, pieņemtajiem spriedumiem Latvijas lietās.</w:t>
      </w:r>
    </w:p>
    <w:p w14:paraId="093F6F27" w14:textId="77777777" w:rsidR="00B42A1F" w:rsidRPr="005F3E8E" w:rsidRDefault="00B42A1F" w:rsidP="007A6648">
      <w:pPr>
        <w:pStyle w:val="ListParagraph"/>
        <w:ind w:left="0" w:right="-908" w:hanging="426"/>
        <w:rPr>
          <w:rFonts w:ascii="Times New Roman" w:hAnsi="Times New Roman" w:cs="Times New Roman"/>
          <w:sz w:val="24"/>
          <w:szCs w:val="24"/>
        </w:rPr>
      </w:pPr>
    </w:p>
    <w:p w14:paraId="35CE8B09" w14:textId="4DD09846" w:rsidR="00B42A1F" w:rsidRPr="005F3E8E" w:rsidRDefault="00DC45B4"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2020.gadā Pārstāvja galvenie uzdevumi ANO būs iesniegt Latvijas kārtējo ziņojumu par ICCPR ieviešanu Latvijā 2014.-2019.gadā un turpināt darbu pie Latvijas kārtējiem ziņojumiem par ANO Konvencijas par jebkuras rasu diskriminācijas izskaušanu ieviešanu Latvijā un ANO Konvencijas par bērnu tiesībām ieviešanu Latvijā. Savukārt, ņemot vērā valdībai apsvērumu sniegšanai nosūtīto lietu un Tiesas nolēmumu skaita lielo pieaugumu, lielākā daļa Pārstāvja darbības 2020.gadā tiks veltīta Latvijas apsvērumu sniegšanai Tiesā izskatāmajās lietās un Tiesas spriedumu izpildei. </w:t>
      </w:r>
    </w:p>
    <w:p w14:paraId="6CB72200" w14:textId="77777777" w:rsidR="00DC45B4" w:rsidRPr="005F3E8E" w:rsidRDefault="00DC45B4" w:rsidP="007A6648">
      <w:pPr>
        <w:pStyle w:val="ListParagraph"/>
        <w:ind w:left="0" w:right="-908" w:hanging="426"/>
        <w:rPr>
          <w:rFonts w:ascii="Times New Roman" w:hAnsi="Times New Roman" w:cs="Times New Roman"/>
          <w:sz w:val="24"/>
          <w:szCs w:val="24"/>
        </w:rPr>
      </w:pPr>
    </w:p>
    <w:p w14:paraId="566E9E2E" w14:textId="49AE6E11" w:rsidR="00DC45B4" w:rsidRPr="005F3E8E" w:rsidRDefault="00DC45B4"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Nacionālajā līmenī Pārstāvis turpinās sadarbību ar valsts pārvaldes iestādēm, tiesām un tiesībsargājošajām iestādēm, tostarp turpinot piedalīties arī Latvijas Tiesnešu mācību centra programmās, Rīgas Juridiskās augstskolas rīkotajos kursos un turpinās informēt atbildīgās iestādes un sabiedrību kopumā par cilvēktiesību aktualitātēm un Tiesas judikatūras attīstību.</w:t>
      </w:r>
    </w:p>
    <w:p w14:paraId="6C4A133E" w14:textId="77777777" w:rsidR="007F4A58" w:rsidRPr="005F3E8E" w:rsidRDefault="007F4A58" w:rsidP="007A6648">
      <w:pPr>
        <w:pStyle w:val="ListParagraph"/>
        <w:ind w:left="0" w:right="-908" w:hanging="426"/>
        <w:rPr>
          <w:rFonts w:ascii="Times New Roman" w:hAnsi="Times New Roman" w:cs="Times New Roman"/>
          <w:sz w:val="24"/>
          <w:szCs w:val="24"/>
        </w:rPr>
      </w:pPr>
    </w:p>
    <w:p w14:paraId="43C15E43" w14:textId="5BB81A9E" w:rsidR="008B2D35" w:rsidRPr="005F3E8E" w:rsidRDefault="007F4A58"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Pārstāvis turpinās starptautisko sadarbību, piedaloties gan EP ekspertu darba grupās, gan Ministru komitejas sanāksmēs par Tiesas nolēmumu izpildes uzraudzību, </w:t>
      </w:r>
      <w:r w:rsidR="001405E5" w:rsidRPr="005F3E8E">
        <w:rPr>
          <w:rFonts w:ascii="Times New Roman" w:hAnsi="Times New Roman" w:cs="Times New Roman"/>
          <w:sz w:val="24"/>
          <w:szCs w:val="24"/>
        </w:rPr>
        <w:t>sarunās par ES pievienošanos Konvencijai un ES Iekšējo noteikumu izstrādes procesā ES darba grupu ietvaros.</w:t>
      </w:r>
    </w:p>
    <w:p w14:paraId="40E212A3" w14:textId="77777777" w:rsidR="008B2D35" w:rsidRPr="005F3E8E" w:rsidRDefault="008B2D35" w:rsidP="007A6648">
      <w:pPr>
        <w:ind w:right="-908" w:hanging="426"/>
        <w:rPr>
          <w:rFonts w:ascii="Times New Roman" w:hAnsi="Times New Roman" w:cs="Times New Roman"/>
          <w:sz w:val="24"/>
          <w:szCs w:val="24"/>
        </w:rPr>
      </w:pPr>
      <w:r w:rsidRPr="005F3E8E">
        <w:rPr>
          <w:rFonts w:ascii="Times New Roman" w:hAnsi="Times New Roman" w:cs="Times New Roman"/>
          <w:sz w:val="24"/>
          <w:szCs w:val="24"/>
        </w:rPr>
        <w:br w:type="page"/>
      </w:r>
    </w:p>
    <w:p w14:paraId="381D6BAA" w14:textId="1BF6F0EF" w:rsidR="007F4A58" w:rsidRPr="005F3E8E" w:rsidRDefault="008B2D35" w:rsidP="007A6648">
      <w:pPr>
        <w:pStyle w:val="ListParagraph"/>
        <w:spacing w:after="0" w:line="240" w:lineRule="auto"/>
        <w:ind w:left="0" w:right="-908" w:hanging="426"/>
        <w:jc w:val="center"/>
        <w:rPr>
          <w:rFonts w:ascii="Times New Roman" w:hAnsi="Times New Roman" w:cs="Times New Roman"/>
          <w:b/>
          <w:sz w:val="28"/>
          <w:szCs w:val="28"/>
        </w:rPr>
      </w:pPr>
      <w:r w:rsidRPr="005F3E8E">
        <w:rPr>
          <w:rFonts w:ascii="Times New Roman" w:hAnsi="Times New Roman" w:cs="Times New Roman"/>
          <w:b/>
          <w:sz w:val="28"/>
          <w:szCs w:val="28"/>
        </w:rPr>
        <w:lastRenderedPageBreak/>
        <w:t>B.DAĻA</w:t>
      </w:r>
    </w:p>
    <w:p w14:paraId="6B85C2D5" w14:textId="0590668F" w:rsidR="008B2D35" w:rsidRPr="005F3E8E" w:rsidRDefault="008B2D35" w:rsidP="007A6648">
      <w:pPr>
        <w:pStyle w:val="ListParagraph"/>
        <w:spacing w:after="0" w:line="240" w:lineRule="auto"/>
        <w:ind w:left="0" w:right="-908" w:hanging="426"/>
        <w:jc w:val="center"/>
        <w:rPr>
          <w:rFonts w:ascii="Times New Roman" w:hAnsi="Times New Roman" w:cs="Times New Roman"/>
          <w:b/>
          <w:sz w:val="28"/>
          <w:szCs w:val="28"/>
        </w:rPr>
      </w:pPr>
    </w:p>
    <w:p w14:paraId="0FBB351F" w14:textId="741048CA" w:rsidR="008B2D35" w:rsidRPr="005F3E8E" w:rsidRDefault="008B2D35" w:rsidP="007A6648">
      <w:pPr>
        <w:pStyle w:val="ListParagraph"/>
        <w:spacing w:after="0" w:line="240" w:lineRule="auto"/>
        <w:ind w:left="0" w:right="-908" w:hanging="426"/>
        <w:jc w:val="center"/>
        <w:rPr>
          <w:rFonts w:ascii="Times New Roman" w:hAnsi="Times New Roman" w:cs="Times New Roman"/>
          <w:b/>
          <w:sz w:val="28"/>
          <w:szCs w:val="28"/>
        </w:rPr>
      </w:pPr>
      <w:r w:rsidRPr="005F3E8E">
        <w:rPr>
          <w:rFonts w:ascii="Times New Roman" w:hAnsi="Times New Roman" w:cs="Times New Roman"/>
          <w:b/>
          <w:sz w:val="28"/>
          <w:szCs w:val="28"/>
        </w:rPr>
        <w:t>PĀRSKATS PAR TIESAS JUDIKATŪRAS ATTĪSTĪBU LATVIJAS LIETĀS</w:t>
      </w:r>
    </w:p>
    <w:p w14:paraId="4CA3F687" w14:textId="19E0FEB9" w:rsidR="008B2D35" w:rsidRPr="005F3E8E" w:rsidRDefault="008B2D35" w:rsidP="007A6648">
      <w:pPr>
        <w:pStyle w:val="ListParagraph"/>
        <w:spacing w:after="0" w:line="240" w:lineRule="auto"/>
        <w:ind w:left="0" w:right="-908" w:hanging="426"/>
        <w:jc w:val="center"/>
        <w:rPr>
          <w:rFonts w:ascii="Times New Roman" w:hAnsi="Times New Roman" w:cs="Times New Roman"/>
          <w:sz w:val="24"/>
          <w:szCs w:val="24"/>
        </w:rPr>
      </w:pPr>
    </w:p>
    <w:p w14:paraId="32AD4941" w14:textId="0E915080" w:rsidR="008B2D35" w:rsidRPr="005F3E8E" w:rsidRDefault="008B2D35"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Šīs ziņojuma daļas mērķis ir sniegt pārskatu par Tiesas judikatūras attīstību </w:t>
      </w:r>
      <w:r w:rsidR="00437582" w:rsidRPr="005F3E8E">
        <w:rPr>
          <w:rFonts w:ascii="Times New Roman" w:hAnsi="Times New Roman" w:cs="Times New Roman"/>
          <w:sz w:val="24"/>
          <w:szCs w:val="24"/>
        </w:rPr>
        <w:t xml:space="preserve">2020.gadā pasludinātajos </w:t>
      </w:r>
      <w:r w:rsidRPr="005F3E8E">
        <w:rPr>
          <w:rFonts w:ascii="Times New Roman" w:hAnsi="Times New Roman" w:cs="Times New Roman"/>
          <w:sz w:val="24"/>
          <w:szCs w:val="24"/>
        </w:rPr>
        <w:t>T</w:t>
      </w:r>
      <w:r w:rsidR="00437582" w:rsidRPr="005F3E8E">
        <w:rPr>
          <w:rFonts w:ascii="Times New Roman" w:hAnsi="Times New Roman" w:cs="Times New Roman"/>
          <w:sz w:val="24"/>
          <w:szCs w:val="24"/>
        </w:rPr>
        <w:t>iesas nolēmumos Latvijas lietās</w:t>
      </w:r>
      <w:r w:rsidR="00CC5B9C" w:rsidRPr="005F3E8E">
        <w:rPr>
          <w:rFonts w:ascii="Times New Roman" w:hAnsi="Times New Roman" w:cs="Times New Roman"/>
          <w:sz w:val="24"/>
          <w:szCs w:val="24"/>
        </w:rPr>
        <w:t>, ņemot vērā, ka 2020.gadā Tiesa ir pievērsusies gan Latvijas lietās iepriekš nevērtētiem jautājumiem, gan piemērojusi savā judikatūrā jau labi iedibinātus principus, gan mainījusi savu viedokli Latvijai nozīmīgā jautājumā par nacionālajiem tiesību aizsardzības mehānismiem sūdzībām par nesamērīgi ilgu civilprocesu</w:t>
      </w:r>
      <w:r w:rsidRPr="005F3E8E">
        <w:rPr>
          <w:rFonts w:ascii="Times New Roman" w:hAnsi="Times New Roman" w:cs="Times New Roman"/>
          <w:sz w:val="24"/>
          <w:szCs w:val="24"/>
        </w:rPr>
        <w:t>.</w:t>
      </w:r>
    </w:p>
    <w:p w14:paraId="77C9EB74" w14:textId="77777777" w:rsidR="00025F6C" w:rsidRPr="005F3E8E" w:rsidRDefault="00025F6C" w:rsidP="00025F6C">
      <w:pPr>
        <w:pStyle w:val="ListParagraph"/>
        <w:spacing w:after="0" w:line="240" w:lineRule="auto"/>
        <w:ind w:left="0" w:right="-908"/>
        <w:jc w:val="both"/>
        <w:rPr>
          <w:rFonts w:ascii="Times New Roman" w:hAnsi="Times New Roman" w:cs="Times New Roman"/>
          <w:sz w:val="24"/>
          <w:szCs w:val="24"/>
        </w:rPr>
      </w:pPr>
    </w:p>
    <w:p w14:paraId="3F9E0ABE" w14:textId="33145C7D" w:rsidR="00025F6C" w:rsidRPr="005F3E8E" w:rsidRDefault="00025F6C" w:rsidP="007A6648">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Turpmākajās rindkopās </w:t>
      </w:r>
      <w:r w:rsidR="00A061E2" w:rsidRPr="005F3E8E">
        <w:rPr>
          <w:rFonts w:ascii="Times New Roman" w:hAnsi="Times New Roman" w:cs="Times New Roman"/>
          <w:sz w:val="24"/>
          <w:szCs w:val="24"/>
        </w:rPr>
        <w:t>pārskats par 2020.gadā Tiesā izlemtajām Latvijas lietām sniegts atbilstoši tiesvedības stadijai, kurā Tiesa pieņēmusi nolēmumu</w:t>
      </w:r>
      <w:r w:rsidR="0062388C" w:rsidRPr="005F3E8E">
        <w:rPr>
          <w:rFonts w:ascii="Times New Roman" w:hAnsi="Times New Roman" w:cs="Times New Roman"/>
          <w:sz w:val="24"/>
          <w:szCs w:val="24"/>
        </w:rPr>
        <w:t xml:space="preserve">, vispirms </w:t>
      </w:r>
      <w:r w:rsidR="004D6427" w:rsidRPr="005F3E8E">
        <w:rPr>
          <w:rFonts w:ascii="Times New Roman" w:hAnsi="Times New Roman" w:cs="Times New Roman"/>
          <w:sz w:val="24"/>
          <w:szCs w:val="24"/>
        </w:rPr>
        <w:t>aprakstot</w:t>
      </w:r>
      <w:r w:rsidR="0062388C" w:rsidRPr="005F3E8E">
        <w:rPr>
          <w:rFonts w:ascii="Times New Roman" w:hAnsi="Times New Roman" w:cs="Times New Roman"/>
          <w:sz w:val="24"/>
          <w:szCs w:val="24"/>
        </w:rPr>
        <w:t xml:space="preserve"> lietas, kurās sūdzības svītrotas no Tiesā izskatāmo lietu saraksta, nevērtējot to pieņemamību izskatīšanai pēc būtības, tad turpinot ar lietām, kurās sūdzības noraidītas kā nepieņemamas izskatīšanai pēc būtības, un visbeidzot apskatot lietas, kurās Tiesa vērtējusi sūdzības būtību</w:t>
      </w:r>
      <w:r w:rsidR="00A061E2" w:rsidRPr="005F3E8E">
        <w:rPr>
          <w:rFonts w:ascii="Times New Roman" w:hAnsi="Times New Roman" w:cs="Times New Roman"/>
          <w:sz w:val="24"/>
          <w:szCs w:val="24"/>
        </w:rPr>
        <w:t>.</w:t>
      </w:r>
    </w:p>
    <w:p w14:paraId="639B2DCF" w14:textId="1AB98418" w:rsidR="00F86A0A" w:rsidRPr="005F3E8E" w:rsidRDefault="00F86A0A" w:rsidP="007A6648">
      <w:pPr>
        <w:pStyle w:val="ListParagraph"/>
        <w:spacing w:after="0" w:line="240" w:lineRule="auto"/>
        <w:ind w:left="0" w:right="-908"/>
        <w:jc w:val="both"/>
        <w:rPr>
          <w:rFonts w:ascii="Times New Roman" w:hAnsi="Times New Roman" w:cs="Times New Roman"/>
          <w:b/>
          <w:sz w:val="24"/>
          <w:szCs w:val="24"/>
        </w:rPr>
      </w:pPr>
    </w:p>
    <w:p w14:paraId="5A0D436B" w14:textId="4E8F1443" w:rsidR="00F86A0A" w:rsidRPr="005F3E8E" w:rsidRDefault="00CC5B9C" w:rsidP="007A6648">
      <w:pPr>
        <w:pStyle w:val="ListParagraph"/>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b/>
          <w:sz w:val="24"/>
          <w:szCs w:val="24"/>
        </w:rPr>
        <w:t xml:space="preserve">Kad Tiesa svītro sūdzības no Tiesā izskatāmo lietu saraksta </w:t>
      </w:r>
    </w:p>
    <w:p w14:paraId="37D01A16" w14:textId="1AFD172B" w:rsidR="00F86A0A" w:rsidRPr="005F3E8E" w:rsidRDefault="00F86A0A" w:rsidP="007A6648">
      <w:pPr>
        <w:pStyle w:val="ListParagraph"/>
        <w:spacing w:after="0" w:line="240" w:lineRule="auto"/>
        <w:ind w:left="0" w:right="-908"/>
        <w:jc w:val="both"/>
        <w:rPr>
          <w:rFonts w:ascii="Times New Roman" w:hAnsi="Times New Roman" w:cs="Times New Roman"/>
          <w:sz w:val="24"/>
          <w:szCs w:val="24"/>
        </w:rPr>
      </w:pPr>
    </w:p>
    <w:p w14:paraId="08A57862" w14:textId="6256288F" w:rsidR="00DA40E1" w:rsidRPr="005F3E8E" w:rsidRDefault="0062388C" w:rsidP="00437582">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A</w:t>
      </w:r>
      <w:r w:rsidR="00361412" w:rsidRPr="005F3E8E">
        <w:rPr>
          <w:rFonts w:ascii="Times New Roman" w:hAnsi="Times New Roman" w:cs="Times New Roman"/>
          <w:sz w:val="24"/>
          <w:szCs w:val="24"/>
        </w:rPr>
        <w:t xml:space="preserve">tbilstoši Konvencijas 37.pantam Tiesa jebkurā tiesvedības stadijā var svītrot sūdzību no izskatāmo lietu saraksta, </w:t>
      </w:r>
      <w:r w:rsidR="00BE74D5" w:rsidRPr="005F3E8E">
        <w:rPr>
          <w:rFonts w:ascii="Times New Roman" w:hAnsi="Times New Roman" w:cs="Times New Roman"/>
          <w:sz w:val="24"/>
          <w:szCs w:val="24"/>
        </w:rPr>
        <w:t xml:space="preserve">ja Tiesa konstatē, ka sūdzības tālāka izskatīšana vairs nav iespējama vai nepieciešama. </w:t>
      </w:r>
      <w:r w:rsidR="002D289B" w:rsidRPr="005F3E8E">
        <w:rPr>
          <w:rFonts w:ascii="Times New Roman" w:hAnsi="Times New Roman" w:cs="Times New Roman"/>
          <w:sz w:val="24"/>
          <w:szCs w:val="24"/>
        </w:rPr>
        <w:t xml:space="preserve">Piemēram, ja </w:t>
      </w:r>
      <w:r w:rsidR="00BE74D5" w:rsidRPr="005F3E8E">
        <w:rPr>
          <w:rFonts w:ascii="Times New Roman" w:hAnsi="Times New Roman" w:cs="Times New Roman"/>
          <w:sz w:val="24"/>
          <w:szCs w:val="24"/>
        </w:rPr>
        <w:t xml:space="preserve">sūdzības iesniedzējs </w:t>
      </w:r>
      <w:r w:rsidR="00DA40E1" w:rsidRPr="005F3E8E">
        <w:rPr>
          <w:rFonts w:ascii="Times New Roman" w:hAnsi="Times New Roman" w:cs="Times New Roman"/>
          <w:sz w:val="24"/>
          <w:szCs w:val="24"/>
        </w:rPr>
        <w:t xml:space="preserve">ir nokavējis Tiesas noteikto termiņu apsvērumu sniegšanai vai pārstāvja nozīmēšanai un ilgstoši </w:t>
      </w:r>
      <w:r w:rsidR="00BE74D5" w:rsidRPr="005F3E8E">
        <w:rPr>
          <w:rFonts w:ascii="Times New Roman" w:hAnsi="Times New Roman" w:cs="Times New Roman"/>
          <w:sz w:val="24"/>
          <w:szCs w:val="24"/>
        </w:rPr>
        <w:t xml:space="preserve">neatbild uz Tiesas vēstulēm, tad Tiesa var secināt, ka iesniedzējs vairs nevēlas uzturēt savu sūdzību. </w:t>
      </w:r>
      <w:r w:rsidR="00DA40E1" w:rsidRPr="005F3E8E">
        <w:rPr>
          <w:rFonts w:ascii="Times New Roman" w:hAnsi="Times New Roman" w:cs="Times New Roman"/>
          <w:sz w:val="24"/>
          <w:szCs w:val="24"/>
        </w:rPr>
        <w:t>Jāuzsver, ka šādu secinājumu Tiesa izdara tikai pēc tam, kad tā vairākkārt centusies sazināties ar iesniedzēju, turklāt gadījumos, kad Tiesas noteiktie termiņi nokavēti no iesniedzēja neatkarīgu iemeslu dēļ, iesniedzējs var lūgt Tiesu noteikt jaunu termiņu.</w:t>
      </w:r>
    </w:p>
    <w:p w14:paraId="481092F9" w14:textId="77777777" w:rsidR="00DA40E1" w:rsidRPr="005F3E8E" w:rsidRDefault="00DA40E1" w:rsidP="00DA40E1">
      <w:pPr>
        <w:pStyle w:val="ListParagraph"/>
        <w:spacing w:after="0" w:line="240" w:lineRule="auto"/>
        <w:ind w:left="0" w:right="-908"/>
        <w:jc w:val="both"/>
        <w:rPr>
          <w:rFonts w:ascii="Times New Roman" w:hAnsi="Times New Roman" w:cs="Times New Roman"/>
          <w:sz w:val="24"/>
          <w:szCs w:val="24"/>
        </w:rPr>
      </w:pPr>
    </w:p>
    <w:p w14:paraId="767C6BBC" w14:textId="5444937E" w:rsidR="00766362" w:rsidRPr="005F3E8E" w:rsidRDefault="00DA40E1" w:rsidP="00437582">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Pamatojoties uz apsvērumu, ka iesniedzējs vairs nevēlas uzturēt savu sūdzību</w:t>
      </w:r>
      <w:r w:rsidR="009A33F4" w:rsidRPr="005F3E8E">
        <w:rPr>
          <w:rFonts w:ascii="Times New Roman" w:hAnsi="Times New Roman" w:cs="Times New Roman"/>
          <w:sz w:val="24"/>
          <w:szCs w:val="24"/>
        </w:rPr>
        <w:t xml:space="preserve"> (Konvencijas 37.panta 1.punkta (a) apakšpunkts)</w:t>
      </w:r>
      <w:r w:rsidRPr="005F3E8E">
        <w:rPr>
          <w:rFonts w:ascii="Times New Roman" w:hAnsi="Times New Roman" w:cs="Times New Roman"/>
          <w:sz w:val="24"/>
          <w:szCs w:val="24"/>
        </w:rPr>
        <w:t xml:space="preserve">, </w:t>
      </w:r>
      <w:r w:rsidR="002D289B" w:rsidRPr="005F3E8E">
        <w:rPr>
          <w:rFonts w:ascii="Times New Roman" w:hAnsi="Times New Roman" w:cs="Times New Roman"/>
          <w:sz w:val="24"/>
          <w:szCs w:val="24"/>
        </w:rPr>
        <w:t xml:space="preserve">2020.gadā </w:t>
      </w:r>
      <w:r w:rsidR="00BE74D5" w:rsidRPr="005F3E8E">
        <w:rPr>
          <w:rFonts w:ascii="Times New Roman" w:hAnsi="Times New Roman" w:cs="Times New Roman"/>
          <w:sz w:val="24"/>
          <w:szCs w:val="24"/>
        </w:rPr>
        <w:t xml:space="preserve">Tiesa </w:t>
      </w:r>
      <w:r w:rsidR="002D289B" w:rsidRPr="005F3E8E">
        <w:rPr>
          <w:rFonts w:ascii="Times New Roman" w:hAnsi="Times New Roman" w:cs="Times New Roman"/>
          <w:sz w:val="24"/>
          <w:szCs w:val="24"/>
        </w:rPr>
        <w:t xml:space="preserve">no izskatāmo lietu saraksta svītroja sūdzības </w:t>
      </w:r>
      <w:r w:rsidR="00BE74D5" w:rsidRPr="005F3E8E">
        <w:rPr>
          <w:rFonts w:ascii="Times New Roman" w:hAnsi="Times New Roman" w:cs="Times New Roman"/>
          <w:sz w:val="24"/>
          <w:szCs w:val="24"/>
        </w:rPr>
        <w:t>2 Latvijas</w:t>
      </w:r>
      <w:r w:rsidR="002D289B" w:rsidRPr="005F3E8E">
        <w:rPr>
          <w:rFonts w:ascii="Times New Roman" w:hAnsi="Times New Roman" w:cs="Times New Roman"/>
          <w:sz w:val="24"/>
          <w:szCs w:val="24"/>
        </w:rPr>
        <w:t xml:space="preserve"> lietās </w:t>
      </w:r>
      <w:r w:rsidR="00766362" w:rsidRPr="005F3E8E">
        <w:rPr>
          <w:rFonts w:ascii="Times New Roman" w:hAnsi="Times New Roman" w:cs="Times New Roman"/>
          <w:sz w:val="24"/>
          <w:szCs w:val="24"/>
        </w:rPr>
        <w:t xml:space="preserve">– </w:t>
      </w:r>
      <w:r w:rsidR="00766362" w:rsidRPr="005F3E8E">
        <w:rPr>
          <w:rFonts w:ascii="Times New Roman" w:hAnsi="Times New Roman" w:cs="Times New Roman"/>
          <w:i/>
          <w:sz w:val="24"/>
          <w:szCs w:val="24"/>
        </w:rPr>
        <w:t>Brodele pret Latviju</w:t>
      </w:r>
      <w:r w:rsidR="00BE74D5" w:rsidRPr="005F3E8E">
        <w:rPr>
          <w:rFonts w:ascii="Times New Roman" w:hAnsi="Times New Roman" w:cs="Times New Roman"/>
          <w:sz w:val="24"/>
          <w:szCs w:val="24"/>
        </w:rPr>
        <w:t xml:space="preserve"> un</w:t>
      </w:r>
      <w:r w:rsidR="00766362" w:rsidRPr="005F3E8E">
        <w:rPr>
          <w:rFonts w:ascii="Times New Roman" w:hAnsi="Times New Roman" w:cs="Times New Roman"/>
          <w:sz w:val="24"/>
          <w:szCs w:val="24"/>
        </w:rPr>
        <w:t xml:space="preserve"> </w:t>
      </w:r>
      <w:r w:rsidR="00766362" w:rsidRPr="005F3E8E">
        <w:rPr>
          <w:rFonts w:ascii="Times New Roman" w:hAnsi="Times New Roman" w:cs="Times New Roman"/>
          <w:i/>
          <w:sz w:val="24"/>
          <w:szCs w:val="24"/>
        </w:rPr>
        <w:t>Ivļevs pret Latviju</w:t>
      </w:r>
      <w:r w:rsidR="00BE74D5" w:rsidRPr="005F3E8E">
        <w:rPr>
          <w:rFonts w:ascii="Times New Roman" w:hAnsi="Times New Roman" w:cs="Times New Roman"/>
          <w:sz w:val="24"/>
          <w:szCs w:val="24"/>
        </w:rPr>
        <w:t xml:space="preserve">. </w:t>
      </w:r>
      <w:r w:rsidR="000B4C17" w:rsidRPr="005F3E8E">
        <w:rPr>
          <w:rFonts w:ascii="Times New Roman" w:hAnsi="Times New Roman" w:cs="Times New Roman"/>
          <w:sz w:val="24"/>
          <w:szCs w:val="24"/>
        </w:rPr>
        <w:t xml:space="preserve">Lietā </w:t>
      </w:r>
      <w:r w:rsidR="000B4C17" w:rsidRPr="005F3E8E">
        <w:rPr>
          <w:rFonts w:ascii="Times New Roman" w:hAnsi="Times New Roman" w:cs="Times New Roman"/>
          <w:i/>
          <w:sz w:val="24"/>
          <w:szCs w:val="24"/>
        </w:rPr>
        <w:t>Brodele pret Latviju</w:t>
      </w:r>
      <w:r w:rsidR="000B4C17" w:rsidRPr="005F3E8E">
        <w:rPr>
          <w:rFonts w:ascii="Times New Roman" w:hAnsi="Times New Roman" w:cs="Times New Roman"/>
          <w:sz w:val="24"/>
          <w:szCs w:val="24"/>
        </w:rPr>
        <w:t xml:space="preserve"> sūdzības iesniedzēja kopš 2019.gada janvāra neatbildēja uz Tiesas vēstulēm, turklāt ierakstītas Tiesas vēstules uz iesniedzējas norādīto adresi Latvijā tika nosūtītas atpakaļ Tiesai, jo to glabāšanas termiņš bija beidzies, taču iesniedzēja pēc šīm vēstulēm nebija ieradusies. Tādēļ 2020.gada martā</w:t>
      </w:r>
      <w:r w:rsidR="00C1468A" w:rsidRPr="005F3E8E">
        <w:rPr>
          <w:rFonts w:ascii="Times New Roman" w:hAnsi="Times New Roman" w:cs="Times New Roman"/>
          <w:sz w:val="24"/>
          <w:szCs w:val="24"/>
        </w:rPr>
        <w:t xml:space="preserve"> </w:t>
      </w:r>
      <w:r w:rsidR="000B4C17" w:rsidRPr="005F3E8E">
        <w:rPr>
          <w:rFonts w:ascii="Times New Roman" w:hAnsi="Times New Roman" w:cs="Times New Roman"/>
          <w:sz w:val="24"/>
          <w:szCs w:val="24"/>
        </w:rPr>
        <w:t xml:space="preserve">Tiesa lēma, ka šīs sūdzības izskatīšana netiks turpināta. Arī lietā </w:t>
      </w:r>
      <w:r w:rsidR="000B4C17" w:rsidRPr="005F3E8E">
        <w:rPr>
          <w:rFonts w:ascii="Times New Roman" w:hAnsi="Times New Roman" w:cs="Times New Roman"/>
          <w:i/>
          <w:sz w:val="24"/>
          <w:szCs w:val="24"/>
        </w:rPr>
        <w:t>Ivļevs pret Latviju</w:t>
      </w:r>
      <w:r w:rsidR="000B4C17" w:rsidRPr="005F3E8E">
        <w:rPr>
          <w:rFonts w:ascii="Times New Roman" w:hAnsi="Times New Roman" w:cs="Times New Roman"/>
          <w:sz w:val="24"/>
          <w:szCs w:val="24"/>
        </w:rPr>
        <w:t xml:space="preserve"> </w:t>
      </w:r>
      <w:r w:rsidR="00964CCE" w:rsidRPr="005F3E8E">
        <w:rPr>
          <w:rFonts w:ascii="Times New Roman" w:hAnsi="Times New Roman" w:cs="Times New Roman"/>
          <w:sz w:val="24"/>
          <w:szCs w:val="24"/>
        </w:rPr>
        <w:t xml:space="preserve">iesniedzējs kopš 2019.gada janvāra neatbildēja uz Tiesas vēstulēm, lai gan </w:t>
      </w:r>
      <w:r w:rsidR="00F830D6" w:rsidRPr="005F3E8E">
        <w:rPr>
          <w:rFonts w:ascii="Times New Roman" w:hAnsi="Times New Roman" w:cs="Times New Roman"/>
          <w:sz w:val="24"/>
          <w:szCs w:val="24"/>
        </w:rPr>
        <w:t>ie</w:t>
      </w:r>
      <w:r w:rsidR="00064D03" w:rsidRPr="005F3E8E">
        <w:rPr>
          <w:rFonts w:ascii="Times New Roman" w:hAnsi="Times New Roman" w:cs="Times New Roman"/>
          <w:sz w:val="24"/>
          <w:szCs w:val="24"/>
        </w:rPr>
        <w:t xml:space="preserve">sniedzējs </w:t>
      </w:r>
      <w:r w:rsidR="006668BD" w:rsidRPr="005F3E8E">
        <w:rPr>
          <w:rFonts w:ascii="Times New Roman" w:hAnsi="Times New Roman" w:cs="Times New Roman"/>
          <w:sz w:val="24"/>
          <w:szCs w:val="24"/>
        </w:rPr>
        <w:t xml:space="preserve">tās bija saņēmis, ko apliecina atzīmes ierakstīto vēstuļu piegādes reģistrā. Tiesas ieskatā šāda iesniedzēja rīcība norādīja, ka iesniedzējs savu sūdzību vairs nevēlas uzturēt, tādēļ 2020.gada jūlijā Tiesa lēma svītrot šo sūdzību no izskatāmo lietu saraksta. </w:t>
      </w:r>
    </w:p>
    <w:p w14:paraId="631E6E1B" w14:textId="77777777" w:rsidR="000B4C17" w:rsidRPr="005F3E8E" w:rsidRDefault="000B4C17" w:rsidP="000B4C17">
      <w:pPr>
        <w:pStyle w:val="ListParagraph"/>
        <w:rPr>
          <w:rFonts w:ascii="Times New Roman" w:hAnsi="Times New Roman" w:cs="Times New Roman"/>
          <w:sz w:val="24"/>
          <w:szCs w:val="24"/>
        </w:rPr>
      </w:pPr>
    </w:p>
    <w:p w14:paraId="6C3CDFBC" w14:textId="7973A496" w:rsidR="00766362" w:rsidRPr="005F3E8E" w:rsidRDefault="000B4C17" w:rsidP="00437582">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Savukārt lietu </w:t>
      </w:r>
      <w:r w:rsidR="00766362" w:rsidRPr="005F3E8E">
        <w:rPr>
          <w:rFonts w:ascii="Times New Roman" w:hAnsi="Times New Roman" w:cs="Times New Roman"/>
          <w:i/>
          <w:sz w:val="24"/>
          <w:szCs w:val="24"/>
        </w:rPr>
        <w:t>M.D. pret Latviju</w:t>
      </w:r>
      <w:r w:rsidRPr="005F3E8E">
        <w:rPr>
          <w:rFonts w:ascii="Times New Roman" w:hAnsi="Times New Roman" w:cs="Times New Roman"/>
          <w:sz w:val="24"/>
          <w:szCs w:val="24"/>
        </w:rPr>
        <w:t xml:space="preserve"> Tiesa no izskatāmo lietu saraksta svītroja </w:t>
      </w:r>
      <w:r w:rsidR="009A33F4" w:rsidRPr="005F3E8E">
        <w:rPr>
          <w:rFonts w:ascii="Times New Roman" w:hAnsi="Times New Roman" w:cs="Times New Roman"/>
          <w:sz w:val="24"/>
          <w:szCs w:val="24"/>
        </w:rPr>
        <w:t xml:space="preserve">atbilstoši Konvencijas 37.panta 1.punkta (c) apakšpunktam </w:t>
      </w:r>
      <w:r w:rsidRPr="005F3E8E">
        <w:rPr>
          <w:rFonts w:ascii="Times New Roman" w:hAnsi="Times New Roman" w:cs="Times New Roman"/>
          <w:sz w:val="24"/>
          <w:szCs w:val="24"/>
        </w:rPr>
        <w:t xml:space="preserve">pēc tam, kad bija saņēmusi valdības </w:t>
      </w:r>
      <w:r w:rsidR="00BF5BB9" w:rsidRPr="005F3E8E">
        <w:rPr>
          <w:rFonts w:ascii="Times New Roman" w:hAnsi="Times New Roman" w:cs="Times New Roman"/>
          <w:sz w:val="24"/>
          <w:szCs w:val="24"/>
        </w:rPr>
        <w:t xml:space="preserve">vienpusējo deklarāciju, kurā </w:t>
      </w:r>
      <w:r w:rsidR="0071767C" w:rsidRPr="005F3E8E">
        <w:rPr>
          <w:rFonts w:ascii="Times New Roman" w:hAnsi="Times New Roman" w:cs="Times New Roman"/>
          <w:sz w:val="24"/>
          <w:szCs w:val="24"/>
        </w:rPr>
        <w:t>valdība atzina, ka iesniedzēja gadījumā apcietinājuma piemērošana neatbilda Konvencijas prasībām</w:t>
      </w:r>
      <w:r w:rsidR="00230981" w:rsidRPr="005F3E8E">
        <w:rPr>
          <w:rFonts w:ascii="Times New Roman" w:hAnsi="Times New Roman" w:cs="Times New Roman"/>
          <w:sz w:val="24"/>
          <w:szCs w:val="24"/>
        </w:rPr>
        <w:t xml:space="preserve">. Ievērojot gan to, ka Tiesa jau ir izskatījusi vairākas līdzīga satura Latvijas lietas, gan to, ka valdības piedāvātās kompensācijas apmērs atbilst tam, ko līdzīgās lietās piešķirt pati Tiesa, tad Tiesa lēma, ka nav īpašu iemeslu, lai tā turpinātu šīs lietas izskatīšanu, un tādēļ svītroja to no izskatāmo lietu saraksta. Jāuzsver, ka </w:t>
      </w:r>
      <w:r w:rsidR="008D78BD" w:rsidRPr="005F3E8E">
        <w:rPr>
          <w:rFonts w:ascii="Times New Roman" w:hAnsi="Times New Roman" w:cs="Times New Roman"/>
          <w:sz w:val="24"/>
          <w:szCs w:val="24"/>
        </w:rPr>
        <w:t xml:space="preserve">par lietas svītrošanu gadījumos, kad valdība ir iesniegusi vienpusējo deklarāciju, </w:t>
      </w:r>
      <w:r w:rsidR="000E11D5" w:rsidRPr="005F3E8E">
        <w:rPr>
          <w:rFonts w:ascii="Times New Roman" w:hAnsi="Times New Roman" w:cs="Times New Roman"/>
          <w:sz w:val="24"/>
          <w:szCs w:val="24"/>
        </w:rPr>
        <w:t xml:space="preserve">Tiesa </w:t>
      </w:r>
      <w:r w:rsidR="008D78BD" w:rsidRPr="005F3E8E">
        <w:rPr>
          <w:rFonts w:ascii="Times New Roman" w:hAnsi="Times New Roman" w:cs="Times New Roman"/>
          <w:sz w:val="24"/>
          <w:szCs w:val="24"/>
        </w:rPr>
        <w:t xml:space="preserve">var lemt arī tad, ja iesniedzējs nepiekrīt šai deklarācijai, jo izšķirošais aspekts ir Tiesas vērtējums, vai sūdzības turpmāka izskatīšana ir nepieciešama Konvencijā un tās protokolos garantēto tiesību aizsardzībai. </w:t>
      </w:r>
      <w:r w:rsidR="000E11D5" w:rsidRPr="005F3E8E">
        <w:rPr>
          <w:rFonts w:ascii="Times New Roman" w:hAnsi="Times New Roman" w:cs="Times New Roman"/>
          <w:sz w:val="24"/>
          <w:szCs w:val="24"/>
        </w:rPr>
        <w:t xml:space="preserve">Arī lietā </w:t>
      </w:r>
      <w:r w:rsidR="000E11D5" w:rsidRPr="005F3E8E">
        <w:rPr>
          <w:rFonts w:ascii="Times New Roman" w:hAnsi="Times New Roman" w:cs="Times New Roman"/>
          <w:i/>
          <w:sz w:val="24"/>
          <w:szCs w:val="24"/>
        </w:rPr>
        <w:t>M.D. pret Latviju</w:t>
      </w:r>
      <w:r w:rsidR="000E11D5" w:rsidRPr="005F3E8E">
        <w:rPr>
          <w:rFonts w:ascii="Times New Roman" w:hAnsi="Times New Roman" w:cs="Times New Roman"/>
          <w:sz w:val="24"/>
          <w:szCs w:val="24"/>
        </w:rPr>
        <w:t xml:space="preserve"> </w:t>
      </w:r>
      <w:r w:rsidR="000E11D5" w:rsidRPr="005F3E8E">
        <w:rPr>
          <w:rFonts w:ascii="Times New Roman" w:hAnsi="Times New Roman" w:cs="Times New Roman"/>
          <w:sz w:val="24"/>
          <w:szCs w:val="24"/>
        </w:rPr>
        <w:lastRenderedPageBreak/>
        <w:t>iesniedzējs neatbildēja uz Tiesas vēstuli par valdības iesniegto deklarāciju</w:t>
      </w:r>
      <w:r w:rsidR="00C402DB" w:rsidRPr="005F3E8E">
        <w:rPr>
          <w:rFonts w:ascii="Times New Roman" w:hAnsi="Times New Roman" w:cs="Times New Roman"/>
          <w:sz w:val="24"/>
          <w:szCs w:val="24"/>
        </w:rPr>
        <w:t>, taču tas neliedza Tiesai apstiprināt deklarāciju un tādējādi pabeigt tiesvedību lietā.</w:t>
      </w:r>
    </w:p>
    <w:p w14:paraId="647E04BA" w14:textId="77777777" w:rsidR="00A061E2" w:rsidRPr="005F3E8E" w:rsidRDefault="00A061E2" w:rsidP="00A061E2">
      <w:pPr>
        <w:pStyle w:val="ListParagraph"/>
        <w:spacing w:after="0" w:line="240" w:lineRule="auto"/>
        <w:ind w:left="0" w:right="-908"/>
        <w:jc w:val="both"/>
        <w:rPr>
          <w:rFonts w:ascii="Times New Roman" w:hAnsi="Times New Roman" w:cs="Times New Roman"/>
          <w:sz w:val="24"/>
          <w:szCs w:val="24"/>
        </w:rPr>
      </w:pPr>
    </w:p>
    <w:p w14:paraId="397B84DC" w14:textId="3FE354C2" w:rsidR="00A061E2" w:rsidRPr="005F3E8E" w:rsidRDefault="0054320A" w:rsidP="00A061E2">
      <w:pPr>
        <w:pStyle w:val="ListParagraph"/>
        <w:spacing w:after="0" w:line="240" w:lineRule="auto"/>
        <w:ind w:left="-426" w:right="-908"/>
        <w:jc w:val="both"/>
        <w:rPr>
          <w:rFonts w:ascii="Times New Roman" w:hAnsi="Times New Roman" w:cs="Times New Roman"/>
          <w:sz w:val="24"/>
          <w:szCs w:val="24"/>
        </w:rPr>
      </w:pPr>
      <w:r w:rsidRPr="005F3E8E">
        <w:rPr>
          <w:rFonts w:ascii="Times New Roman" w:hAnsi="Times New Roman" w:cs="Times New Roman"/>
          <w:b/>
          <w:sz w:val="24"/>
          <w:szCs w:val="24"/>
        </w:rPr>
        <w:t>Pieņemamības kritēriji</w:t>
      </w:r>
    </w:p>
    <w:p w14:paraId="52A4BB7F" w14:textId="77777777" w:rsidR="00A061E2" w:rsidRPr="005F3E8E" w:rsidRDefault="00A061E2" w:rsidP="00A061E2">
      <w:pPr>
        <w:pStyle w:val="ListParagraph"/>
        <w:rPr>
          <w:rFonts w:ascii="Times New Roman" w:hAnsi="Times New Roman" w:cs="Times New Roman"/>
          <w:sz w:val="24"/>
          <w:szCs w:val="24"/>
        </w:rPr>
      </w:pPr>
    </w:p>
    <w:p w14:paraId="592CF02C" w14:textId="60853932" w:rsidR="000D6202" w:rsidRPr="005F3E8E" w:rsidRDefault="000D6202" w:rsidP="00A32C93">
      <w:pPr>
        <w:pStyle w:val="ListParagraph"/>
        <w:numPr>
          <w:ilvl w:val="0"/>
          <w:numId w:val="1"/>
        </w:numPr>
        <w:spacing w:after="0" w:line="240" w:lineRule="auto"/>
        <w:ind w:left="0" w:right="-908"/>
        <w:jc w:val="both"/>
        <w:rPr>
          <w:rFonts w:ascii="Times New Roman" w:hAnsi="Times New Roman" w:cs="Times New Roman"/>
          <w:sz w:val="24"/>
          <w:szCs w:val="24"/>
        </w:rPr>
      </w:pPr>
      <w:r w:rsidRPr="005F3E8E">
        <w:rPr>
          <w:rFonts w:ascii="Times New Roman" w:hAnsi="Times New Roman" w:cs="Times New Roman"/>
          <w:sz w:val="24"/>
          <w:szCs w:val="24"/>
        </w:rPr>
        <w:t>Izskatot sūdzības, kuras netiek svītrotas no izskatāmo lietu saraksta, Tiesa visupirms vērtē, vai ir ievēroti visi Konvencijā noteikti pieņemamības kritēriji, turklāt vēlreiz jāuzsver, ka visām iesniegumā uzskaitītajām sūdzībām jāatbilst visiem pieņemamības kritērijiem (skatīt šī ziņojuma 23.rin</w:t>
      </w:r>
      <w:r w:rsidR="00783BF8" w:rsidRPr="005F3E8E">
        <w:rPr>
          <w:rFonts w:ascii="Times New Roman" w:hAnsi="Times New Roman" w:cs="Times New Roman"/>
          <w:sz w:val="24"/>
          <w:szCs w:val="24"/>
        </w:rPr>
        <w:t>d</w:t>
      </w:r>
      <w:r w:rsidRPr="005F3E8E">
        <w:rPr>
          <w:rFonts w:ascii="Times New Roman" w:hAnsi="Times New Roman" w:cs="Times New Roman"/>
          <w:sz w:val="24"/>
          <w:szCs w:val="24"/>
        </w:rPr>
        <w:t>kopu).</w:t>
      </w:r>
    </w:p>
    <w:p w14:paraId="172FD9AB" w14:textId="77777777" w:rsidR="000D6202" w:rsidRPr="005F3E8E" w:rsidRDefault="000D6202" w:rsidP="000D6202">
      <w:pPr>
        <w:pStyle w:val="ListParagraph"/>
        <w:spacing w:after="0" w:line="240" w:lineRule="auto"/>
        <w:ind w:left="0" w:right="-908"/>
        <w:jc w:val="both"/>
        <w:rPr>
          <w:rFonts w:ascii="Times New Roman" w:hAnsi="Times New Roman" w:cs="Times New Roman"/>
          <w:sz w:val="24"/>
          <w:szCs w:val="24"/>
        </w:rPr>
      </w:pPr>
    </w:p>
    <w:p w14:paraId="3A6529B1" w14:textId="6B208220" w:rsidR="001B6404" w:rsidRPr="005F3E8E" w:rsidRDefault="000D6202" w:rsidP="00A32C93">
      <w:pPr>
        <w:pStyle w:val="ListParagraph"/>
        <w:numPr>
          <w:ilvl w:val="0"/>
          <w:numId w:val="1"/>
        </w:numPr>
        <w:spacing w:after="0" w:line="240" w:lineRule="auto"/>
        <w:ind w:left="0" w:right="-908"/>
        <w:jc w:val="both"/>
        <w:rPr>
          <w:rFonts w:ascii="Times New Roman" w:hAnsi="Times New Roman" w:cs="Times New Roman"/>
          <w:sz w:val="24"/>
          <w:szCs w:val="24"/>
        </w:rPr>
      </w:pPr>
      <w:r w:rsidRPr="005F3E8E">
        <w:rPr>
          <w:rFonts w:ascii="Times New Roman" w:hAnsi="Times New Roman" w:cs="Times New Roman"/>
          <w:sz w:val="24"/>
          <w:szCs w:val="24"/>
        </w:rPr>
        <w:t>L</w:t>
      </w:r>
      <w:r w:rsidR="00A32C93" w:rsidRPr="005F3E8E">
        <w:rPr>
          <w:rFonts w:ascii="Times New Roman" w:hAnsi="Times New Roman" w:cs="Times New Roman"/>
          <w:sz w:val="24"/>
          <w:szCs w:val="24"/>
        </w:rPr>
        <w:t xml:space="preserve">ai arī </w:t>
      </w:r>
      <w:r w:rsidR="00094E08" w:rsidRPr="005F3E8E">
        <w:rPr>
          <w:rFonts w:ascii="Times New Roman" w:hAnsi="Times New Roman" w:cs="Times New Roman"/>
          <w:sz w:val="24"/>
          <w:szCs w:val="24"/>
        </w:rPr>
        <w:t xml:space="preserve">starp pieņemamības kritērijiem nav noteikta hierarhija, Tiesa ierasti </w:t>
      </w:r>
      <w:r w:rsidRPr="005F3E8E">
        <w:rPr>
          <w:rFonts w:ascii="Times New Roman" w:hAnsi="Times New Roman" w:cs="Times New Roman"/>
          <w:sz w:val="24"/>
          <w:szCs w:val="24"/>
        </w:rPr>
        <w:t>iesākumā</w:t>
      </w:r>
      <w:r w:rsidR="00094E08" w:rsidRPr="005F3E8E">
        <w:rPr>
          <w:rFonts w:ascii="Times New Roman" w:hAnsi="Times New Roman" w:cs="Times New Roman"/>
          <w:sz w:val="24"/>
          <w:szCs w:val="24"/>
        </w:rPr>
        <w:t xml:space="preserve"> pievēršas argumentiem par to, </w:t>
      </w:r>
      <w:r w:rsidR="00094E08" w:rsidRPr="005F3E8E">
        <w:rPr>
          <w:rFonts w:ascii="Times New Roman" w:hAnsi="Times New Roman" w:cs="Times New Roman"/>
          <w:sz w:val="24"/>
          <w:szCs w:val="24"/>
          <w:u w:val="single"/>
        </w:rPr>
        <w:t>vai sūdzība ietilpst Konvencijas tvērumā</w:t>
      </w:r>
      <w:r w:rsidR="00094E08" w:rsidRPr="005F3E8E">
        <w:rPr>
          <w:rFonts w:ascii="Times New Roman" w:hAnsi="Times New Roman" w:cs="Times New Roman"/>
          <w:sz w:val="24"/>
          <w:szCs w:val="24"/>
        </w:rPr>
        <w:t>, proti, vai sūdzība atbilst Konvencijas vai tās protokolu nosacījumiem Konvencijas 35.panta 3.punkta (a) apakšpunkta izpratnē</w:t>
      </w:r>
      <w:r w:rsidR="00AA14C8" w:rsidRPr="005F3E8E">
        <w:rPr>
          <w:rFonts w:ascii="Times New Roman" w:hAnsi="Times New Roman" w:cs="Times New Roman"/>
          <w:sz w:val="24"/>
          <w:szCs w:val="24"/>
        </w:rPr>
        <w:t>, piemēram, vai Konvencija garantē tiesības, kuras sūdzības iesniedzējas ieskatā ir pārkāptas</w:t>
      </w:r>
      <w:r w:rsidR="00094E08" w:rsidRPr="005F3E8E">
        <w:rPr>
          <w:rFonts w:ascii="Times New Roman" w:hAnsi="Times New Roman" w:cs="Times New Roman"/>
          <w:sz w:val="24"/>
          <w:szCs w:val="24"/>
        </w:rPr>
        <w:t>.</w:t>
      </w:r>
    </w:p>
    <w:p w14:paraId="6E63DDFE" w14:textId="77777777" w:rsidR="001B6404" w:rsidRPr="005F3E8E" w:rsidRDefault="001B6404" w:rsidP="001B6404">
      <w:pPr>
        <w:pStyle w:val="ListParagraph"/>
        <w:spacing w:after="0" w:line="240" w:lineRule="auto"/>
        <w:ind w:left="0" w:right="-908"/>
        <w:jc w:val="both"/>
        <w:rPr>
          <w:rFonts w:ascii="Times New Roman" w:hAnsi="Times New Roman" w:cs="Times New Roman"/>
          <w:sz w:val="24"/>
          <w:szCs w:val="24"/>
        </w:rPr>
      </w:pPr>
    </w:p>
    <w:p w14:paraId="1B564878" w14:textId="519DE385" w:rsidR="00783BF8" w:rsidRPr="005F3E8E" w:rsidRDefault="00AA14C8" w:rsidP="00783BF8">
      <w:pPr>
        <w:pStyle w:val="ListParagraph"/>
        <w:numPr>
          <w:ilvl w:val="0"/>
          <w:numId w:val="1"/>
        </w:numPr>
        <w:spacing w:after="0" w:line="240" w:lineRule="auto"/>
        <w:ind w:left="0" w:right="-908"/>
        <w:jc w:val="both"/>
        <w:rPr>
          <w:rFonts w:ascii="Times New Roman" w:hAnsi="Times New Roman" w:cs="Times New Roman"/>
          <w:sz w:val="24"/>
          <w:szCs w:val="24"/>
        </w:rPr>
      </w:pPr>
      <w:r w:rsidRPr="005F3E8E">
        <w:rPr>
          <w:rFonts w:ascii="Times New Roman" w:hAnsi="Times New Roman" w:cs="Times New Roman"/>
          <w:sz w:val="24"/>
          <w:szCs w:val="24"/>
        </w:rPr>
        <w:t>Tā lietā</w:t>
      </w:r>
      <w:r w:rsidR="00A32C93" w:rsidRPr="005F3E8E">
        <w:rPr>
          <w:rFonts w:ascii="Times New Roman" w:hAnsi="Times New Roman" w:cs="Times New Roman"/>
          <w:sz w:val="24"/>
          <w:szCs w:val="24"/>
        </w:rPr>
        <w:t xml:space="preserve"> </w:t>
      </w:r>
      <w:r w:rsidR="00A32C93" w:rsidRPr="005F3E8E">
        <w:rPr>
          <w:rFonts w:ascii="Times New Roman" w:hAnsi="Times New Roman" w:cs="Times New Roman"/>
          <w:i/>
          <w:sz w:val="24"/>
          <w:szCs w:val="24"/>
        </w:rPr>
        <w:t>Kraujas HES pret Latviju</w:t>
      </w:r>
      <w:r w:rsidR="00A32C93" w:rsidRPr="005F3E8E">
        <w:rPr>
          <w:rFonts w:ascii="Times New Roman" w:hAnsi="Times New Roman" w:cs="Times New Roman"/>
          <w:sz w:val="24"/>
          <w:szCs w:val="24"/>
        </w:rPr>
        <w:t xml:space="preserve"> </w:t>
      </w:r>
      <w:r w:rsidRPr="005F3E8E">
        <w:rPr>
          <w:rFonts w:ascii="Times New Roman" w:hAnsi="Times New Roman" w:cs="Times New Roman"/>
          <w:sz w:val="24"/>
          <w:szCs w:val="24"/>
        </w:rPr>
        <w:t xml:space="preserve">Tiesa vērtēja, vai komersantam, kurš sūdzējās par tiesību uz īpašumu pārkāpumu, bija “īpašums” </w:t>
      </w:r>
      <w:r w:rsidR="00A32C93" w:rsidRPr="005F3E8E">
        <w:rPr>
          <w:rFonts w:ascii="Times New Roman" w:hAnsi="Times New Roman" w:cs="Times New Roman"/>
          <w:sz w:val="24"/>
          <w:szCs w:val="24"/>
        </w:rPr>
        <w:t>Konvencijas izpratnē</w:t>
      </w:r>
      <w:r w:rsidRPr="005F3E8E">
        <w:rPr>
          <w:rFonts w:ascii="Times New Roman" w:hAnsi="Times New Roman" w:cs="Times New Roman"/>
          <w:sz w:val="24"/>
          <w:szCs w:val="24"/>
        </w:rPr>
        <w:t>.</w:t>
      </w:r>
      <w:r w:rsidR="001B6404" w:rsidRPr="005F3E8E">
        <w:rPr>
          <w:rFonts w:ascii="Times New Roman" w:hAnsi="Times New Roman" w:cs="Times New Roman"/>
          <w:sz w:val="24"/>
          <w:szCs w:val="24"/>
        </w:rPr>
        <w:t xml:space="preserve"> Šajā lietā komersants </w:t>
      </w:r>
      <w:r w:rsidR="00787D3C" w:rsidRPr="005F3E8E">
        <w:rPr>
          <w:rFonts w:ascii="Times New Roman" w:hAnsi="Times New Roman" w:cs="Times New Roman"/>
          <w:sz w:val="24"/>
          <w:szCs w:val="24"/>
        </w:rPr>
        <w:t xml:space="preserve">uzskatīja, ka </w:t>
      </w:r>
      <w:r w:rsidR="0028483F" w:rsidRPr="005F3E8E">
        <w:rPr>
          <w:rFonts w:ascii="Times New Roman" w:hAnsi="Times New Roman" w:cs="Times New Roman"/>
          <w:sz w:val="24"/>
          <w:szCs w:val="24"/>
        </w:rPr>
        <w:t xml:space="preserve">ir pieļauts </w:t>
      </w:r>
      <w:r w:rsidR="00787D3C" w:rsidRPr="005F3E8E">
        <w:rPr>
          <w:rFonts w:ascii="Times New Roman" w:hAnsi="Times New Roman" w:cs="Times New Roman"/>
          <w:sz w:val="24"/>
          <w:szCs w:val="24"/>
        </w:rPr>
        <w:t xml:space="preserve">viņa </w:t>
      </w:r>
      <w:r w:rsidR="0028483F" w:rsidRPr="005F3E8E">
        <w:rPr>
          <w:rFonts w:ascii="Times New Roman" w:hAnsi="Times New Roman" w:cs="Times New Roman"/>
          <w:sz w:val="24"/>
          <w:szCs w:val="24"/>
        </w:rPr>
        <w:t>Konvencijas 1.protokola 1</w:t>
      </w:r>
      <w:r w:rsidR="004B3F21" w:rsidRPr="005F3E8E">
        <w:rPr>
          <w:rFonts w:ascii="Times New Roman" w:hAnsi="Times New Roman" w:cs="Times New Roman"/>
          <w:sz w:val="24"/>
          <w:szCs w:val="24"/>
        </w:rPr>
        <w:t>.</w:t>
      </w:r>
      <w:r w:rsidR="0028483F" w:rsidRPr="005F3E8E">
        <w:rPr>
          <w:rFonts w:ascii="Times New Roman" w:hAnsi="Times New Roman" w:cs="Times New Roman"/>
          <w:sz w:val="24"/>
          <w:szCs w:val="24"/>
        </w:rPr>
        <w:t xml:space="preserve">pantā garantēto </w:t>
      </w:r>
      <w:r w:rsidR="00787D3C" w:rsidRPr="005F3E8E">
        <w:rPr>
          <w:rFonts w:ascii="Times New Roman" w:hAnsi="Times New Roman" w:cs="Times New Roman"/>
          <w:sz w:val="24"/>
          <w:szCs w:val="24"/>
        </w:rPr>
        <w:t>tiesību uz īpašumu pārkāpum</w:t>
      </w:r>
      <w:r w:rsidR="0028483F" w:rsidRPr="005F3E8E">
        <w:rPr>
          <w:rFonts w:ascii="Times New Roman" w:hAnsi="Times New Roman" w:cs="Times New Roman"/>
          <w:sz w:val="24"/>
          <w:szCs w:val="24"/>
        </w:rPr>
        <w:t>s</w:t>
      </w:r>
      <w:r w:rsidR="001B6404" w:rsidRPr="005F3E8E">
        <w:rPr>
          <w:rFonts w:ascii="Times New Roman" w:hAnsi="Times New Roman" w:cs="Times New Roman"/>
          <w:sz w:val="24"/>
          <w:szCs w:val="24"/>
        </w:rPr>
        <w:t xml:space="preserve">, </w:t>
      </w:r>
      <w:r w:rsidR="0028483F" w:rsidRPr="005F3E8E">
        <w:rPr>
          <w:rFonts w:ascii="Times New Roman" w:hAnsi="Times New Roman" w:cs="Times New Roman"/>
          <w:sz w:val="24"/>
          <w:szCs w:val="24"/>
        </w:rPr>
        <w:t>jo</w:t>
      </w:r>
      <w:r w:rsidR="001B6404" w:rsidRPr="005F3E8E">
        <w:rPr>
          <w:rFonts w:ascii="Times New Roman" w:hAnsi="Times New Roman" w:cs="Times New Roman"/>
          <w:sz w:val="24"/>
          <w:szCs w:val="24"/>
        </w:rPr>
        <w:t xml:space="preserve"> noteiktā mikrolieguma dēļ </w:t>
      </w:r>
      <w:r w:rsidR="0028483F" w:rsidRPr="005F3E8E">
        <w:rPr>
          <w:rFonts w:ascii="Times New Roman" w:hAnsi="Times New Roman" w:cs="Times New Roman"/>
          <w:sz w:val="24"/>
          <w:szCs w:val="24"/>
        </w:rPr>
        <w:t>komersants</w:t>
      </w:r>
      <w:r w:rsidR="001B6404" w:rsidRPr="005F3E8E">
        <w:rPr>
          <w:rFonts w:ascii="Times New Roman" w:hAnsi="Times New Roman" w:cs="Times New Roman"/>
          <w:sz w:val="24"/>
          <w:szCs w:val="24"/>
        </w:rPr>
        <w:t xml:space="preserve"> nav varējis īstenot hidroelektrostacijas būvniecību, </w:t>
      </w:r>
      <w:r w:rsidR="0028483F" w:rsidRPr="005F3E8E">
        <w:rPr>
          <w:rFonts w:ascii="Times New Roman" w:hAnsi="Times New Roman" w:cs="Times New Roman"/>
          <w:sz w:val="24"/>
          <w:szCs w:val="24"/>
        </w:rPr>
        <w:t>turklāt</w:t>
      </w:r>
      <w:r w:rsidR="00787D3C" w:rsidRPr="005F3E8E">
        <w:rPr>
          <w:rFonts w:ascii="Times New Roman" w:hAnsi="Times New Roman" w:cs="Times New Roman"/>
          <w:sz w:val="24"/>
          <w:szCs w:val="24"/>
        </w:rPr>
        <w:t xml:space="preserve"> </w:t>
      </w:r>
      <w:r w:rsidR="001B6404" w:rsidRPr="005F3E8E">
        <w:rPr>
          <w:rFonts w:ascii="Times New Roman" w:hAnsi="Times New Roman" w:cs="Times New Roman"/>
          <w:sz w:val="24"/>
          <w:szCs w:val="24"/>
        </w:rPr>
        <w:t>komersants nav saņēmis kompensāciju plānotās peļņas apmērā.</w:t>
      </w:r>
      <w:r w:rsidR="00433542" w:rsidRPr="005F3E8E">
        <w:rPr>
          <w:rFonts w:ascii="Times New Roman" w:hAnsi="Times New Roman" w:cs="Times New Roman"/>
          <w:sz w:val="24"/>
          <w:szCs w:val="24"/>
        </w:rPr>
        <w:t xml:space="preserve"> </w:t>
      </w:r>
      <w:r w:rsidR="004B3F21" w:rsidRPr="005F3E8E">
        <w:rPr>
          <w:rFonts w:ascii="Times New Roman" w:hAnsi="Times New Roman" w:cs="Times New Roman"/>
          <w:sz w:val="24"/>
          <w:szCs w:val="24"/>
        </w:rPr>
        <w:t xml:space="preserve">Savā lēmumā Tiesa atgādina tās līdzšinējo </w:t>
      </w:r>
      <w:r w:rsidR="009130DB" w:rsidRPr="005F3E8E">
        <w:rPr>
          <w:rFonts w:ascii="Times New Roman" w:hAnsi="Times New Roman" w:cs="Times New Roman"/>
          <w:sz w:val="24"/>
          <w:szCs w:val="24"/>
        </w:rPr>
        <w:t>praksi</w:t>
      </w:r>
      <w:r w:rsidR="004B3F21" w:rsidRPr="005F3E8E">
        <w:rPr>
          <w:rFonts w:ascii="Times New Roman" w:hAnsi="Times New Roman" w:cs="Times New Roman"/>
          <w:sz w:val="24"/>
          <w:szCs w:val="24"/>
        </w:rPr>
        <w:t>, proti, ka</w:t>
      </w:r>
      <w:r w:rsidR="00433542" w:rsidRPr="005F3E8E">
        <w:rPr>
          <w:rFonts w:ascii="Times New Roman" w:hAnsi="Times New Roman" w:cs="Times New Roman"/>
          <w:sz w:val="24"/>
          <w:szCs w:val="24"/>
        </w:rPr>
        <w:t xml:space="preserve"> </w:t>
      </w:r>
      <w:r w:rsidR="003A2ADD" w:rsidRPr="005F3E8E">
        <w:rPr>
          <w:rFonts w:ascii="Times New Roman" w:hAnsi="Times New Roman" w:cs="Times New Roman"/>
          <w:sz w:val="24"/>
          <w:szCs w:val="24"/>
        </w:rPr>
        <w:t>Konvencija aizsargā tiesības izmantot jau esošu īpašumu</w:t>
      </w:r>
      <w:r w:rsidR="004B3F21" w:rsidRPr="005F3E8E">
        <w:rPr>
          <w:rFonts w:ascii="Times New Roman" w:hAnsi="Times New Roman" w:cs="Times New Roman"/>
          <w:sz w:val="24"/>
          <w:szCs w:val="24"/>
        </w:rPr>
        <w:t>, ar to saprotot gan “reāli pastāvošu īpašumu”, gan pietiekami pamatotas un izpildāmas “prasības attiecībā uz īpašumu”, kas rada leģitīmu paļaušanos, ka īpašums</w:t>
      </w:r>
      <w:r w:rsidR="00783BF8" w:rsidRPr="005F3E8E">
        <w:rPr>
          <w:rFonts w:ascii="Times New Roman" w:hAnsi="Times New Roman" w:cs="Times New Roman"/>
          <w:sz w:val="24"/>
          <w:szCs w:val="24"/>
        </w:rPr>
        <w:t xml:space="preserve"> noteikti</w:t>
      </w:r>
      <w:r w:rsidR="004B3F21" w:rsidRPr="005F3E8E">
        <w:rPr>
          <w:rFonts w:ascii="Times New Roman" w:hAnsi="Times New Roman" w:cs="Times New Roman"/>
          <w:sz w:val="24"/>
          <w:szCs w:val="24"/>
        </w:rPr>
        <w:t xml:space="preserve"> tiks iegūts (piemēram, tiesības saņemt vecuma pensiju Tiesa ierasti uzskata par “īpašumu” Konvencijas izpratnē). Taču Konvencija </w:t>
      </w:r>
      <w:r w:rsidR="003A2ADD" w:rsidRPr="005F3E8E">
        <w:rPr>
          <w:rFonts w:ascii="Times New Roman" w:hAnsi="Times New Roman" w:cs="Times New Roman"/>
          <w:sz w:val="24"/>
          <w:szCs w:val="24"/>
        </w:rPr>
        <w:t>negarantē tiesības iegūt īpašumu</w:t>
      </w:r>
      <w:r w:rsidR="004B3F21" w:rsidRPr="005F3E8E">
        <w:rPr>
          <w:rFonts w:ascii="Times New Roman" w:hAnsi="Times New Roman" w:cs="Times New Roman"/>
          <w:sz w:val="24"/>
          <w:szCs w:val="24"/>
        </w:rPr>
        <w:t xml:space="preserve">, </w:t>
      </w:r>
      <w:r w:rsidR="009130DB" w:rsidRPr="005F3E8E">
        <w:rPr>
          <w:rFonts w:ascii="Times New Roman" w:hAnsi="Times New Roman" w:cs="Times New Roman"/>
          <w:sz w:val="24"/>
          <w:szCs w:val="24"/>
        </w:rPr>
        <w:t>tādēļ Tiesa</w:t>
      </w:r>
      <w:r w:rsidR="00433542" w:rsidRPr="005F3E8E">
        <w:rPr>
          <w:rFonts w:ascii="Times New Roman" w:hAnsi="Times New Roman" w:cs="Times New Roman"/>
          <w:sz w:val="24"/>
          <w:szCs w:val="24"/>
        </w:rPr>
        <w:t xml:space="preserve"> var vērtēt sūdzību par tiesību uz īpašumu </w:t>
      </w:r>
      <w:r w:rsidR="009130DB" w:rsidRPr="005F3E8E">
        <w:rPr>
          <w:rFonts w:ascii="Times New Roman" w:hAnsi="Times New Roman" w:cs="Times New Roman"/>
          <w:sz w:val="24"/>
          <w:szCs w:val="24"/>
        </w:rPr>
        <w:t xml:space="preserve">iespējamu </w:t>
      </w:r>
      <w:r w:rsidR="00433542" w:rsidRPr="005F3E8E">
        <w:rPr>
          <w:rFonts w:ascii="Times New Roman" w:hAnsi="Times New Roman" w:cs="Times New Roman"/>
          <w:sz w:val="24"/>
          <w:szCs w:val="24"/>
        </w:rPr>
        <w:t xml:space="preserve">pārkāpumu tikai tad, ja </w:t>
      </w:r>
      <w:r w:rsidR="009130DB" w:rsidRPr="005F3E8E">
        <w:rPr>
          <w:rFonts w:ascii="Times New Roman" w:hAnsi="Times New Roman" w:cs="Times New Roman"/>
          <w:sz w:val="24"/>
          <w:szCs w:val="24"/>
        </w:rPr>
        <w:t>valsts rīcība</w:t>
      </w:r>
      <w:r w:rsidR="00783BF8" w:rsidRPr="005F3E8E">
        <w:rPr>
          <w:rFonts w:ascii="Times New Roman" w:hAnsi="Times New Roman" w:cs="Times New Roman"/>
          <w:sz w:val="24"/>
          <w:szCs w:val="24"/>
        </w:rPr>
        <w:t xml:space="preserve"> skar personai jau piederošu īpašumu. Šajā lietā Tiesa norādīja, ka mikrolieguma noteikšanas brīdi komersants vēl nebija sācis komercdarbību, turklāt nebija arī saņēmis visas nepieciešamās atļaujas hidroelektrostacijas būvniecībai un ekspluatācijai. Tiesas ieskatā tas nozīmēja, ka komersants nebija izpildījis visas likumā noteiktās prasības un komersanta plānoto peļņu nevar uzskatīt par leģitīmu paļaušanos par īpašuma iegūšanu nākotnē. Šo apsvērumu dēļ Tiesa atzina, ka sūdzība neietilpst Konvencijas tvērumā un ir noraidāma.</w:t>
      </w:r>
    </w:p>
    <w:p w14:paraId="41AAA478" w14:textId="707907EC" w:rsidR="00AA14C8" w:rsidRPr="005F3E8E" w:rsidRDefault="00AA14C8" w:rsidP="00AA14C8">
      <w:pPr>
        <w:pStyle w:val="ListParagraph"/>
        <w:spacing w:after="0" w:line="240" w:lineRule="auto"/>
        <w:ind w:left="0" w:right="-908"/>
        <w:jc w:val="both"/>
        <w:rPr>
          <w:rFonts w:ascii="Times New Roman" w:hAnsi="Times New Roman" w:cs="Times New Roman"/>
          <w:sz w:val="24"/>
          <w:szCs w:val="24"/>
        </w:rPr>
      </w:pPr>
    </w:p>
    <w:p w14:paraId="7EC1F1DB" w14:textId="48A7BC14" w:rsidR="00994C2A" w:rsidRPr="005F3E8E" w:rsidRDefault="003A2ADD" w:rsidP="00437582">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Ja nav strīda par to, ka sūdzība ietilpst Konvencijas materiāltiesiskajā tvērumā, Tiesa vērtē argumentus par sūdzības atbilstību procesuālajiem pieņemamības kritērijiem, tajā skaitā </w:t>
      </w:r>
      <w:r w:rsidRPr="005F3E8E">
        <w:rPr>
          <w:rFonts w:ascii="Times New Roman" w:hAnsi="Times New Roman" w:cs="Times New Roman"/>
          <w:sz w:val="24"/>
          <w:szCs w:val="24"/>
          <w:u w:val="single"/>
        </w:rPr>
        <w:t xml:space="preserve">prasībai </w:t>
      </w:r>
      <w:r w:rsidR="0077057D" w:rsidRPr="005F3E8E">
        <w:rPr>
          <w:rFonts w:ascii="Times New Roman" w:hAnsi="Times New Roman" w:cs="Times New Roman"/>
          <w:sz w:val="24"/>
          <w:szCs w:val="24"/>
          <w:u w:val="single"/>
        </w:rPr>
        <w:t>par nacionālo tiesību aizsardzības mehānismu izmantošanu</w:t>
      </w:r>
      <w:r w:rsidR="00B12586" w:rsidRPr="005F3E8E">
        <w:rPr>
          <w:rFonts w:ascii="Times New Roman" w:hAnsi="Times New Roman" w:cs="Times New Roman"/>
          <w:sz w:val="24"/>
          <w:szCs w:val="24"/>
        </w:rPr>
        <w:t>, un 2020.gadā vairākās Latvijas lietās Tiesa vērtēja sūdzību atbilstību šim kritērijam. Piemēram, abās 2020.gadā izlemtajās lietās par mantas konfiskācij</w:t>
      </w:r>
      <w:r w:rsidR="009756D6" w:rsidRPr="005F3E8E">
        <w:rPr>
          <w:rFonts w:ascii="Times New Roman" w:hAnsi="Times New Roman" w:cs="Times New Roman"/>
          <w:sz w:val="24"/>
          <w:szCs w:val="24"/>
        </w:rPr>
        <w:t>as kā obligāt</w:t>
      </w:r>
      <w:r w:rsidR="000E11C9" w:rsidRPr="005F3E8E">
        <w:rPr>
          <w:rFonts w:ascii="Times New Roman" w:hAnsi="Times New Roman" w:cs="Times New Roman"/>
          <w:sz w:val="24"/>
          <w:szCs w:val="24"/>
        </w:rPr>
        <w:t>a</w:t>
      </w:r>
      <w:r w:rsidR="009756D6" w:rsidRPr="005F3E8E">
        <w:rPr>
          <w:rFonts w:ascii="Times New Roman" w:hAnsi="Times New Roman" w:cs="Times New Roman"/>
          <w:sz w:val="24"/>
          <w:szCs w:val="24"/>
        </w:rPr>
        <w:t xml:space="preserve"> papildsoda atbilstību Konvencijas 1.protokola 1.pantā garantētajām tiesībām uz īpašumu</w:t>
      </w:r>
      <w:r w:rsidR="00B12586" w:rsidRPr="005F3E8E">
        <w:rPr>
          <w:rFonts w:ascii="Times New Roman" w:hAnsi="Times New Roman" w:cs="Times New Roman"/>
          <w:sz w:val="24"/>
          <w:szCs w:val="24"/>
        </w:rPr>
        <w:t xml:space="preserve"> (lieta </w:t>
      </w:r>
      <w:r w:rsidR="00B12586" w:rsidRPr="005F3E8E">
        <w:rPr>
          <w:rFonts w:ascii="Times New Roman" w:hAnsi="Times New Roman" w:cs="Times New Roman"/>
          <w:i/>
          <w:sz w:val="24"/>
          <w:szCs w:val="24"/>
        </w:rPr>
        <w:t>Zirnīte pret Latviju</w:t>
      </w:r>
      <w:r w:rsidR="00B12586" w:rsidRPr="005F3E8E">
        <w:rPr>
          <w:rFonts w:ascii="Times New Roman" w:hAnsi="Times New Roman" w:cs="Times New Roman"/>
          <w:sz w:val="24"/>
          <w:szCs w:val="24"/>
        </w:rPr>
        <w:t xml:space="preserve"> un lieta </w:t>
      </w:r>
      <w:r w:rsidR="00B12586" w:rsidRPr="005F3E8E">
        <w:rPr>
          <w:rFonts w:ascii="Times New Roman" w:hAnsi="Times New Roman" w:cs="Times New Roman"/>
          <w:i/>
          <w:sz w:val="24"/>
          <w:szCs w:val="24"/>
        </w:rPr>
        <w:t>Markus pret Latviju</w:t>
      </w:r>
      <w:r w:rsidR="00B12586" w:rsidRPr="005F3E8E">
        <w:rPr>
          <w:rFonts w:ascii="Times New Roman" w:hAnsi="Times New Roman" w:cs="Times New Roman"/>
          <w:sz w:val="24"/>
          <w:szCs w:val="24"/>
        </w:rPr>
        <w:t xml:space="preserve">) </w:t>
      </w:r>
      <w:r w:rsidR="009756D6" w:rsidRPr="005F3E8E">
        <w:rPr>
          <w:rFonts w:ascii="Times New Roman" w:hAnsi="Times New Roman" w:cs="Times New Roman"/>
          <w:sz w:val="24"/>
          <w:szCs w:val="24"/>
        </w:rPr>
        <w:t xml:space="preserve">Tiesa vērtēja, vai iesniedzēju sūdzību iemesls ir lietas notikumu laikā spēkā esošais normatīvais regulējums un, apstiprinošas atbildes gadījumā, vai iesniedzēji ir izmantojuši atbilstošo nacionālo tiesību aizsardzības mehānismu, proti, vai iesniedzēji ir vērsušies Satversmes tiesā. Lietā </w:t>
      </w:r>
      <w:r w:rsidR="009756D6" w:rsidRPr="005F3E8E">
        <w:rPr>
          <w:rFonts w:ascii="Times New Roman" w:hAnsi="Times New Roman" w:cs="Times New Roman"/>
          <w:i/>
          <w:sz w:val="24"/>
          <w:szCs w:val="24"/>
        </w:rPr>
        <w:t>Zirnīte pret Latviju</w:t>
      </w:r>
      <w:r w:rsidR="009756D6" w:rsidRPr="005F3E8E">
        <w:rPr>
          <w:rFonts w:ascii="Times New Roman" w:hAnsi="Times New Roman" w:cs="Times New Roman"/>
          <w:sz w:val="24"/>
          <w:szCs w:val="24"/>
        </w:rPr>
        <w:t xml:space="preserve"> Tiesa </w:t>
      </w:r>
      <w:r w:rsidR="00994C2A" w:rsidRPr="005F3E8E">
        <w:rPr>
          <w:rFonts w:ascii="Times New Roman" w:hAnsi="Times New Roman" w:cs="Times New Roman"/>
          <w:sz w:val="24"/>
          <w:szCs w:val="24"/>
        </w:rPr>
        <w:t xml:space="preserve">konstatēja, ka </w:t>
      </w:r>
      <w:r w:rsidR="00FD2840" w:rsidRPr="005F3E8E">
        <w:rPr>
          <w:rFonts w:ascii="Times New Roman" w:hAnsi="Times New Roman" w:cs="Times New Roman"/>
          <w:sz w:val="24"/>
          <w:szCs w:val="24"/>
        </w:rPr>
        <w:t>savā sūdzībā iesniedzēja pati bija norādījusi uz vairākiem normatīvā regulējuma trūkumiem</w:t>
      </w:r>
      <w:r w:rsidR="009756D6" w:rsidRPr="005F3E8E">
        <w:rPr>
          <w:rFonts w:ascii="Times New Roman" w:hAnsi="Times New Roman" w:cs="Times New Roman"/>
          <w:sz w:val="24"/>
          <w:szCs w:val="24"/>
        </w:rPr>
        <w:t xml:space="preserve">, </w:t>
      </w:r>
      <w:r w:rsidR="00994C2A" w:rsidRPr="005F3E8E">
        <w:rPr>
          <w:rFonts w:ascii="Times New Roman" w:hAnsi="Times New Roman" w:cs="Times New Roman"/>
          <w:sz w:val="24"/>
          <w:szCs w:val="24"/>
        </w:rPr>
        <w:t xml:space="preserve">taču, atšķirībā no sūdzības iesniedzēja lietā </w:t>
      </w:r>
      <w:r w:rsidR="00994C2A" w:rsidRPr="005F3E8E">
        <w:rPr>
          <w:rFonts w:ascii="Times New Roman" w:hAnsi="Times New Roman" w:cs="Times New Roman"/>
          <w:i/>
          <w:sz w:val="24"/>
          <w:szCs w:val="24"/>
        </w:rPr>
        <w:t>Markus pret Latviju</w:t>
      </w:r>
      <w:r w:rsidR="00994C2A" w:rsidRPr="005F3E8E">
        <w:rPr>
          <w:rFonts w:ascii="Times New Roman" w:hAnsi="Times New Roman" w:cs="Times New Roman"/>
          <w:sz w:val="24"/>
          <w:szCs w:val="24"/>
        </w:rPr>
        <w:t xml:space="preserve">, nebija vērsusies Satversmes tiesā, tādēļ Tiesa atzina, ka sūdzība nav izskatāma pēc būtības, jo sūdzības iesniedzēja nav izmantojusi visus viņai pieejamos nacionālos tiesību aizsardzības līdzekļus. Kā uzsvēra Tiesa, iespēja, ka </w:t>
      </w:r>
      <w:r w:rsidR="004B0214" w:rsidRPr="005F3E8E">
        <w:rPr>
          <w:rFonts w:ascii="Times New Roman" w:hAnsi="Times New Roman" w:cs="Times New Roman"/>
          <w:sz w:val="24"/>
          <w:szCs w:val="24"/>
        </w:rPr>
        <w:t xml:space="preserve">pat ar visiem trūkumiem </w:t>
      </w:r>
      <w:r w:rsidR="00994C2A" w:rsidRPr="005F3E8E">
        <w:rPr>
          <w:rFonts w:ascii="Times New Roman" w:hAnsi="Times New Roman" w:cs="Times New Roman"/>
          <w:sz w:val="24"/>
          <w:szCs w:val="24"/>
        </w:rPr>
        <w:t>normatīvais regulējums varēja tikt interpretēts atbilstoši Konvencijai, pati par sevi neatbrīvo personu no pienākuma vērsties Satversmes tiesā, īpaši ņemot vērā, ka sev</w:t>
      </w:r>
      <w:r w:rsidR="004B0214" w:rsidRPr="005F3E8E">
        <w:rPr>
          <w:rFonts w:ascii="Times New Roman" w:hAnsi="Times New Roman" w:cs="Times New Roman"/>
          <w:sz w:val="24"/>
          <w:szCs w:val="24"/>
        </w:rPr>
        <w:t xml:space="preserve"> labvēlīga Satversmes tiesas </w:t>
      </w:r>
      <w:r w:rsidR="004B0214" w:rsidRPr="005F3E8E">
        <w:rPr>
          <w:rFonts w:ascii="Times New Roman" w:hAnsi="Times New Roman" w:cs="Times New Roman"/>
          <w:sz w:val="24"/>
          <w:szCs w:val="24"/>
        </w:rPr>
        <w:lastRenderedPageBreak/>
        <w:t xml:space="preserve">nolēmuma gadījumā iesniedzēja būtu varējusi lūgt atjaunot kriminālprocesu sakarā ar jaunatklātiem apstākļiem. Savukārt lietā </w:t>
      </w:r>
      <w:r w:rsidR="004B0214" w:rsidRPr="005F3E8E">
        <w:rPr>
          <w:rFonts w:ascii="Times New Roman" w:hAnsi="Times New Roman" w:cs="Times New Roman"/>
          <w:i/>
          <w:sz w:val="24"/>
          <w:szCs w:val="24"/>
        </w:rPr>
        <w:t>Markus pret Latviju</w:t>
      </w:r>
      <w:r w:rsidR="004B0214" w:rsidRPr="005F3E8E">
        <w:rPr>
          <w:rFonts w:ascii="Times New Roman" w:hAnsi="Times New Roman" w:cs="Times New Roman"/>
          <w:sz w:val="24"/>
          <w:szCs w:val="24"/>
        </w:rPr>
        <w:t xml:space="preserve"> sūdzības iesniedzējs bija vērsies Satversmes tiesā</w:t>
      </w:r>
      <w:r w:rsidR="00F96DB5" w:rsidRPr="005F3E8E">
        <w:rPr>
          <w:rFonts w:ascii="Times New Roman" w:hAnsi="Times New Roman" w:cs="Times New Roman"/>
          <w:sz w:val="24"/>
          <w:szCs w:val="24"/>
        </w:rPr>
        <w:t xml:space="preserve">, un lai gan Satversmes tiesa lietā tiesvedību izbeidza, jo secināja, ja konstitucionālā sūdzība iesniegta nevis par mantas konfiskācijas kā soda veida, bet par </w:t>
      </w:r>
      <w:r w:rsidR="00376F5F" w:rsidRPr="005F3E8E">
        <w:rPr>
          <w:rFonts w:ascii="Times New Roman" w:hAnsi="Times New Roman" w:cs="Times New Roman"/>
          <w:sz w:val="24"/>
          <w:szCs w:val="24"/>
        </w:rPr>
        <w:t xml:space="preserve">Krimināllikuma </w:t>
      </w:r>
      <w:r w:rsidR="00F96DB5" w:rsidRPr="005F3E8E">
        <w:rPr>
          <w:rFonts w:ascii="Times New Roman" w:hAnsi="Times New Roman" w:cs="Times New Roman"/>
          <w:sz w:val="24"/>
          <w:szCs w:val="24"/>
        </w:rPr>
        <w:t xml:space="preserve">Sevišķās daļas </w:t>
      </w:r>
      <w:r w:rsidR="00376F5F" w:rsidRPr="005F3E8E">
        <w:rPr>
          <w:rFonts w:ascii="Times New Roman" w:hAnsi="Times New Roman" w:cs="Times New Roman"/>
          <w:sz w:val="24"/>
          <w:szCs w:val="24"/>
        </w:rPr>
        <w:t xml:space="preserve">konkrēta </w:t>
      </w:r>
      <w:r w:rsidR="00F96DB5" w:rsidRPr="005F3E8E">
        <w:rPr>
          <w:rFonts w:ascii="Times New Roman" w:hAnsi="Times New Roman" w:cs="Times New Roman"/>
          <w:sz w:val="24"/>
          <w:szCs w:val="24"/>
        </w:rPr>
        <w:t>panta sankcijas atbilstību Satversmei</w:t>
      </w:r>
      <w:r w:rsidR="00376F5F" w:rsidRPr="005F3E8E">
        <w:rPr>
          <w:rFonts w:ascii="Times New Roman" w:hAnsi="Times New Roman" w:cs="Times New Roman"/>
          <w:sz w:val="24"/>
          <w:szCs w:val="24"/>
        </w:rPr>
        <w:t xml:space="preserve">, Tiesa neapšaubīja, ka sūdzības iesniedzējs ir izsmēlis viņam pieejamos nacionālos tiesību aizsardzības līdzekļus. </w:t>
      </w:r>
    </w:p>
    <w:p w14:paraId="15D56278" w14:textId="77777777" w:rsidR="00B12586" w:rsidRPr="005F3E8E" w:rsidRDefault="00B12586" w:rsidP="00B12586">
      <w:pPr>
        <w:pStyle w:val="ListParagraph"/>
        <w:rPr>
          <w:rFonts w:ascii="Times New Roman" w:hAnsi="Times New Roman" w:cs="Times New Roman"/>
          <w:sz w:val="24"/>
          <w:szCs w:val="24"/>
        </w:rPr>
      </w:pPr>
    </w:p>
    <w:p w14:paraId="4D8531E9" w14:textId="249A4D8B" w:rsidR="003A2ADD" w:rsidRPr="005F3E8E" w:rsidRDefault="00B12586" w:rsidP="003A2ADD">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Jāuzsver, ka t</w:t>
      </w:r>
      <w:r w:rsidR="0077057D" w:rsidRPr="005F3E8E">
        <w:rPr>
          <w:rFonts w:ascii="Times New Roman" w:hAnsi="Times New Roman" w:cs="Times New Roman"/>
          <w:sz w:val="24"/>
          <w:szCs w:val="24"/>
        </w:rPr>
        <w:t xml:space="preserve">ieši jautājumā </w:t>
      </w:r>
      <w:r w:rsidRPr="005F3E8E">
        <w:rPr>
          <w:rFonts w:ascii="Times New Roman" w:hAnsi="Times New Roman" w:cs="Times New Roman"/>
          <w:sz w:val="24"/>
          <w:szCs w:val="24"/>
        </w:rPr>
        <w:t xml:space="preserve">par nacionālajiem tiesību aizsardzības mehānismiem </w:t>
      </w:r>
      <w:r w:rsidR="0077057D" w:rsidRPr="005F3E8E">
        <w:rPr>
          <w:rFonts w:ascii="Times New Roman" w:hAnsi="Times New Roman" w:cs="Times New Roman"/>
          <w:sz w:val="24"/>
          <w:szCs w:val="24"/>
        </w:rPr>
        <w:t xml:space="preserve">2020.gadā ir noticis </w:t>
      </w:r>
      <w:r w:rsidRPr="005F3E8E">
        <w:rPr>
          <w:rFonts w:ascii="Times New Roman" w:hAnsi="Times New Roman" w:cs="Times New Roman"/>
          <w:sz w:val="24"/>
          <w:szCs w:val="24"/>
        </w:rPr>
        <w:t>būtiskākais</w:t>
      </w:r>
      <w:r w:rsidR="0077057D" w:rsidRPr="005F3E8E">
        <w:rPr>
          <w:rFonts w:ascii="Times New Roman" w:hAnsi="Times New Roman" w:cs="Times New Roman"/>
          <w:sz w:val="24"/>
          <w:szCs w:val="24"/>
        </w:rPr>
        <w:t xml:space="preserve"> pavērsiens Tiesas judikatūrā, jo lietā </w:t>
      </w:r>
      <w:r w:rsidR="0077057D" w:rsidRPr="005F3E8E">
        <w:rPr>
          <w:rFonts w:ascii="Times New Roman" w:hAnsi="Times New Roman" w:cs="Times New Roman"/>
          <w:i/>
          <w:sz w:val="24"/>
          <w:szCs w:val="24"/>
        </w:rPr>
        <w:t>Guravska pret Latviju</w:t>
      </w:r>
      <w:r w:rsidR="0077057D" w:rsidRPr="005F3E8E">
        <w:rPr>
          <w:rFonts w:ascii="Times New Roman" w:hAnsi="Times New Roman" w:cs="Times New Roman"/>
          <w:sz w:val="24"/>
          <w:szCs w:val="24"/>
        </w:rPr>
        <w:t xml:space="preserve"> Tiesa pirmo reizi atzina, ka Latvijā pastāv efektīvs nacionālais mehānisms sūdzībām par nesamērīgi ilgu civillietu izskatīšanu. </w:t>
      </w:r>
      <w:r w:rsidR="00783836" w:rsidRPr="005F3E8E">
        <w:rPr>
          <w:rFonts w:ascii="Times New Roman" w:hAnsi="Times New Roman" w:cs="Times New Roman"/>
          <w:sz w:val="24"/>
          <w:szCs w:val="24"/>
        </w:rPr>
        <w:t>Ņemot vērā valdības iesniegtos Latvijas tiesu prakses</w:t>
      </w:r>
      <w:r w:rsidR="00CF3BFE" w:rsidRPr="005F3E8E">
        <w:rPr>
          <w:rFonts w:ascii="Times New Roman" w:hAnsi="Times New Roman" w:cs="Times New Roman"/>
          <w:sz w:val="24"/>
          <w:szCs w:val="24"/>
        </w:rPr>
        <w:t xml:space="preserve"> piemērus par Satversmes 92.panta piemērošanu, Tiesa secināja, ka kopš 2016.gadā Latvijā pastāv efektīvs kompensējošs mehānisms, kas ļauj personai saņemt </w:t>
      </w:r>
      <w:r w:rsidR="00AC211C" w:rsidRPr="005F3E8E">
        <w:rPr>
          <w:rFonts w:ascii="Times New Roman" w:hAnsi="Times New Roman" w:cs="Times New Roman"/>
          <w:sz w:val="24"/>
          <w:szCs w:val="24"/>
        </w:rPr>
        <w:t>atlīdzinājumu</w:t>
      </w:r>
      <w:r w:rsidR="00CF3BFE" w:rsidRPr="005F3E8E">
        <w:rPr>
          <w:rFonts w:ascii="Times New Roman" w:hAnsi="Times New Roman" w:cs="Times New Roman"/>
          <w:sz w:val="24"/>
          <w:szCs w:val="24"/>
        </w:rPr>
        <w:t xml:space="preserve"> par nesamērīgi ieilgušu civilprocesu. </w:t>
      </w:r>
      <w:r w:rsidR="00612C18" w:rsidRPr="005F3E8E">
        <w:rPr>
          <w:rFonts w:ascii="Times New Roman" w:hAnsi="Times New Roman" w:cs="Times New Roman"/>
          <w:sz w:val="24"/>
          <w:szCs w:val="24"/>
        </w:rPr>
        <w:t xml:space="preserve">Jāuzsver, ka Tiesas turpmākie secinājumi Latvijas lietās par civilprocesa ilgumu būs atkarīgi arī no Latvijas tiesu prakses </w:t>
      </w:r>
      <w:r w:rsidR="00AC211C" w:rsidRPr="005F3E8E">
        <w:rPr>
          <w:rFonts w:ascii="Times New Roman" w:hAnsi="Times New Roman" w:cs="Times New Roman"/>
          <w:sz w:val="24"/>
          <w:szCs w:val="24"/>
        </w:rPr>
        <w:t xml:space="preserve">tālākas attīstības </w:t>
      </w:r>
      <w:r w:rsidR="00612C18" w:rsidRPr="005F3E8E">
        <w:rPr>
          <w:rFonts w:ascii="Times New Roman" w:hAnsi="Times New Roman" w:cs="Times New Roman"/>
          <w:sz w:val="24"/>
          <w:szCs w:val="24"/>
        </w:rPr>
        <w:t>un noturības,</w:t>
      </w:r>
      <w:r w:rsidR="00AC211C" w:rsidRPr="005F3E8E">
        <w:rPr>
          <w:rFonts w:ascii="Times New Roman" w:hAnsi="Times New Roman" w:cs="Times New Roman"/>
          <w:sz w:val="24"/>
          <w:szCs w:val="24"/>
        </w:rPr>
        <w:t xml:space="preserve"> taču jāpieņem</w:t>
      </w:r>
      <w:r w:rsidR="00612C18" w:rsidRPr="005F3E8E">
        <w:rPr>
          <w:rFonts w:ascii="Times New Roman" w:hAnsi="Times New Roman" w:cs="Times New Roman"/>
          <w:sz w:val="24"/>
          <w:szCs w:val="24"/>
        </w:rPr>
        <w:t xml:space="preserve">, ka izskatot sūdzības par pārāk ilgu civilprocesu, kurš turpinājies vai uzsākts pēc 2016.gada, Tiesa vērtēs, vai sūdzību iesniedzēji ir izmantojuši šo kompensējošo mehānismu. </w:t>
      </w:r>
      <w:r w:rsidR="00AC211C" w:rsidRPr="005F3E8E">
        <w:rPr>
          <w:rFonts w:ascii="Times New Roman" w:hAnsi="Times New Roman" w:cs="Times New Roman"/>
          <w:sz w:val="24"/>
          <w:szCs w:val="24"/>
        </w:rPr>
        <w:t xml:space="preserve">Ja mehānisms nebūs izmantots, tad, līdzīgi kā attiecībā uz citu nacionālo tiesību aizsardzības mehānismu izmantošanu, sūdzības iesniedzējam jāspēj izskaidrot, kādēļ šo mehānismu nevarēja vai nevajadzēja izmantot. Citiem vārdiem sakot, līdz ar Tiesas lēmumu lietā </w:t>
      </w:r>
      <w:r w:rsidR="00AC211C" w:rsidRPr="005F3E8E">
        <w:rPr>
          <w:rFonts w:ascii="Times New Roman" w:hAnsi="Times New Roman" w:cs="Times New Roman"/>
          <w:i/>
          <w:sz w:val="24"/>
          <w:szCs w:val="24"/>
        </w:rPr>
        <w:t>Guravska pret Latviju</w:t>
      </w:r>
      <w:r w:rsidR="00AC211C" w:rsidRPr="005F3E8E">
        <w:rPr>
          <w:rFonts w:ascii="Times New Roman" w:hAnsi="Times New Roman" w:cs="Times New Roman"/>
          <w:sz w:val="24"/>
          <w:szCs w:val="24"/>
        </w:rPr>
        <w:t xml:space="preserve"> ir izveidojusies prezumpcija par kompensējoša mehānisma esamību, tādēļ pienākums atspēkot šo prezumpciju gulstas uz sūdzības iesniedzēju.</w:t>
      </w:r>
    </w:p>
    <w:p w14:paraId="79FD0EAF" w14:textId="77777777" w:rsidR="003A2ADD" w:rsidRPr="005F3E8E" w:rsidRDefault="003A2ADD" w:rsidP="00AC211C">
      <w:pPr>
        <w:pStyle w:val="ListParagraph"/>
        <w:spacing w:after="0" w:line="240" w:lineRule="auto"/>
        <w:ind w:left="0" w:right="-908"/>
        <w:jc w:val="both"/>
        <w:rPr>
          <w:rFonts w:ascii="Times New Roman" w:hAnsi="Times New Roman" w:cs="Times New Roman"/>
          <w:sz w:val="24"/>
          <w:szCs w:val="24"/>
        </w:rPr>
      </w:pPr>
    </w:p>
    <w:p w14:paraId="08DDA430" w14:textId="29879F5A" w:rsidR="00587D8F" w:rsidRPr="005F3E8E" w:rsidRDefault="00AC211C" w:rsidP="00587D8F">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Visbeidzot, pat tad, ja sūdzība ietilpst Konvencijas tvērumā un pirms vēršanās Tiesā sūdzības iesniedzējs ir izmantojis visus nacionālos tiesību aizsardzības mehānismus, Tiesa joprojām var sūdzību noraidīt, ja </w:t>
      </w:r>
      <w:r w:rsidR="004F683F" w:rsidRPr="005F3E8E">
        <w:rPr>
          <w:rFonts w:ascii="Times New Roman" w:hAnsi="Times New Roman" w:cs="Times New Roman"/>
          <w:sz w:val="24"/>
          <w:szCs w:val="24"/>
        </w:rPr>
        <w:t xml:space="preserve">atbilstoši Konvencijas 35.panta 3punkta (b) apakšpunktam tā </w:t>
      </w:r>
      <w:r w:rsidRPr="005F3E8E">
        <w:rPr>
          <w:rFonts w:ascii="Times New Roman" w:hAnsi="Times New Roman" w:cs="Times New Roman"/>
          <w:sz w:val="24"/>
          <w:szCs w:val="24"/>
        </w:rPr>
        <w:t xml:space="preserve">atzīst, ka </w:t>
      </w:r>
      <w:r w:rsidRPr="005F3E8E">
        <w:rPr>
          <w:rFonts w:ascii="Times New Roman" w:hAnsi="Times New Roman" w:cs="Times New Roman"/>
          <w:sz w:val="24"/>
          <w:szCs w:val="24"/>
          <w:u w:val="single"/>
        </w:rPr>
        <w:t xml:space="preserve">personai nodarītais kaitējums ir </w:t>
      </w:r>
      <w:r w:rsidR="00115696" w:rsidRPr="005F3E8E">
        <w:rPr>
          <w:rFonts w:ascii="Times New Roman" w:hAnsi="Times New Roman" w:cs="Times New Roman"/>
          <w:sz w:val="24"/>
          <w:szCs w:val="24"/>
          <w:u w:val="single"/>
        </w:rPr>
        <w:t xml:space="preserve">tik </w:t>
      </w:r>
      <w:r w:rsidRPr="005F3E8E">
        <w:rPr>
          <w:rFonts w:ascii="Times New Roman" w:hAnsi="Times New Roman" w:cs="Times New Roman"/>
          <w:sz w:val="24"/>
          <w:szCs w:val="24"/>
          <w:u w:val="single"/>
        </w:rPr>
        <w:t>maznozīmīgs</w:t>
      </w:r>
      <w:r w:rsidR="00115696" w:rsidRPr="005F3E8E">
        <w:rPr>
          <w:rFonts w:ascii="Times New Roman" w:hAnsi="Times New Roman" w:cs="Times New Roman"/>
          <w:sz w:val="24"/>
          <w:szCs w:val="24"/>
          <w:u w:val="single"/>
        </w:rPr>
        <w:t>, ka tas nebūtu jāizskata starptautiskā tiesā</w:t>
      </w:r>
      <w:r w:rsidR="00115696" w:rsidRPr="005F3E8E">
        <w:rPr>
          <w:rFonts w:ascii="Times New Roman" w:hAnsi="Times New Roman" w:cs="Times New Roman"/>
          <w:sz w:val="24"/>
          <w:szCs w:val="24"/>
        </w:rPr>
        <w:t xml:space="preserve">. </w:t>
      </w:r>
      <w:r w:rsidR="00922B1D" w:rsidRPr="005F3E8E">
        <w:rPr>
          <w:rFonts w:ascii="Times New Roman" w:hAnsi="Times New Roman" w:cs="Times New Roman"/>
          <w:sz w:val="24"/>
          <w:szCs w:val="24"/>
        </w:rPr>
        <w:t xml:space="preserve">2020.gadā pasludinātajā lēmumā lietā </w:t>
      </w:r>
      <w:r w:rsidR="0054320A" w:rsidRPr="005F3E8E">
        <w:rPr>
          <w:rFonts w:ascii="Times New Roman" w:hAnsi="Times New Roman" w:cs="Times New Roman"/>
          <w:i/>
          <w:sz w:val="24"/>
          <w:szCs w:val="24"/>
        </w:rPr>
        <w:t>Sergets pret Latviju</w:t>
      </w:r>
      <w:r w:rsidR="004F683F" w:rsidRPr="005F3E8E">
        <w:rPr>
          <w:rFonts w:ascii="Times New Roman" w:hAnsi="Times New Roman" w:cs="Times New Roman"/>
          <w:sz w:val="24"/>
          <w:szCs w:val="24"/>
        </w:rPr>
        <w:t xml:space="preserve">, kurā sūdzība bija iesniegta par </w:t>
      </w:r>
      <w:r w:rsidR="00922B1D" w:rsidRPr="005F3E8E">
        <w:rPr>
          <w:rFonts w:ascii="Times New Roman" w:hAnsi="Times New Roman" w:cs="Times New Roman"/>
          <w:sz w:val="24"/>
          <w:szCs w:val="24"/>
        </w:rPr>
        <w:t>Valsts policijas veikto iesniedzēja personiskā klēpjdatora apskati</w:t>
      </w:r>
      <w:r w:rsidR="000A592E" w:rsidRPr="005F3E8E">
        <w:rPr>
          <w:rFonts w:ascii="Times New Roman" w:hAnsi="Times New Roman" w:cs="Times New Roman"/>
          <w:sz w:val="24"/>
          <w:szCs w:val="24"/>
        </w:rPr>
        <w:t>, kas iesniedzēja ieskatā pārkāpa viņa Konvencijas 8.pantā garantētās tiesības uz korespondences neaizskaramību</w:t>
      </w:r>
      <w:r w:rsidR="00922B1D" w:rsidRPr="005F3E8E">
        <w:rPr>
          <w:rFonts w:ascii="Times New Roman" w:hAnsi="Times New Roman" w:cs="Times New Roman"/>
          <w:sz w:val="24"/>
          <w:szCs w:val="24"/>
        </w:rPr>
        <w:t xml:space="preserve">, Tiesa pirmo reizi Latvijas lietās sūdzību noraidīja, pamatojoties uz šo “maznozīmīguma” kritēriju. </w:t>
      </w:r>
      <w:r w:rsidR="00D55C8D" w:rsidRPr="005F3E8E">
        <w:rPr>
          <w:rFonts w:ascii="Times New Roman" w:hAnsi="Times New Roman" w:cs="Times New Roman"/>
          <w:sz w:val="24"/>
          <w:szCs w:val="24"/>
        </w:rPr>
        <w:t xml:space="preserve">Atbilstoši Konvencijas 35.panta 3.punkta (b) apakšpunktam, sūdzība var tikt noraidīta, ja iesniedzējs nav cietis būtisku kaitējumu, “ja vien cilvēktiesību ievērošana /../ nerada nepieciešamību izskatīt sūdzību pēc būtības, un ievērojot, ka uz šī pamata nevar tikt noraidīta neviena lieta, kuru nav pienācīgi izvērtējusi nacionālā tiesa”. </w:t>
      </w:r>
      <w:r w:rsidR="000A592E" w:rsidRPr="005F3E8E">
        <w:rPr>
          <w:rFonts w:ascii="Times New Roman" w:hAnsi="Times New Roman" w:cs="Times New Roman"/>
          <w:sz w:val="24"/>
          <w:szCs w:val="24"/>
        </w:rPr>
        <w:t>Jāuzsver, ka līdz ar Konvencijas 15.protokola spēkā stāšanos pēdēj</w:t>
      </w:r>
      <w:r w:rsidR="00D55C8D" w:rsidRPr="005F3E8E">
        <w:rPr>
          <w:rFonts w:ascii="Times New Roman" w:hAnsi="Times New Roman" w:cs="Times New Roman"/>
          <w:sz w:val="24"/>
          <w:szCs w:val="24"/>
        </w:rPr>
        <w:t xml:space="preserve">ā prasība šī kritērija piemērošanā </w:t>
      </w:r>
      <w:r w:rsidR="000A592E" w:rsidRPr="005F3E8E">
        <w:rPr>
          <w:rFonts w:ascii="Times New Roman" w:hAnsi="Times New Roman" w:cs="Times New Roman"/>
          <w:sz w:val="24"/>
          <w:szCs w:val="24"/>
        </w:rPr>
        <w:t xml:space="preserve">– </w:t>
      </w:r>
      <w:r w:rsidR="00D55C8D" w:rsidRPr="005F3E8E">
        <w:rPr>
          <w:rFonts w:ascii="Times New Roman" w:hAnsi="Times New Roman" w:cs="Times New Roman"/>
          <w:sz w:val="24"/>
          <w:szCs w:val="24"/>
        </w:rPr>
        <w:t>ka</w:t>
      </w:r>
      <w:r w:rsidR="000A592E" w:rsidRPr="005F3E8E">
        <w:rPr>
          <w:rFonts w:ascii="Times New Roman" w:hAnsi="Times New Roman" w:cs="Times New Roman"/>
          <w:sz w:val="24"/>
          <w:szCs w:val="24"/>
        </w:rPr>
        <w:t xml:space="preserve"> strīds </w:t>
      </w:r>
      <w:r w:rsidR="00D55C8D" w:rsidRPr="005F3E8E">
        <w:rPr>
          <w:rFonts w:ascii="Times New Roman" w:hAnsi="Times New Roman" w:cs="Times New Roman"/>
          <w:sz w:val="24"/>
          <w:szCs w:val="24"/>
        </w:rPr>
        <w:t>jābūt izskatītam</w:t>
      </w:r>
      <w:r w:rsidR="000A592E" w:rsidRPr="005F3E8E">
        <w:rPr>
          <w:rFonts w:ascii="Times New Roman" w:hAnsi="Times New Roman" w:cs="Times New Roman"/>
          <w:sz w:val="24"/>
          <w:szCs w:val="24"/>
        </w:rPr>
        <w:t xml:space="preserve"> nacionālajās tiesās – no Konvencijas teksta ir svītrots.</w:t>
      </w:r>
      <w:r w:rsidR="00D55C8D" w:rsidRPr="005F3E8E">
        <w:rPr>
          <w:rFonts w:ascii="Times New Roman" w:hAnsi="Times New Roman" w:cs="Times New Roman"/>
          <w:sz w:val="24"/>
          <w:szCs w:val="24"/>
        </w:rPr>
        <w:t xml:space="preserve"> Pievēršoties lietas </w:t>
      </w:r>
      <w:r w:rsidR="00D55C8D" w:rsidRPr="005F3E8E">
        <w:rPr>
          <w:rFonts w:ascii="Times New Roman" w:hAnsi="Times New Roman" w:cs="Times New Roman"/>
          <w:i/>
          <w:sz w:val="24"/>
          <w:szCs w:val="24"/>
        </w:rPr>
        <w:t>Sergets pret Latviju</w:t>
      </w:r>
      <w:r w:rsidR="00D55C8D" w:rsidRPr="005F3E8E">
        <w:rPr>
          <w:rFonts w:ascii="Times New Roman" w:hAnsi="Times New Roman" w:cs="Times New Roman"/>
          <w:sz w:val="24"/>
          <w:szCs w:val="24"/>
        </w:rPr>
        <w:t xml:space="preserve"> faktiem, Tiesa konstatēja, ka iesniedzējs pats piedalījās klēpjdatora apskatē un redzēja, ka policijas darbinieks pārbaudīja tikai klēpjdatorā instalētās programmas, turklāt apskate nebija ilgāka par pusstundu, un iesniedzēja klēpjdators netika izņemts. </w:t>
      </w:r>
      <w:r w:rsidR="00587D8F" w:rsidRPr="005F3E8E">
        <w:rPr>
          <w:rFonts w:ascii="Times New Roman" w:hAnsi="Times New Roman" w:cs="Times New Roman"/>
          <w:sz w:val="24"/>
          <w:szCs w:val="24"/>
        </w:rPr>
        <w:t xml:space="preserve">Tiesas ieskatā izpildās arī pārējie divi aspekti, proti, </w:t>
      </w:r>
      <w:r w:rsidR="00D55C8D" w:rsidRPr="005F3E8E">
        <w:rPr>
          <w:rFonts w:ascii="Times New Roman" w:hAnsi="Times New Roman" w:cs="Times New Roman"/>
          <w:sz w:val="24"/>
          <w:szCs w:val="24"/>
        </w:rPr>
        <w:t>šajā lietā nebija tādu jaunu apstākļu, kuru gaismā Tiesai būtu jāskaidro Konvencijā noteikt</w:t>
      </w:r>
      <w:r w:rsidR="00021DB7" w:rsidRPr="005F3E8E">
        <w:rPr>
          <w:rFonts w:ascii="Times New Roman" w:hAnsi="Times New Roman" w:cs="Times New Roman"/>
          <w:sz w:val="24"/>
          <w:szCs w:val="24"/>
        </w:rPr>
        <w:t xml:space="preserve">ie </w:t>
      </w:r>
      <w:r w:rsidR="00D55C8D" w:rsidRPr="005F3E8E">
        <w:rPr>
          <w:rFonts w:ascii="Times New Roman" w:hAnsi="Times New Roman" w:cs="Times New Roman"/>
          <w:sz w:val="24"/>
          <w:szCs w:val="24"/>
        </w:rPr>
        <w:t>valsts pienākum</w:t>
      </w:r>
      <w:r w:rsidR="00021DB7" w:rsidRPr="005F3E8E">
        <w:rPr>
          <w:rFonts w:ascii="Times New Roman" w:hAnsi="Times New Roman" w:cs="Times New Roman"/>
          <w:sz w:val="24"/>
          <w:szCs w:val="24"/>
        </w:rPr>
        <w:t>i</w:t>
      </w:r>
      <w:r w:rsidR="00D55C8D" w:rsidRPr="005F3E8E">
        <w:rPr>
          <w:rFonts w:ascii="Times New Roman" w:hAnsi="Times New Roman" w:cs="Times New Roman"/>
          <w:sz w:val="24"/>
          <w:szCs w:val="24"/>
        </w:rPr>
        <w:t xml:space="preserve">, </w:t>
      </w:r>
      <w:r w:rsidR="00587D8F" w:rsidRPr="005F3E8E">
        <w:rPr>
          <w:rFonts w:ascii="Times New Roman" w:hAnsi="Times New Roman" w:cs="Times New Roman"/>
          <w:sz w:val="24"/>
          <w:szCs w:val="24"/>
        </w:rPr>
        <w:t>īpaši ņemot vērā, ka</w:t>
      </w:r>
      <w:r w:rsidR="00D55C8D" w:rsidRPr="005F3E8E">
        <w:rPr>
          <w:rFonts w:ascii="Times New Roman" w:hAnsi="Times New Roman" w:cs="Times New Roman"/>
          <w:sz w:val="24"/>
          <w:szCs w:val="24"/>
        </w:rPr>
        <w:t xml:space="preserve"> Tiesa jau iepriekš ir izskatījusi vairākas Latvijas lietas ar sūdzībām par iespējamu nelikumīgu vai neatļautu kratīšanu</w:t>
      </w:r>
      <w:r w:rsidR="00587D8F" w:rsidRPr="005F3E8E">
        <w:rPr>
          <w:rFonts w:ascii="Times New Roman" w:hAnsi="Times New Roman" w:cs="Times New Roman"/>
          <w:sz w:val="24"/>
          <w:szCs w:val="24"/>
        </w:rPr>
        <w:t>, un</w:t>
      </w:r>
      <w:r w:rsidR="00D55C8D" w:rsidRPr="005F3E8E">
        <w:rPr>
          <w:rFonts w:ascii="Times New Roman" w:hAnsi="Times New Roman" w:cs="Times New Roman"/>
          <w:sz w:val="24"/>
          <w:szCs w:val="24"/>
        </w:rPr>
        <w:t xml:space="preserve"> nacionālās tiesas, izskatot administratīvā pārkāpuma lietu pret iesniedzēju, bija izvērtējušas arī viņa sūdzības par policijas darbinieku rīcības tiesiskumu, konstatējot, ka policijas darbinieki bija rīkojušies atbilstoši likuma “</w:t>
      </w:r>
      <w:r w:rsidR="00D55C8D" w:rsidRPr="005F3E8E">
        <w:rPr>
          <w:rFonts w:ascii="Times New Roman" w:hAnsi="Times New Roman" w:cs="Times New Roman"/>
          <w:iCs/>
          <w:sz w:val="24"/>
          <w:szCs w:val="24"/>
        </w:rPr>
        <w:t>Par policiju</w:t>
      </w:r>
      <w:r w:rsidR="00D55C8D" w:rsidRPr="005F3E8E">
        <w:rPr>
          <w:rFonts w:ascii="Times New Roman" w:hAnsi="Times New Roman" w:cs="Times New Roman"/>
          <w:sz w:val="24"/>
          <w:szCs w:val="24"/>
        </w:rPr>
        <w:t xml:space="preserve">” un </w:t>
      </w:r>
      <w:r w:rsidR="00D55C8D" w:rsidRPr="005F3E8E">
        <w:rPr>
          <w:rFonts w:ascii="Times New Roman" w:hAnsi="Times New Roman" w:cs="Times New Roman"/>
          <w:iCs/>
          <w:sz w:val="24"/>
          <w:szCs w:val="24"/>
        </w:rPr>
        <w:t>L</w:t>
      </w:r>
      <w:r w:rsidR="00021DB7" w:rsidRPr="005F3E8E">
        <w:rPr>
          <w:rFonts w:ascii="Times New Roman" w:hAnsi="Times New Roman" w:cs="Times New Roman"/>
          <w:iCs/>
          <w:sz w:val="24"/>
          <w:szCs w:val="24"/>
        </w:rPr>
        <w:t>atvijas Administratīvo pārkāpumu kodeksa</w:t>
      </w:r>
      <w:r w:rsidR="00D55C8D" w:rsidRPr="005F3E8E">
        <w:rPr>
          <w:rFonts w:ascii="Times New Roman" w:hAnsi="Times New Roman" w:cs="Times New Roman"/>
          <w:sz w:val="24"/>
          <w:szCs w:val="24"/>
        </w:rPr>
        <w:t xml:space="preserve"> </w:t>
      </w:r>
      <w:r w:rsidR="00021DB7" w:rsidRPr="005F3E8E">
        <w:rPr>
          <w:rFonts w:ascii="Times New Roman" w:hAnsi="Times New Roman" w:cs="Times New Roman"/>
          <w:sz w:val="24"/>
          <w:szCs w:val="24"/>
        </w:rPr>
        <w:t xml:space="preserve">(turpmāk LAPK) </w:t>
      </w:r>
      <w:r w:rsidR="00D55C8D" w:rsidRPr="005F3E8E">
        <w:rPr>
          <w:rFonts w:ascii="Times New Roman" w:hAnsi="Times New Roman" w:cs="Times New Roman"/>
          <w:sz w:val="24"/>
          <w:szCs w:val="24"/>
        </w:rPr>
        <w:t xml:space="preserve">normām. </w:t>
      </w:r>
      <w:r w:rsidR="00587D8F" w:rsidRPr="005F3E8E">
        <w:rPr>
          <w:rFonts w:ascii="Times New Roman" w:hAnsi="Times New Roman" w:cs="Times New Roman"/>
          <w:sz w:val="24"/>
          <w:szCs w:val="24"/>
        </w:rPr>
        <w:t>Šie apsvērumi bija pietiekami, lai Tiesa lemtu par sūdzības atzīšanu par nepieņemamu izskatīšanai pēc būtības, jo iesniedzējam nodarītais kaitējums bija maznozīmīgs.</w:t>
      </w:r>
    </w:p>
    <w:p w14:paraId="4783A105" w14:textId="77777777" w:rsidR="00587D8F" w:rsidRPr="005F3E8E" w:rsidRDefault="00587D8F" w:rsidP="00587D8F">
      <w:pPr>
        <w:pStyle w:val="ListParagraph"/>
        <w:spacing w:after="0" w:line="240" w:lineRule="auto"/>
        <w:ind w:left="-426" w:right="-908"/>
        <w:jc w:val="both"/>
        <w:rPr>
          <w:rFonts w:ascii="Times New Roman" w:hAnsi="Times New Roman" w:cs="Times New Roman"/>
          <w:b/>
          <w:sz w:val="24"/>
          <w:szCs w:val="24"/>
        </w:rPr>
      </w:pPr>
    </w:p>
    <w:p w14:paraId="4284E2F5" w14:textId="4AA2181B" w:rsidR="00587D8F" w:rsidRPr="005F3E8E" w:rsidRDefault="00766362" w:rsidP="00587D8F">
      <w:pPr>
        <w:pStyle w:val="ListParagraph"/>
        <w:spacing w:after="0" w:line="240" w:lineRule="auto"/>
        <w:ind w:left="-426" w:right="-908"/>
        <w:jc w:val="both"/>
        <w:rPr>
          <w:rFonts w:ascii="Times New Roman" w:hAnsi="Times New Roman" w:cs="Times New Roman"/>
          <w:sz w:val="24"/>
          <w:szCs w:val="24"/>
        </w:rPr>
      </w:pPr>
      <w:r w:rsidRPr="005F3E8E">
        <w:rPr>
          <w:rFonts w:ascii="Times New Roman" w:hAnsi="Times New Roman" w:cs="Times New Roman"/>
          <w:b/>
          <w:sz w:val="24"/>
          <w:szCs w:val="24"/>
        </w:rPr>
        <w:lastRenderedPageBreak/>
        <w:t>Tiesības uz taisnīgu tiesu</w:t>
      </w:r>
    </w:p>
    <w:p w14:paraId="7F039BC8" w14:textId="77777777" w:rsidR="00587D8F" w:rsidRPr="005F3E8E" w:rsidRDefault="00587D8F" w:rsidP="00587D8F">
      <w:pPr>
        <w:pStyle w:val="ListParagraph"/>
        <w:rPr>
          <w:rFonts w:ascii="Times New Roman" w:hAnsi="Times New Roman" w:cs="Times New Roman"/>
          <w:i/>
          <w:sz w:val="24"/>
          <w:szCs w:val="24"/>
        </w:rPr>
      </w:pPr>
    </w:p>
    <w:p w14:paraId="330C0CAA" w14:textId="3B2770A6" w:rsidR="00FE6102" w:rsidRPr="005F3E8E" w:rsidRDefault="00D3007B" w:rsidP="00AC211C">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Pievēršoties Latvijas lietām, kurās Tiesa ir pēc būtības vērtējusi iesniegtās sūdzības, </w:t>
      </w:r>
      <w:r w:rsidR="00807061" w:rsidRPr="005F3E8E">
        <w:rPr>
          <w:rFonts w:ascii="Times New Roman" w:hAnsi="Times New Roman" w:cs="Times New Roman"/>
          <w:sz w:val="24"/>
          <w:szCs w:val="24"/>
        </w:rPr>
        <w:t xml:space="preserve">visupirms jāmin lietas </w:t>
      </w:r>
      <w:r w:rsidR="00766362" w:rsidRPr="005F3E8E">
        <w:rPr>
          <w:rFonts w:ascii="Times New Roman" w:hAnsi="Times New Roman" w:cs="Times New Roman"/>
          <w:i/>
          <w:sz w:val="24"/>
          <w:szCs w:val="24"/>
        </w:rPr>
        <w:t>Klopcovs pret Latviju</w:t>
      </w:r>
      <w:r w:rsidR="00766362" w:rsidRPr="005F3E8E">
        <w:rPr>
          <w:rFonts w:ascii="Times New Roman" w:hAnsi="Times New Roman" w:cs="Times New Roman"/>
          <w:sz w:val="24"/>
          <w:szCs w:val="24"/>
        </w:rPr>
        <w:t xml:space="preserve"> un </w:t>
      </w:r>
      <w:r w:rsidR="00766362" w:rsidRPr="005F3E8E">
        <w:rPr>
          <w:rFonts w:ascii="Times New Roman" w:hAnsi="Times New Roman" w:cs="Times New Roman"/>
          <w:i/>
          <w:sz w:val="24"/>
          <w:szCs w:val="24"/>
        </w:rPr>
        <w:t>Sļadzevskis pret Latviju</w:t>
      </w:r>
      <w:r w:rsidR="00807061" w:rsidRPr="005F3E8E">
        <w:rPr>
          <w:rFonts w:ascii="Times New Roman" w:hAnsi="Times New Roman" w:cs="Times New Roman"/>
          <w:sz w:val="24"/>
          <w:szCs w:val="24"/>
        </w:rPr>
        <w:t xml:space="preserve">, kurās, tāpat kā lietā </w:t>
      </w:r>
      <w:r w:rsidR="00807061" w:rsidRPr="005F3E8E">
        <w:rPr>
          <w:rFonts w:ascii="Times New Roman" w:hAnsi="Times New Roman" w:cs="Times New Roman"/>
          <w:i/>
          <w:sz w:val="24"/>
          <w:szCs w:val="24"/>
        </w:rPr>
        <w:t>Guravska pret Latviju</w:t>
      </w:r>
      <w:r w:rsidR="00807061" w:rsidRPr="005F3E8E">
        <w:rPr>
          <w:rFonts w:ascii="Times New Roman" w:hAnsi="Times New Roman" w:cs="Times New Roman"/>
          <w:sz w:val="24"/>
          <w:szCs w:val="24"/>
        </w:rPr>
        <w:t xml:space="preserve">, Tiesa vērtēja </w:t>
      </w:r>
      <w:r w:rsidR="00807061" w:rsidRPr="005F3E8E">
        <w:rPr>
          <w:rFonts w:ascii="Times New Roman" w:hAnsi="Times New Roman" w:cs="Times New Roman"/>
          <w:sz w:val="24"/>
          <w:szCs w:val="24"/>
          <w:u w:val="single"/>
        </w:rPr>
        <w:t>procesa ilguma atbilstību Konvencijas 6.pantā garantētajām tiesībām uz taisnīgu tiesu</w:t>
      </w:r>
      <w:r w:rsidR="00807061" w:rsidRPr="005F3E8E">
        <w:rPr>
          <w:rFonts w:ascii="Times New Roman" w:hAnsi="Times New Roman" w:cs="Times New Roman"/>
          <w:sz w:val="24"/>
          <w:szCs w:val="24"/>
        </w:rPr>
        <w:t xml:space="preserve">. </w:t>
      </w:r>
      <w:r w:rsidR="00B115F8" w:rsidRPr="005F3E8E">
        <w:rPr>
          <w:rFonts w:ascii="Times New Roman" w:hAnsi="Times New Roman" w:cs="Times New Roman"/>
          <w:sz w:val="24"/>
          <w:szCs w:val="24"/>
        </w:rPr>
        <w:t>L</w:t>
      </w:r>
      <w:r w:rsidR="00807061" w:rsidRPr="005F3E8E">
        <w:rPr>
          <w:rFonts w:ascii="Times New Roman" w:hAnsi="Times New Roman" w:cs="Times New Roman"/>
          <w:sz w:val="24"/>
          <w:szCs w:val="24"/>
        </w:rPr>
        <w:t xml:space="preserve">ietā </w:t>
      </w:r>
      <w:r w:rsidR="00807061" w:rsidRPr="005F3E8E">
        <w:rPr>
          <w:rFonts w:ascii="Times New Roman" w:hAnsi="Times New Roman" w:cs="Times New Roman"/>
          <w:i/>
          <w:sz w:val="24"/>
          <w:szCs w:val="24"/>
        </w:rPr>
        <w:t>Klopcovs pret Latviju</w:t>
      </w:r>
      <w:r w:rsidR="00807061" w:rsidRPr="005F3E8E">
        <w:rPr>
          <w:rFonts w:ascii="Times New Roman" w:hAnsi="Times New Roman" w:cs="Times New Roman"/>
          <w:sz w:val="24"/>
          <w:szCs w:val="24"/>
        </w:rPr>
        <w:t xml:space="preserve"> persona sūdzējās par </w:t>
      </w:r>
      <w:r w:rsidR="00807061" w:rsidRPr="005F3E8E">
        <w:rPr>
          <w:rFonts w:ascii="Times New Roman" w:hAnsi="Times New Roman" w:cs="Times New Roman"/>
          <w:sz w:val="24"/>
          <w:szCs w:val="24"/>
          <w:shd w:val="clear" w:color="auto" w:fill="FFFFFF"/>
        </w:rPr>
        <w:t>vairāk nekā 7 gadus ilgo administratīvās lietas izskatīšanu</w:t>
      </w:r>
      <w:r w:rsidR="00B115F8" w:rsidRPr="005F3E8E">
        <w:rPr>
          <w:rFonts w:ascii="Times New Roman" w:hAnsi="Times New Roman" w:cs="Times New Roman"/>
          <w:sz w:val="24"/>
          <w:szCs w:val="24"/>
          <w:shd w:val="clear" w:color="auto" w:fill="FFFFFF"/>
        </w:rPr>
        <w:t>, un</w:t>
      </w:r>
      <w:r w:rsidR="00CE3D28" w:rsidRPr="005F3E8E">
        <w:rPr>
          <w:rFonts w:ascii="Times New Roman" w:hAnsi="Times New Roman" w:cs="Times New Roman"/>
          <w:sz w:val="24"/>
          <w:szCs w:val="24"/>
          <w:shd w:val="clear" w:color="auto" w:fill="FFFFFF"/>
        </w:rPr>
        <w:t xml:space="preserve"> </w:t>
      </w:r>
      <w:r w:rsidR="008401BF" w:rsidRPr="005F3E8E">
        <w:rPr>
          <w:rFonts w:ascii="Times New Roman" w:hAnsi="Times New Roman" w:cs="Times New Roman"/>
          <w:sz w:val="24"/>
          <w:szCs w:val="24"/>
          <w:shd w:val="clear" w:color="auto" w:fill="FFFFFF"/>
        </w:rPr>
        <w:t xml:space="preserve">Tiesa </w:t>
      </w:r>
      <w:r w:rsidR="00B115F8" w:rsidRPr="005F3E8E">
        <w:rPr>
          <w:rFonts w:ascii="Times New Roman" w:hAnsi="Times New Roman" w:cs="Times New Roman"/>
          <w:sz w:val="24"/>
          <w:szCs w:val="24"/>
          <w:shd w:val="clear" w:color="auto" w:fill="FFFFFF"/>
        </w:rPr>
        <w:t>atzina</w:t>
      </w:r>
      <w:r w:rsidR="008401BF" w:rsidRPr="005F3E8E">
        <w:rPr>
          <w:rFonts w:ascii="Times New Roman" w:hAnsi="Times New Roman" w:cs="Times New Roman"/>
          <w:sz w:val="24"/>
          <w:szCs w:val="24"/>
          <w:shd w:val="clear" w:color="auto" w:fill="FFFFFF"/>
        </w:rPr>
        <w:t xml:space="preserve">, ka </w:t>
      </w:r>
      <w:r w:rsidR="00CE3D28" w:rsidRPr="005F3E8E">
        <w:rPr>
          <w:rFonts w:ascii="Times New Roman" w:hAnsi="Times New Roman" w:cs="Times New Roman"/>
          <w:sz w:val="24"/>
          <w:szCs w:val="24"/>
          <w:shd w:val="clear" w:color="auto" w:fill="FFFFFF"/>
        </w:rPr>
        <w:t>šī administratīvā</w:t>
      </w:r>
      <w:r w:rsidR="008401BF" w:rsidRPr="005F3E8E">
        <w:rPr>
          <w:rFonts w:ascii="Times New Roman" w:hAnsi="Times New Roman" w:cs="Times New Roman"/>
          <w:sz w:val="24"/>
          <w:szCs w:val="24"/>
          <w:shd w:val="clear" w:color="auto" w:fill="FFFFFF"/>
        </w:rPr>
        <w:t xml:space="preserve"> lieta nebija sarežģīta, turklāt valsts iestādēm bija jāņem vērā fakts, ka iesniedzējs bija apcietināts</w:t>
      </w:r>
      <w:r w:rsidR="00CE3D28" w:rsidRPr="005F3E8E">
        <w:rPr>
          <w:rFonts w:ascii="Times New Roman" w:hAnsi="Times New Roman" w:cs="Times New Roman"/>
          <w:sz w:val="24"/>
          <w:szCs w:val="24"/>
          <w:shd w:val="clear" w:color="auto" w:fill="FFFFFF"/>
        </w:rPr>
        <w:t xml:space="preserve"> un ka </w:t>
      </w:r>
      <w:r w:rsidR="008401BF" w:rsidRPr="005F3E8E">
        <w:rPr>
          <w:rFonts w:ascii="Times New Roman" w:hAnsi="Times New Roman" w:cs="Times New Roman"/>
          <w:sz w:val="24"/>
          <w:szCs w:val="24"/>
          <w:shd w:val="clear" w:color="auto" w:fill="FFFFFF"/>
        </w:rPr>
        <w:t>lēmumi viņa lietās bija jāpieņem bez liekas vilcināšanās</w:t>
      </w:r>
      <w:r w:rsidR="008401BF" w:rsidRPr="005F3E8E">
        <w:rPr>
          <w:rFonts w:ascii="Times New Roman" w:hAnsi="Times New Roman" w:cs="Times New Roman"/>
          <w:sz w:val="24"/>
          <w:szCs w:val="24"/>
        </w:rPr>
        <w:t xml:space="preserve">, tādēļ kopējais procesa ilgums Tiesas ieskatā </w:t>
      </w:r>
      <w:r w:rsidR="00CE3D28" w:rsidRPr="005F3E8E">
        <w:rPr>
          <w:rFonts w:ascii="Times New Roman" w:hAnsi="Times New Roman" w:cs="Times New Roman"/>
          <w:sz w:val="24"/>
          <w:szCs w:val="24"/>
        </w:rPr>
        <w:t>nebija</w:t>
      </w:r>
      <w:r w:rsidR="008401BF" w:rsidRPr="005F3E8E">
        <w:rPr>
          <w:rFonts w:ascii="Times New Roman" w:hAnsi="Times New Roman" w:cs="Times New Roman"/>
          <w:sz w:val="24"/>
          <w:szCs w:val="24"/>
        </w:rPr>
        <w:t xml:space="preserve"> uzskatāms par atbilstošu Konvencijas 6.pantam. Savukārt lietā </w:t>
      </w:r>
      <w:r w:rsidR="008401BF" w:rsidRPr="005F3E8E">
        <w:rPr>
          <w:rFonts w:ascii="Times New Roman" w:hAnsi="Times New Roman" w:cs="Times New Roman"/>
          <w:i/>
          <w:sz w:val="24"/>
          <w:szCs w:val="24"/>
        </w:rPr>
        <w:t>Sļadzevskis pret Latviju</w:t>
      </w:r>
      <w:r w:rsidR="008401BF" w:rsidRPr="005F3E8E">
        <w:rPr>
          <w:rFonts w:ascii="Times New Roman" w:hAnsi="Times New Roman" w:cs="Times New Roman"/>
          <w:sz w:val="24"/>
          <w:szCs w:val="24"/>
        </w:rPr>
        <w:t xml:space="preserve"> sūdzība bija iesniegta par to, ka prasība par laulības šķiršanu, kopmantas sadali un saskarsmes tiesību noteikšanu nacionālajās tiesās trīs līmeņos izskatīta gandrīz 8 gadus</w:t>
      </w:r>
      <w:r w:rsidR="00B115F8" w:rsidRPr="005F3E8E">
        <w:rPr>
          <w:rFonts w:ascii="Times New Roman" w:hAnsi="Times New Roman" w:cs="Times New Roman"/>
          <w:sz w:val="24"/>
          <w:szCs w:val="24"/>
        </w:rPr>
        <w:t>.</w:t>
      </w:r>
      <w:r w:rsidR="00CE3D28" w:rsidRPr="005F3E8E">
        <w:rPr>
          <w:rFonts w:ascii="Times New Roman" w:hAnsi="Times New Roman" w:cs="Times New Roman"/>
          <w:sz w:val="24"/>
          <w:szCs w:val="24"/>
        </w:rPr>
        <w:t xml:space="preserve"> Tiesas ieskatā </w:t>
      </w:r>
      <w:r w:rsidR="00B115F8" w:rsidRPr="005F3E8E">
        <w:rPr>
          <w:rFonts w:ascii="Times New Roman" w:hAnsi="Times New Roman" w:cs="Times New Roman"/>
          <w:sz w:val="24"/>
          <w:szCs w:val="24"/>
        </w:rPr>
        <w:t xml:space="preserve">tas </w:t>
      </w:r>
      <w:r w:rsidR="00CE3D28" w:rsidRPr="005F3E8E">
        <w:rPr>
          <w:rFonts w:ascii="Times New Roman" w:hAnsi="Times New Roman" w:cs="Times New Roman"/>
          <w:sz w:val="24"/>
          <w:szCs w:val="24"/>
        </w:rPr>
        <w:t>bija nesamērīgi ilgi, īpaši ņemot vērā, ka apelācijas un kasācijas instancēs lietas izskatīšana tika uzsākta vairāk nekā gadu pēc lietas saņemšanas tiesā</w:t>
      </w:r>
      <w:r w:rsidR="00FE6102" w:rsidRPr="005F3E8E">
        <w:rPr>
          <w:rFonts w:ascii="Times New Roman" w:hAnsi="Times New Roman" w:cs="Times New Roman"/>
          <w:sz w:val="24"/>
          <w:szCs w:val="24"/>
        </w:rPr>
        <w:t>, lai gan lietās, kurās tiek lemts par bērnu aizgādību un saskarsmes tiesībām, no valsts tiek prasīta īpaša rūpība, lai pēc iespējas samazinātu nenoteiktības periodu</w:t>
      </w:r>
      <w:r w:rsidR="00CE3D28" w:rsidRPr="005F3E8E">
        <w:rPr>
          <w:rFonts w:ascii="Times New Roman" w:hAnsi="Times New Roman" w:cs="Times New Roman"/>
          <w:sz w:val="24"/>
          <w:szCs w:val="24"/>
        </w:rPr>
        <w:t>.</w:t>
      </w:r>
    </w:p>
    <w:p w14:paraId="159F3329" w14:textId="77777777" w:rsidR="00FE6102" w:rsidRPr="005F3E8E" w:rsidRDefault="00FE6102" w:rsidP="00FE6102">
      <w:pPr>
        <w:pStyle w:val="ListParagraph"/>
        <w:spacing w:after="0" w:line="240" w:lineRule="auto"/>
        <w:ind w:left="0" w:right="-908"/>
        <w:jc w:val="both"/>
        <w:rPr>
          <w:rFonts w:ascii="Times New Roman" w:hAnsi="Times New Roman" w:cs="Times New Roman"/>
          <w:sz w:val="24"/>
          <w:szCs w:val="24"/>
        </w:rPr>
      </w:pPr>
    </w:p>
    <w:p w14:paraId="38FB7397" w14:textId="5CA56BD9" w:rsidR="00807061" w:rsidRPr="005F3E8E" w:rsidRDefault="00B115F8" w:rsidP="00807061">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Tāpat kā lietā </w:t>
      </w:r>
      <w:r w:rsidRPr="005F3E8E">
        <w:rPr>
          <w:rFonts w:ascii="Times New Roman" w:hAnsi="Times New Roman" w:cs="Times New Roman"/>
          <w:i/>
          <w:sz w:val="24"/>
          <w:szCs w:val="24"/>
        </w:rPr>
        <w:t>Guravska pret Latviju</w:t>
      </w:r>
      <w:r w:rsidRPr="005F3E8E">
        <w:rPr>
          <w:rFonts w:ascii="Times New Roman" w:hAnsi="Times New Roman" w:cs="Times New Roman"/>
          <w:sz w:val="24"/>
          <w:szCs w:val="24"/>
        </w:rPr>
        <w:t>, arī abās</w:t>
      </w:r>
      <w:r w:rsidR="001A6261" w:rsidRPr="005F3E8E">
        <w:rPr>
          <w:rFonts w:ascii="Times New Roman" w:hAnsi="Times New Roman" w:cs="Times New Roman"/>
          <w:sz w:val="24"/>
          <w:szCs w:val="24"/>
        </w:rPr>
        <w:t xml:space="preserve"> </w:t>
      </w:r>
      <w:r w:rsidR="00544FBF" w:rsidRPr="005F3E8E">
        <w:rPr>
          <w:rFonts w:ascii="Times New Roman" w:hAnsi="Times New Roman" w:cs="Times New Roman"/>
          <w:sz w:val="24"/>
          <w:szCs w:val="24"/>
        </w:rPr>
        <w:t xml:space="preserve">augšminētajās </w:t>
      </w:r>
      <w:r w:rsidR="001A6261" w:rsidRPr="005F3E8E">
        <w:rPr>
          <w:rFonts w:ascii="Times New Roman" w:hAnsi="Times New Roman" w:cs="Times New Roman"/>
          <w:sz w:val="24"/>
          <w:szCs w:val="24"/>
        </w:rPr>
        <w:t>lietās valdība bija izvirzījusi argumentu, ka sūdzības nav pieņemamas izskatīšanai pēc būtības, jo iesniedzēji nebija vērsušies vispārējās jurisdikcijas tiesās un, atsaucoties uz Satversmes 92.pantu, lūguši piešķirt kompensāciju par nesamērīgi ilgu procesu</w:t>
      </w:r>
      <w:r w:rsidR="00646802" w:rsidRPr="005F3E8E">
        <w:rPr>
          <w:rFonts w:ascii="Times New Roman" w:hAnsi="Times New Roman" w:cs="Times New Roman"/>
          <w:sz w:val="24"/>
          <w:szCs w:val="24"/>
        </w:rPr>
        <w:t>, t</w:t>
      </w:r>
      <w:r w:rsidR="001A6261" w:rsidRPr="005F3E8E">
        <w:rPr>
          <w:rFonts w:ascii="Times New Roman" w:hAnsi="Times New Roman" w:cs="Times New Roman"/>
          <w:sz w:val="24"/>
          <w:szCs w:val="24"/>
        </w:rPr>
        <w:t>aču abās lietās Tiesa šo argumentu noraidīja</w:t>
      </w:r>
      <w:r w:rsidR="00646802" w:rsidRPr="005F3E8E">
        <w:rPr>
          <w:rFonts w:ascii="Times New Roman" w:hAnsi="Times New Roman" w:cs="Times New Roman"/>
          <w:sz w:val="24"/>
          <w:szCs w:val="24"/>
        </w:rPr>
        <w:t xml:space="preserve">. Lietā </w:t>
      </w:r>
      <w:r w:rsidR="00646802" w:rsidRPr="005F3E8E">
        <w:rPr>
          <w:rFonts w:ascii="Times New Roman" w:hAnsi="Times New Roman" w:cs="Times New Roman"/>
          <w:i/>
          <w:sz w:val="24"/>
          <w:szCs w:val="24"/>
        </w:rPr>
        <w:t>Klopcovs pret Latviju</w:t>
      </w:r>
      <w:r w:rsidR="00646802" w:rsidRPr="005F3E8E">
        <w:rPr>
          <w:rFonts w:ascii="Times New Roman" w:hAnsi="Times New Roman" w:cs="Times New Roman"/>
          <w:sz w:val="24"/>
          <w:szCs w:val="24"/>
        </w:rPr>
        <w:t xml:space="preserve"> Tiesa norādīja, ka valdības iesniegtais Latvijas tiesu nolēmums, ko varētu uzskatīt par tiesu prakses piemēru, bija pasludināts 5 mēnešus pēc tam, kad bija pieņemts gadīgais nolēmums iesniedzēja lietā, tādēļ Tiesas ieskatā to nevar uzskatīt par apliecinājumu, ka iesniedzēja lietas izskatīšanas laikā Latvijā pastāvēja efektīvs kompensējošs mehānisms. </w:t>
      </w:r>
      <w:r w:rsidR="00F21CDB" w:rsidRPr="005F3E8E">
        <w:rPr>
          <w:rFonts w:ascii="Times New Roman" w:hAnsi="Times New Roman" w:cs="Times New Roman"/>
          <w:sz w:val="24"/>
          <w:szCs w:val="24"/>
        </w:rPr>
        <w:t xml:space="preserve">Līdzīgu apsvērumu dēļ šo valdības argumentu Tiesa noraidīja arī </w:t>
      </w:r>
      <w:r w:rsidR="00646802" w:rsidRPr="005F3E8E">
        <w:rPr>
          <w:rFonts w:ascii="Times New Roman" w:hAnsi="Times New Roman" w:cs="Times New Roman"/>
          <w:sz w:val="24"/>
          <w:szCs w:val="24"/>
        </w:rPr>
        <w:t xml:space="preserve">lietā </w:t>
      </w:r>
      <w:r w:rsidR="00646802" w:rsidRPr="005F3E8E">
        <w:rPr>
          <w:rFonts w:ascii="Times New Roman" w:hAnsi="Times New Roman" w:cs="Times New Roman"/>
          <w:i/>
          <w:sz w:val="24"/>
          <w:szCs w:val="24"/>
        </w:rPr>
        <w:t>Sļadzevskis pret Latviju</w:t>
      </w:r>
      <w:r w:rsidR="00646802" w:rsidRPr="005F3E8E">
        <w:rPr>
          <w:rFonts w:ascii="Times New Roman" w:hAnsi="Times New Roman" w:cs="Times New Roman"/>
          <w:sz w:val="24"/>
          <w:szCs w:val="24"/>
        </w:rPr>
        <w:t xml:space="preserve">. </w:t>
      </w:r>
      <w:r w:rsidR="00DB4BBB" w:rsidRPr="005F3E8E">
        <w:rPr>
          <w:rFonts w:ascii="Times New Roman" w:hAnsi="Times New Roman" w:cs="Times New Roman"/>
          <w:sz w:val="24"/>
          <w:szCs w:val="24"/>
        </w:rPr>
        <w:t>Taču ņ</w:t>
      </w:r>
      <w:r w:rsidR="001E247F" w:rsidRPr="005F3E8E">
        <w:rPr>
          <w:rFonts w:ascii="Times New Roman" w:hAnsi="Times New Roman" w:cs="Times New Roman"/>
          <w:sz w:val="24"/>
          <w:szCs w:val="24"/>
        </w:rPr>
        <w:t>emot vērā</w:t>
      </w:r>
      <w:r w:rsidR="00DB4BBB" w:rsidRPr="005F3E8E">
        <w:rPr>
          <w:rFonts w:ascii="Times New Roman" w:hAnsi="Times New Roman" w:cs="Times New Roman"/>
          <w:sz w:val="24"/>
          <w:szCs w:val="24"/>
        </w:rPr>
        <w:t xml:space="preserve"> gan to, ka</w:t>
      </w:r>
      <w:r w:rsidR="00CE3D28" w:rsidRPr="005F3E8E">
        <w:rPr>
          <w:rFonts w:ascii="Times New Roman" w:hAnsi="Times New Roman" w:cs="Times New Roman"/>
          <w:sz w:val="24"/>
          <w:szCs w:val="24"/>
        </w:rPr>
        <w:t xml:space="preserve"> nolēmumus lietās </w:t>
      </w:r>
      <w:r w:rsidR="00CE3D28" w:rsidRPr="005F3E8E">
        <w:rPr>
          <w:rFonts w:ascii="Times New Roman" w:hAnsi="Times New Roman" w:cs="Times New Roman"/>
          <w:i/>
          <w:sz w:val="24"/>
          <w:szCs w:val="24"/>
        </w:rPr>
        <w:t>Klopcovs pret Latviju</w:t>
      </w:r>
      <w:r w:rsidR="00CE3D28" w:rsidRPr="005F3E8E">
        <w:rPr>
          <w:rFonts w:ascii="Times New Roman" w:hAnsi="Times New Roman" w:cs="Times New Roman"/>
          <w:sz w:val="24"/>
          <w:szCs w:val="24"/>
        </w:rPr>
        <w:t xml:space="preserve"> un </w:t>
      </w:r>
      <w:r w:rsidR="00CE3D28" w:rsidRPr="005F3E8E">
        <w:rPr>
          <w:rFonts w:ascii="Times New Roman" w:hAnsi="Times New Roman" w:cs="Times New Roman"/>
          <w:i/>
          <w:sz w:val="24"/>
          <w:szCs w:val="24"/>
        </w:rPr>
        <w:t>Sļadzevskis pret Latviju</w:t>
      </w:r>
      <w:r w:rsidR="00CE3D28" w:rsidRPr="005F3E8E">
        <w:rPr>
          <w:rFonts w:ascii="Times New Roman" w:hAnsi="Times New Roman" w:cs="Times New Roman"/>
          <w:sz w:val="24"/>
          <w:szCs w:val="24"/>
        </w:rPr>
        <w:t xml:space="preserve"> Tiesa pieņēma pirms nolēmuma lietā </w:t>
      </w:r>
      <w:r w:rsidR="00CE3D28" w:rsidRPr="005F3E8E">
        <w:rPr>
          <w:rFonts w:ascii="Times New Roman" w:hAnsi="Times New Roman" w:cs="Times New Roman"/>
          <w:i/>
          <w:sz w:val="24"/>
          <w:szCs w:val="24"/>
        </w:rPr>
        <w:t>Guravska pret Latviju</w:t>
      </w:r>
      <w:r w:rsidR="00DB4BBB" w:rsidRPr="005F3E8E">
        <w:rPr>
          <w:rFonts w:ascii="Times New Roman" w:hAnsi="Times New Roman" w:cs="Times New Roman"/>
          <w:sz w:val="24"/>
          <w:szCs w:val="24"/>
        </w:rPr>
        <w:t xml:space="preserve">, gan to, ka abos nolēmumos valdības argumenta noraidīšanā liela nozīme bija apsvērumam, ciktāl iesniegtie Latvijas tiesu prakses piemēri ir attiecināmi uz laiku, kad tika izskatīti lietās vērtētie procesi, ļoti </w:t>
      </w:r>
      <w:r w:rsidR="001E247F" w:rsidRPr="005F3E8E">
        <w:rPr>
          <w:rFonts w:ascii="Times New Roman" w:hAnsi="Times New Roman" w:cs="Times New Roman"/>
          <w:sz w:val="24"/>
          <w:szCs w:val="24"/>
        </w:rPr>
        <w:t xml:space="preserve">nozīmīgi būs nākamie Tiesas nolēmumi Latvijas lietās par procesa ilgumu, </w:t>
      </w:r>
      <w:r w:rsidR="00DB4BBB" w:rsidRPr="005F3E8E">
        <w:rPr>
          <w:rFonts w:ascii="Times New Roman" w:hAnsi="Times New Roman" w:cs="Times New Roman"/>
          <w:sz w:val="24"/>
          <w:szCs w:val="24"/>
        </w:rPr>
        <w:t>jo īpaši jautājumā par kompensējošu mehānismu nesamērīgi ilgai administratīvo lietu izskatīšanai.</w:t>
      </w:r>
      <w:r w:rsidR="00616465" w:rsidRPr="005F3E8E">
        <w:rPr>
          <w:rFonts w:ascii="Times New Roman" w:hAnsi="Times New Roman" w:cs="Times New Roman"/>
          <w:sz w:val="24"/>
          <w:szCs w:val="24"/>
        </w:rPr>
        <w:t xml:space="preserve"> </w:t>
      </w:r>
    </w:p>
    <w:p w14:paraId="7BAE1CF8" w14:textId="77777777" w:rsidR="00616465" w:rsidRPr="005F3E8E" w:rsidRDefault="00616465" w:rsidP="00616465">
      <w:pPr>
        <w:pStyle w:val="ListParagraph"/>
        <w:rPr>
          <w:rFonts w:ascii="Times New Roman" w:hAnsi="Times New Roman" w:cs="Times New Roman"/>
          <w:sz w:val="24"/>
          <w:szCs w:val="24"/>
        </w:rPr>
      </w:pPr>
    </w:p>
    <w:p w14:paraId="12344E57" w14:textId="5D67E301" w:rsidR="00616465" w:rsidRPr="005F3E8E" w:rsidRDefault="00616465" w:rsidP="00807061">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Tiesību uz taisnīgu tiesu aspekts vērtēts arī iepriekš jau minētajā lietā </w:t>
      </w:r>
      <w:r w:rsidRPr="005F3E8E">
        <w:rPr>
          <w:rFonts w:ascii="Times New Roman" w:hAnsi="Times New Roman" w:cs="Times New Roman"/>
          <w:i/>
          <w:sz w:val="24"/>
          <w:szCs w:val="24"/>
        </w:rPr>
        <w:t>Zirnīte pret Latviju</w:t>
      </w:r>
      <w:r w:rsidRPr="005F3E8E">
        <w:rPr>
          <w:rFonts w:ascii="Times New Roman" w:hAnsi="Times New Roman" w:cs="Times New Roman"/>
          <w:sz w:val="24"/>
          <w:szCs w:val="24"/>
        </w:rPr>
        <w:t xml:space="preserve">, kurā sūdzības iesniedzēja apgalvoja, ka ir pārkāptas viņas Konvencijas 6.panta 3.punkta (d) apakšpunktā garantētās </w:t>
      </w:r>
      <w:r w:rsidRPr="005F3E8E">
        <w:rPr>
          <w:rFonts w:ascii="Times New Roman" w:hAnsi="Times New Roman" w:cs="Times New Roman"/>
          <w:sz w:val="24"/>
          <w:szCs w:val="24"/>
          <w:u w:val="single"/>
        </w:rPr>
        <w:t>tiesības nopratināt vai panākt liecinieku nopratināšanu</w:t>
      </w:r>
      <w:r w:rsidRPr="005F3E8E">
        <w:rPr>
          <w:rFonts w:ascii="Times New Roman" w:hAnsi="Times New Roman" w:cs="Times New Roman"/>
          <w:sz w:val="24"/>
          <w:szCs w:val="24"/>
        </w:rPr>
        <w:t xml:space="preserve">, jo apelācijas instances tiesa, iztiesājot kriminālprocesu pret viņu, bija noraidījusi viņas lūgumu atkārtoti nopratināt liecinieku, kurš savu liecību bija sniedzis jau pirmās instances tiesā. </w:t>
      </w:r>
      <w:r w:rsidR="00DB3B1A" w:rsidRPr="005F3E8E">
        <w:rPr>
          <w:rFonts w:ascii="Times New Roman" w:hAnsi="Times New Roman" w:cs="Times New Roman"/>
          <w:sz w:val="24"/>
          <w:szCs w:val="24"/>
        </w:rPr>
        <w:t xml:space="preserve">Spriedumā Tiesa </w:t>
      </w:r>
      <w:r w:rsidR="00FD583B" w:rsidRPr="005F3E8E">
        <w:rPr>
          <w:rFonts w:ascii="Times New Roman" w:hAnsi="Times New Roman" w:cs="Times New Roman"/>
          <w:sz w:val="24"/>
          <w:szCs w:val="24"/>
        </w:rPr>
        <w:t>ir pieturējusies pie savas labi iedibinātās prakses, ka šajā Konvencijas normā paredzētās tiesības nav absolūtas</w:t>
      </w:r>
      <w:r w:rsidR="00EA6751" w:rsidRPr="005F3E8E">
        <w:rPr>
          <w:rFonts w:ascii="Times New Roman" w:hAnsi="Times New Roman" w:cs="Times New Roman"/>
          <w:sz w:val="24"/>
          <w:szCs w:val="24"/>
        </w:rPr>
        <w:t xml:space="preserve"> un negarantē tiesājamajam iespēju izsaukt un tiesas sēdē nopratināt ikvienu liecinieku. Tiesas ieskatā procesuālais taisnīgums atkarīgs no tiesvedības kopumā, tādēļ lietai </w:t>
      </w:r>
      <w:r w:rsidR="00EA6751" w:rsidRPr="005F3E8E">
        <w:rPr>
          <w:rFonts w:ascii="Times New Roman" w:hAnsi="Times New Roman" w:cs="Times New Roman"/>
          <w:i/>
          <w:sz w:val="24"/>
          <w:szCs w:val="24"/>
        </w:rPr>
        <w:t>Zirnīte pret Latviju</w:t>
      </w:r>
      <w:r w:rsidR="00EA6751" w:rsidRPr="005F3E8E">
        <w:rPr>
          <w:rFonts w:ascii="Times New Roman" w:hAnsi="Times New Roman" w:cs="Times New Roman"/>
          <w:sz w:val="24"/>
          <w:szCs w:val="24"/>
        </w:rPr>
        <w:t xml:space="preserve"> līdzīga satura sūdzību izlemšanā Tiesa ierasti vērtē</w:t>
      </w:r>
      <w:r w:rsidR="008F47C4" w:rsidRPr="005F3E8E">
        <w:rPr>
          <w:rFonts w:ascii="Times New Roman" w:hAnsi="Times New Roman" w:cs="Times New Roman"/>
          <w:sz w:val="24"/>
          <w:szCs w:val="24"/>
        </w:rPr>
        <w:t xml:space="preserve"> 2 aspektus, proti</w:t>
      </w:r>
      <w:r w:rsidR="00EA6751" w:rsidRPr="005F3E8E">
        <w:rPr>
          <w:rFonts w:ascii="Times New Roman" w:hAnsi="Times New Roman" w:cs="Times New Roman"/>
          <w:sz w:val="24"/>
          <w:szCs w:val="24"/>
        </w:rPr>
        <w:t>, vai tiesājamā lūgumi nopratināt kādu konkrētu liecinieku ir pietiekami pamatoti</w:t>
      </w:r>
      <w:r w:rsidR="008F47C4" w:rsidRPr="005F3E8E">
        <w:rPr>
          <w:rFonts w:ascii="Times New Roman" w:hAnsi="Times New Roman" w:cs="Times New Roman"/>
          <w:sz w:val="24"/>
          <w:szCs w:val="24"/>
        </w:rPr>
        <w:t>,</w:t>
      </w:r>
      <w:r w:rsidR="00EA6751" w:rsidRPr="005F3E8E">
        <w:rPr>
          <w:rFonts w:ascii="Times New Roman" w:hAnsi="Times New Roman" w:cs="Times New Roman"/>
          <w:sz w:val="24"/>
          <w:szCs w:val="24"/>
        </w:rPr>
        <w:t xml:space="preserve"> un ciktāl liecinieka nenopratināšana ietekmējusi tiesvedību kopumā. Pievēršoties lietas </w:t>
      </w:r>
      <w:r w:rsidR="00EA6751" w:rsidRPr="005F3E8E">
        <w:rPr>
          <w:rFonts w:ascii="Times New Roman" w:hAnsi="Times New Roman" w:cs="Times New Roman"/>
          <w:i/>
          <w:sz w:val="24"/>
          <w:szCs w:val="24"/>
        </w:rPr>
        <w:t>Zirnīte pret Latviju</w:t>
      </w:r>
      <w:r w:rsidR="00EA6751" w:rsidRPr="005F3E8E">
        <w:rPr>
          <w:rFonts w:ascii="Times New Roman" w:hAnsi="Times New Roman" w:cs="Times New Roman"/>
          <w:sz w:val="24"/>
          <w:szCs w:val="24"/>
        </w:rPr>
        <w:t xml:space="preserve"> faktiem, Tiesa atzina, ka aizstāvība nebija laikus iesniegusi lūgumu par liecinieka uzaicināšanu un nebija pietiekami skaidri norādījusi, kāpēc šī konkrētā liecinieka</w:t>
      </w:r>
      <w:r w:rsidR="009A508C" w:rsidRPr="005F3E8E">
        <w:rPr>
          <w:rFonts w:ascii="Times New Roman" w:hAnsi="Times New Roman" w:cs="Times New Roman"/>
          <w:sz w:val="24"/>
          <w:szCs w:val="24"/>
        </w:rPr>
        <w:t>, kurš bija pienācīgi nopratināts pirmajā instancē,</w:t>
      </w:r>
      <w:r w:rsidR="00EA6751" w:rsidRPr="005F3E8E">
        <w:rPr>
          <w:rFonts w:ascii="Times New Roman" w:hAnsi="Times New Roman" w:cs="Times New Roman"/>
          <w:sz w:val="24"/>
          <w:szCs w:val="24"/>
        </w:rPr>
        <w:t xml:space="preserve"> atkārtotā nopratināšana būtu svarīga un kā tieši tā varētu stiprināt aizstāvības pozīciju</w:t>
      </w:r>
      <w:r w:rsidR="008F47C4" w:rsidRPr="005F3E8E">
        <w:rPr>
          <w:rFonts w:ascii="Times New Roman" w:hAnsi="Times New Roman" w:cs="Times New Roman"/>
          <w:sz w:val="24"/>
          <w:szCs w:val="24"/>
        </w:rPr>
        <w:t xml:space="preserve">. Tāpat Tiesa secināja, ka šī liecinieka liecības nebija izšķirošais pierādījums, jo apelācijas instances notiesājošais spriedums bija balstīts uz citu liecinieku liecībām, bankas dokumentiem, kā arī pašas iesniedzējas liecībām. Citiem vārdiem sakot, konkrētā liecinieka nenopratināšana </w:t>
      </w:r>
      <w:r w:rsidR="008F47C4" w:rsidRPr="005F3E8E">
        <w:rPr>
          <w:rFonts w:ascii="Times New Roman" w:hAnsi="Times New Roman" w:cs="Times New Roman"/>
          <w:sz w:val="24"/>
          <w:szCs w:val="24"/>
        </w:rPr>
        <w:lastRenderedPageBreak/>
        <w:t>Tiesas ieskatā neapdraudēja procesa kopumā taisnīgumu un tādēļ nepārkāpa Konvencijas 6.pantu.</w:t>
      </w:r>
      <w:r w:rsidR="00EA6751" w:rsidRPr="005F3E8E">
        <w:rPr>
          <w:rFonts w:ascii="Times New Roman" w:hAnsi="Times New Roman" w:cs="Times New Roman"/>
          <w:sz w:val="24"/>
          <w:szCs w:val="24"/>
        </w:rPr>
        <w:t xml:space="preserve"> </w:t>
      </w:r>
    </w:p>
    <w:p w14:paraId="661CC222" w14:textId="77777777" w:rsidR="00807061" w:rsidRPr="005F3E8E" w:rsidRDefault="00807061" w:rsidP="00807061">
      <w:pPr>
        <w:pStyle w:val="ListParagraph"/>
        <w:spacing w:after="0" w:line="240" w:lineRule="auto"/>
        <w:ind w:left="0" w:right="-908"/>
        <w:jc w:val="both"/>
        <w:rPr>
          <w:rFonts w:ascii="Times New Roman" w:hAnsi="Times New Roman" w:cs="Times New Roman"/>
          <w:sz w:val="24"/>
          <w:szCs w:val="24"/>
        </w:rPr>
      </w:pPr>
    </w:p>
    <w:p w14:paraId="652837B9" w14:textId="1915C317" w:rsidR="00FE611C" w:rsidRPr="005F3E8E" w:rsidRDefault="000A04F5" w:rsidP="00437582">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Pie līdzīgiem secinājumiem Tiesa nonāca arī lietā </w:t>
      </w:r>
      <w:r w:rsidR="00766362" w:rsidRPr="005F3E8E">
        <w:rPr>
          <w:rFonts w:ascii="Times New Roman" w:hAnsi="Times New Roman" w:cs="Times New Roman"/>
          <w:i/>
          <w:sz w:val="24"/>
          <w:szCs w:val="24"/>
        </w:rPr>
        <w:t>Zelčs pret Latviju</w:t>
      </w:r>
      <w:r w:rsidR="00FE611C" w:rsidRPr="005F3E8E">
        <w:rPr>
          <w:rFonts w:ascii="Times New Roman" w:hAnsi="Times New Roman" w:cs="Times New Roman"/>
          <w:sz w:val="24"/>
          <w:szCs w:val="24"/>
        </w:rPr>
        <w:t>. Šajā lietā s</w:t>
      </w:r>
      <w:r w:rsidRPr="005F3E8E">
        <w:rPr>
          <w:rFonts w:ascii="Times New Roman" w:hAnsi="Times New Roman" w:cs="Times New Roman"/>
          <w:sz w:val="24"/>
          <w:szCs w:val="24"/>
        </w:rPr>
        <w:t xml:space="preserve">ūdzības iesniedzējs </w:t>
      </w:r>
      <w:r w:rsidR="00FE611C" w:rsidRPr="005F3E8E">
        <w:rPr>
          <w:rFonts w:ascii="Times New Roman" w:hAnsi="Times New Roman" w:cs="Times New Roman"/>
          <w:sz w:val="24"/>
          <w:szCs w:val="24"/>
        </w:rPr>
        <w:t>apgalvoja</w:t>
      </w:r>
      <w:r w:rsidRPr="005F3E8E">
        <w:rPr>
          <w:rFonts w:ascii="Times New Roman" w:hAnsi="Times New Roman" w:cs="Times New Roman"/>
          <w:sz w:val="24"/>
          <w:szCs w:val="24"/>
        </w:rPr>
        <w:t xml:space="preserve">, ka </w:t>
      </w:r>
      <w:r w:rsidR="00FE611C" w:rsidRPr="005F3E8E">
        <w:rPr>
          <w:rFonts w:ascii="Times New Roman" w:hAnsi="Times New Roman" w:cs="Times New Roman"/>
          <w:sz w:val="24"/>
          <w:szCs w:val="24"/>
        </w:rPr>
        <w:t>viņa tiesības nopratināt vai panākt liecinieku nopratināšanu</w:t>
      </w:r>
      <w:r w:rsidR="00FE611C" w:rsidRPr="005F3E8E">
        <w:rPr>
          <w:rFonts w:ascii="Times New Roman" w:hAnsi="Times New Roman" w:cs="Times New Roman"/>
          <w:sz w:val="24"/>
          <w:szCs w:val="24"/>
          <w:shd w:val="clear" w:color="auto" w:fill="FFFFFF"/>
        </w:rPr>
        <w:t xml:space="preserve"> ir pārkāptas, jo apelācijas instancē, kurā lieta tika izskatīta </w:t>
      </w:r>
      <w:r w:rsidR="006E4129" w:rsidRPr="005F3E8E">
        <w:rPr>
          <w:rFonts w:ascii="Times New Roman" w:hAnsi="Times New Roman" w:cs="Times New Roman"/>
          <w:sz w:val="24"/>
          <w:szCs w:val="24"/>
          <w:shd w:val="clear" w:color="auto" w:fill="FFFFFF"/>
        </w:rPr>
        <w:t>rakstveidā</w:t>
      </w:r>
      <w:r w:rsidR="00FE611C" w:rsidRPr="005F3E8E">
        <w:rPr>
          <w:rFonts w:ascii="Times New Roman" w:hAnsi="Times New Roman" w:cs="Times New Roman"/>
          <w:sz w:val="24"/>
          <w:szCs w:val="24"/>
          <w:shd w:val="clear" w:color="auto" w:fill="FFFFFF"/>
        </w:rPr>
        <w:t xml:space="preserve">, viņš nevarēja atkārtoti izvaicāt policijas darbiniekus par administratīvā pārkāpuma protokolu sagatavošanas apstākļiem. Savā vērtējumā Tiesa uzsvēra, ka </w:t>
      </w:r>
      <w:r w:rsidR="009A508C" w:rsidRPr="005F3E8E">
        <w:rPr>
          <w:rFonts w:ascii="Times New Roman" w:hAnsi="Times New Roman" w:cs="Times New Roman"/>
          <w:sz w:val="24"/>
          <w:szCs w:val="24"/>
          <w:shd w:val="clear" w:color="auto" w:fill="FFFFFF"/>
        </w:rPr>
        <w:t>pirmajā instancē liecinieki tika nopratināti un iesniedzējs varēja tiem uzdot jautājumus tiesas sēdes laikā, savukārt apelācijas instancē iesniedzējam, kurš nebija lūdzis apelācijas instanci lietu izskatīt mutvārdos, bija visas iespējas izteikt savus argumentus, un tiesa bija izvērtējusi visu pierādījumu pieļaujamību</w:t>
      </w:r>
      <w:r w:rsidR="00341F66" w:rsidRPr="005F3E8E">
        <w:rPr>
          <w:rFonts w:ascii="Times New Roman" w:hAnsi="Times New Roman" w:cs="Times New Roman"/>
          <w:sz w:val="24"/>
          <w:szCs w:val="24"/>
          <w:shd w:val="clear" w:color="auto" w:fill="FFFFFF"/>
        </w:rPr>
        <w:t xml:space="preserve"> un ticamību</w:t>
      </w:r>
      <w:r w:rsidR="009A508C" w:rsidRPr="005F3E8E">
        <w:rPr>
          <w:rFonts w:ascii="Times New Roman" w:hAnsi="Times New Roman" w:cs="Times New Roman"/>
          <w:sz w:val="24"/>
          <w:szCs w:val="24"/>
          <w:shd w:val="clear" w:color="auto" w:fill="FFFFFF"/>
        </w:rPr>
        <w:t xml:space="preserve">. Šo apsvērumu dēļ, tāpat kā lietā </w:t>
      </w:r>
      <w:r w:rsidR="009A508C" w:rsidRPr="005F3E8E">
        <w:rPr>
          <w:rFonts w:ascii="Times New Roman" w:hAnsi="Times New Roman" w:cs="Times New Roman"/>
          <w:i/>
          <w:sz w:val="24"/>
          <w:szCs w:val="24"/>
          <w:shd w:val="clear" w:color="auto" w:fill="FFFFFF"/>
        </w:rPr>
        <w:t>Zirnīte pret Latviju</w:t>
      </w:r>
      <w:r w:rsidR="009A508C" w:rsidRPr="005F3E8E">
        <w:rPr>
          <w:rFonts w:ascii="Times New Roman" w:hAnsi="Times New Roman" w:cs="Times New Roman"/>
          <w:sz w:val="24"/>
          <w:szCs w:val="24"/>
          <w:shd w:val="clear" w:color="auto" w:fill="FFFFFF"/>
        </w:rPr>
        <w:t>, Tiesa atzina, ka Konvencijas 6.pants nav pārkāpts, jo konkrēto liecinieku nenopratināšana apelācijas instancē nav apdraudējusi</w:t>
      </w:r>
      <w:r w:rsidR="00B115F8" w:rsidRPr="005F3E8E">
        <w:rPr>
          <w:rFonts w:ascii="Times New Roman" w:hAnsi="Times New Roman" w:cs="Times New Roman"/>
          <w:sz w:val="24"/>
          <w:szCs w:val="24"/>
          <w:shd w:val="clear" w:color="auto" w:fill="FFFFFF"/>
        </w:rPr>
        <w:t xml:space="preserve"> procesa taisnīgu, skatot tiesvedību kopumā</w:t>
      </w:r>
      <w:r w:rsidR="009A508C" w:rsidRPr="005F3E8E">
        <w:rPr>
          <w:rFonts w:ascii="Times New Roman" w:hAnsi="Times New Roman" w:cs="Times New Roman"/>
          <w:sz w:val="24"/>
          <w:szCs w:val="24"/>
          <w:shd w:val="clear" w:color="auto" w:fill="FFFFFF"/>
        </w:rPr>
        <w:t>.</w:t>
      </w:r>
    </w:p>
    <w:p w14:paraId="52EE9A8F" w14:textId="77777777" w:rsidR="00FE611C" w:rsidRPr="005F3E8E" w:rsidRDefault="00FE611C" w:rsidP="00FE611C">
      <w:pPr>
        <w:pStyle w:val="ListParagraph"/>
        <w:rPr>
          <w:rFonts w:ascii="Times New Roman" w:hAnsi="Times New Roman" w:cs="Times New Roman"/>
          <w:b/>
          <w:sz w:val="24"/>
          <w:szCs w:val="24"/>
        </w:rPr>
      </w:pPr>
    </w:p>
    <w:p w14:paraId="252EABB3" w14:textId="2FED4530" w:rsidR="00FE611C" w:rsidRPr="005F3E8E" w:rsidRDefault="00766362" w:rsidP="00F41B77">
      <w:pPr>
        <w:pStyle w:val="ListParagraph"/>
        <w:spacing w:after="0" w:line="240" w:lineRule="auto"/>
        <w:ind w:left="-426" w:right="-908"/>
        <w:jc w:val="both"/>
        <w:rPr>
          <w:rFonts w:ascii="Times New Roman" w:hAnsi="Times New Roman" w:cs="Times New Roman"/>
          <w:sz w:val="24"/>
          <w:szCs w:val="24"/>
        </w:rPr>
      </w:pPr>
      <w:r w:rsidRPr="005F3E8E">
        <w:rPr>
          <w:rFonts w:ascii="Times New Roman" w:hAnsi="Times New Roman" w:cs="Times New Roman"/>
          <w:b/>
          <w:sz w:val="24"/>
          <w:szCs w:val="24"/>
        </w:rPr>
        <w:t>Tiesības uz personisko brīvību un drošīb</w:t>
      </w:r>
      <w:r w:rsidR="00FE611C" w:rsidRPr="005F3E8E">
        <w:rPr>
          <w:rFonts w:ascii="Times New Roman" w:hAnsi="Times New Roman" w:cs="Times New Roman"/>
          <w:b/>
          <w:sz w:val="24"/>
          <w:szCs w:val="24"/>
        </w:rPr>
        <w:t>u</w:t>
      </w:r>
    </w:p>
    <w:p w14:paraId="0A7DC62D" w14:textId="77777777" w:rsidR="00FE611C" w:rsidRPr="005F3E8E" w:rsidRDefault="00FE611C" w:rsidP="00FE611C">
      <w:pPr>
        <w:pStyle w:val="ListParagraph"/>
        <w:rPr>
          <w:rFonts w:ascii="Times New Roman" w:hAnsi="Times New Roman" w:cs="Times New Roman"/>
          <w:sz w:val="24"/>
          <w:szCs w:val="24"/>
        </w:rPr>
      </w:pPr>
    </w:p>
    <w:p w14:paraId="08872240" w14:textId="73AB430A" w:rsidR="00D60AA3" w:rsidRPr="005F3E8E" w:rsidRDefault="00831B0B" w:rsidP="00437582">
      <w:pPr>
        <w:pStyle w:val="ListParagraph"/>
        <w:numPr>
          <w:ilvl w:val="0"/>
          <w:numId w:val="1"/>
        </w:numPr>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sz w:val="24"/>
          <w:szCs w:val="24"/>
        </w:rPr>
        <w:t xml:space="preserve">Taču nozīmīgākais augšminētajā lietā </w:t>
      </w:r>
      <w:r w:rsidRPr="005F3E8E">
        <w:rPr>
          <w:rFonts w:ascii="Times New Roman" w:hAnsi="Times New Roman" w:cs="Times New Roman"/>
          <w:i/>
          <w:sz w:val="24"/>
          <w:szCs w:val="24"/>
        </w:rPr>
        <w:t>Zelčs pret Latviju</w:t>
      </w:r>
      <w:r w:rsidRPr="005F3E8E">
        <w:rPr>
          <w:rFonts w:ascii="Times New Roman" w:hAnsi="Times New Roman" w:cs="Times New Roman"/>
          <w:sz w:val="24"/>
          <w:szCs w:val="24"/>
        </w:rPr>
        <w:t xml:space="preserve"> vērtētais jautājums ir saistīts ar Konvencijas 5.pantā garantētajām tiesībām uz personisko brīvību un drošību</w:t>
      </w:r>
      <w:r w:rsidR="00C25908" w:rsidRPr="005F3E8E">
        <w:rPr>
          <w:rFonts w:ascii="Times New Roman" w:hAnsi="Times New Roman" w:cs="Times New Roman"/>
          <w:sz w:val="24"/>
          <w:szCs w:val="24"/>
        </w:rPr>
        <w:t xml:space="preserve">. Šajā lietā sūdzības iesniedzējs uzskatīja, ka </w:t>
      </w:r>
      <w:r w:rsidR="00C25908" w:rsidRPr="005F3E8E">
        <w:rPr>
          <w:rFonts w:ascii="Times New Roman" w:hAnsi="Times New Roman" w:cs="Times New Roman"/>
          <w:sz w:val="24"/>
          <w:szCs w:val="24"/>
          <w:shd w:val="clear" w:color="auto" w:fill="FFFFFF"/>
        </w:rPr>
        <w:t xml:space="preserve">viņa aizturēšana un ievietošana policijas automašīnā, lai veiktu alkohola testu un sagatavotu administratīvā pārkāpuma protokolus, bijusi likumam neatbilstoša viņa brīvības ierobežošana, un Tiesai, </w:t>
      </w:r>
      <w:r w:rsidRPr="005F3E8E">
        <w:rPr>
          <w:rFonts w:ascii="Times New Roman" w:hAnsi="Times New Roman" w:cs="Times New Roman"/>
          <w:sz w:val="24"/>
          <w:szCs w:val="24"/>
        </w:rPr>
        <w:t xml:space="preserve">līdzīgi kā 2016.gadā izlemtajā lietā </w:t>
      </w:r>
      <w:r w:rsidRPr="005F3E8E">
        <w:rPr>
          <w:rFonts w:ascii="Times New Roman" w:hAnsi="Times New Roman" w:cs="Times New Roman"/>
          <w:i/>
          <w:sz w:val="24"/>
          <w:szCs w:val="24"/>
        </w:rPr>
        <w:t>Čamans un Timofejeva pret Latviju</w:t>
      </w:r>
      <w:r w:rsidRPr="005F3E8E">
        <w:rPr>
          <w:rFonts w:ascii="Times New Roman" w:hAnsi="Times New Roman" w:cs="Times New Roman"/>
          <w:sz w:val="24"/>
          <w:szCs w:val="24"/>
        </w:rPr>
        <w:t>,</w:t>
      </w:r>
      <w:r w:rsidRPr="005F3E8E">
        <w:rPr>
          <w:rStyle w:val="FootnoteReference"/>
          <w:rFonts w:ascii="Times New Roman" w:hAnsi="Times New Roman" w:cs="Times New Roman"/>
          <w:sz w:val="24"/>
          <w:szCs w:val="24"/>
        </w:rPr>
        <w:footnoteReference w:id="39"/>
      </w:r>
      <w:r w:rsidRPr="005F3E8E">
        <w:rPr>
          <w:rFonts w:ascii="Times New Roman" w:hAnsi="Times New Roman" w:cs="Times New Roman"/>
          <w:sz w:val="24"/>
          <w:szCs w:val="24"/>
        </w:rPr>
        <w:t xml:space="preserve"> </w:t>
      </w:r>
      <w:r w:rsidR="00C25908" w:rsidRPr="005F3E8E">
        <w:rPr>
          <w:rFonts w:ascii="Times New Roman" w:hAnsi="Times New Roman" w:cs="Times New Roman"/>
          <w:sz w:val="24"/>
          <w:szCs w:val="24"/>
        </w:rPr>
        <w:t xml:space="preserve">visupirms bija jāatbild uz jautājumu, </w:t>
      </w:r>
      <w:r w:rsidRPr="005F3E8E">
        <w:rPr>
          <w:rFonts w:ascii="Times New Roman" w:hAnsi="Times New Roman" w:cs="Times New Roman"/>
          <w:sz w:val="24"/>
          <w:szCs w:val="24"/>
        </w:rPr>
        <w:t>vai iesniedzējam noteikti ierobežojumi ir uzskatāmi par “brīvības atņemšanu” Konvencijas izpratnē.</w:t>
      </w:r>
      <w:r w:rsidR="00C25908" w:rsidRPr="005F3E8E">
        <w:rPr>
          <w:rFonts w:ascii="Times New Roman" w:hAnsi="Times New Roman" w:cs="Times New Roman"/>
          <w:sz w:val="24"/>
          <w:szCs w:val="24"/>
        </w:rPr>
        <w:t xml:space="preserve"> Atbildot uz va</w:t>
      </w:r>
      <w:r w:rsidR="0083241F" w:rsidRPr="005F3E8E">
        <w:rPr>
          <w:rFonts w:ascii="Times New Roman" w:hAnsi="Times New Roman" w:cs="Times New Roman"/>
          <w:sz w:val="24"/>
          <w:szCs w:val="24"/>
        </w:rPr>
        <w:t>l</w:t>
      </w:r>
      <w:r w:rsidR="00C25908" w:rsidRPr="005F3E8E">
        <w:rPr>
          <w:rFonts w:ascii="Times New Roman" w:hAnsi="Times New Roman" w:cs="Times New Roman"/>
          <w:sz w:val="24"/>
          <w:szCs w:val="24"/>
        </w:rPr>
        <w:t xml:space="preserve">dības izvirzīto argumentu, ka </w:t>
      </w:r>
      <w:r w:rsidR="00C25908" w:rsidRPr="005F3E8E">
        <w:rPr>
          <w:rFonts w:ascii="Times New Roman" w:hAnsi="Times New Roman" w:cs="Times New Roman"/>
          <w:sz w:val="24"/>
          <w:szCs w:val="24"/>
          <w:shd w:val="clear" w:color="auto" w:fill="FFFFFF"/>
        </w:rPr>
        <w:t>iesniedzēja situācija</w:t>
      </w:r>
      <w:r w:rsidR="00131C2A" w:rsidRPr="005F3E8E">
        <w:rPr>
          <w:rFonts w:ascii="Times New Roman" w:hAnsi="Times New Roman" w:cs="Times New Roman"/>
          <w:sz w:val="24"/>
          <w:szCs w:val="24"/>
          <w:shd w:val="clear" w:color="auto" w:fill="FFFFFF"/>
        </w:rPr>
        <w:t xml:space="preserve"> un mazāk nekā divu stundu atrašanās policijas automašīnā</w:t>
      </w:r>
      <w:r w:rsidR="00C25908" w:rsidRPr="005F3E8E">
        <w:rPr>
          <w:rFonts w:ascii="Times New Roman" w:hAnsi="Times New Roman" w:cs="Times New Roman"/>
          <w:sz w:val="24"/>
          <w:szCs w:val="24"/>
          <w:shd w:val="clear" w:color="auto" w:fill="FFFFFF"/>
        </w:rPr>
        <w:t xml:space="preserve"> būtu uzskatāma par pārvietošanās brīvības ierobežojumu, nevis par brīvības atņemšanu, Tiesa atgādināja, ka katra situācija ir vērtējama individuāli, ņemot vērā specifiskos lietas apstākļus, tajā skaitā ierobežojuma ilgumu, piemērošanas veidu, sekas, kas savukārt nozīmē, ka pat ļoti īsi laika brīži var būt “brīvības atņemšana” Konvencijas izpratnē. </w:t>
      </w:r>
      <w:r w:rsidR="001221A3" w:rsidRPr="005F3E8E">
        <w:rPr>
          <w:rFonts w:ascii="Times New Roman" w:hAnsi="Times New Roman" w:cs="Times New Roman"/>
          <w:sz w:val="24"/>
          <w:szCs w:val="24"/>
          <w:shd w:val="clear" w:color="auto" w:fill="FFFFFF"/>
        </w:rPr>
        <w:t xml:space="preserve">Kā izriet no sprieduma teksta, lietā </w:t>
      </w:r>
      <w:r w:rsidR="001221A3" w:rsidRPr="005F3E8E">
        <w:rPr>
          <w:rFonts w:ascii="Times New Roman" w:hAnsi="Times New Roman" w:cs="Times New Roman"/>
          <w:i/>
          <w:sz w:val="24"/>
          <w:szCs w:val="24"/>
          <w:shd w:val="clear" w:color="auto" w:fill="FFFFFF"/>
        </w:rPr>
        <w:t>Zelčs pret Latviju</w:t>
      </w:r>
      <w:r w:rsidR="001221A3" w:rsidRPr="005F3E8E">
        <w:rPr>
          <w:rFonts w:ascii="Times New Roman" w:hAnsi="Times New Roman" w:cs="Times New Roman"/>
          <w:sz w:val="24"/>
          <w:szCs w:val="24"/>
          <w:shd w:val="clear" w:color="auto" w:fill="FFFFFF"/>
        </w:rPr>
        <w:t xml:space="preserve"> Tiesas vērtējumā izšķiroš</w:t>
      </w:r>
      <w:r w:rsidR="00D60AA3" w:rsidRPr="005F3E8E">
        <w:rPr>
          <w:rFonts w:ascii="Times New Roman" w:hAnsi="Times New Roman" w:cs="Times New Roman"/>
          <w:sz w:val="24"/>
          <w:szCs w:val="24"/>
          <w:shd w:val="clear" w:color="auto" w:fill="FFFFFF"/>
        </w:rPr>
        <w:t>a nozīme</w:t>
      </w:r>
      <w:r w:rsidR="001221A3" w:rsidRPr="005F3E8E">
        <w:rPr>
          <w:rFonts w:ascii="Times New Roman" w:hAnsi="Times New Roman" w:cs="Times New Roman"/>
          <w:sz w:val="24"/>
          <w:szCs w:val="24"/>
          <w:shd w:val="clear" w:color="auto" w:fill="FFFFFF"/>
        </w:rPr>
        <w:t xml:space="preserve"> biju</w:t>
      </w:r>
      <w:r w:rsidR="00D60AA3" w:rsidRPr="005F3E8E">
        <w:rPr>
          <w:rFonts w:ascii="Times New Roman" w:hAnsi="Times New Roman" w:cs="Times New Roman"/>
          <w:sz w:val="24"/>
          <w:szCs w:val="24"/>
          <w:shd w:val="clear" w:color="auto" w:fill="FFFFFF"/>
        </w:rPr>
        <w:t>si</w:t>
      </w:r>
      <w:r w:rsidR="001221A3" w:rsidRPr="005F3E8E">
        <w:rPr>
          <w:rFonts w:ascii="Times New Roman" w:hAnsi="Times New Roman" w:cs="Times New Roman"/>
          <w:sz w:val="24"/>
          <w:szCs w:val="24"/>
          <w:shd w:val="clear" w:color="auto" w:fill="FFFFFF"/>
        </w:rPr>
        <w:t xml:space="preserve"> faktam, ka </w:t>
      </w:r>
      <w:r w:rsidR="00D60AA3" w:rsidRPr="005F3E8E">
        <w:rPr>
          <w:rFonts w:ascii="Times New Roman" w:hAnsi="Times New Roman" w:cs="Times New Roman"/>
          <w:sz w:val="24"/>
          <w:szCs w:val="24"/>
          <w:shd w:val="clear" w:color="auto" w:fill="FFFFFF"/>
        </w:rPr>
        <w:t xml:space="preserve">no </w:t>
      </w:r>
      <w:r w:rsidR="001221A3" w:rsidRPr="005F3E8E">
        <w:rPr>
          <w:rFonts w:ascii="Times New Roman" w:hAnsi="Times New Roman" w:cs="Times New Roman"/>
          <w:sz w:val="24"/>
          <w:szCs w:val="24"/>
          <w:shd w:val="clear" w:color="auto" w:fill="FFFFFF"/>
        </w:rPr>
        <w:t xml:space="preserve">lietas materiāliem nekādi neizrietēja, ka iesniedzējs jebkurā brīdī </w:t>
      </w:r>
      <w:r w:rsidR="0083241F" w:rsidRPr="005F3E8E">
        <w:rPr>
          <w:rFonts w:ascii="Times New Roman" w:hAnsi="Times New Roman" w:cs="Times New Roman"/>
          <w:sz w:val="24"/>
          <w:szCs w:val="24"/>
          <w:shd w:val="clear" w:color="auto" w:fill="FFFFFF"/>
        </w:rPr>
        <w:t>būtu varējis</w:t>
      </w:r>
      <w:r w:rsidR="001221A3" w:rsidRPr="005F3E8E">
        <w:rPr>
          <w:rFonts w:ascii="Times New Roman" w:hAnsi="Times New Roman" w:cs="Times New Roman"/>
          <w:sz w:val="24"/>
          <w:szCs w:val="24"/>
          <w:shd w:val="clear" w:color="auto" w:fill="FFFFFF"/>
        </w:rPr>
        <w:t xml:space="preserve"> izkāpt no policijas auto vai kā citādi iebilst pret policijas lēmumu</w:t>
      </w:r>
      <w:r w:rsidR="00D60AA3" w:rsidRPr="005F3E8E">
        <w:rPr>
          <w:rFonts w:ascii="Times New Roman" w:hAnsi="Times New Roman" w:cs="Times New Roman"/>
          <w:sz w:val="24"/>
          <w:szCs w:val="24"/>
          <w:shd w:val="clear" w:color="auto" w:fill="FFFFFF"/>
        </w:rPr>
        <w:t>. Ņemot vērā šo “piespiedu elementu” ierobežojuma piemērošanā, Tiesa secināja, ka iesniedzējam bija atņemta brīvība Konvencijas izpratnē.</w:t>
      </w:r>
    </w:p>
    <w:p w14:paraId="152C4859" w14:textId="77777777" w:rsidR="00D60AA3" w:rsidRPr="005F3E8E" w:rsidRDefault="00D60AA3" w:rsidP="00D60AA3">
      <w:pPr>
        <w:pStyle w:val="ListParagraph"/>
        <w:spacing w:after="0" w:line="240" w:lineRule="auto"/>
        <w:ind w:left="0" w:right="-908"/>
        <w:jc w:val="both"/>
        <w:rPr>
          <w:rFonts w:ascii="Times New Roman" w:hAnsi="Times New Roman" w:cs="Times New Roman"/>
          <w:b/>
          <w:sz w:val="24"/>
          <w:szCs w:val="24"/>
        </w:rPr>
      </w:pPr>
    </w:p>
    <w:p w14:paraId="10521DF7" w14:textId="12345194" w:rsidR="0008578C" w:rsidRPr="005F3E8E" w:rsidRDefault="00D60AA3" w:rsidP="000A0285">
      <w:pPr>
        <w:pStyle w:val="ListParagraph"/>
        <w:numPr>
          <w:ilvl w:val="0"/>
          <w:numId w:val="1"/>
        </w:numPr>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sz w:val="24"/>
          <w:szCs w:val="24"/>
          <w:shd w:val="clear" w:color="auto" w:fill="FFFFFF"/>
        </w:rPr>
        <w:t xml:space="preserve">Jāuzsver, ka Tiesas secinājumi par ierobežojumu atbilstību jēdzienam “brīvības atņemšana” ir ļoti </w:t>
      </w:r>
      <w:r w:rsidR="0008578C" w:rsidRPr="005F3E8E">
        <w:rPr>
          <w:rFonts w:ascii="Times New Roman" w:hAnsi="Times New Roman" w:cs="Times New Roman"/>
          <w:sz w:val="24"/>
          <w:szCs w:val="24"/>
          <w:shd w:val="clear" w:color="auto" w:fill="FFFFFF"/>
        </w:rPr>
        <w:t>būtiski</w:t>
      </w:r>
      <w:r w:rsidRPr="005F3E8E">
        <w:rPr>
          <w:rFonts w:ascii="Times New Roman" w:hAnsi="Times New Roman" w:cs="Times New Roman"/>
          <w:sz w:val="24"/>
          <w:szCs w:val="24"/>
          <w:shd w:val="clear" w:color="auto" w:fill="FFFFFF"/>
        </w:rPr>
        <w:t>, jo tas no</w:t>
      </w:r>
      <w:r w:rsidR="0008578C" w:rsidRPr="005F3E8E">
        <w:rPr>
          <w:rFonts w:ascii="Times New Roman" w:hAnsi="Times New Roman" w:cs="Times New Roman"/>
          <w:sz w:val="24"/>
          <w:szCs w:val="24"/>
          <w:shd w:val="clear" w:color="auto" w:fill="FFFFFF"/>
        </w:rPr>
        <w:t xml:space="preserve">zīmē, ka faktiskajai brīvības atņemšanai jāatbilst kādam no Konvencijā izsmeļoši uzskaitītajiem gadījumiem. Citiem vārdiem sakot, ja personai ir atņemta brīvība, tad valsts rīcībai tiek izvirzītas daudz striktākas prasības, jo, kā vairākkārt ir uzsvērusi Tiesa, </w:t>
      </w:r>
      <w:r w:rsidR="0008578C" w:rsidRPr="005F3E8E">
        <w:rPr>
          <w:rFonts w:ascii="Times New Roman" w:eastAsia="Times New Roman" w:hAnsi="Times New Roman" w:cs="Times New Roman"/>
          <w:sz w:val="24"/>
          <w:szCs w:val="24"/>
        </w:rPr>
        <w:t>tiesībām uz brīvību un drošību ir svarīga loma demok</w:t>
      </w:r>
      <w:r w:rsidR="000A0285" w:rsidRPr="005F3E8E">
        <w:rPr>
          <w:rFonts w:ascii="Times New Roman" w:eastAsia="Times New Roman" w:hAnsi="Times New Roman" w:cs="Times New Roman"/>
          <w:sz w:val="24"/>
          <w:szCs w:val="24"/>
        </w:rPr>
        <w:t>rātiskas sabiedrības pastāvēšanā</w:t>
      </w:r>
      <w:r w:rsidR="0008578C" w:rsidRPr="005F3E8E">
        <w:rPr>
          <w:rFonts w:ascii="Times New Roman" w:eastAsia="Times New Roman" w:hAnsi="Times New Roman" w:cs="Times New Roman"/>
          <w:sz w:val="24"/>
          <w:szCs w:val="24"/>
          <w:vertAlign w:val="superscript"/>
        </w:rPr>
        <w:t xml:space="preserve"> </w:t>
      </w:r>
      <w:r w:rsidR="0008578C" w:rsidRPr="005F3E8E">
        <w:rPr>
          <w:rFonts w:ascii="Times New Roman" w:eastAsia="Times New Roman" w:hAnsi="Times New Roman" w:cs="Times New Roman"/>
          <w:sz w:val="24"/>
          <w:szCs w:val="24"/>
        </w:rPr>
        <w:t xml:space="preserve">un šo tiesību ievērošana ir cieši saistīta arī ar tiesiskās noteiktības un likuma varas principu. Pievēršoties lietas </w:t>
      </w:r>
      <w:r w:rsidR="0008578C" w:rsidRPr="005F3E8E">
        <w:rPr>
          <w:rFonts w:ascii="Times New Roman" w:eastAsia="Times New Roman" w:hAnsi="Times New Roman" w:cs="Times New Roman"/>
          <w:i/>
          <w:sz w:val="24"/>
          <w:szCs w:val="24"/>
        </w:rPr>
        <w:t>Zelčs pret Latviju</w:t>
      </w:r>
      <w:r w:rsidR="0008578C" w:rsidRPr="005F3E8E">
        <w:rPr>
          <w:rFonts w:ascii="Times New Roman" w:eastAsia="Times New Roman" w:hAnsi="Times New Roman" w:cs="Times New Roman"/>
          <w:sz w:val="24"/>
          <w:szCs w:val="24"/>
        </w:rPr>
        <w:t xml:space="preserve"> faktiem, Tiesa </w:t>
      </w:r>
      <w:r w:rsidR="00902AC8" w:rsidRPr="005F3E8E">
        <w:rPr>
          <w:rFonts w:ascii="Times New Roman" w:eastAsia="Times New Roman" w:hAnsi="Times New Roman" w:cs="Times New Roman"/>
          <w:sz w:val="24"/>
          <w:szCs w:val="24"/>
        </w:rPr>
        <w:t>visupirms vērtēja, vai persona tika aizturēta saskaņā ar likumu</w:t>
      </w:r>
      <w:r w:rsidR="000A0285" w:rsidRPr="005F3E8E">
        <w:rPr>
          <w:rFonts w:ascii="Times New Roman" w:eastAsia="Times New Roman" w:hAnsi="Times New Roman" w:cs="Times New Roman"/>
          <w:sz w:val="24"/>
          <w:szCs w:val="24"/>
        </w:rPr>
        <w:t xml:space="preserve"> un vai šī likuma normas ir pietiekami saprotamas, lai persona varētu saprātīgi paredzēt to piemērošanu</w:t>
      </w:r>
      <w:r w:rsidR="00902AC8" w:rsidRPr="005F3E8E">
        <w:rPr>
          <w:rFonts w:ascii="Times New Roman" w:eastAsia="Times New Roman" w:hAnsi="Times New Roman" w:cs="Times New Roman"/>
          <w:sz w:val="24"/>
          <w:szCs w:val="24"/>
        </w:rPr>
        <w:t xml:space="preserve">. </w:t>
      </w:r>
      <w:r w:rsidR="000A0285" w:rsidRPr="005F3E8E">
        <w:rPr>
          <w:rFonts w:ascii="Times New Roman" w:eastAsia="Times New Roman" w:hAnsi="Times New Roman" w:cs="Times New Roman"/>
          <w:sz w:val="24"/>
          <w:szCs w:val="24"/>
        </w:rPr>
        <w:t xml:space="preserve">Vērtējumā Tiesa norādīja uz pretrunām Latvijas valsts iestāžu viedokļos, kuros kā aizturēšanas likumiskais pamats tika norādītas </w:t>
      </w:r>
      <w:r w:rsidR="0083241F" w:rsidRPr="005F3E8E">
        <w:rPr>
          <w:rFonts w:ascii="Times New Roman" w:eastAsia="Times New Roman" w:hAnsi="Times New Roman" w:cs="Times New Roman"/>
          <w:sz w:val="24"/>
          <w:szCs w:val="24"/>
        </w:rPr>
        <w:t>dažādas</w:t>
      </w:r>
      <w:r w:rsidR="000A0285" w:rsidRPr="005F3E8E">
        <w:rPr>
          <w:rFonts w:ascii="Times New Roman" w:eastAsia="Times New Roman" w:hAnsi="Times New Roman" w:cs="Times New Roman"/>
          <w:sz w:val="24"/>
          <w:szCs w:val="24"/>
        </w:rPr>
        <w:t xml:space="preserve"> </w:t>
      </w:r>
      <w:r w:rsidR="0022591E" w:rsidRPr="005F3E8E">
        <w:rPr>
          <w:rFonts w:ascii="Times New Roman" w:eastAsia="Times New Roman" w:hAnsi="Times New Roman" w:cs="Times New Roman"/>
          <w:sz w:val="24"/>
          <w:szCs w:val="24"/>
        </w:rPr>
        <w:t xml:space="preserve">LAPK </w:t>
      </w:r>
      <w:r w:rsidR="000A0285" w:rsidRPr="005F3E8E">
        <w:rPr>
          <w:rFonts w:ascii="Times New Roman" w:eastAsia="Times New Roman" w:hAnsi="Times New Roman" w:cs="Times New Roman"/>
          <w:sz w:val="24"/>
          <w:szCs w:val="24"/>
        </w:rPr>
        <w:t>normas</w:t>
      </w:r>
      <w:r w:rsidR="00DC2BF1" w:rsidRPr="005F3E8E">
        <w:rPr>
          <w:rFonts w:ascii="Times New Roman" w:eastAsia="Times New Roman" w:hAnsi="Times New Roman" w:cs="Times New Roman"/>
          <w:sz w:val="24"/>
          <w:szCs w:val="24"/>
        </w:rPr>
        <w:t>, proti, gan</w:t>
      </w:r>
      <w:r w:rsidR="000A0285" w:rsidRPr="005F3E8E">
        <w:rPr>
          <w:rFonts w:ascii="Times New Roman" w:eastAsia="Times New Roman" w:hAnsi="Times New Roman" w:cs="Times New Roman"/>
          <w:sz w:val="24"/>
          <w:szCs w:val="24"/>
        </w:rPr>
        <w:t xml:space="preserve"> 252.panta pirmā daļa, kas pieļauj </w:t>
      </w:r>
      <w:r w:rsidR="000A0285" w:rsidRPr="005F3E8E">
        <w:rPr>
          <w:rFonts w:ascii="Times New Roman" w:hAnsi="Times New Roman" w:cs="Times New Roman"/>
          <w:sz w:val="24"/>
          <w:szCs w:val="24"/>
          <w:shd w:val="clear" w:color="auto" w:fill="FFFFFF"/>
        </w:rPr>
        <w:t xml:space="preserve">personas administratīvo aizturēšanu, lai sagatavotu administratīvā pārkāpuma protokolu, ja to nav iespējams izdarīt uz vietas, </w:t>
      </w:r>
      <w:r w:rsidR="00DC2BF1" w:rsidRPr="005F3E8E">
        <w:rPr>
          <w:rFonts w:ascii="Times New Roman" w:eastAsia="Times New Roman" w:hAnsi="Times New Roman" w:cs="Times New Roman"/>
          <w:sz w:val="24"/>
          <w:szCs w:val="24"/>
        </w:rPr>
        <w:t>gan</w:t>
      </w:r>
      <w:r w:rsidR="000A0285" w:rsidRPr="005F3E8E">
        <w:rPr>
          <w:rFonts w:ascii="Times New Roman" w:eastAsia="Times New Roman" w:hAnsi="Times New Roman" w:cs="Times New Roman"/>
          <w:sz w:val="24"/>
          <w:szCs w:val="24"/>
        </w:rPr>
        <w:t xml:space="preserve"> 254.panta pirmā daļa, kas </w:t>
      </w:r>
      <w:r w:rsidR="00DC2BF1" w:rsidRPr="005F3E8E">
        <w:rPr>
          <w:rFonts w:ascii="Times New Roman" w:eastAsia="Times New Roman" w:hAnsi="Times New Roman" w:cs="Times New Roman"/>
          <w:sz w:val="24"/>
          <w:szCs w:val="24"/>
        </w:rPr>
        <w:t>uzskaita</w:t>
      </w:r>
      <w:r w:rsidR="000A0285" w:rsidRPr="005F3E8E">
        <w:rPr>
          <w:rFonts w:ascii="Times New Roman" w:eastAsia="Times New Roman" w:hAnsi="Times New Roman" w:cs="Times New Roman"/>
          <w:sz w:val="24"/>
          <w:szCs w:val="24"/>
        </w:rPr>
        <w:t xml:space="preserve"> iestādes un amatpersonas, kuras ir tiesīgas aizturēt personu. Turklāt Tiesas ieskatā </w:t>
      </w:r>
      <w:r w:rsidR="0083241F" w:rsidRPr="005F3E8E">
        <w:rPr>
          <w:rFonts w:ascii="Times New Roman" w:eastAsia="Times New Roman" w:hAnsi="Times New Roman" w:cs="Times New Roman"/>
          <w:sz w:val="24"/>
          <w:szCs w:val="24"/>
        </w:rPr>
        <w:t xml:space="preserve">no šīm normām </w:t>
      </w:r>
      <w:r w:rsidR="000A0285" w:rsidRPr="005F3E8E">
        <w:rPr>
          <w:rFonts w:ascii="Times New Roman" w:eastAsia="Times New Roman" w:hAnsi="Times New Roman" w:cs="Times New Roman"/>
          <w:sz w:val="24"/>
          <w:szCs w:val="24"/>
        </w:rPr>
        <w:t xml:space="preserve">nepārprotami neizrietēja, ka personas aizturēšana policijas automašīnā </w:t>
      </w:r>
      <w:r w:rsidR="000A0285" w:rsidRPr="005F3E8E">
        <w:rPr>
          <w:rFonts w:ascii="Times New Roman" w:eastAsia="Times New Roman" w:hAnsi="Times New Roman" w:cs="Times New Roman"/>
          <w:sz w:val="24"/>
          <w:szCs w:val="24"/>
        </w:rPr>
        <w:lastRenderedPageBreak/>
        <w:t xml:space="preserve">būtu uzskatāma par </w:t>
      </w:r>
      <w:r w:rsidR="00232C70" w:rsidRPr="005F3E8E">
        <w:rPr>
          <w:rFonts w:ascii="Times New Roman" w:eastAsia="Times New Roman" w:hAnsi="Times New Roman" w:cs="Times New Roman"/>
          <w:sz w:val="24"/>
          <w:szCs w:val="24"/>
        </w:rPr>
        <w:t>“</w:t>
      </w:r>
      <w:r w:rsidR="00232C70" w:rsidRPr="005F3E8E">
        <w:rPr>
          <w:rFonts w:ascii="Times New Roman" w:hAnsi="Times New Roman" w:cs="Times New Roman"/>
          <w:sz w:val="24"/>
          <w:szCs w:val="24"/>
          <w:shd w:val="clear" w:color="auto" w:fill="FFFFFF"/>
        </w:rPr>
        <w:t xml:space="preserve">administratīvo aizturēšanu, lai sagatavotu administratīvā pārkāpuma protokolu, ja to nav iespējams izdarīt uz vietas”. Šie apsvērumi bija pietiekami, lai Tiesa secinātu, ka nacionālā likuma normas nebija pietiekami skaidras un tādēļ šajā lietā personas aizturēšana nav notikusi “saskaņā ar likumu” Konvencijas izpratnē, kas savukārt nozīmē, ka ir pieļauts Konvencijas </w:t>
      </w:r>
      <w:r w:rsidR="00E278B1" w:rsidRPr="005F3E8E">
        <w:rPr>
          <w:rFonts w:ascii="Times New Roman" w:hAnsi="Times New Roman" w:cs="Times New Roman"/>
          <w:sz w:val="24"/>
          <w:szCs w:val="24"/>
          <w:shd w:val="clear" w:color="auto" w:fill="FFFFFF"/>
        </w:rPr>
        <w:t>5</w:t>
      </w:r>
      <w:r w:rsidR="00232C70" w:rsidRPr="005F3E8E">
        <w:rPr>
          <w:rFonts w:ascii="Times New Roman" w:hAnsi="Times New Roman" w:cs="Times New Roman"/>
          <w:sz w:val="24"/>
          <w:szCs w:val="24"/>
          <w:shd w:val="clear" w:color="auto" w:fill="FFFFFF"/>
        </w:rPr>
        <w:t>.panta pārkāpums.</w:t>
      </w:r>
    </w:p>
    <w:p w14:paraId="57CBC95F" w14:textId="77777777" w:rsidR="00C25908" w:rsidRPr="005F3E8E" w:rsidRDefault="00C25908" w:rsidP="00C25908">
      <w:pPr>
        <w:pStyle w:val="ListParagraph"/>
        <w:spacing w:after="0" w:line="240" w:lineRule="auto"/>
        <w:ind w:left="0" w:right="-908"/>
        <w:jc w:val="both"/>
        <w:rPr>
          <w:rFonts w:ascii="Times New Roman" w:hAnsi="Times New Roman" w:cs="Times New Roman"/>
          <w:sz w:val="24"/>
          <w:szCs w:val="24"/>
        </w:rPr>
      </w:pPr>
    </w:p>
    <w:p w14:paraId="0647EC7F" w14:textId="34F5E12A" w:rsidR="00C25908" w:rsidRPr="005F3E8E" w:rsidRDefault="0054320A" w:rsidP="00C25908">
      <w:pPr>
        <w:pStyle w:val="ListParagraph"/>
        <w:spacing w:after="0" w:line="240" w:lineRule="auto"/>
        <w:ind w:left="-426" w:right="-908"/>
        <w:jc w:val="both"/>
        <w:rPr>
          <w:rFonts w:ascii="Times New Roman" w:hAnsi="Times New Roman" w:cs="Times New Roman"/>
          <w:b/>
          <w:sz w:val="24"/>
          <w:szCs w:val="24"/>
        </w:rPr>
      </w:pPr>
      <w:r w:rsidRPr="005F3E8E">
        <w:rPr>
          <w:rFonts w:ascii="Times New Roman" w:hAnsi="Times New Roman" w:cs="Times New Roman"/>
          <w:b/>
          <w:sz w:val="24"/>
          <w:szCs w:val="24"/>
        </w:rPr>
        <w:t>Tiesības uz īpašumu</w:t>
      </w:r>
    </w:p>
    <w:p w14:paraId="095D7945" w14:textId="77777777" w:rsidR="00C25908" w:rsidRPr="005F3E8E" w:rsidRDefault="00C25908" w:rsidP="00C25908">
      <w:pPr>
        <w:pStyle w:val="ListParagraph"/>
        <w:spacing w:after="0" w:line="240" w:lineRule="auto"/>
        <w:ind w:left="0" w:right="-908"/>
        <w:jc w:val="both"/>
        <w:rPr>
          <w:rFonts w:ascii="Times New Roman" w:hAnsi="Times New Roman" w:cs="Times New Roman"/>
          <w:b/>
          <w:sz w:val="24"/>
          <w:szCs w:val="24"/>
        </w:rPr>
      </w:pPr>
    </w:p>
    <w:p w14:paraId="737D178F" w14:textId="20FDD13F" w:rsidR="00F31A37" w:rsidRPr="005F3E8E" w:rsidRDefault="0083241F" w:rsidP="00F31A37">
      <w:pPr>
        <w:pStyle w:val="ListParagraph"/>
        <w:numPr>
          <w:ilvl w:val="0"/>
          <w:numId w:val="1"/>
        </w:numPr>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sz w:val="24"/>
          <w:szCs w:val="24"/>
        </w:rPr>
        <w:t xml:space="preserve">2020.gadā Tiesa pasludināja spriedumu lietā </w:t>
      </w:r>
      <w:r w:rsidR="0054320A" w:rsidRPr="005F3E8E">
        <w:rPr>
          <w:rFonts w:ascii="Times New Roman" w:hAnsi="Times New Roman" w:cs="Times New Roman"/>
          <w:i/>
          <w:sz w:val="24"/>
          <w:szCs w:val="24"/>
        </w:rPr>
        <w:t>Markus pret Latviju</w:t>
      </w:r>
      <w:r w:rsidRPr="005F3E8E">
        <w:rPr>
          <w:rFonts w:ascii="Times New Roman" w:hAnsi="Times New Roman" w:cs="Times New Roman"/>
          <w:sz w:val="24"/>
          <w:szCs w:val="24"/>
        </w:rPr>
        <w:t xml:space="preserve">, kurā pirmo reizi Latvijas lietās pēc būtības vērtēja Konvencijas 1.protokola 1.pantā garantēto tiesību uz īpašumu ievērošanu saistībā ar mantas konfiskācijas kā soda izpildi. Kā jau minēts iepriekš, līdzīga satura sūdzība bija iesniegta arī lietā </w:t>
      </w:r>
      <w:r w:rsidRPr="005F3E8E">
        <w:rPr>
          <w:rFonts w:ascii="Times New Roman" w:hAnsi="Times New Roman" w:cs="Times New Roman"/>
          <w:i/>
          <w:sz w:val="24"/>
          <w:szCs w:val="24"/>
        </w:rPr>
        <w:t>Zirnīte pret Latviju</w:t>
      </w:r>
      <w:r w:rsidRPr="005F3E8E">
        <w:rPr>
          <w:rFonts w:ascii="Times New Roman" w:hAnsi="Times New Roman" w:cs="Times New Roman"/>
          <w:sz w:val="24"/>
          <w:szCs w:val="24"/>
        </w:rPr>
        <w:t>, taču Tiesa atzina, ka šī sūdzība nav izskatāma pēc būtības (skatīt 73.rindkopu iepriekš).</w:t>
      </w:r>
      <w:r w:rsidR="00E278B1" w:rsidRPr="005F3E8E">
        <w:rPr>
          <w:rFonts w:ascii="Times New Roman" w:hAnsi="Times New Roman" w:cs="Times New Roman"/>
          <w:sz w:val="24"/>
          <w:szCs w:val="24"/>
        </w:rPr>
        <w:t xml:space="preserve"> </w:t>
      </w:r>
    </w:p>
    <w:p w14:paraId="445120F3" w14:textId="77777777" w:rsidR="00F31A37" w:rsidRPr="005F3E8E" w:rsidRDefault="00F31A37" w:rsidP="00F31A37">
      <w:pPr>
        <w:pStyle w:val="ListParagraph"/>
        <w:spacing w:after="0" w:line="240" w:lineRule="auto"/>
        <w:ind w:left="0" w:right="-908"/>
        <w:jc w:val="both"/>
        <w:rPr>
          <w:rFonts w:ascii="Times New Roman" w:hAnsi="Times New Roman" w:cs="Times New Roman"/>
          <w:b/>
          <w:sz w:val="24"/>
          <w:szCs w:val="24"/>
        </w:rPr>
      </w:pPr>
    </w:p>
    <w:p w14:paraId="2F5B1DE0" w14:textId="46DE0D96" w:rsidR="0020622A" w:rsidRPr="005F3E8E" w:rsidRDefault="00E278B1" w:rsidP="0020622A">
      <w:pPr>
        <w:pStyle w:val="ListParagraph"/>
        <w:numPr>
          <w:ilvl w:val="0"/>
          <w:numId w:val="1"/>
        </w:numPr>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sz w:val="24"/>
          <w:szCs w:val="24"/>
        </w:rPr>
        <w:t xml:space="preserve">Lietā </w:t>
      </w:r>
      <w:r w:rsidRPr="005F3E8E">
        <w:rPr>
          <w:rFonts w:ascii="Times New Roman" w:hAnsi="Times New Roman" w:cs="Times New Roman"/>
          <w:i/>
          <w:sz w:val="24"/>
          <w:szCs w:val="24"/>
        </w:rPr>
        <w:t>Markus pret Latviju</w:t>
      </w:r>
      <w:r w:rsidRPr="005F3E8E">
        <w:rPr>
          <w:rFonts w:ascii="Times New Roman" w:hAnsi="Times New Roman" w:cs="Times New Roman"/>
          <w:sz w:val="24"/>
          <w:szCs w:val="24"/>
        </w:rPr>
        <w:t xml:space="preserve"> sūdzības iesniedzējs uzskatīja, ka konfiskācijas </w:t>
      </w:r>
      <w:r w:rsidR="00F31A37" w:rsidRPr="005F3E8E">
        <w:rPr>
          <w:rFonts w:ascii="Times New Roman" w:hAnsi="Times New Roman" w:cs="Times New Roman"/>
          <w:sz w:val="24"/>
          <w:szCs w:val="24"/>
        </w:rPr>
        <w:t xml:space="preserve">kā obligāta papildsoda </w:t>
      </w:r>
      <w:r w:rsidRPr="005F3E8E">
        <w:rPr>
          <w:rFonts w:ascii="Times New Roman" w:hAnsi="Times New Roman" w:cs="Times New Roman"/>
          <w:sz w:val="24"/>
          <w:szCs w:val="24"/>
        </w:rPr>
        <w:t>piemērošana viņa tiesiskā ceļā iegūtajai mantai – 11 nekustamajiem īpašumiem – bija nesamērīga iejaukšanās viņa tiesībās uz īpašumu. Izskatot šo sūdzību pēc būtības, Tiesa atgādināja tās judikatūrā labi iedibinātos principus, ka</w:t>
      </w:r>
      <w:r w:rsidR="00C418C8" w:rsidRPr="005F3E8E">
        <w:rPr>
          <w:rFonts w:ascii="Times New Roman" w:hAnsi="Times New Roman" w:cs="Times New Roman"/>
          <w:sz w:val="24"/>
          <w:szCs w:val="24"/>
        </w:rPr>
        <w:t xml:space="preserve"> </w:t>
      </w:r>
      <w:r w:rsidRPr="005F3E8E">
        <w:rPr>
          <w:rFonts w:ascii="Times New Roman" w:hAnsi="Times New Roman" w:cs="Times New Roman"/>
          <w:sz w:val="24"/>
          <w:szCs w:val="24"/>
        </w:rPr>
        <w:t xml:space="preserve">valsts iejaukšanās personas tiesībās uz īpašumu atbilst Konvencijas prasībām, </w:t>
      </w:r>
      <w:r w:rsidR="00C418C8" w:rsidRPr="005F3E8E">
        <w:rPr>
          <w:rFonts w:ascii="Times New Roman" w:hAnsi="Times New Roman" w:cs="Times New Roman"/>
          <w:sz w:val="24"/>
          <w:szCs w:val="24"/>
        </w:rPr>
        <w:t>ja</w:t>
      </w:r>
      <w:r w:rsidRPr="005F3E8E">
        <w:rPr>
          <w:rFonts w:ascii="Times New Roman" w:hAnsi="Times New Roman" w:cs="Times New Roman"/>
          <w:sz w:val="24"/>
          <w:szCs w:val="24"/>
        </w:rPr>
        <w:t xml:space="preserve"> iejaukšanās ir notikusi saskaņā ar likumu, tai ir bijis leģitīms mērķis un tā ir bijusi samērīga. Piemērojot šos principus konkrētajā lietā</w:t>
      </w:r>
      <w:r w:rsidR="00C418C8" w:rsidRPr="005F3E8E">
        <w:rPr>
          <w:rFonts w:ascii="Times New Roman" w:hAnsi="Times New Roman" w:cs="Times New Roman"/>
          <w:sz w:val="24"/>
          <w:szCs w:val="24"/>
        </w:rPr>
        <w:t xml:space="preserve"> un atsaucoties uz Satversmes tiesas 2011.gada 6.janvāra lēmumā lietā Nr.2010-31-01</w:t>
      </w:r>
      <w:r w:rsidR="0022591E" w:rsidRPr="005F3E8E">
        <w:rPr>
          <w:rFonts w:ascii="Times New Roman" w:hAnsi="Times New Roman" w:cs="Times New Roman"/>
          <w:sz w:val="24"/>
          <w:szCs w:val="24"/>
        </w:rPr>
        <w:t xml:space="preserve"> izdarītajiem secinājumiem</w:t>
      </w:r>
      <w:r w:rsidR="00C418C8" w:rsidRPr="005F3E8E">
        <w:rPr>
          <w:rFonts w:ascii="Times New Roman" w:hAnsi="Times New Roman" w:cs="Times New Roman"/>
          <w:sz w:val="24"/>
          <w:szCs w:val="24"/>
        </w:rPr>
        <w:t xml:space="preserve">, kur Satversmes tiesa jau bija </w:t>
      </w:r>
      <w:r w:rsidR="0022591E" w:rsidRPr="005F3E8E">
        <w:rPr>
          <w:rFonts w:ascii="Times New Roman" w:hAnsi="Times New Roman" w:cs="Times New Roman"/>
          <w:sz w:val="24"/>
          <w:szCs w:val="24"/>
        </w:rPr>
        <w:t>atzīmējusi</w:t>
      </w:r>
      <w:r w:rsidR="00C418C8" w:rsidRPr="005F3E8E">
        <w:rPr>
          <w:rFonts w:ascii="Times New Roman" w:hAnsi="Times New Roman" w:cs="Times New Roman"/>
          <w:sz w:val="24"/>
          <w:szCs w:val="24"/>
        </w:rPr>
        <w:t>, ka konfiskācijas soda piemērošanas un izpildes regulējumā ir saskatāmi būtiski trūkumi</w:t>
      </w:r>
      <w:r w:rsidRPr="005F3E8E">
        <w:rPr>
          <w:rFonts w:ascii="Times New Roman" w:hAnsi="Times New Roman" w:cs="Times New Roman"/>
          <w:sz w:val="24"/>
          <w:szCs w:val="24"/>
        </w:rPr>
        <w:t xml:space="preserve">, </w:t>
      </w:r>
      <w:r w:rsidR="00F31A37" w:rsidRPr="005F3E8E">
        <w:rPr>
          <w:rFonts w:ascii="Times New Roman" w:hAnsi="Times New Roman" w:cs="Times New Roman"/>
          <w:sz w:val="24"/>
          <w:szCs w:val="24"/>
        </w:rPr>
        <w:t xml:space="preserve">Tiesa </w:t>
      </w:r>
      <w:r w:rsidR="00C418C8" w:rsidRPr="005F3E8E">
        <w:rPr>
          <w:rFonts w:ascii="Times New Roman" w:hAnsi="Times New Roman" w:cs="Times New Roman"/>
          <w:sz w:val="24"/>
          <w:szCs w:val="24"/>
        </w:rPr>
        <w:t>secināja, ka nav izpildīta jau pirmā prasība, jo uzskatīja, ka regulējumam, uz kura pamata iesniedzējam tika piemērota visas mantas konfiskācija kā obligāts papildsods, trūka skaidrības un paredzamības, tas nenodrošināja nepieciešamās procesuālās garantijas un aizsardzību pret patvaļu.</w:t>
      </w:r>
      <w:r w:rsidR="00F31A37" w:rsidRPr="005F3E8E">
        <w:rPr>
          <w:rFonts w:ascii="Times New Roman" w:hAnsi="Times New Roman" w:cs="Times New Roman"/>
          <w:sz w:val="24"/>
          <w:szCs w:val="24"/>
        </w:rPr>
        <w:t xml:space="preserve"> </w:t>
      </w:r>
      <w:r w:rsidRPr="005F3E8E">
        <w:rPr>
          <w:rFonts w:ascii="Times New Roman" w:hAnsi="Times New Roman" w:cs="Times New Roman"/>
          <w:sz w:val="24"/>
          <w:szCs w:val="24"/>
        </w:rPr>
        <w:t>Tiesa īpaši atzīmēja Satversmes tiesas secinājumu, ka pastāv neskaidrība un atšķirīga tiesu prakse attiecībā uz nacionālo tiesu pilnvarām noteikt konfiscējamās mantas apjomu, proti, praksē ir bijuši gadījumi, kad tiesas uzskatījušas, ka Krimināllikuma sevišķajā daļā paredzētā obligātā mantas konfiskācija liedz tām vērtēt šī soda samērīgumu, un nolēmušas konfiscēt visu mantu lietās, kurās šāda konfiskācija varētu tikt uzskatīta par nesamērīgu. Tāpat Tiesa kritizēja soda obligāto raksturu, norādot, ka obligātā mantas konfiskācija liedz personai iespēju izvirzīt savus argumentus un nedod izredzes uz veiksmīg</w:t>
      </w:r>
      <w:r w:rsidR="0022591E" w:rsidRPr="005F3E8E">
        <w:rPr>
          <w:rFonts w:ascii="Times New Roman" w:hAnsi="Times New Roman" w:cs="Times New Roman"/>
          <w:sz w:val="24"/>
          <w:szCs w:val="24"/>
        </w:rPr>
        <w:t>u</w:t>
      </w:r>
      <w:r w:rsidRPr="005F3E8E">
        <w:rPr>
          <w:rFonts w:ascii="Times New Roman" w:hAnsi="Times New Roman" w:cs="Times New Roman"/>
          <w:sz w:val="24"/>
          <w:szCs w:val="24"/>
        </w:rPr>
        <w:t xml:space="preserve"> iznākum</w:t>
      </w:r>
      <w:r w:rsidR="0022591E" w:rsidRPr="005F3E8E">
        <w:rPr>
          <w:rFonts w:ascii="Times New Roman" w:hAnsi="Times New Roman" w:cs="Times New Roman"/>
          <w:sz w:val="24"/>
          <w:szCs w:val="24"/>
        </w:rPr>
        <w:t>u</w:t>
      </w:r>
      <w:r w:rsidRPr="005F3E8E">
        <w:rPr>
          <w:rFonts w:ascii="Times New Roman" w:hAnsi="Times New Roman" w:cs="Times New Roman"/>
          <w:sz w:val="24"/>
          <w:szCs w:val="24"/>
        </w:rPr>
        <w:t xml:space="preserve">. </w:t>
      </w:r>
      <w:r w:rsidR="000924FF" w:rsidRPr="005F3E8E">
        <w:rPr>
          <w:rFonts w:ascii="Times New Roman" w:hAnsi="Times New Roman" w:cs="Times New Roman"/>
          <w:sz w:val="24"/>
          <w:szCs w:val="24"/>
        </w:rPr>
        <w:t>Visu šo apsvērumu gaismā Tiesa nolēma, ka ir pieļauts Konvencijas 1.protokola 1.panta pārkāpums.</w:t>
      </w:r>
    </w:p>
    <w:p w14:paraId="7578EBA2" w14:textId="77777777" w:rsidR="0020622A" w:rsidRPr="005F3E8E" w:rsidRDefault="0020622A" w:rsidP="0020622A">
      <w:pPr>
        <w:pStyle w:val="ListParagraph"/>
        <w:spacing w:after="0" w:line="240" w:lineRule="auto"/>
        <w:ind w:left="0" w:right="-908"/>
        <w:jc w:val="both"/>
        <w:rPr>
          <w:rFonts w:ascii="Times New Roman" w:hAnsi="Times New Roman" w:cs="Times New Roman"/>
          <w:b/>
          <w:sz w:val="24"/>
          <w:szCs w:val="24"/>
        </w:rPr>
      </w:pPr>
    </w:p>
    <w:p w14:paraId="477F676F" w14:textId="338FD13F" w:rsidR="00E278B1" w:rsidRPr="005F3E8E" w:rsidRDefault="000924FF" w:rsidP="0020622A">
      <w:pPr>
        <w:pStyle w:val="ListParagraph"/>
        <w:numPr>
          <w:ilvl w:val="0"/>
          <w:numId w:val="1"/>
        </w:numPr>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sz w:val="24"/>
          <w:szCs w:val="24"/>
        </w:rPr>
        <w:t xml:space="preserve">Jāuzsver, ka lietā </w:t>
      </w:r>
      <w:r w:rsidRPr="005F3E8E">
        <w:rPr>
          <w:rFonts w:ascii="Times New Roman" w:hAnsi="Times New Roman" w:cs="Times New Roman"/>
          <w:i/>
          <w:sz w:val="24"/>
          <w:szCs w:val="24"/>
        </w:rPr>
        <w:t>Markus pret Latviju</w:t>
      </w:r>
      <w:r w:rsidRPr="005F3E8E">
        <w:rPr>
          <w:rFonts w:ascii="Times New Roman" w:hAnsi="Times New Roman" w:cs="Times New Roman"/>
          <w:sz w:val="24"/>
          <w:szCs w:val="24"/>
        </w:rPr>
        <w:t xml:space="preserve"> Tiesa vērtēja šīs lietas notikumu laikā spēkā esošo regulējumu, kas pēc tam ir ticis grozīts. Tāpat jānorāda, ka pēc Tiesas nolēmuma pasludināšanas tiesvedība nacionālajā līmenī daļā par soda noteikšanu ir atjaunota sakarā ar jaunatklātiem apstākļiem.</w:t>
      </w:r>
    </w:p>
    <w:p w14:paraId="19602E52" w14:textId="77777777" w:rsidR="00E278B1" w:rsidRPr="005F3E8E" w:rsidRDefault="00E278B1" w:rsidP="002B334E">
      <w:pPr>
        <w:pStyle w:val="ListParagraph"/>
        <w:spacing w:after="0" w:line="240" w:lineRule="auto"/>
        <w:ind w:left="-426" w:right="-908"/>
        <w:jc w:val="both"/>
        <w:rPr>
          <w:rFonts w:ascii="Times New Roman" w:hAnsi="Times New Roman" w:cs="Times New Roman"/>
          <w:b/>
          <w:sz w:val="24"/>
          <w:szCs w:val="24"/>
        </w:rPr>
      </w:pPr>
    </w:p>
    <w:p w14:paraId="1546F463" w14:textId="62CA902E" w:rsidR="0046281D" w:rsidRPr="005F3E8E" w:rsidRDefault="0054320A" w:rsidP="002B334E">
      <w:pPr>
        <w:pStyle w:val="ListParagraph"/>
        <w:spacing w:after="0" w:line="240" w:lineRule="auto"/>
        <w:ind w:left="-426" w:right="-908"/>
        <w:jc w:val="both"/>
        <w:rPr>
          <w:rFonts w:ascii="Times New Roman" w:hAnsi="Times New Roman" w:cs="Times New Roman"/>
          <w:b/>
          <w:sz w:val="24"/>
          <w:szCs w:val="24"/>
        </w:rPr>
      </w:pPr>
      <w:r w:rsidRPr="005F3E8E">
        <w:rPr>
          <w:rFonts w:ascii="Times New Roman" w:hAnsi="Times New Roman" w:cs="Times New Roman"/>
          <w:b/>
          <w:sz w:val="24"/>
          <w:szCs w:val="24"/>
        </w:rPr>
        <w:t>Konkurējošo tiesību līdzsvarošana</w:t>
      </w:r>
    </w:p>
    <w:p w14:paraId="5FBD3BCD" w14:textId="77777777" w:rsidR="002B334E" w:rsidRPr="005F3E8E" w:rsidRDefault="002B334E" w:rsidP="002B334E">
      <w:pPr>
        <w:pStyle w:val="ListParagraph"/>
        <w:spacing w:after="0" w:line="240" w:lineRule="auto"/>
        <w:ind w:left="0" w:right="-908"/>
        <w:jc w:val="both"/>
        <w:rPr>
          <w:rFonts w:ascii="Times New Roman" w:hAnsi="Times New Roman" w:cs="Times New Roman"/>
          <w:b/>
          <w:sz w:val="24"/>
          <w:szCs w:val="24"/>
        </w:rPr>
      </w:pPr>
    </w:p>
    <w:p w14:paraId="6ACB7E11" w14:textId="49FD1164" w:rsidR="0046281D" w:rsidRPr="005F3E8E" w:rsidRDefault="0046281D" w:rsidP="0086439D">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2020.gadā ir pasludināti 2 nozīmīgi Tiesas nolēmumi lietās </w:t>
      </w:r>
      <w:r w:rsidR="0054320A" w:rsidRPr="005F3E8E">
        <w:rPr>
          <w:rFonts w:ascii="Times New Roman" w:hAnsi="Times New Roman" w:cs="Times New Roman"/>
          <w:sz w:val="24"/>
          <w:szCs w:val="24"/>
        </w:rPr>
        <w:t>par tiesību uz privātās un ģimenes dzīves neaizskaramību līdzsvarošanu ar citu personu tiesībām uz izteiksmes brīvību.</w:t>
      </w:r>
      <w:r w:rsidR="002B334E" w:rsidRPr="005F3E8E">
        <w:rPr>
          <w:rFonts w:ascii="Times New Roman" w:hAnsi="Times New Roman" w:cs="Times New Roman"/>
          <w:sz w:val="24"/>
          <w:szCs w:val="24"/>
        </w:rPr>
        <w:t xml:space="preserve"> Gan lietā</w:t>
      </w:r>
      <w:r w:rsidR="0054320A" w:rsidRPr="005F3E8E">
        <w:rPr>
          <w:rFonts w:ascii="Times New Roman" w:hAnsi="Times New Roman" w:cs="Times New Roman"/>
          <w:sz w:val="24"/>
          <w:szCs w:val="24"/>
        </w:rPr>
        <w:t xml:space="preserve"> </w:t>
      </w:r>
      <w:r w:rsidR="0054320A" w:rsidRPr="005F3E8E">
        <w:rPr>
          <w:rFonts w:ascii="Times New Roman" w:hAnsi="Times New Roman" w:cs="Times New Roman"/>
          <w:i/>
          <w:sz w:val="24"/>
          <w:szCs w:val="24"/>
        </w:rPr>
        <w:t>Rodina pret Latviju</w:t>
      </w:r>
      <w:r w:rsidR="002B334E" w:rsidRPr="005F3E8E">
        <w:rPr>
          <w:rFonts w:ascii="Times New Roman" w:hAnsi="Times New Roman" w:cs="Times New Roman"/>
          <w:sz w:val="24"/>
          <w:szCs w:val="24"/>
        </w:rPr>
        <w:t>, gan lietā</w:t>
      </w:r>
      <w:r w:rsidR="0054320A" w:rsidRPr="005F3E8E">
        <w:rPr>
          <w:rFonts w:ascii="Times New Roman" w:hAnsi="Times New Roman" w:cs="Times New Roman"/>
          <w:sz w:val="24"/>
          <w:szCs w:val="24"/>
        </w:rPr>
        <w:t xml:space="preserve"> </w:t>
      </w:r>
      <w:r w:rsidR="0054320A" w:rsidRPr="005F3E8E">
        <w:rPr>
          <w:rFonts w:ascii="Times New Roman" w:hAnsi="Times New Roman" w:cs="Times New Roman"/>
          <w:i/>
          <w:sz w:val="24"/>
          <w:szCs w:val="24"/>
        </w:rPr>
        <w:t>Dupate pret Latviju</w:t>
      </w:r>
      <w:r w:rsidR="002B334E" w:rsidRPr="005F3E8E">
        <w:rPr>
          <w:rFonts w:ascii="Times New Roman" w:hAnsi="Times New Roman" w:cs="Times New Roman"/>
          <w:sz w:val="24"/>
          <w:szCs w:val="24"/>
        </w:rPr>
        <w:t xml:space="preserve"> Tiesa sūdzību iesniedzējas uzskatīja, ka publikācijas presē un sižeti televīzijas raidījumos, kuros atspoguļoti sensitīvi ar viņu ģimenes dzīvi saistīti jautājumi, nesamērīgi iejaucās viņu tiesības uz privātās dzīves neaizskaramību</w:t>
      </w:r>
      <w:r w:rsidR="0086439D" w:rsidRPr="005F3E8E">
        <w:rPr>
          <w:rFonts w:ascii="Times New Roman" w:hAnsi="Times New Roman" w:cs="Times New Roman"/>
          <w:sz w:val="24"/>
          <w:szCs w:val="24"/>
        </w:rPr>
        <w:t xml:space="preserve">, savukārt Latvijas tiesas nebija nodrošinājušas šo tiesību aizsardzību. Abās lietās Tiesa atgādināja par principiem, kurus tā noformulējusi savā judikatūrā un kuri jāņem vērā </w:t>
      </w:r>
      <w:r w:rsidR="00450C43" w:rsidRPr="005F3E8E">
        <w:rPr>
          <w:rFonts w:ascii="Times New Roman" w:hAnsi="Times New Roman" w:cs="Times New Roman"/>
          <w:sz w:val="24"/>
          <w:szCs w:val="24"/>
        </w:rPr>
        <w:t xml:space="preserve">arī </w:t>
      </w:r>
      <w:r w:rsidR="0086439D" w:rsidRPr="005F3E8E">
        <w:rPr>
          <w:rFonts w:ascii="Times New Roman" w:hAnsi="Times New Roman" w:cs="Times New Roman"/>
          <w:sz w:val="24"/>
          <w:szCs w:val="24"/>
        </w:rPr>
        <w:t>nacionālā līmenī</w:t>
      </w:r>
      <w:r w:rsidR="00450C43" w:rsidRPr="005F3E8E">
        <w:rPr>
          <w:rFonts w:ascii="Times New Roman" w:hAnsi="Times New Roman" w:cs="Times New Roman"/>
          <w:sz w:val="24"/>
          <w:szCs w:val="24"/>
        </w:rPr>
        <w:t>,</w:t>
      </w:r>
      <w:r w:rsidR="0086439D" w:rsidRPr="005F3E8E">
        <w:rPr>
          <w:rFonts w:ascii="Times New Roman" w:hAnsi="Times New Roman" w:cs="Times New Roman"/>
          <w:sz w:val="24"/>
          <w:szCs w:val="24"/>
        </w:rPr>
        <w:t xml:space="preserve"> līdzsvarojot konkurējošās tiesības. Proti, jāņem vērā </w:t>
      </w:r>
      <w:r w:rsidR="0086439D" w:rsidRPr="005F3E8E">
        <w:rPr>
          <w:rFonts w:ascii="Times New Roman" w:hAnsi="Times New Roman" w:cs="Times New Roman"/>
          <w:sz w:val="24"/>
          <w:szCs w:val="24"/>
          <w:shd w:val="clear" w:color="auto" w:fill="FFFFFF"/>
        </w:rPr>
        <w:t xml:space="preserve">publikācijas ieguldījums sabiedrībai </w:t>
      </w:r>
      <w:r w:rsidR="0086439D" w:rsidRPr="005F3E8E">
        <w:rPr>
          <w:rFonts w:ascii="Times New Roman" w:hAnsi="Times New Roman" w:cs="Times New Roman"/>
          <w:sz w:val="24"/>
          <w:szCs w:val="24"/>
          <w:shd w:val="clear" w:color="auto" w:fill="FFFFFF"/>
        </w:rPr>
        <w:lastRenderedPageBreak/>
        <w:t>nozīmīgā diskusijā; personas publiskā atpazīstamība; publikācijas tēma; publikācijā minētās personas iepriekšējās darbības; pausto ziņu saturs, forma un sekas; apstākļi, kādos fotogrāfijas tika uzņemtas.</w:t>
      </w:r>
      <w:r w:rsidR="00450C43" w:rsidRPr="005F3E8E">
        <w:rPr>
          <w:rFonts w:ascii="Times New Roman" w:hAnsi="Times New Roman" w:cs="Times New Roman"/>
          <w:sz w:val="24"/>
          <w:szCs w:val="24"/>
          <w:shd w:val="clear" w:color="auto" w:fill="FFFFFF"/>
        </w:rPr>
        <w:t xml:space="preserve"> Piemērojot šos kritērijus izskatāmajās lietās, abās lietās Tiesa šaubījās, vai informācija par ģimenes strīdu (lieta </w:t>
      </w:r>
      <w:r w:rsidR="00450C43" w:rsidRPr="005F3E8E">
        <w:rPr>
          <w:rFonts w:ascii="Times New Roman" w:hAnsi="Times New Roman" w:cs="Times New Roman"/>
          <w:i/>
          <w:sz w:val="24"/>
          <w:szCs w:val="24"/>
          <w:shd w:val="clear" w:color="auto" w:fill="FFFFFF"/>
        </w:rPr>
        <w:t>Rodina pret Latviju</w:t>
      </w:r>
      <w:r w:rsidR="00450C43" w:rsidRPr="005F3E8E">
        <w:rPr>
          <w:rFonts w:ascii="Times New Roman" w:hAnsi="Times New Roman" w:cs="Times New Roman"/>
          <w:sz w:val="24"/>
          <w:szCs w:val="24"/>
          <w:shd w:val="clear" w:color="auto" w:fill="FFFFFF"/>
        </w:rPr>
        <w:t xml:space="preserve">) un informācija par bērna piedzimšanu un atgriešanos mājās no slimnīcas (lieta </w:t>
      </w:r>
      <w:r w:rsidR="00450C43" w:rsidRPr="005F3E8E">
        <w:rPr>
          <w:rFonts w:ascii="Times New Roman" w:hAnsi="Times New Roman" w:cs="Times New Roman"/>
          <w:i/>
          <w:sz w:val="24"/>
          <w:szCs w:val="24"/>
          <w:shd w:val="clear" w:color="auto" w:fill="FFFFFF"/>
        </w:rPr>
        <w:t>Dupate pret Latviju</w:t>
      </w:r>
      <w:r w:rsidR="00450C43" w:rsidRPr="005F3E8E">
        <w:rPr>
          <w:rFonts w:ascii="Times New Roman" w:hAnsi="Times New Roman" w:cs="Times New Roman"/>
          <w:sz w:val="24"/>
          <w:szCs w:val="24"/>
          <w:shd w:val="clear" w:color="auto" w:fill="FFFFFF"/>
        </w:rPr>
        <w:t>) sniegtu ieguldījumu diskusijā par kādu visai sabiedrībai svarīgu jautājumu.</w:t>
      </w:r>
      <w:r w:rsidR="00EA2B24" w:rsidRPr="005F3E8E">
        <w:rPr>
          <w:rFonts w:ascii="Times New Roman" w:hAnsi="Times New Roman" w:cs="Times New Roman"/>
          <w:sz w:val="24"/>
          <w:szCs w:val="24"/>
          <w:shd w:val="clear" w:color="auto" w:fill="FFFFFF"/>
        </w:rPr>
        <w:t xml:space="preserve"> Tāpat Tiesa apšaubīja</w:t>
      </w:r>
      <w:r w:rsidR="0020622A" w:rsidRPr="005F3E8E">
        <w:rPr>
          <w:rFonts w:ascii="Times New Roman" w:hAnsi="Times New Roman" w:cs="Times New Roman"/>
          <w:sz w:val="24"/>
          <w:szCs w:val="24"/>
          <w:shd w:val="clear" w:color="auto" w:fill="FFFFFF"/>
        </w:rPr>
        <w:t>, vai abās lietās nacionālā līmenī ir pienācīgi vērtēts, vai žurnālistu rīcība bija saderīga ar pienākumiem un atbildību, kas saistīta ar vārda brīvības izmantošanu. Ņemot vērā šos apsvērumus, Tiesa abās lietās atzina, ka valsts nav izpildījusi savu pozitīvo pienākumu un tādēļ pieļāvusi Konvencijas 8.panta pārkāpumus.</w:t>
      </w:r>
    </w:p>
    <w:p w14:paraId="0C90FB01" w14:textId="77777777" w:rsidR="0020622A" w:rsidRPr="005F3E8E" w:rsidRDefault="0020622A" w:rsidP="0020622A">
      <w:pPr>
        <w:pStyle w:val="ListParagraph"/>
        <w:spacing w:after="0" w:line="240" w:lineRule="auto"/>
        <w:ind w:left="0" w:right="-908"/>
        <w:jc w:val="both"/>
        <w:rPr>
          <w:rFonts w:ascii="Times New Roman" w:hAnsi="Times New Roman" w:cs="Times New Roman"/>
          <w:sz w:val="24"/>
          <w:szCs w:val="24"/>
        </w:rPr>
      </w:pPr>
    </w:p>
    <w:p w14:paraId="52B66552" w14:textId="4F841C26" w:rsidR="0020622A" w:rsidRPr="005F3E8E" w:rsidRDefault="0020622A" w:rsidP="0086439D">
      <w:pPr>
        <w:pStyle w:val="ListParagraph"/>
        <w:numPr>
          <w:ilvl w:val="0"/>
          <w:numId w:val="1"/>
        </w:numPr>
        <w:spacing w:after="0" w:line="240" w:lineRule="auto"/>
        <w:ind w:left="0" w:right="-908"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Tādējādi spriedumos lietās </w:t>
      </w:r>
      <w:r w:rsidRPr="005F3E8E">
        <w:rPr>
          <w:rFonts w:ascii="Times New Roman" w:hAnsi="Times New Roman" w:cs="Times New Roman"/>
          <w:i/>
          <w:sz w:val="24"/>
          <w:szCs w:val="24"/>
        </w:rPr>
        <w:t>Rodina pret Latviju</w:t>
      </w:r>
      <w:r w:rsidRPr="005F3E8E">
        <w:rPr>
          <w:rFonts w:ascii="Times New Roman" w:hAnsi="Times New Roman" w:cs="Times New Roman"/>
          <w:sz w:val="24"/>
          <w:szCs w:val="24"/>
        </w:rPr>
        <w:t xml:space="preserve"> un </w:t>
      </w:r>
      <w:r w:rsidRPr="005F3E8E">
        <w:rPr>
          <w:rFonts w:ascii="Times New Roman" w:hAnsi="Times New Roman" w:cs="Times New Roman"/>
          <w:i/>
          <w:sz w:val="24"/>
          <w:szCs w:val="24"/>
        </w:rPr>
        <w:t>Dupate pret Latviju</w:t>
      </w:r>
      <w:r w:rsidRPr="005F3E8E">
        <w:rPr>
          <w:rFonts w:ascii="Times New Roman" w:hAnsi="Times New Roman" w:cs="Times New Roman"/>
          <w:sz w:val="24"/>
          <w:szCs w:val="24"/>
        </w:rPr>
        <w:t xml:space="preserve"> Tiesa vēlreiz atgādina, cik lietu nozīmi tā piešķir lietas faktu rūpīgam izvērtējumam nacionālā līmenī. Kā Tiesa vairākkārt uzsvērusi, konkurējošu tiesību līdzsvarošanā valstij nav pienākuma sasniegt kādu konkrētu rezultātu; tā vietā valstij ir pienākums nodrošināt kvalitatīvu procesu, kurā vispusīgi tiek izvērtēti visi fakti, ņemot vērā Tiesas judikatūrā noformulētos principus.</w:t>
      </w:r>
    </w:p>
    <w:p w14:paraId="5A34C8E9" w14:textId="77777777" w:rsidR="002B334E" w:rsidRPr="005F3E8E" w:rsidRDefault="002B334E" w:rsidP="002B334E">
      <w:pPr>
        <w:spacing w:after="0" w:line="240" w:lineRule="auto"/>
        <w:ind w:right="-908"/>
        <w:jc w:val="both"/>
        <w:rPr>
          <w:rFonts w:ascii="Times New Roman" w:hAnsi="Times New Roman" w:cs="Times New Roman"/>
          <w:b/>
          <w:sz w:val="24"/>
          <w:szCs w:val="24"/>
        </w:rPr>
      </w:pPr>
    </w:p>
    <w:p w14:paraId="6C71D76F" w14:textId="77777777" w:rsidR="002B334E" w:rsidRPr="005F3E8E" w:rsidRDefault="0054320A" w:rsidP="002B334E">
      <w:pPr>
        <w:pStyle w:val="ListParagraph"/>
        <w:spacing w:after="0" w:line="240" w:lineRule="auto"/>
        <w:ind w:left="-426" w:right="-908"/>
        <w:jc w:val="both"/>
        <w:rPr>
          <w:rFonts w:ascii="Times New Roman" w:hAnsi="Times New Roman" w:cs="Times New Roman"/>
          <w:b/>
          <w:sz w:val="24"/>
          <w:szCs w:val="24"/>
        </w:rPr>
      </w:pPr>
      <w:r w:rsidRPr="005F3E8E">
        <w:rPr>
          <w:rFonts w:ascii="Times New Roman" w:hAnsi="Times New Roman" w:cs="Times New Roman"/>
          <w:b/>
          <w:sz w:val="24"/>
          <w:szCs w:val="24"/>
        </w:rPr>
        <w:t>Tiesības uz privātās dzīves neaizskaramību</w:t>
      </w:r>
    </w:p>
    <w:p w14:paraId="1C0F28AE" w14:textId="77777777" w:rsidR="002B334E" w:rsidRPr="005F3E8E" w:rsidRDefault="002B334E" w:rsidP="002B334E">
      <w:pPr>
        <w:pStyle w:val="ListParagraph"/>
        <w:rPr>
          <w:rFonts w:ascii="Times New Roman" w:hAnsi="Times New Roman" w:cs="Times New Roman"/>
          <w:sz w:val="24"/>
          <w:szCs w:val="24"/>
        </w:rPr>
      </w:pPr>
    </w:p>
    <w:p w14:paraId="216031CC" w14:textId="3CD8BE9A" w:rsidR="00AB45C7" w:rsidRPr="005F3E8E" w:rsidRDefault="0054320A" w:rsidP="00DA5240">
      <w:pPr>
        <w:pStyle w:val="ListParagraph"/>
        <w:numPr>
          <w:ilvl w:val="0"/>
          <w:numId w:val="1"/>
        </w:numPr>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sz w:val="24"/>
          <w:szCs w:val="24"/>
        </w:rPr>
        <w:t xml:space="preserve">Ja iepriekšējās lietās vērtēta divu konkurējošu tiesību </w:t>
      </w:r>
      <w:r w:rsidR="004A0091" w:rsidRPr="005F3E8E">
        <w:rPr>
          <w:rFonts w:ascii="Times New Roman" w:hAnsi="Times New Roman" w:cs="Times New Roman"/>
          <w:sz w:val="24"/>
          <w:szCs w:val="24"/>
        </w:rPr>
        <w:t xml:space="preserve">– tiesību uz privātās un ģimenes dzīves neaizskaramību un tiesību uz izteiksmes brīvību – </w:t>
      </w:r>
      <w:r w:rsidRPr="005F3E8E">
        <w:rPr>
          <w:rFonts w:ascii="Times New Roman" w:hAnsi="Times New Roman" w:cs="Times New Roman"/>
          <w:sz w:val="24"/>
          <w:szCs w:val="24"/>
        </w:rPr>
        <w:t xml:space="preserve">līdzsvarošana </w:t>
      </w:r>
      <w:r w:rsidR="004A0091" w:rsidRPr="005F3E8E">
        <w:rPr>
          <w:rFonts w:ascii="Times New Roman" w:hAnsi="Times New Roman" w:cs="Times New Roman"/>
          <w:sz w:val="24"/>
          <w:szCs w:val="24"/>
        </w:rPr>
        <w:t>un valsts pozitīv</w:t>
      </w:r>
      <w:r w:rsidR="00DA5240" w:rsidRPr="005F3E8E">
        <w:rPr>
          <w:rFonts w:ascii="Times New Roman" w:hAnsi="Times New Roman" w:cs="Times New Roman"/>
          <w:sz w:val="24"/>
          <w:szCs w:val="24"/>
        </w:rPr>
        <w:t>o</w:t>
      </w:r>
      <w:r w:rsidR="004A0091" w:rsidRPr="005F3E8E">
        <w:rPr>
          <w:rFonts w:ascii="Times New Roman" w:hAnsi="Times New Roman" w:cs="Times New Roman"/>
          <w:sz w:val="24"/>
          <w:szCs w:val="24"/>
        </w:rPr>
        <w:t xml:space="preserve"> pienākum</w:t>
      </w:r>
      <w:r w:rsidR="00DA5240" w:rsidRPr="005F3E8E">
        <w:rPr>
          <w:rFonts w:ascii="Times New Roman" w:hAnsi="Times New Roman" w:cs="Times New Roman"/>
          <w:sz w:val="24"/>
          <w:szCs w:val="24"/>
        </w:rPr>
        <w:t>u</w:t>
      </w:r>
      <w:r w:rsidR="004A0091" w:rsidRPr="005F3E8E">
        <w:rPr>
          <w:rFonts w:ascii="Times New Roman" w:hAnsi="Times New Roman" w:cs="Times New Roman"/>
          <w:sz w:val="24"/>
          <w:szCs w:val="24"/>
        </w:rPr>
        <w:t xml:space="preserve"> rīkoties, lai nepieļautu personu tiesību pārkāpumus,</w:t>
      </w:r>
      <w:r w:rsidRPr="005F3E8E">
        <w:rPr>
          <w:rFonts w:ascii="Times New Roman" w:hAnsi="Times New Roman" w:cs="Times New Roman"/>
          <w:sz w:val="24"/>
          <w:szCs w:val="24"/>
        </w:rPr>
        <w:t xml:space="preserve"> </w:t>
      </w:r>
      <w:r w:rsidR="00DA5240" w:rsidRPr="005F3E8E">
        <w:rPr>
          <w:rFonts w:ascii="Times New Roman" w:hAnsi="Times New Roman" w:cs="Times New Roman"/>
          <w:sz w:val="24"/>
          <w:szCs w:val="24"/>
        </w:rPr>
        <w:t xml:space="preserve">ievērošana, </w:t>
      </w:r>
      <w:r w:rsidRPr="005F3E8E">
        <w:rPr>
          <w:rFonts w:ascii="Times New Roman" w:hAnsi="Times New Roman" w:cs="Times New Roman"/>
          <w:sz w:val="24"/>
          <w:szCs w:val="24"/>
        </w:rPr>
        <w:t xml:space="preserve">tad lietās </w:t>
      </w:r>
      <w:r w:rsidRPr="005F3E8E">
        <w:rPr>
          <w:rFonts w:ascii="Times New Roman" w:hAnsi="Times New Roman" w:cs="Times New Roman"/>
          <w:i/>
          <w:sz w:val="24"/>
          <w:szCs w:val="24"/>
        </w:rPr>
        <w:t>Vinks un Ribicka pret Latviju</w:t>
      </w:r>
      <w:r w:rsidRPr="005F3E8E">
        <w:rPr>
          <w:rFonts w:ascii="Times New Roman" w:hAnsi="Times New Roman" w:cs="Times New Roman"/>
          <w:sz w:val="24"/>
          <w:szCs w:val="24"/>
        </w:rPr>
        <w:t xml:space="preserve"> un </w:t>
      </w:r>
      <w:r w:rsidRPr="005F3E8E">
        <w:rPr>
          <w:rFonts w:ascii="Times New Roman" w:hAnsi="Times New Roman" w:cs="Times New Roman"/>
          <w:i/>
          <w:sz w:val="24"/>
          <w:szCs w:val="24"/>
        </w:rPr>
        <w:t>Močuļ</w:t>
      </w:r>
      <w:r w:rsidR="00766362" w:rsidRPr="005F3E8E">
        <w:rPr>
          <w:rFonts w:ascii="Times New Roman" w:hAnsi="Times New Roman" w:cs="Times New Roman"/>
          <w:i/>
          <w:sz w:val="24"/>
          <w:szCs w:val="24"/>
        </w:rPr>
        <w:t>s</w:t>
      </w:r>
      <w:r w:rsidRPr="005F3E8E">
        <w:rPr>
          <w:rFonts w:ascii="Times New Roman" w:hAnsi="Times New Roman" w:cs="Times New Roman"/>
          <w:i/>
          <w:sz w:val="24"/>
          <w:szCs w:val="24"/>
        </w:rPr>
        <w:t>kis pret Latviju</w:t>
      </w:r>
      <w:r w:rsidR="004A0091" w:rsidRPr="005F3E8E">
        <w:rPr>
          <w:rFonts w:ascii="Times New Roman" w:hAnsi="Times New Roman" w:cs="Times New Roman"/>
          <w:sz w:val="24"/>
          <w:szCs w:val="24"/>
        </w:rPr>
        <w:t xml:space="preserve"> Tiesa vērtēja</w:t>
      </w:r>
      <w:r w:rsidR="000924FF" w:rsidRPr="005F3E8E">
        <w:rPr>
          <w:rFonts w:ascii="Times New Roman" w:hAnsi="Times New Roman" w:cs="Times New Roman"/>
          <w:sz w:val="24"/>
          <w:szCs w:val="24"/>
        </w:rPr>
        <w:t>, vai ir izpildīts</w:t>
      </w:r>
      <w:r w:rsidR="004A0091" w:rsidRPr="005F3E8E">
        <w:rPr>
          <w:rFonts w:ascii="Times New Roman" w:hAnsi="Times New Roman" w:cs="Times New Roman"/>
          <w:sz w:val="24"/>
          <w:szCs w:val="24"/>
        </w:rPr>
        <w:t xml:space="preserve"> valsts</w:t>
      </w:r>
      <w:r w:rsidR="00DA5240" w:rsidRPr="005F3E8E">
        <w:rPr>
          <w:rFonts w:ascii="Times New Roman" w:hAnsi="Times New Roman" w:cs="Times New Roman"/>
          <w:sz w:val="24"/>
          <w:szCs w:val="24"/>
        </w:rPr>
        <w:t xml:space="preserve"> negatī</w:t>
      </w:r>
      <w:r w:rsidR="000924FF" w:rsidRPr="005F3E8E">
        <w:rPr>
          <w:rFonts w:ascii="Times New Roman" w:hAnsi="Times New Roman" w:cs="Times New Roman"/>
          <w:sz w:val="24"/>
          <w:szCs w:val="24"/>
        </w:rPr>
        <w:t xml:space="preserve">vais pienākums </w:t>
      </w:r>
      <w:r w:rsidR="00DA5240" w:rsidRPr="005F3E8E">
        <w:rPr>
          <w:rFonts w:ascii="Times New Roman" w:hAnsi="Times New Roman" w:cs="Times New Roman"/>
          <w:sz w:val="24"/>
          <w:szCs w:val="24"/>
        </w:rPr>
        <w:t>jeb pienākum</w:t>
      </w:r>
      <w:r w:rsidR="000924FF" w:rsidRPr="005F3E8E">
        <w:rPr>
          <w:rFonts w:ascii="Times New Roman" w:hAnsi="Times New Roman" w:cs="Times New Roman"/>
          <w:sz w:val="24"/>
          <w:szCs w:val="24"/>
        </w:rPr>
        <w:t>s</w:t>
      </w:r>
      <w:r w:rsidR="00DA5240" w:rsidRPr="005F3E8E">
        <w:rPr>
          <w:rFonts w:ascii="Times New Roman" w:hAnsi="Times New Roman" w:cs="Times New Roman"/>
          <w:sz w:val="24"/>
          <w:szCs w:val="24"/>
        </w:rPr>
        <w:t xml:space="preserve"> atturēties no rīcības, kas nesamērīgi iejauktos personas tiesībās uz privātās un ģimenes dzīves neaizskaramību. Abās lietās sūdzības tika iesniegtas par kratīšanas atbilstību Konvencijas 8.panta prasībām, un abās lietās Tiesa galveno uzmanību pievērsa kratīšanas norisei. Lietā </w:t>
      </w:r>
      <w:r w:rsidR="00DA5240" w:rsidRPr="005F3E8E">
        <w:rPr>
          <w:rFonts w:ascii="Times New Roman" w:hAnsi="Times New Roman" w:cs="Times New Roman"/>
          <w:i/>
          <w:sz w:val="24"/>
          <w:szCs w:val="24"/>
        </w:rPr>
        <w:t>Vinks un Ribicka pret Latviju</w:t>
      </w:r>
      <w:r w:rsidR="00AD5E50" w:rsidRPr="005F3E8E">
        <w:rPr>
          <w:rFonts w:ascii="Times New Roman" w:hAnsi="Times New Roman" w:cs="Times New Roman"/>
          <w:sz w:val="24"/>
          <w:szCs w:val="24"/>
        </w:rPr>
        <w:t xml:space="preserve"> sūdzības iesniedzēji apgalvoja, ka Valsts policijas speciālo uzdevumu vienības “Omega” iesaistīšana kratīšanā bija nesamērīga, ņemot vērā, ka tika izmeklēti noziedzīgi noradījumi par izvairīšanos no nodokļiem un noziedzīgi iegūtu līdzekļu legalizācija. Savukārt lietā </w:t>
      </w:r>
      <w:r w:rsidR="00AD5E50" w:rsidRPr="005F3E8E">
        <w:rPr>
          <w:rFonts w:ascii="Times New Roman" w:hAnsi="Times New Roman" w:cs="Times New Roman"/>
          <w:i/>
          <w:sz w:val="24"/>
          <w:szCs w:val="24"/>
        </w:rPr>
        <w:t>Močuļskis pret Latviju</w:t>
      </w:r>
      <w:r w:rsidR="00AD5E50" w:rsidRPr="005F3E8E">
        <w:rPr>
          <w:rFonts w:ascii="Times New Roman" w:hAnsi="Times New Roman" w:cs="Times New Roman"/>
          <w:sz w:val="24"/>
          <w:szCs w:val="24"/>
        </w:rPr>
        <w:t xml:space="preserve"> </w:t>
      </w:r>
      <w:r w:rsidR="002B4445" w:rsidRPr="005F3E8E">
        <w:rPr>
          <w:rFonts w:ascii="Times New Roman" w:hAnsi="Times New Roman" w:cs="Times New Roman"/>
          <w:sz w:val="24"/>
          <w:szCs w:val="24"/>
        </w:rPr>
        <w:t xml:space="preserve">iesniedzējs uzskatīja, ka Konvencijas pārkāpumu veidoja </w:t>
      </w:r>
      <w:r w:rsidR="00AD5E50" w:rsidRPr="005F3E8E">
        <w:rPr>
          <w:rFonts w:ascii="Times New Roman" w:hAnsi="Times New Roman" w:cs="Times New Roman"/>
          <w:sz w:val="24"/>
          <w:szCs w:val="24"/>
        </w:rPr>
        <w:t>kratī</w:t>
      </w:r>
      <w:r w:rsidR="002B4445" w:rsidRPr="005F3E8E">
        <w:rPr>
          <w:rFonts w:ascii="Times New Roman" w:hAnsi="Times New Roman" w:cs="Times New Roman"/>
          <w:sz w:val="24"/>
          <w:szCs w:val="24"/>
        </w:rPr>
        <w:t>šana</w:t>
      </w:r>
      <w:r w:rsidR="00AD5E50" w:rsidRPr="005F3E8E">
        <w:rPr>
          <w:rFonts w:ascii="Times New Roman" w:hAnsi="Times New Roman" w:cs="Times New Roman"/>
          <w:sz w:val="24"/>
          <w:szCs w:val="24"/>
        </w:rPr>
        <w:t xml:space="preserve"> </w:t>
      </w:r>
      <w:r w:rsidR="00B41D13" w:rsidRPr="005F3E8E">
        <w:rPr>
          <w:rFonts w:ascii="Times New Roman" w:hAnsi="Times New Roman" w:cs="Times New Roman"/>
          <w:sz w:val="24"/>
          <w:szCs w:val="24"/>
        </w:rPr>
        <w:t xml:space="preserve">iesniedzēja – </w:t>
      </w:r>
      <w:r w:rsidR="00AD5E50" w:rsidRPr="005F3E8E">
        <w:rPr>
          <w:rFonts w:ascii="Times New Roman" w:hAnsi="Times New Roman" w:cs="Times New Roman"/>
          <w:sz w:val="24"/>
          <w:szCs w:val="24"/>
        </w:rPr>
        <w:t>zvērināta advokāta dzīvesvietā un viņam piederoša datora, kurā bija informācija par viņa klientiem, izņemšan</w:t>
      </w:r>
      <w:r w:rsidR="000924FF" w:rsidRPr="005F3E8E">
        <w:rPr>
          <w:rFonts w:ascii="Times New Roman" w:hAnsi="Times New Roman" w:cs="Times New Roman"/>
          <w:sz w:val="24"/>
          <w:szCs w:val="24"/>
        </w:rPr>
        <w:t>a</w:t>
      </w:r>
      <w:r w:rsidR="00AD5E50" w:rsidRPr="005F3E8E">
        <w:rPr>
          <w:rFonts w:ascii="Times New Roman" w:hAnsi="Times New Roman" w:cs="Times New Roman"/>
          <w:sz w:val="24"/>
          <w:szCs w:val="24"/>
        </w:rPr>
        <w:t xml:space="preserve">. </w:t>
      </w:r>
    </w:p>
    <w:p w14:paraId="377E71DA" w14:textId="77777777" w:rsidR="00AD5E50" w:rsidRPr="005F3E8E" w:rsidRDefault="00AD5E50" w:rsidP="00AD5E50">
      <w:pPr>
        <w:pStyle w:val="ListParagraph"/>
        <w:spacing w:after="0" w:line="240" w:lineRule="auto"/>
        <w:ind w:left="0" w:right="-908"/>
        <w:jc w:val="both"/>
        <w:rPr>
          <w:rFonts w:ascii="Times New Roman" w:hAnsi="Times New Roman" w:cs="Times New Roman"/>
          <w:b/>
          <w:sz w:val="24"/>
          <w:szCs w:val="24"/>
        </w:rPr>
      </w:pPr>
    </w:p>
    <w:p w14:paraId="1A3BA5F6" w14:textId="70F5EAD2" w:rsidR="00B41D13" w:rsidRPr="005F3E8E" w:rsidRDefault="00AD5E50" w:rsidP="00DA5240">
      <w:pPr>
        <w:pStyle w:val="ListParagraph"/>
        <w:numPr>
          <w:ilvl w:val="0"/>
          <w:numId w:val="1"/>
        </w:numPr>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sz w:val="24"/>
          <w:szCs w:val="24"/>
        </w:rPr>
        <w:t xml:space="preserve">Jāuzsver, ka abās lietās Tiesa vērtēja arī </w:t>
      </w:r>
      <w:r w:rsidR="000A0835" w:rsidRPr="005F3E8E">
        <w:rPr>
          <w:rFonts w:ascii="Times New Roman" w:hAnsi="Times New Roman" w:cs="Times New Roman"/>
          <w:sz w:val="24"/>
          <w:szCs w:val="24"/>
        </w:rPr>
        <w:t xml:space="preserve">kratīšanas likumisko pamatu un </w:t>
      </w:r>
      <w:r w:rsidRPr="005F3E8E">
        <w:rPr>
          <w:rFonts w:ascii="Times New Roman" w:hAnsi="Times New Roman" w:cs="Times New Roman"/>
          <w:sz w:val="24"/>
          <w:szCs w:val="24"/>
        </w:rPr>
        <w:t xml:space="preserve">lēmumu par kratīšanas izdarīšanu tvērumu, abās lietās atzīstot, ka </w:t>
      </w:r>
      <w:r w:rsidR="000A0835" w:rsidRPr="005F3E8E">
        <w:rPr>
          <w:rFonts w:ascii="Times New Roman" w:hAnsi="Times New Roman" w:cs="Times New Roman"/>
          <w:sz w:val="24"/>
          <w:szCs w:val="24"/>
        </w:rPr>
        <w:t>šajos aspektos Konvencijas pārkāpumi nav saskatāmi.</w:t>
      </w:r>
      <w:r w:rsidRPr="005F3E8E">
        <w:rPr>
          <w:rFonts w:ascii="Times New Roman" w:hAnsi="Times New Roman" w:cs="Times New Roman"/>
          <w:sz w:val="24"/>
          <w:szCs w:val="24"/>
        </w:rPr>
        <w:t xml:space="preserve"> </w:t>
      </w:r>
      <w:r w:rsidR="00B41D13" w:rsidRPr="005F3E8E">
        <w:rPr>
          <w:rFonts w:ascii="Times New Roman" w:hAnsi="Times New Roman" w:cs="Times New Roman"/>
          <w:sz w:val="24"/>
          <w:szCs w:val="24"/>
        </w:rPr>
        <w:t>Ī</w:t>
      </w:r>
      <w:r w:rsidRPr="005F3E8E">
        <w:rPr>
          <w:rFonts w:ascii="Times New Roman" w:hAnsi="Times New Roman" w:cs="Times New Roman"/>
          <w:sz w:val="24"/>
          <w:szCs w:val="24"/>
        </w:rPr>
        <w:t xml:space="preserve">paši jāuzsver Tiesas atziņas lietā </w:t>
      </w:r>
      <w:r w:rsidRPr="005F3E8E">
        <w:rPr>
          <w:rFonts w:ascii="Times New Roman" w:hAnsi="Times New Roman" w:cs="Times New Roman"/>
          <w:i/>
          <w:sz w:val="24"/>
          <w:szCs w:val="24"/>
        </w:rPr>
        <w:t>Močuļskis pret Latviju</w:t>
      </w:r>
      <w:r w:rsidRPr="005F3E8E">
        <w:rPr>
          <w:rFonts w:ascii="Times New Roman" w:hAnsi="Times New Roman" w:cs="Times New Roman"/>
          <w:sz w:val="24"/>
          <w:szCs w:val="24"/>
        </w:rPr>
        <w:t xml:space="preserve">, jo Tiesa </w:t>
      </w:r>
      <w:r w:rsidR="000924FF" w:rsidRPr="005F3E8E">
        <w:rPr>
          <w:rFonts w:ascii="Times New Roman" w:hAnsi="Times New Roman" w:cs="Times New Roman"/>
          <w:sz w:val="24"/>
          <w:szCs w:val="24"/>
        </w:rPr>
        <w:t>secināja</w:t>
      </w:r>
      <w:r w:rsidR="00B41D13" w:rsidRPr="005F3E8E">
        <w:rPr>
          <w:rFonts w:ascii="Times New Roman" w:hAnsi="Times New Roman" w:cs="Times New Roman"/>
          <w:sz w:val="24"/>
          <w:szCs w:val="24"/>
        </w:rPr>
        <w:t xml:space="preserve">, </w:t>
      </w:r>
      <w:r w:rsidRPr="005F3E8E">
        <w:rPr>
          <w:rFonts w:ascii="Times New Roman" w:hAnsi="Times New Roman" w:cs="Times New Roman"/>
          <w:sz w:val="24"/>
          <w:szCs w:val="24"/>
        </w:rPr>
        <w:t xml:space="preserve">ka </w:t>
      </w:r>
      <w:r w:rsidR="00B41D13" w:rsidRPr="005F3E8E">
        <w:rPr>
          <w:rFonts w:ascii="Times New Roman" w:hAnsi="Times New Roman" w:cs="Times New Roman"/>
          <w:sz w:val="24"/>
          <w:szCs w:val="24"/>
        </w:rPr>
        <w:t>izmeklēšanas tiesnesis</w:t>
      </w:r>
      <w:r w:rsidRPr="005F3E8E">
        <w:rPr>
          <w:rFonts w:ascii="Times New Roman" w:hAnsi="Times New Roman" w:cs="Times New Roman"/>
          <w:sz w:val="24"/>
          <w:szCs w:val="24"/>
        </w:rPr>
        <w:t xml:space="preserve"> savā lēmumā bija ļoti rūpīgi izsvēris pamatoto aizdomu esamību pret iesniedzēju, kā arī uzskaitījis krimināllietā esošos materiālus, kas norādīja uz iesniedzēju kā iespējamo noziedzīgā nodarījuma izdarītāju. Tiesa arī piekrita, ka kratīšanas lēmuma tvērums bija ļoti precīzs un skaidrs, </w:t>
      </w:r>
      <w:r w:rsidR="00B41D13" w:rsidRPr="005F3E8E">
        <w:rPr>
          <w:rFonts w:ascii="Times New Roman" w:hAnsi="Times New Roman" w:cs="Times New Roman"/>
          <w:sz w:val="24"/>
          <w:szCs w:val="24"/>
        </w:rPr>
        <w:t>tādējādi maksimāli samazinot patvaļas iespēju</w:t>
      </w:r>
      <w:r w:rsidRPr="005F3E8E">
        <w:rPr>
          <w:rFonts w:ascii="Times New Roman" w:hAnsi="Times New Roman" w:cs="Times New Roman"/>
          <w:sz w:val="24"/>
          <w:szCs w:val="24"/>
        </w:rPr>
        <w:t>.</w:t>
      </w:r>
      <w:r w:rsidR="00B41D13" w:rsidRPr="005F3E8E">
        <w:rPr>
          <w:rFonts w:ascii="Times New Roman" w:hAnsi="Times New Roman" w:cs="Times New Roman"/>
          <w:sz w:val="24"/>
          <w:szCs w:val="24"/>
        </w:rPr>
        <w:t xml:space="preserve"> Proti, Tiesas ieskatā kratīšanas lēmumā bija pienācīgi izvērtēt</w:t>
      </w:r>
      <w:r w:rsidR="000924FF" w:rsidRPr="005F3E8E">
        <w:rPr>
          <w:rFonts w:ascii="Times New Roman" w:hAnsi="Times New Roman" w:cs="Times New Roman"/>
          <w:sz w:val="24"/>
          <w:szCs w:val="24"/>
        </w:rPr>
        <w:t>a</w:t>
      </w:r>
      <w:r w:rsidR="00B41D13" w:rsidRPr="005F3E8E">
        <w:rPr>
          <w:rFonts w:ascii="Times New Roman" w:hAnsi="Times New Roman" w:cs="Times New Roman"/>
          <w:sz w:val="24"/>
          <w:szCs w:val="24"/>
        </w:rPr>
        <w:t xml:space="preserve"> un atspoguļot</w:t>
      </w:r>
      <w:r w:rsidR="000924FF" w:rsidRPr="005F3E8E">
        <w:rPr>
          <w:rFonts w:ascii="Times New Roman" w:hAnsi="Times New Roman" w:cs="Times New Roman"/>
          <w:sz w:val="24"/>
          <w:szCs w:val="24"/>
        </w:rPr>
        <w:t>a</w:t>
      </w:r>
      <w:r w:rsidR="00B41D13" w:rsidRPr="005F3E8E">
        <w:rPr>
          <w:rFonts w:ascii="Times New Roman" w:hAnsi="Times New Roman" w:cs="Times New Roman"/>
          <w:sz w:val="24"/>
          <w:szCs w:val="24"/>
        </w:rPr>
        <w:t xml:space="preserve"> </w:t>
      </w:r>
      <w:r w:rsidR="000924FF" w:rsidRPr="005F3E8E">
        <w:rPr>
          <w:rFonts w:ascii="Times New Roman" w:hAnsi="Times New Roman" w:cs="Times New Roman"/>
          <w:sz w:val="24"/>
          <w:szCs w:val="24"/>
        </w:rPr>
        <w:t>nepieciešamība veikt kratīšanu</w:t>
      </w:r>
      <w:r w:rsidR="00B41D13" w:rsidRPr="005F3E8E">
        <w:rPr>
          <w:rFonts w:ascii="Times New Roman" w:hAnsi="Times New Roman" w:cs="Times New Roman"/>
          <w:sz w:val="24"/>
          <w:szCs w:val="24"/>
        </w:rPr>
        <w:t xml:space="preserve"> zvērināta advokāta dzīvesvietā. </w:t>
      </w:r>
      <w:r w:rsidR="000A0835" w:rsidRPr="005F3E8E">
        <w:rPr>
          <w:rFonts w:ascii="Times New Roman" w:hAnsi="Times New Roman" w:cs="Times New Roman"/>
          <w:sz w:val="24"/>
          <w:szCs w:val="24"/>
        </w:rPr>
        <w:t>Savukārt</w:t>
      </w:r>
      <w:r w:rsidR="002B4445" w:rsidRPr="005F3E8E">
        <w:rPr>
          <w:rFonts w:ascii="Times New Roman" w:hAnsi="Times New Roman" w:cs="Times New Roman"/>
          <w:sz w:val="24"/>
          <w:szCs w:val="24"/>
        </w:rPr>
        <w:t xml:space="preserve"> </w:t>
      </w:r>
      <w:r w:rsidR="000A0835" w:rsidRPr="005F3E8E">
        <w:rPr>
          <w:rFonts w:ascii="Times New Roman" w:hAnsi="Times New Roman" w:cs="Times New Roman"/>
          <w:sz w:val="24"/>
          <w:szCs w:val="24"/>
        </w:rPr>
        <w:t xml:space="preserve">lietā </w:t>
      </w:r>
      <w:r w:rsidR="000A0835" w:rsidRPr="005F3E8E">
        <w:rPr>
          <w:rFonts w:ascii="Times New Roman" w:hAnsi="Times New Roman" w:cs="Times New Roman"/>
          <w:i/>
          <w:sz w:val="24"/>
          <w:szCs w:val="24"/>
        </w:rPr>
        <w:t>Vinks un Ribicka pret Latviju</w:t>
      </w:r>
      <w:r w:rsidR="000A0835" w:rsidRPr="005F3E8E">
        <w:rPr>
          <w:rFonts w:ascii="Times New Roman" w:hAnsi="Times New Roman" w:cs="Times New Roman"/>
          <w:sz w:val="24"/>
          <w:szCs w:val="24"/>
        </w:rPr>
        <w:t xml:space="preserve"> Tiesa</w:t>
      </w:r>
      <w:r w:rsidR="002B4445" w:rsidRPr="005F3E8E">
        <w:rPr>
          <w:rFonts w:ascii="Times New Roman" w:hAnsi="Times New Roman" w:cs="Times New Roman"/>
          <w:sz w:val="24"/>
          <w:szCs w:val="24"/>
        </w:rPr>
        <w:t>, atzīstot kratīšanas lēmuma tvērumu par samērīgu,</w:t>
      </w:r>
      <w:r w:rsidR="000A0835" w:rsidRPr="005F3E8E">
        <w:rPr>
          <w:rFonts w:ascii="Times New Roman" w:hAnsi="Times New Roman" w:cs="Times New Roman"/>
          <w:sz w:val="24"/>
          <w:szCs w:val="24"/>
        </w:rPr>
        <w:t xml:space="preserve"> </w:t>
      </w:r>
      <w:r w:rsidR="002B4445" w:rsidRPr="005F3E8E">
        <w:rPr>
          <w:rFonts w:ascii="Times New Roman" w:hAnsi="Times New Roman" w:cs="Times New Roman"/>
          <w:sz w:val="24"/>
          <w:szCs w:val="24"/>
        </w:rPr>
        <w:t xml:space="preserve">ņēma vērā arī to, ka </w:t>
      </w:r>
      <w:r w:rsidR="00CC512E" w:rsidRPr="005F3E8E">
        <w:rPr>
          <w:rFonts w:ascii="Times New Roman" w:hAnsi="Times New Roman" w:cs="Times New Roman"/>
          <w:sz w:val="24"/>
          <w:szCs w:val="24"/>
        </w:rPr>
        <w:t>EP</w:t>
      </w:r>
      <w:r w:rsidR="002B4445" w:rsidRPr="005F3E8E">
        <w:rPr>
          <w:rFonts w:ascii="Times New Roman" w:hAnsi="Times New Roman" w:cs="Times New Roman"/>
          <w:sz w:val="24"/>
          <w:szCs w:val="24"/>
        </w:rPr>
        <w:t xml:space="preserve"> noziedzīgi iegūtu līdzekļu legalizācijas un terorisma finansēšanas novēršanas ekspertu komiteja “Moneyval” bija norādījusi uz risku, ka Latvija tiek izmantota noziedzīgi iegūtu līdzekļu legalizācijai.</w:t>
      </w:r>
    </w:p>
    <w:p w14:paraId="43E4C3CD" w14:textId="77777777" w:rsidR="00B41D13" w:rsidRPr="005F3E8E" w:rsidRDefault="00B41D13" w:rsidP="00B41D13">
      <w:pPr>
        <w:pStyle w:val="ListParagraph"/>
        <w:rPr>
          <w:rFonts w:ascii="Times New Roman" w:hAnsi="Times New Roman" w:cs="Times New Roman"/>
          <w:sz w:val="24"/>
          <w:szCs w:val="24"/>
        </w:rPr>
      </w:pPr>
    </w:p>
    <w:p w14:paraId="5AAA270F" w14:textId="6436778D" w:rsidR="002B4445" w:rsidRPr="005F3E8E" w:rsidRDefault="00B41D13" w:rsidP="00CF7AC3">
      <w:pPr>
        <w:pStyle w:val="ListParagraph"/>
        <w:numPr>
          <w:ilvl w:val="0"/>
          <w:numId w:val="1"/>
        </w:numPr>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sz w:val="24"/>
          <w:szCs w:val="24"/>
        </w:rPr>
        <w:t xml:space="preserve">Taču gan lietā </w:t>
      </w:r>
      <w:r w:rsidRPr="005F3E8E">
        <w:rPr>
          <w:rFonts w:ascii="Times New Roman" w:hAnsi="Times New Roman" w:cs="Times New Roman"/>
          <w:i/>
          <w:sz w:val="24"/>
          <w:szCs w:val="24"/>
        </w:rPr>
        <w:t>Vinks un Ribicka pret Latviju</w:t>
      </w:r>
      <w:r w:rsidRPr="005F3E8E">
        <w:rPr>
          <w:rFonts w:ascii="Times New Roman" w:hAnsi="Times New Roman" w:cs="Times New Roman"/>
          <w:sz w:val="24"/>
          <w:szCs w:val="24"/>
        </w:rPr>
        <w:t xml:space="preserve">, gan lietā </w:t>
      </w:r>
      <w:r w:rsidRPr="005F3E8E">
        <w:rPr>
          <w:rFonts w:ascii="Times New Roman" w:hAnsi="Times New Roman" w:cs="Times New Roman"/>
          <w:i/>
          <w:sz w:val="24"/>
          <w:szCs w:val="24"/>
        </w:rPr>
        <w:t>Močuļskis pret Latviju</w:t>
      </w:r>
      <w:r w:rsidRPr="005F3E8E">
        <w:rPr>
          <w:rFonts w:ascii="Times New Roman" w:hAnsi="Times New Roman" w:cs="Times New Roman"/>
          <w:sz w:val="24"/>
          <w:szCs w:val="24"/>
        </w:rPr>
        <w:t xml:space="preserve"> Tiesa saskatīja trūkumus kratīšanas norisē un sūdzību iesniedzējiem sniegtaj</w:t>
      </w:r>
      <w:r w:rsidR="0049475A" w:rsidRPr="005F3E8E">
        <w:rPr>
          <w:rFonts w:ascii="Times New Roman" w:hAnsi="Times New Roman" w:cs="Times New Roman"/>
          <w:sz w:val="24"/>
          <w:szCs w:val="24"/>
        </w:rPr>
        <w:t xml:space="preserve">ās </w:t>
      </w:r>
      <w:r w:rsidRPr="005F3E8E">
        <w:rPr>
          <w:rFonts w:ascii="Times New Roman" w:hAnsi="Times New Roman" w:cs="Times New Roman"/>
          <w:sz w:val="24"/>
          <w:szCs w:val="24"/>
        </w:rPr>
        <w:t>procesuālaj</w:t>
      </w:r>
      <w:r w:rsidR="0049475A" w:rsidRPr="005F3E8E">
        <w:rPr>
          <w:rFonts w:ascii="Times New Roman" w:hAnsi="Times New Roman" w:cs="Times New Roman"/>
          <w:sz w:val="24"/>
          <w:szCs w:val="24"/>
        </w:rPr>
        <w:t>ās</w:t>
      </w:r>
      <w:r w:rsidRPr="005F3E8E">
        <w:rPr>
          <w:rFonts w:ascii="Times New Roman" w:hAnsi="Times New Roman" w:cs="Times New Roman"/>
          <w:sz w:val="24"/>
          <w:szCs w:val="24"/>
        </w:rPr>
        <w:t xml:space="preserve"> garantij</w:t>
      </w:r>
      <w:r w:rsidR="0049475A" w:rsidRPr="005F3E8E">
        <w:rPr>
          <w:rFonts w:ascii="Times New Roman" w:hAnsi="Times New Roman" w:cs="Times New Roman"/>
          <w:sz w:val="24"/>
          <w:szCs w:val="24"/>
        </w:rPr>
        <w:t>ās</w:t>
      </w:r>
      <w:r w:rsidRPr="005F3E8E">
        <w:rPr>
          <w:rFonts w:ascii="Times New Roman" w:hAnsi="Times New Roman" w:cs="Times New Roman"/>
          <w:sz w:val="24"/>
          <w:szCs w:val="24"/>
        </w:rPr>
        <w:t>, kas Tiesas ieskatā radīja Konvencijas 8.panta pārkāpumu. Lietā</w:t>
      </w:r>
      <w:r w:rsidR="0049475A" w:rsidRPr="005F3E8E">
        <w:rPr>
          <w:rFonts w:ascii="Times New Roman" w:hAnsi="Times New Roman" w:cs="Times New Roman"/>
          <w:sz w:val="24"/>
          <w:szCs w:val="24"/>
        </w:rPr>
        <w:t xml:space="preserve"> </w:t>
      </w:r>
      <w:r w:rsidR="0049475A" w:rsidRPr="005F3E8E">
        <w:rPr>
          <w:rFonts w:ascii="Times New Roman" w:hAnsi="Times New Roman" w:cs="Times New Roman"/>
          <w:i/>
          <w:sz w:val="24"/>
          <w:szCs w:val="24"/>
        </w:rPr>
        <w:t>Vinks un Ribicka pret Latviju</w:t>
      </w:r>
      <w:r w:rsidR="0049475A" w:rsidRPr="005F3E8E">
        <w:rPr>
          <w:rFonts w:ascii="Times New Roman" w:hAnsi="Times New Roman" w:cs="Times New Roman"/>
          <w:sz w:val="24"/>
          <w:szCs w:val="24"/>
        </w:rPr>
        <w:t xml:space="preserve"> Tiesa norādīja, ka </w:t>
      </w:r>
      <w:r w:rsidR="00CF7AC3" w:rsidRPr="005F3E8E">
        <w:rPr>
          <w:rFonts w:ascii="Times New Roman" w:hAnsi="Times New Roman" w:cs="Times New Roman"/>
          <w:sz w:val="24"/>
          <w:szCs w:val="24"/>
        </w:rPr>
        <w:t xml:space="preserve">tikai ļoti būtiski apsvērumi varētu attaisnot pretterorisma vienības iesaisti kratīšanā, kas norisinās agrā rītā, slepeni iekļūstot slēgtā privātīpašuma teritorijā un izsitot logus, lai iekļūtu </w:t>
      </w:r>
      <w:r w:rsidR="00CF7AC3" w:rsidRPr="005F3E8E">
        <w:rPr>
          <w:rFonts w:ascii="Times New Roman" w:hAnsi="Times New Roman" w:cs="Times New Roman"/>
          <w:sz w:val="24"/>
          <w:szCs w:val="24"/>
        </w:rPr>
        <w:lastRenderedPageBreak/>
        <w:t xml:space="preserve">dzīvojamā mājā, kur atradās arī nepilngadīgs bērns. Tiesa uzsvēra, ka šādas metodes rada ļoti augstus riskus dienesta pilnvaru pārsniegšanai un valstīm ir jānodrošina atbilstoši procesuālās aizsardzības mehānismi, lai šos riskus </w:t>
      </w:r>
      <w:r w:rsidR="00CC512E" w:rsidRPr="005F3E8E">
        <w:rPr>
          <w:rFonts w:ascii="Times New Roman" w:hAnsi="Times New Roman" w:cs="Times New Roman"/>
          <w:sz w:val="24"/>
          <w:szCs w:val="24"/>
        </w:rPr>
        <w:t xml:space="preserve">pēc iespējas </w:t>
      </w:r>
      <w:r w:rsidR="00CF7AC3" w:rsidRPr="005F3E8E">
        <w:rPr>
          <w:rFonts w:ascii="Times New Roman" w:hAnsi="Times New Roman" w:cs="Times New Roman"/>
          <w:sz w:val="24"/>
          <w:szCs w:val="24"/>
        </w:rPr>
        <w:t xml:space="preserve">samazinātu. Tiesa atgādināja, ka valstīm noziedzības apkarošanas jomā </w:t>
      </w:r>
      <w:r w:rsidR="00B5514E" w:rsidRPr="005F3E8E">
        <w:rPr>
          <w:rFonts w:ascii="Times New Roman" w:hAnsi="Times New Roman" w:cs="Times New Roman"/>
          <w:sz w:val="24"/>
          <w:szCs w:val="24"/>
        </w:rPr>
        <w:t xml:space="preserve">nav liegts </w:t>
      </w:r>
      <w:r w:rsidR="00CF7AC3" w:rsidRPr="005F3E8E">
        <w:rPr>
          <w:rFonts w:ascii="Times New Roman" w:hAnsi="Times New Roman" w:cs="Times New Roman"/>
          <w:sz w:val="24"/>
          <w:szCs w:val="24"/>
        </w:rPr>
        <w:t>atsevišķos gadījumos kratīšan</w:t>
      </w:r>
      <w:r w:rsidR="00B5514E" w:rsidRPr="005F3E8E">
        <w:rPr>
          <w:rFonts w:ascii="Times New Roman" w:hAnsi="Times New Roman" w:cs="Times New Roman"/>
          <w:sz w:val="24"/>
          <w:szCs w:val="24"/>
        </w:rPr>
        <w:t xml:space="preserve">ā iesaistīt policijas speciālo uzdevumu vienības, </w:t>
      </w:r>
      <w:r w:rsidR="00CF7AC3" w:rsidRPr="005F3E8E">
        <w:rPr>
          <w:rFonts w:ascii="Times New Roman" w:hAnsi="Times New Roman" w:cs="Times New Roman"/>
          <w:sz w:val="24"/>
          <w:szCs w:val="24"/>
        </w:rPr>
        <w:t xml:space="preserve">taču, ņemot vērā šādas iejaukšanās smagumu un nopietnību, valstīm ir jāparedz atbilstoši procesuālās aizsardzības mehānismi, lai izslēgtu patvaļas risku. </w:t>
      </w:r>
      <w:r w:rsidR="00B5514E" w:rsidRPr="005F3E8E">
        <w:rPr>
          <w:rFonts w:ascii="Times New Roman" w:hAnsi="Times New Roman" w:cs="Times New Roman"/>
          <w:sz w:val="24"/>
          <w:szCs w:val="24"/>
        </w:rPr>
        <w:t>Izvērtējot to, kā valsts iestādes bija izskatījušas iesniedzēju sūdzības par speciālo uzdevumu vienības iesaisti, Tiesa</w:t>
      </w:r>
      <w:r w:rsidR="00CF7AC3" w:rsidRPr="005F3E8E">
        <w:rPr>
          <w:rFonts w:ascii="Times New Roman" w:hAnsi="Times New Roman" w:cs="Times New Roman"/>
          <w:sz w:val="24"/>
          <w:szCs w:val="24"/>
        </w:rPr>
        <w:t xml:space="preserve"> secināja, ka iesniedzējiem nebija pieejami</w:t>
      </w:r>
      <w:r w:rsidR="00B5514E" w:rsidRPr="005F3E8E">
        <w:rPr>
          <w:rFonts w:ascii="Times New Roman" w:hAnsi="Times New Roman" w:cs="Times New Roman"/>
          <w:sz w:val="24"/>
          <w:szCs w:val="24"/>
        </w:rPr>
        <w:t xml:space="preserve"> pienācīgi procesuālās aizsardzības</w:t>
      </w:r>
      <w:r w:rsidR="00CC512E" w:rsidRPr="005F3E8E">
        <w:rPr>
          <w:rFonts w:ascii="Times New Roman" w:hAnsi="Times New Roman" w:cs="Times New Roman"/>
          <w:sz w:val="24"/>
          <w:szCs w:val="24"/>
        </w:rPr>
        <w:t xml:space="preserve"> mehānismi</w:t>
      </w:r>
      <w:r w:rsidR="00CF7AC3" w:rsidRPr="005F3E8E">
        <w:rPr>
          <w:rFonts w:ascii="Times New Roman" w:hAnsi="Times New Roman" w:cs="Times New Roman"/>
          <w:sz w:val="24"/>
          <w:szCs w:val="24"/>
        </w:rPr>
        <w:t xml:space="preserve">, tādēļ iejaukšanās viņu tiesībās uz privātās dzīves neaizskaramību nebija samērīga un </w:t>
      </w:r>
      <w:r w:rsidR="00B5514E" w:rsidRPr="005F3E8E">
        <w:rPr>
          <w:rFonts w:ascii="Times New Roman" w:hAnsi="Times New Roman" w:cs="Times New Roman"/>
          <w:sz w:val="24"/>
          <w:szCs w:val="24"/>
        </w:rPr>
        <w:t>pārkāpj</w:t>
      </w:r>
      <w:r w:rsidR="00CF7AC3" w:rsidRPr="005F3E8E">
        <w:rPr>
          <w:rFonts w:ascii="Times New Roman" w:hAnsi="Times New Roman" w:cs="Times New Roman"/>
          <w:sz w:val="24"/>
          <w:szCs w:val="24"/>
        </w:rPr>
        <w:t xml:space="preserve"> Konvencijas 8.panta </w:t>
      </w:r>
      <w:r w:rsidR="00B5514E" w:rsidRPr="005F3E8E">
        <w:rPr>
          <w:rFonts w:ascii="Times New Roman" w:hAnsi="Times New Roman" w:cs="Times New Roman"/>
          <w:sz w:val="24"/>
          <w:szCs w:val="24"/>
        </w:rPr>
        <w:t>prasības</w:t>
      </w:r>
      <w:r w:rsidR="00CF7AC3" w:rsidRPr="005F3E8E">
        <w:rPr>
          <w:rFonts w:ascii="Times New Roman" w:hAnsi="Times New Roman" w:cs="Times New Roman"/>
          <w:sz w:val="24"/>
          <w:szCs w:val="24"/>
        </w:rPr>
        <w:t>.</w:t>
      </w:r>
    </w:p>
    <w:p w14:paraId="7F4AA059" w14:textId="77777777" w:rsidR="00B5514E" w:rsidRPr="005F3E8E" w:rsidRDefault="00B5514E" w:rsidP="00B5514E">
      <w:pPr>
        <w:pStyle w:val="ListParagraph"/>
        <w:spacing w:after="0" w:line="240" w:lineRule="auto"/>
        <w:ind w:left="0" w:right="-908"/>
        <w:jc w:val="both"/>
        <w:rPr>
          <w:rFonts w:ascii="Times New Roman" w:hAnsi="Times New Roman" w:cs="Times New Roman"/>
          <w:b/>
          <w:sz w:val="24"/>
          <w:szCs w:val="24"/>
        </w:rPr>
      </w:pPr>
    </w:p>
    <w:p w14:paraId="1B34B6E4" w14:textId="0263763F" w:rsidR="00CF7AC3" w:rsidRPr="005F3E8E" w:rsidRDefault="00CF7AC3" w:rsidP="00482F1B">
      <w:pPr>
        <w:pStyle w:val="ListParagraph"/>
        <w:numPr>
          <w:ilvl w:val="0"/>
          <w:numId w:val="1"/>
        </w:numPr>
        <w:spacing w:after="0" w:line="240" w:lineRule="auto"/>
        <w:ind w:left="0" w:right="-908" w:hanging="426"/>
        <w:jc w:val="both"/>
        <w:rPr>
          <w:rFonts w:ascii="Times New Roman" w:hAnsi="Times New Roman" w:cs="Times New Roman"/>
          <w:b/>
          <w:sz w:val="24"/>
          <w:szCs w:val="24"/>
        </w:rPr>
      </w:pPr>
      <w:r w:rsidRPr="005F3E8E">
        <w:rPr>
          <w:rFonts w:ascii="Times New Roman" w:hAnsi="Times New Roman" w:cs="Times New Roman"/>
          <w:sz w:val="24"/>
          <w:szCs w:val="24"/>
        </w:rPr>
        <w:t xml:space="preserve">Savukārt lietā </w:t>
      </w:r>
      <w:r w:rsidRPr="005F3E8E">
        <w:rPr>
          <w:rFonts w:ascii="Times New Roman" w:hAnsi="Times New Roman" w:cs="Times New Roman"/>
          <w:i/>
          <w:sz w:val="24"/>
          <w:szCs w:val="24"/>
        </w:rPr>
        <w:t>Močuļskis pret Latviju</w:t>
      </w:r>
      <w:r w:rsidRPr="005F3E8E">
        <w:rPr>
          <w:rFonts w:ascii="Times New Roman" w:hAnsi="Times New Roman" w:cs="Times New Roman"/>
          <w:sz w:val="24"/>
          <w:szCs w:val="24"/>
        </w:rPr>
        <w:t xml:space="preserve"> Tiesa īpašu uzmanību veltīja jautājumam par to, vai iesniedzējam tika sniegtas procesuālās garantijas, ka</w:t>
      </w:r>
      <w:r w:rsidR="00482F1B" w:rsidRPr="005F3E8E">
        <w:rPr>
          <w:rFonts w:ascii="Times New Roman" w:hAnsi="Times New Roman" w:cs="Times New Roman"/>
          <w:sz w:val="24"/>
          <w:szCs w:val="24"/>
        </w:rPr>
        <w:t>s</w:t>
      </w:r>
      <w:r w:rsidRPr="005F3E8E">
        <w:rPr>
          <w:rFonts w:ascii="Times New Roman" w:hAnsi="Times New Roman" w:cs="Times New Roman"/>
          <w:sz w:val="24"/>
          <w:szCs w:val="24"/>
        </w:rPr>
        <w:t xml:space="preserve"> kratīšanas laikā spētu nodrošināt advokāta-klienta saziņas noslēpuma aizsardzību. Šajā sakarā Tiesa atzīmēja, ka kopā ar iesniedzējam piederošo planšetdatoru tika izņemta visa uz tā esošā informācija, ne tikai </w:t>
      </w:r>
      <w:r w:rsidR="0015652B" w:rsidRPr="005F3E8E">
        <w:rPr>
          <w:rFonts w:ascii="Times New Roman" w:hAnsi="Times New Roman" w:cs="Times New Roman"/>
          <w:sz w:val="24"/>
          <w:szCs w:val="24"/>
        </w:rPr>
        <w:t>specifiskie dati par izmeklējamo noziedzīgo nodarījumu</w:t>
      </w:r>
      <w:r w:rsidRPr="005F3E8E">
        <w:rPr>
          <w:rFonts w:ascii="Times New Roman" w:hAnsi="Times New Roman" w:cs="Times New Roman"/>
          <w:sz w:val="24"/>
          <w:szCs w:val="24"/>
        </w:rPr>
        <w:t xml:space="preserve">. </w:t>
      </w:r>
      <w:r w:rsidR="00482F1B" w:rsidRPr="005F3E8E">
        <w:rPr>
          <w:rFonts w:ascii="Times New Roman" w:hAnsi="Times New Roman" w:cs="Times New Roman"/>
          <w:sz w:val="24"/>
          <w:szCs w:val="24"/>
        </w:rPr>
        <w:t>Tāpat Tiesa norādīja, ka Latvijā netiek izmantota citās valstīs iedibinātā prakse, ka</w:t>
      </w:r>
      <w:r w:rsidRPr="005F3E8E">
        <w:rPr>
          <w:rFonts w:ascii="Times New Roman" w:hAnsi="Times New Roman" w:cs="Times New Roman"/>
          <w:sz w:val="24"/>
          <w:szCs w:val="24"/>
        </w:rPr>
        <w:t xml:space="preserve"> šādās izmeklēšanas darbībās piedalās neatkarīgie novērotāji, kuriem neatkarīgi no izmeklētājiem ir tiesības identificēt materiālus, uz kuriem ir attiecināms advokāta-klienta profesionālais noslēpums un kuriem nav pierādījuma raksturs izmeklējamajā kriminālprocesā. Ņemot vērā </w:t>
      </w:r>
      <w:r w:rsidR="00482F1B" w:rsidRPr="005F3E8E">
        <w:rPr>
          <w:rFonts w:ascii="Times New Roman" w:hAnsi="Times New Roman" w:cs="Times New Roman"/>
          <w:sz w:val="24"/>
          <w:szCs w:val="24"/>
        </w:rPr>
        <w:t>šos apsvērumus</w:t>
      </w:r>
      <w:r w:rsidRPr="005F3E8E">
        <w:rPr>
          <w:rFonts w:ascii="Times New Roman" w:hAnsi="Times New Roman" w:cs="Times New Roman"/>
          <w:sz w:val="24"/>
          <w:szCs w:val="24"/>
        </w:rPr>
        <w:t>, Tiesa secināja, ka iesniedzēja</w:t>
      </w:r>
      <w:r w:rsidR="00EB3AE5" w:rsidRPr="005F3E8E">
        <w:rPr>
          <w:rFonts w:ascii="Times New Roman" w:hAnsi="Times New Roman" w:cs="Times New Roman"/>
          <w:sz w:val="24"/>
          <w:szCs w:val="24"/>
        </w:rPr>
        <w:t>m</w:t>
      </w:r>
      <w:r w:rsidRPr="005F3E8E">
        <w:rPr>
          <w:rFonts w:ascii="Times New Roman" w:hAnsi="Times New Roman" w:cs="Times New Roman"/>
          <w:sz w:val="24"/>
          <w:szCs w:val="24"/>
        </w:rPr>
        <w:t xml:space="preserve"> nebija pieejami procesuālās aizsardzības mehānismi, kas nodrošinātu advokāta-klienta korespondences un citas priviliģētās informācijas aizsardzību, </w:t>
      </w:r>
      <w:r w:rsidR="00EB3AE5" w:rsidRPr="005F3E8E">
        <w:rPr>
          <w:rFonts w:ascii="Times New Roman" w:hAnsi="Times New Roman" w:cs="Times New Roman"/>
          <w:sz w:val="24"/>
          <w:szCs w:val="24"/>
        </w:rPr>
        <w:t>un tādēļ nolēma</w:t>
      </w:r>
      <w:r w:rsidRPr="005F3E8E">
        <w:rPr>
          <w:rFonts w:ascii="Times New Roman" w:hAnsi="Times New Roman" w:cs="Times New Roman"/>
          <w:sz w:val="24"/>
          <w:szCs w:val="24"/>
        </w:rPr>
        <w:t>, ka iejaukšanās iesniedzēja tiesībās uz privātās dzīves un korespondences neaizskaramību nebija samērīga</w:t>
      </w:r>
      <w:r w:rsidR="00EB3AE5" w:rsidRPr="005F3E8E">
        <w:rPr>
          <w:rFonts w:ascii="Times New Roman" w:hAnsi="Times New Roman" w:cs="Times New Roman"/>
          <w:sz w:val="24"/>
          <w:szCs w:val="24"/>
        </w:rPr>
        <w:t xml:space="preserve"> un pārkāpa Konvencijas 8</w:t>
      </w:r>
      <w:r w:rsidRPr="005F3E8E">
        <w:rPr>
          <w:rFonts w:ascii="Times New Roman" w:hAnsi="Times New Roman" w:cs="Times New Roman"/>
          <w:sz w:val="24"/>
          <w:szCs w:val="24"/>
        </w:rPr>
        <w:t>.pant</w:t>
      </w:r>
      <w:r w:rsidR="00EB3AE5" w:rsidRPr="005F3E8E">
        <w:rPr>
          <w:rFonts w:ascii="Times New Roman" w:hAnsi="Times New Roman" w:cs="Times New Roman"/>
          <w:sz w:val="24"/>
          <w:szCs w:val="24"/>
        </w:rPr>
        <w:t>u</w:t>
      </w:r>
      <w:r w:rsidRPr="005F3E8E">
        <w:rPr>
          <w:rFonts w:ascii="Times New Roman" w:hAnsi="Times New Roman" w:cs="Times New Roman"/>
          <w:sz w:val="24"/>
          <w:szCs w:val="24"/>
        </w:rPr>
        <w:t>.</w:t>
      </w:r>
    </w:p>
    <w:p w14:paraId="3D3CC5CC" w14:textId="31487B2E" w:rsidR="006D3283" w:rsidRPr="005F3E8E" w:rsidRDefault="006D3283" w:rsidP="007A6648">
      <w:pPr>
        <w:pStyle w:val="ListParagraph"/>
        <w:spacing w:after="0" w:line="240" w:lineRule="auto"/>
        <w:ind w:left="0" w:right="-908"/>
        <w:jc w:val="both"/>
        <w:rPr>
          <w:rFonts w:ascii="Times New Roman" w:hAnsi="Times New Roman" w:cs="Times New Roman"/>
          <w:sz w:val="24"/>
          <w:szCs w:val="24"/>
        </w:rPr>
      </w:pPr>
    </w:p>
    <w:p w14:paraId="44AA7126" w14:textId="3CEC8455" w:rsidR="00CA514A" w:rsidRDefault="00CA514A" w:rsidP="00CA514A">
      <w:pPr>
        <w:spacing w:after="0" w:line="240" w:lineRule="auto"/>
        <w:ind w:right="-482"/>
        <w:jc w:val="center"/>
        <w:rPr>
          <w:rFonts w:ascii="Times New Roman" w:hAnsi="Times New Roman" w:cs="Times New Roman"/>
          <w:sz w:val="24"/>
          <w:szCs w:val="24"/>
        </w:rPr>
      </w:pPr>
      <w:r w:rsidRPr="005F3E8E">
        <w:rPr>
          <w:rFonts w:ascii="Times New Roman" w:hAnsi="Times New Roman" w:cs="Times New Roman"/>
          <w:sz w:val="24"/>
          <w:szCs w:val="24"/>
        </w:rPr>
        <w:t>--- teksta beigas ---</w:t>
      </w:r>
    </w:p>
    <w:sectPr w:rsidR="00CA514A" w:rsidSect="00B515F1">
      <w:footerReference w:type="default" r:id="rId9"/>
      <w:footerReference w:type="first" r:id="rId10"/>
      <w:pgSz w:w="11906" w:h="16838"/>
      <w:pgMar w:top="1134" w:right="1800" w:bottom="993"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3BD931" w14:textId="77777777" w:rsidR="00A576EC" w:rsidRDefault="00A576EC" w:rsidP="00C571C2">
      <w:pPr>
        <w:spacing w:after="0" w:line="240" w:lineRule="auto"/>
      </w:pPr>
      <w:r>
        <w:separator/>
      </w:r>
    </w:p>
  </w:endnote>
  <w:endnote w:type="continuationSeparator" w:id="0">
    <w:p w14:paraId="2C567F6D" w14:textId="77777777" w:rsidR="00A576EC" w:rsidRDefault="00A576EC" w:rsidP="00C57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99933906"/>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08BB0127" w14:textId="063CAAF6" w:rsidR="005F0456" w:rsidRDefault="005F0456" w:rsidP="005F0456">
            <w:pPr>
              <w:pStyle w:val="Footer"/>
              <w:jc w:val="both"/>
              <w:rPr>
                <w:rFonts w:ascii="Times New Roman" w:hAnsi="Times New Roman" w:cs="Times New Roman"/>
              </w:rPr>
            </w:pPr>
          </w:p>
          <w:p w14:paraId="01180F54" w14:textId="290888B0" w:rsidR="006E4129" w:rsidRPr="005F0456" w:rsidRDefault="005F0456" w:rsidP="005F0456">
            <w:pPr>
              <w:pStyle w:val="Footer"/>
              <w:jc w:val="both"/>
              <w:rPr>
                <w:rFonts w:ascii="Times New Roman" w:hAnsi="Times New Roman" w:cs="Times New Roman"/>
                <w:sz w:val="20"/>
                <w:szCs w:val="20"/>
              </w:rPr>
            </w:pPr>
            <w:r w:rsidRPr="005F0456">
              <w:rPr>
                <w:rFonts w:ascii="Times New Roman" w:hAnsi="Times New Roman" w:cs="Times New Roman"/>
                <w:sz w:val="20"/>
                <w:szCs w:val="20"/>
              </w:rPr>
              <w:t>AMzino_20211103_Par Latvijas pārstāvja starptautiskajās cilvēktiesību institūcijās darbu 2020.gadā</w:t>
            </w:r>
          </w:p>
          <w:p w14:paraId="4693B38E" w14:textId="488369AE" w:rsidR="006E4129" w:rsidRPr="00F71187" w:rsidRDefault="006E4129" w:rsidP="007A6648">
            <w:pPr>
              <w:pStyle w:val="Footer"/>
              <w:jc w:val="right"/>
              <w:rPr>
                <w:rFonts w:ascii="Times New Roman" w:hAnsi="Times New Roman" w:cs="Times New Roman"/>
              </w:rPr>
            </w:pPr>
            <w:r w:rsidRPr="00F71187">
              <w:rPr>
                <w:rFonts w:ascii="Times New Roman" w:hAnsi="Times New Roman" w:cs="Times New Roman"/>
                <w:bCs/>
              </w:rPr>
              <w:fldChar w:fldCharType="begin"/>
            </w:r>
            <w:r w:rsidRPr="00F71187">
              <w:rPr>
                <w:rFonts w:ascii="Times New Roman" w:hAnsi="Times New Roman" w:cs="Times New Roman"/>
                <w:bCs/>
              </w:rPr>
              <w:instrText xml:space="preserve"> PAGE </w:instrText>
            </w:r>
            <w:r w:rsidRPr="00F71187">
              <w:rPr>
                <w:rFonts w:ascii="Times New Roman" w:hAnsi="Times New Roman" w:cs="Times New Roman"/>
                <w:bCs/>
              </w:rPr>
              <w:fldChar w:fldCharType="separate"/>
            </w:r>
            <w:r>
              <w:rPr>
                <w:rFonts w:ascii="Times New Roman" w:hAnsi="Times New Roman" w:cs="Times New Roman"/>
                <w:bCs/>
                <w:noProof/>
              </w:rPr>
              <w:t>24</w:t>
            </w:r>
            <w:r w:rsidRPr="00F71187">
              <w:rPr>
                <w:rFonts w:ascii="Times New Roman" w:hAnsi="Times New Roman" w:cs="Times New Roman"/>
                <w:bCs/>
              </w:rPr>
              <w:fldChar w:fldCharType="end"/>
            </w:r>
            <w:r>
              <w:rPr>
                <w:rFonts w:ascii="Times New Roman" w:hAnsi="Times New Roman" w:cs="Times New Roman"/>
              </w:rPr>
              <w:t>-</w:t>
            </w:r>
            <w:r w:rsidRPr="00F71187">
              <w:rPr>
                <w:rFonts w:ascii="Times New Roman" w:hAnsi="Times New Roman" w:cs="Times New Roman"/>
                <w:bCs/>
              </w:rPr>
              <w:fldChar w:fldCharType="begin"/>
            </w:r>
            <w:r w:rsidRPr="00F71187">
              <w:rPr>
                <w:rFonts w:ascii="Times New Roman" w:hAnsi="Times New Roman" w:cs="Times New Roman"/>
                <w:bCs/>
              </w:rPr>
              <w:instrText xml:space="preserve"> NUMPAGES  </w:instrText>
            </w:r>
            <w:r w:rsidRPr="00F71187">
              <w:rPr>
                <w:rFonts w:ascii="Times New Roman" w:hAnsi="Times New Roman" w:cs="Times New Roman"/>
                <w:bCs/>
              </w:rPr>
              <w:fldChar w:fldCharType="separate"/>
            </w:r>
            <w:r>
              <w:rPr>
                <w:rFonts w:ascii="Times New Roman" w:hAnsi="Times New Roman" w:cs="Times New Roman"/>
                <w:bCs/>
                <w:noProof/>
              </w:rPr>
              <w:t>26</w:t>
            </w:r>
            <w:r w:rsidRPr="00F71187">
              <w:rPr>
                <w:rFonts w:ascii="Times New Roman" w:hAnsi="Times New Roman" w:cs="Times New Roman"/>
                <w:bCs/>
              </w:rPr>
              <w:fldChar w:fldCharType="end"/>
            </w:r>
          </w:p>
        </w:sdtContent>
      </w:sdt>
    </w:sdtContent>
  </w:sdt>
  <w:p w14:paraId="25164F86" w14:textId="36FDEDAC" w:rsidR="006E4129" w:rsidRPr="00F71187" w:rsidRDefault="006E4129" w:rsidP="007A6648">
    <w:pPr>
      <w:pStyle w:val="Footer"/>
      <w:jc w:val="both"/>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C3E95" w14:textId="7329A235" w:rsidR="005F0456" w:rsidRDefault="005F0456">
    <w:pPr>
      <w:pStyle w:val="Footer"/>
    </w:pPr>
    <w:r w:rsidRPr="005F0456">
      <w:rPr>
        <w:rFonts w:ascii="Times New Roman" w:hAnsi="Times New Roman" w:cs="Times New Roman"/>
        <w:sz w:val="20"/>
        <w:szCs w:val="20"/>
      </w:rPr>
      <w:t>AMzino_20211103_Par Latvijas pārstāvja starptautiskajās cilvēktiesību institūcijās darbu 2020.gadā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E2A12C" w14:textId="77777777" w:rsidR="00A576EC" w:rsidRDefault="00A576EC" w:rsidP="00C571C2">
      <w:pPr>
        <w:spacing w:after="0" w:line="240" w:lineRule="auto"/>
      </w:pPr>
      <w:r>
        <w:separator/>
      </w:r>
    </w:p>
  </w:footnote>
  <w:footnote w:type="continuationSeparator" w:id="0">
    <w:p w14:paraId="6D77FAE7" w14:textId="77777777" w:rsidR="00A576EC" w:rsidRDefault="00A576EC" w:rsidP="00C571C2">
      <w:pPr>
        <w:spacing w:after="0" w:line="240" w:lineRule="auto"/>
      </w:pPr>
      <w:r>
        <w:continuationSeparator/>
      </w:r>
    </w:p>
  </w:footnote>
  <w:footnote w:id="1">
    <w:p w14:paraId="7B272E4F" w14:textId="311EE375"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Noteikumu 10.punkts.</w:t>
      </w:r>
    </w:p>
  </w:footnote>
  <w:footnote w:id="2">
    <w:p w14:paraId="2928797F" w14:textId="7B9161A6"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Noteikumu 11.punkts.</w:t>
      </w:r>
    </w:p>
  </w:footnote>
  <w:footnote w:id="3">
    <w:p w14:paraId="10C9CD17" w14:textId="66A23EDA"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Noteikumu 12.punkts.</w:t>
      </w:r>
    </w:p>
  </w:footnote>
  <w:footnote w:id="4">
    <w:p w14:paraId="28CD9791" w14:textId="4FE8A844"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Noteikumu 13.punkts.</w:t>
      </w:r>
    </w:p>
  </w:footnote>
  <w:footnote w:id="5">
    <w:p w14:paraId="723C4F98" w14:textId="29999BF8"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Tostarp divas lietas, kurās Latvija iesaistījusies trešās puses statusā</w:t>
      </w:r>
      <w:r>
        <w:rPr>
          <w:rFonts w:ascii="Times New Roman" w:hAnsi="Times New Roman" w:cs="Times New Roman"/>
        </w:rPr>
        <w:t>,</w:t>
      </w:r>
      <w:r w:rsidRPr="00BE448F">
        <w:rPr>
          <w:rFonts w:ascii="Times New Roman" w:hAnsi="Times New Roman" w:cs="Times New Roman"/>
        </w:rPr>
        <w:t xml:space="preserve"> un viena, kurā Latvijai vēl jāpieņem lēmums par iesaistīšanos trešās puses statusā.</w:t>
      </w:r>
    </w:p>
  </w:footnote>
  <w:footnote w:id="6">
    <w:p w14:paraId="0EC663B9" w14:textId="51FB514E"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w:t>
      </w:r>
      <w:r w:rsidRPr="00BE448F">
        <w:rPr>
          <w:rFonts w:ascii="Times New Roman" w:hAnsi="Times New Roman" w:cs="Times New Roman"/>
          <w:i/>
        </w:rPr>
        <w:t>Tučs pret Latviju</w:t>
      </w:r>
      <w:r w:rsidRPr="00BE448F">
        <w:rPr>
          <w:rFonts w:ascii="Times New Roman" w:hAnsi="Times New Roman" w:cs="Times New Roman"/>
        </w:rPr>
        <w:t xml:space="preserve">, </w:t>
      </w:r>
      <w:r w:rsidRPr="00BE448F">
        <w:rPr>
          <w:rFonts w:ascii="Times New Roman" w:hAnsi="Times New Roman" w:cs="Times New Roman"/>
          <w:i/>
        </w:rPr>
        <w:t>Siņicins pret Latviju</w:t>
      </w:r>
      <w:r w:rsidRPr="00BE448F">
        <w:rPr>
          <w:rFonts w:ascii="Times New Roman" w:hAnsi="Times New Roman" w:cs="Times New Roman"/>
        </w:rPr>
        <w:t xml:space="preserve">, </w:t>
      </w:r>
      <w:r w:rsidRPr="00BE448F">
        <w:rPr>
          <w:rFonts w:ascii="Times New Roman" w:hAnsi="Times New Roman" w:cs="Times New Roman"/>
          <w:i/>
        </w:rPr>
        <w:t>Maļinovskis pret Latviju</w:t>
      </w:r>
      <w:r w:rsidRPr="00BE448F">
        <w:rPr>
          <w:rFonts w:ascii="Times New Roman" w:hAnsi="Times New Roman" w:cs="Times New Roman"/>
        </w:rPr>
        <w:t xml:space="preserve">, </w:t>
      </w:r>
      <w:r w:rsidRPr="00BE448F">
        <w:rPr>
          <w:rFonts w:ascii="Times New Roman" w:hAnsi="Times New Roman" w:cs="Times New Roman"/>
          <w:i/>
        </w:rPr>
        <w:t>Grīnbergs pret Latviju</w:t>
      </w:r>
      <w:r w:rsidRPr="00BE448F">
        <w:rPr>
          <w:rFonts w:ascii="Times New Roman" w:hAnsi="Times New Roman" w:cs="Times New Roman"/>
        </w:rPr>
        <w:t xml:space="preserve">, </w:t>
      </w:r>
      <w:r w:rsidRPr="00BE448F">
        <w:rPr>
          <w:rFonts w:ascii="Times New Roman" w:hAnsi="Times New Roman" w:cs="Times New Roman"/>
          <w:i/>
        </w:rPr>
        <w:t>Poļakovs pret Latviju</w:t>
      </w:r>
      <w:r w:rsidRPr="00BE448F">
        <w:rPr>
          <w:rFonts w:ascii="Times New Roman" w:hAnsi="Times New Roman" w:cs="Times New Roman"/>
        </w:rPr>
        <w:t xml:space="preserve">, </w:t>
      </w:r>
      <w:r w:rsidRPr="00BE448F">
        <w:rPr>
          <w:rFonts w:ascii="Times New Roman" w:hAnsi="Times New Roman" w:cs="Times New Roman"/>
          <w:i/>
        </w:rPr>
        <w:t>Jurgileviča pret Latviju</w:t>
      </w:r>
      <w:r w:rsidRPr="00BE448F">
        <w:rPr>
          <w:rFonts w:ascii="Times New Roman" w:hAnsi="Times New Roman" w:cs="Times New Roman"/>
        </w:rPr>
        <w:t xml:space="preserve">, </w:t>
      </w:r>
      <w:r w:rsidRPr="00BE448F">
        <w:rPr>
          <w:rFonts w:ascii="Times New Roman" w:hAnsi="Times New Roman" w:cs="Times New Roman"/>
          <w:i/>
        </w:rPr>
        <w:t>Bluks</w:t>
      </w:r>
      <w:r>
        <w:rPr>
          <w:rFonts w:ascii="Times New Roman" w:hAnsi="Times New Roman" w:cs="Times New Roman"/>
          <w:i/>
        </w:rPr>
        <w:t>-</w:t>
      </w:r>
      <w:r w:rsidRPr="00BE448F">
        <w:rPr>
          <w:rFonts w:ascii="Times New Roman" w:hAnsi="Times New Roman" w:cs="Times New Roman"/>
          <w:i/>
        </w:rPr>
        <w:t>Savickis pret Latviju</w:t>
      </w:r>
      <w:r w:rsidRPr="00BE448F">
        <w:rPr>
          <w:rFonts w:ascii="Times New Roman" w:hAnsi="Times New Roman" w:cs="Times New Roman"/>
        </w:rPr>
        <w:t xml:space="preserve">, </w:t>
      </w:r>
      <w:r w:rsidRPr="00BE448F">
        <w:rPr>
          <w:rFonts w:ascii="Times New Roman" w:hAnsi="Times New Roman" w:cs="Times New Roman"/>
          <w:i/>
        </w:rPr>
        <w:t>Kotoviča pret Latviju</w:t>
      </w:r>
      <w:r w:rsidRPr="00BE448F">
        <w:rPr>
          <w:rFonts w:ascii="Times New Roman" w:hAnsi="Times New Roman" w:cs="Times New Roman"/>
        </w:rPr>
        <w:t xml:space="preserve">, </w:t>
      </w:r>
      <w:r w:rsidRPr="00BE448F">
        <w:rPr>
          <w:rFonts w:ascii="Times New Roman" w:hAnsi="Times New Roman" w:cs="Times New Roman"/>
          <w:i/>
        </w:rPr>
        <w:t>Maksimovs pret Latviju</w:t>
      </w:r>
      <w:r w:rsidRPr="00BE448F">
        <w:rPr>
          <w:rFonts w:ascii="Times New Roman" w:hAnsi="Times New Roman" w:cs="Times New Roman"/>
        </w:rPr>
        <w:t xml:space="preserve">, </w:t>
      </w:r>
      <w:r w:rsidRPr="00BE448F">
        <w:rPr>
          <w:rFonts w:ascii="Times New Roman" w:hAnsi="Times New Roman" w:cs="Times New Roman"/>
          <w:i/>
        </w:rPr>
        <w:t>Ivanovs pret Latviju</w:t>
      </w:r>
      <w:r w:rsidRPr="00BE448F">
        <w:rPr>
          <w:rFonts w:ascii="Times New Roman" w:hAnsi="Times New Roman" w:cs="Times New Roman"/>
        </w:rPr>
        <w:t xml:space="preserve">, </w:t>
      </w:r>
      <w:r w:rsidRPr="00BE448F">
        <w:rPr>
          <w:rFonts w:ascii="Times New Roman" w:hAnsi="Times New Roman" w:cs="Times New Roman"/>
          <w:i/>
        </w:rPr>
        <w:t>Lazdiņš pret Latviju</w:t>
      </w:r>
      <w:r w:rsidRPr="00BE448F">
        <w:rPr>
          <w:rFonts w:ascii="Times New Roman" w:hAnsi="Times New Roman" w:cs="Times New Roman"/>
        </w:rPr>
        <w:t xml:space="preserve">, </w:t>
      </w:r>
      <w:r w:rsidRPr="00BE448F">
        <w:rPr>
          <w:rFonts w:ascii="Times New Roman" w:hAnsi="Times New Roman" w:cs="Times New Roman"/>
          <w:i/>
        </w:rPr>
        <w:t>Lapsa pret Latviju</w:t>
      </w:r>
      <w:r w:rsidRPr="00BE448F">
        <w:rPr>
          <w:rFonts w:ascii="Times New Roman" w:hAnsi="Times New Roman" w:cs="Times New Roman"/>
        </w:rPr>
        <w:t xml:space="preserve">, </w:t>
      </w:r>
      <w:r w:rsidRPr="00BE448F">
        <w:rPr>
          <w:rFonts w:ascii="Times New Roman" w:hAnsi="Times New Roman" w:cs="Times New Roman"/>
          <w:i/>
        </w:rPr>
        <w:t>Rutule pret Latviju</w:t>
      </w:r>
      <w:r w:rsidRPr="00BE448F">
        <w:rPr>
          <w:rFonts w:ascii="Times New Roman" w:hAnsi="Times New Roman" w:cs="Times New Roman"/>
        </w:rPr>
        <w:t xml:space="preserve">, </w:t>
      </w:r>
      <w:r w:rsidRPr="00BE448F">
        <w:rPr>
          <w:rFonts w:ascii="Times New Roman" w:hAnsi="Times New Roman" w:cs="Times New Roman"/>
          <w:i/>
        </w:rPr>
        <w:t>Rjabiņins un citi pret Latviju</w:t>
      </w:r>
      <w:r w:rsidRPr="00BE448F">
        <w:rPr>
          <w:rFonts w:ascii="Times New Roman" w:hAnsi="Times New Roman" w:cs="Times New Roman"/>
        </w:rPr>
        <w:t xml:space="preserve">, </w:t>
      </w:r>
      <w:r w:rsidRPr="00BE448F">
        <w:rPr>
          <w:rFonts w:ascii="Times New Roman" w:hAnsi="Times New Roman" w:cs="Times New Roman"/>
          <w:i/>
        </w:rPr>
        <w:t>N.B. pret Latviju</w:t>
      </w:r>
      <w:r w:rsidRPr="00BE448F">
        <w:rPr>
          <w:rFonts w:ascii="Times New Roman" w:hAnsi="Times New Roman" w:cs="Times New Roman"/>
        </w:rPr>
        <w:t xml:space="preserve">, </w:t>
      </w:r>
      <w:r w:rsidRPr="00BE448F">
        <w:rPr>
          <w:rFonts w:ascii="Times New Roman" w:hAnsi="Times New Roman" w:cs="Times New Roman"/>
          <w:i/>
        </w:rPr>
        <w:t>Krieviņa pret Latviju</w:t>
      </w:r>
      <w:r w:rsidRPr="00BE448F">
        <w:rPr>
          <w:rFonts w:ascii="Times New Roman" w:hAnsi="Times New Roman" w:cs="Times New Roman"/>
        </w:rPr>
        <w:t xml:space="preserve">, </w:t>
      </w:r>
      <w:r w:rsidRPr="00BE448F">
        <w:rPr>
          <w:rFonts w:ascii="Times New Roman" w:hAnsi="Times New Roman" w:cs="Times New Roman"/>
          <w:i/>
        </w:rPr>
        <w:t>Duarte Agostinho un citi pret Portugāli un 33 citām valstīm</w:t>
      </w:r>
      <w:r w:rsidRPr="00BE448F">
        <w:rPr>
          <w:rFonts w:ascii="Times New Roman" w:hAnsi="Times New Roman" w:cs="Times New Roman"/>
        </w:rPr>
        <w:t xml:space="preserve">, </w:t>
      </w:r>
      <w:r w:rsidRPr="00BE448F">
        <w:rPr>
          <w:rFonts w:ascii="Times New Roman" w:hAnsi="Times New Roman" w:cs="Times New Roman"/>
          <w:i/>
        </w:rPr>
        <w:t>Petrakeviča pret Latviju</w:t>
      </w:r>
      <w:r w:rsidRPr="00BE448F">
        <w:rPr>
          <w:rFonts w:ascii="Times New Roman" w:hAnsi="Times New Roman" w:cs="Times New Roman"/>
        </w:rPr>
        <w:t xml:space="preserve">, </w:t>
      </w:r>
      <w:r w:rsidRPr="00BE448F">
        <w:rPr>
          <w:rFonts w:ascii="Times New Roman" w:hAnsi="Times New Roman" w:cs="Times New Roman"/>
          <w:i/>
        </w:rPr>
        <w:t>Volgins pret Latviju</w:t>
      </w:r>
      <w:r w:rsidRPr="00BE448F">
        <w:rPr>
          <w:rFonts w:ascii="Times New Roman" w:hAnsi="Times New Roman" w:cs="Times New Roman"/>
        </w:rPr>
        <w:t xml:space="preserve">, </w:t>
      </w:r>
      <w:r w:rsidRPr="00BE448F">
        <w:rPr>
          <w:rFonts w:ascii="Times New Roman" w:hAnsi="Times New Roman" w:cs="Times New Roman"/>
          <w:i/>
        </w:rPr>
        <w:t>Tukacinskis pret Latviju</w:t>
      </w:r>
      <w:r w:rsidRPr="00BE448F">
        <w:rPr>
          <w:rFonts w:ascii="Times New Roman" w:hAnsi="Times New Roman" w:cs="Times New Roman"/>
        </w:rPr>
        <w:t xml:space="preserve">, </w:t>
      </w:r>
      <w:r w:rsidRPr="00BE448F">
        <w:rPr>
          <w:rFonts w:ascii="Times New Roman" w:hAnsi="Times New Roman" w:cs="Times New Roman"/>
          <w:i/>
        </w:rPr>
        <w:t>Grante pret Latviju</w:t>
      </w:r>
      <w:r w:rsidRPr="00BE448F">
        <w:rPr>
          <w:rFonts w:ascii="Times New Roman" w:hAnsi="Times New Roman" w:cs="Times New Roman"/>
        </w:rPr>
        <w:t xml:space="preserve"> un </w:t>
      </w:r>
      <w:r w:rsidRPr="00BE448F">
        <w:rPr>
          <w:rFonts w:ascii="Times New Roman" w:hAnsi="Times New Roman" w:cs="Times New Roman"/>
          <w:i/>
        </w:rPr>
        <w:t>Kuļeševičs pret Latviju</w:t>
      </w:r>
      <w:r w:rsidRPr="00BE448F">
        <w:rPr>
          <w:rFonts w:ascii="Times New Roman" w:hAnsi="Times New Roman" w:cs="Times New Roman"/>
        </w:rPr>
        <w:t>.</w:t>
      </w:r>
    </w:p>
  </w:footnote>
  <w:footnote w:id="7">
    <w:p w14:paraId="6BEC5A17" w14:textId="75977222"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2017.gadā Tiesā tika ieviesta vienkāršota kārtība (</w:t>
      </w:r>
      <w:r w:rsidRPr="00BE448F">
        <w:rPr>
          <w:rFonts w:ascii="Times New Roman" w:hAnsi="Times New Roman" w:cs="Times New Roman"/>
          <w:i/>
          <w:iCs/>
        </w:rPr>
        <w:t>immediate simplified procedure</w:t>
      </w:r>
      <w:r w:rsidRPr="00BE448F">
        <w:rPr>
          <w:rFonts w:ascii="Times New Roman" w:hAnsi="Times New Roman" w:cs="Times New Roman"/>
        </w:rPr>
        <w:t xml:space="preserve">), kādā sūdzības tiek nosūtītas valdībai viedokļa sniegšanai. Proti, lietās, kurās sūdzības skar jau iepriekš Tiesā izskatītus jautājumus, Tiesa vairs negatavo lietas faktu izklāstu, tā vietā valstij-atbildētājai tiek pārsūtīta iesniedzēja sniegtā informācija kopā ar Tiesas jautājumiem, tādēļ faktu izklāsta sagatavošana gulstas uz valsti-atbildētāju. </w:t>
      </w:r>
    </w:p>
  </w:footnote>
  <w:footnote w:id="8">
    <w:p w14:paraId="654912CC" w14:textId="56F94F2C" w:rsidR="006E4129" w:rsidRPr="00BE448F" w:rsidRDefault="006E4129" w:rsidP="007A6648">
      <w:pPr>
        <w:pStyle w:val="FootnoteText"/>
        <w:ind w:right="-908"/>
        <w:jc w:val="both"/>
        <w:rPr>
          <w:rFonts w:ascii="Times New Roman" w:hAnsi="Times New Roman" w:cs="Times New Roman"/>
          <w:i/>
        </w:rPr>
      </w:pPr>
      <w:r w:rsidRPr="00BE448F">
        <w:rPr>
          <w:rStyle w:val="FootnoteReference"/>
          <w:rFonts w:ascii="Times New Roman" w:hAnsi="Times New Roman" w:cs="Times New Roman"/>
        </w:rPr>
        <w:footnoteRef/>
      </w:r>
      <w:r w:rsidRPr="00BE448F">
        <w:rPr>
          <w:rFonts w:ascii="Times New Roman" w:hAnsi="Times New Roman" w:cs="Times New Roman"/>
        </w:rPr>
        <w:t xml:space="preserve"> </w:t>
      </w:r>
      <w:r w:rsidRPr="00BE448F">
        <w:rPr>
          <w:rFonts w:ascii="Times New Roman" w:hAnsi="Times New Roman" w:cs="Times New Roman"/>
          <w:i/>
        </w:rPr>
        <w:t>M.A. un citi pret Latviju</w:t>
      </w:r>
      <w:r w:rsidRPr="00BE448F">
        <w:rPr>
          <w:rFonts w:ascii="Times New Roman" w:hAnsi="Times New Roman" w:cs="Times New Roman"/>
        </w:rPr>
        <w:t xml:space="preserve">, </w:t>
      </w:r>
      <w:r w:rsidRPr="00BE448F">
        <w:rPr>
          <w:rFonts w:ascii="Times New Roman" w:hAnsi="Times New Roman" w:cs="Times New Roman"/>
          <w:i/>
        </w:rPr>
        <w:t>D. pret Latviju</w:t>
      </w:r>
      <w:r w:rsidRPr="00BE448F">
        <w:rPr>
          <w:rFonts w:ascii="Times New Roman" w:hAnsi="Times New Roman" w:cs="Times New Roman"/>
        </w:rPr>
        <w:t xml:space="preserve">, </w:t>
      </w:r>
      <w:r w:rsidRPr="00BE448F">
        <w:rPr>
          <w:rFonts w:ascii="Times New Roman" w:hAnsi="Times New Roman" w:cs="Times New Roman"/>
          <w:i/>
        </w:rPr>
        <w:t>M.D. pret Latviju</w:t>
      </w:r>
      <w:r w:rsidRPr="00BE448F">
        <w:rPr>
          <w:rFonts w:ascii="Times New Roman" w:hAnsi="Times New Roman" w:cs="Times New Roman"/>
        </w:rPr>
        <w:t xml:space="preserve">, </w:t>
      </w:r>
      <w:r w:rsidRPr="00BE448F">
        <w:rPr>
          <w:rFonts w:ascii="Times New Roman" w:hAnsi="Times New Roman" w:cs="Times New Roman"/>
          <w:i/>
        </w:rPr>
        <w:t>Šteina pret Latviju</w:t>
      </w:r>
      <w:r w:rsidRPr="00BE448F">
        <w:rPr>
          <w:rFonts w:ascii="Times New Roman" w:hAnsi="Times New Roman" w:cs="Times New Roman"/>
        </w:rPr>
        <w:t xml:space="preserve">, </w:t>
      </w:r>
      <w:r w:rsidRPr="00BE448F">
        <w:rPr>
          <w:rFonts w:ascii="Times New Roman" w:hAnsi="Times New Roman" w:cs="Times New Roman"/>
          <w:i/>
        </w:rPr>
        <w:t>Latvija pret Dāniju</w:t>
      </w:r>
      <w:r w:rsidRPr="00BE448F">
        <w:rPr>
          <w:rFonts w:ascii="Times New Roman" w:hAnsi="Times New Roman" w:cs="Times New Roman"/>
        </w:rPr>
        <w:t xml:space="preserve">, </w:t>
      </w:r>
      <w:r w:rsidRPr="00BE448F">
        <w:rPr>
          <w:rFonts w:ascii="Times New Roman" w:hAnsi="Times New Roman" w:cs="Times New Roman"/>
          <w:i/>
        </w:rPr>
        <w:t>Rimšēvičs pret Latviju</w:t>
      </w:r>
      <w:r w:rsidRPr="00BE448F">
        <w:rPr>
          <w:rFonts w:ascii="Times New Roman" w:hAnsi="Times New Roman" w:cs="Times New Roman"/>
        </w:rPr>
        <w:t xml:space="preserve">, </w:t>
      </w:r>
      <w:r w:rsidRPr="00BE448F">
        <w:rPr>
          <w:rFonts w:ascii="Times New Roman" w:hAnsi="Times New Roman" w:cs="Times New Roman"/>
          <w:i/>
        </w:rPr>
        <w:t>Liepiņš pret Latviju</w:t>
      </w:r>
      <w:r w:rsidRPr="00BE448F">
        <w:rPr>
          <w:rFonts w:ascii="Times New Roman" w:hAnsi="Times New Roman" w:cs="Times New Roman"/>
        </w:rPr>
        <w:t xml:space="preserve">, </w:t>
      </w:r>
      <w:r w:rsidRPr="00BE448F">
        <w:rPr>
          <w:rFonts w:ascii="Times New Roman" w:hAnsi="Times New Roman" w:cs="Times New Roman"/>
          <w:i/>
        </w:rPr>
        <w:t>Lembergs pret Latviju</w:t>
      </w:r>
      <w:r w:rsidRPr="00BE448F">
        <w:rPr>
          <w:rFonts w:ascii="Times New Roman" w:hAnsi="Times New Roman" w:cs="Times New Roman"/>
        </w:rPr>
        <w:t xml:space="preserve">, </w:t>
      </w:r>
      <w:r w:rsidRPr="00BE448F">
        <w:rPr>
          <w:rFonts w:ascii="Times New Roman" w:hAnsi="Times New Roman" w:cs="Times New Roman"/>
          <w:i/>
        </w:rPr>
        <w:t>Rimšēvičs pret Latviju (Nr.2)</w:t>
      </w:r>
      <w:r w:rsidRPr="00BE448F">
        <w:rPr>
          <w:rFonts w:ascii="Times New Roman" w:hAnsi="Times New Roman" w:cs="Times New Roman"/>
        </w:rPr>
        <w:t xml:space="preserve">, </w:t>
      </w:r>
      <w:r w:rsidRPr="00BE448F">
        <w:rPr>
          <w:rFonts w:ascii="Times New Roman" w:hAnsi="Times New Roman" w:cs="Times New Roman"/>
          <w:i/>
        </w:rPr>
        <w:t>Konoplianko pret Latviju</w:t>
      </w:r>
      <w:r w:rsidRPr="00BE448F">
        <w:rPr>
          <w:rFonts w:ascii="Times New Roman" w:hAnsi="Times New Roman" w:cs="Times New Roman"/>
        </w:rPr>
        <w:t xml:space="preserve">, </w:t>
      </w:r>
      <w:r w:rsidRPr="00BE448F">
        <w:rPr>
          <w:rFonts w:ascii="Times New Roman" w:hAnsi="Times New Roman" w:cs="Times New Roman"/>
          <w:i/>
        </w:rPr>
        <w:t>Gapoņenko pret Latviju</w:t>
      </w:r>
      <w:r w:rsidRPr="00BE448F">
        <w:rPr>
          <w:rFonts w:ascii="Times New Roman" w:hAnsi="Times New Roman" w:cs="Times New Roman"/>
        </w:rPr>
        <w:t>,</w:t>
      </w:r>
      <w:r w:rsidRPr="00BE448F">
        <w:rPr>
          <w:rFonts w:ascii="Times New Roman" w:hAnsi="Times New Roman" w:cs="Times New Roman"/>
          <w:i/>
        </w:rPr>
        <w:t xml:space="preserve"> Siņicins pret Latviju</w:t>
      </w:r>
      <w:r w:rsidRPr="00BE448F">
        <w:rPr>
          <w:rFonts w:ascii="Times New Roman" w:hAnsi="Times New Roman" w:cs="Times New Roman"/>
        </w:rPr>
        <w:t xml:space="preserve">, </w:t>
      </w:r>
      <w:r w:rsidRPr="00BE448F">
        <w:rPr>
          <w:rFonts w:ascii="Times New Roman" w:hAnsi="Times New Roman" w:cs="Times New Roman"/>
          <w:i/>
        </w:rPr>
        <w:t>Bērziņš un citi pret Latviju</w:t>
      </w:r>
      <w:r w:rsidRPr="00BE448F">
        <w:rPr>
          <w:rFonts w:ascii="Times New Roman" w:hAnsi="Times New Roman" w:cs="Times New Roman"/>
        </w:rPr>
        <w:t xml:space="preserve">, </w:t>
      </w:r>
      <w:r w:rsidRPr="00BE448F">
        <w:rPr>
          <w:rFonts w:ascii="Times New Roman" w:hAnsi="Times New Roman" w:cs="Times New Roman"/>
          <w:i/>
        </w:rPr>
        <w:t xml:space="preserve">Tučs pret Latviju </w:t>
      </w:r>
      <w:r w:rsidRPr="00BE448F">
        <w:rPr>
          <w:rFonts w:ascii="Times New Roman" w:hAnsi="Times New Roman" w:cs="Times New Roman"/>
        </w:rPr>
        <w:t xml:space="preserve">un </w:t>
      </w:r>
      <w:r w:rsidRPr="00BE448F">
        <w:rPr>
          <w:rFonts w:ascii="Times New Roman" w:hAnsi="Times New Roman" w:cs="Times New Roman"/>
          <w:i/>
        </w:rPr>
        <w:t>Grīnbergs pret Latviju</w:t>
      </w:r>
      <w:r w:rsidRPr="00BE448F">
        <w:rPr>
          <w:rFonts w:ascii="Times New Roman" w:hAnsi="Times New Roman" w:cs="Times New Roman"/>
        </w:rPr>
        <w:t xml:space="preserve">, kā arī Latvijas apsvērumi trešās puses statusā lietā </w:t>
      </w:r>
      <w:r w:rsidRPr="00BE448F">
        <w:rPr>
          <w:rFonts w:ascii="Times New Roman" w:hAnsi="Times New Roman" w:cs="Times New Roman"/>
          <w:i/>
        </w:rPr>
        <w:t>Mihailovs pret Lietuvu.</w:t>
      </w:r>
    </w:p>
  </w:footnote>
  <w:footnote w:id="9">
    <w:p w14:paraId="2A9196A6" w14:textId="77777777"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w:t>
      </w:r>
      <w:hyperlink r:id="rId1" w:history="1">
        <w:r w:rsidRPr="00BE448F">
          <w:rPr>
            <w:rStyle w:val="Hyperlink"/>
            <w:rFonts w:ascii="Times New Roman" w:hAnsi="Times New Roman" w:cs="Times New Roman"/>
          </w:rPr>
          <w:t>https://www.echr.coe.int/Documents/CP_Latvia_ENG.pdf</w:t>
        </w:r>
      </w:hyperlink>
      <w:r w:rsidRPr="00BE448F">
        <w:rPr>
          <w:rFonts w:ascii="Times New Roman" w:hAnsi="Times New Roman" w:cs="Times New Roman"/>
        </w:rPr>
        <w:t xml:space="preserve">. </w:t>
      </w:r>
    </w:p>
  </w:footnote>
  <w:footnote w:id="10">
    <w:p w14:paraId="56C68BCE" w14:textId="4E027AFC"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Ieskaitot tās lietas, par kurām Tiesa nav lūgusi Latvijas valdības apsvērumus. </w:t>
      </w:r>
    </w:p>
  </w:footnote>
  <w:footnote w:id="11">
    <w:p w14:paraId="7A2BECA2" w14:textId="50350078"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Ieskaitot tās lietas, par kurām Tiesa nav lūgusi Latvijas valdības apsvērumus. </w:t>
      </w:r>
    </w:p>
  </w:footnote>
  <w:footnote w:id="12">
    <w:p w14:paraId="782B7243" w14:textId="47A91951"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Ieskaitot spriedumus, kas </w:t>
      </w:r>
      <w:r>
        <w:rPr>
          <w:rFonts w:ascii="Times New Roman" w:hAnsi="Times New Roman" w:cs="Times New Roman"/>
        </w:rPr>
        <w:t xml:space="preserve">2020.gada 31.decembrī </w:t>
      </w:r>
      <w:r w:rsidRPr="00BE448F">
        <w:rPr>
          <w:rFonts w:ascii="Times New Roman" w:hAnsi="Times New Roman" w:cs="Times New Roman"/>
        </w:rPr>
        <w:t>vēl nav stājušies spēkā.</w:t>
      </w:r>
    </w:p>
  </w:footnote>
  <w:footnote w:id="13">
    <w:p w14:paraId="4116DBDE" w14:textId="72B78590"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Lēmumi lietās: </w:t>
      </w:r>
      <w:r w:rsidRPr="00BE448F">
        <w:rPr>
          <w:rFonts w:ascii="Times New Roman" w:hAnsi="Times New Roman" w:cs="Times New Roman"/>
          <w:i/>
        </w:rPr>
        <w:t>Brodele pret Latviju</w:t>
      </w:r>
      <w:r w:rsidRPr="00BE448F">
        <w:rPr>
          <w:rFonts w:ascii="Times New Roman" w:hAnsi="Times New Roman" w:cs="Times New Roman"/>
        </w:rPr>
        <w:t xml:space="preserve">, </w:t>
      </w:r>
      <w:r w:rsidRPr="00BE448F">
        <w:rPr>
          <w:rFonts w:ascii="Times New Roman" w:hAnsi="Times New Roman" w:cs="Times New Roman"/>
          <w:i/>
        </w:rPr>
        <w:t>Ivļevs pret Latviju</w:t>
      </w:r>
      <w:r w:rsidRPr="00BE448F">
        <w:rPr>
          <w:rFonts w:ascii="Times New Roman" w:hAnsi="Times New Roman" w:cs="Times New Roman"/>
        </w:rPr>
        <w:t xml:space="preserve">, </w:t>
      </w:r>
      <w:r w:rsidRPr="00BE448F">
        <w:rPr>
          <w:rFonts w:ascii="Times New Roman" w:hAnsi="Times New Roman" w:cs="Times New Roman"/>
          <w:i/>
        </w:rPr>
        <w:t>Guravska pret Latviju</w:t>
      </w:r>
      <w:r w:rsidRPr="00BE448F">
        <w:rPr>
          <w:rFonts w:ascii="Times New Roman" w:hAnsi="Times New Roman" w:cs="Times New Roman"/>
        </w:rPr>
        <w:t xml:space="preserve">, </w:t>
      </w:r>
      <w:r w:rsidRPr="00BE448F">
        <w:rPr>
          <w:rFonts w:ascii="Times New Roman" w:hAnsi="Times New Roman" w:cs="Times New Roman"/>
          <w:i/>
        </w:rPr>
        <w:t>Sergets pret Latviju</w:t>
      </w:r>
      <w:r w:rsidRPr="00BE448F">
        <w:rPr>
          <w:rFonts w:ascii="Times New Roman" w:hAnsi="Times New Roman" w:cs="Times New Roman"/>
        </w:rPr>
        <w:t xml:space="preserve">, </w:t>
      </w:r>
      <w:r w:rsidRPr="00BE448F">
        <w:rPr>
          <w:rFonts w:ascii="Times New Roman" w:hAnsi="Times New Roman" w:cs="Times New Roman"/>
          <w:i/>
        </w:rPr>
        <w:t>Kraujas HES pret Latviju.</w:t>
      </w:r>
      <w:r w:rsidRPr="00BE448F">
        <w:rPr>
          <w:rFonts w:ascii="Times New Roman" w:hAnsi="Times New Roman" w:cs="Times New Roman"/>
        </w:rPr>
        <w:t xml:space="preserve"> </w:t>
      </w:r>
    </w:p>
  </w:footnote>
  <w:footnote w:id="14">
    <w:p w14:paraId="7257F020" w14:textId="6373B856" w:rsidR="006E4129" w:rsidRPr="00BE448F" w:rsidRDefault="006E4129" w:rsidP="007A6648">
      <w:pPr>
        <w:pStyle w:val="FootnoteText"/>
        <w:ind w:right="-908"/>
        <w:jc w:val="both"/>
        <w:rPr>
          <w:rFonts w:ascii="Times New Roman" w:hAnsi="Times New Roman" w:cs="Times New Roman"/>
          <w:i/>
        </w:rPr>
      </w:pPr>
      <w:r w:rsidRPr="00BE448F">
        <w:rPr>
          <w:rStyle w:val="FootnoteReference"/>
          <w:rFonts w:ascii="Times New Roman" w:hAnsi="Times New Roman" w:cs="Times New Roman"/>
        </w:rPr>
        <w:footnoteRef/>
      </w:r>
      <w:r w:rsidRPr="00BE448F">
        <w:rPr>
          <w:rFonts w:ascii="Times New Roman" w:hAnsi="Times New Roman" w:cs="Times New Roman"/>
        </w:rPr>
        <w:t xml:space="preserve"> Lēmums lietā </w:t>
      </w:r>
      <w:r w:rsidRPr="00BE448F">
        <w:rPr>
          <w:rFonts w:ascii="Times New Roman" w:hAnsi="Times New Roman" w:cs="Times New Roman"/>
          <w:i/>
        </w:rPr>
        <w:t>M.D. pret Latviju.</w:t>
      </w:r>
    </w:p>
  </w:footnote>
  <w:footnote w:id="15">
    <w:p w14:paraId="3FC57A62" w14:textId="2EE7785E"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Spriedumi lietās: </w:t>
      </w:r>
      <w:r w:rsidRPr="00BE448F">
        <w:rPr>
          <w:rFonts w:ascii="Times New Roman" w:hAnsi="Times New Roman" w:cs="Times New Roman"/>
          <w:i/>
        </w:rPr>
        <w:t>Vinks un Ribicka pret Latviju</w:t>
      </w:r>
      <w:r w:rsidRPr="00BE448F">
        <w:rPr>
          <w:rFonts w:ascii="Times New Roman" w:hAnsi="Times New Roman" w:cs="Times New Roman"/>
        </w:rPr>
        <w:t xml:space="preserve">, </w:t>
      </w:r>
      <w:r w:rsidRPr="00BE448F">
        <w:rPr>
          <w:rFonts w:ascii="Times New Roman" w:hAnsi="Times New Roman" w:cs="Times New Roman"/>
          <w:i/>
        </w:rPr>
        <w:t>Klopcovs pret Latviju</w:t>
      </w:r>
      <w:r w:rsidRPr="00BE448F">
        <w:rPr>
          <w:rFonts w:ascii="Times New Roman" w:hAnsi="Times New Roman" w:cs="Times New Roman"/>
        </w:rPr>
        <w:t xml:space="preserve">, </w:t>
      </w:r>
      <w:r w:rsidRPr="00BE448F">
        <w:rPr>
          <w:rFonts w:ascii="Times New Roman" w:hAnsi="Times New Roman" w:cs="Times New Roman"/>
          <w:i/>
        </w:rPr>
        <w:t>Zelčs pret Latviju</w:t>
      </w:r>
      <w:r w:rsidRPr="00BE448F">
        <w:rPr>
          <w:rFonts w:ascii="Times New Roman" w:hAnsi="Times New Roman" w:cs="Times New Roman"/>
        </w:rPr>
        <w:t xml:space="preserve">, </w:t>
      </w:r>
      <w:r w:rsidRPr="00BE448F">
        <w:rPr>
          <w:rFonts w:ascii="Times New Roman" w:hAnsi="Times New Roman" w:cs="Times New Roman"/>
          <w:i/>
        </w:rPr>
        <w:t>Sļadzevskis pret Latviju</w:t>
      </w:r>
      <w:r w:rsidRPr="00BE448F">
        <w:rPr>
          <w:rFonts w:ascii="Times New Roman" w:hAnsi="Times New Roman" w:cs="Times New Roman"/>
        </w:rPr>
        <w:t xml:space="preserve">, </w:t>
      </w:r>
      <w:r w:rsidRPr="00BE448F">
        <w:rPr>
          <w:rFonts w:ascii="Times New Roman" w:hAnsi="Times New Roman" w:cs="Times New Roman"/>
          <w:i/>
        </w:rPr>
        <w:t>Rodina pret Latviju</w:t>
      </w:r>
      <w:r w:rsidRPr="00BE448F">
        <w:rPr>
          <w:rFonts w:ascii="Times New Roman" w:hAnsi="Times New Roman" w:cs="Times New Roman"/>
        </w:rPr>
        <w:t xml:space="preserve">, </w:t>
      </w:r>
      <w:r w:rsidRPr="00BE448F">
        <w:rPr>
          <w:rFonts w:ascii="Times New Roman" w:hAnsi="Times New Roman" w:cs="Times New Roman"/>
          <w:i/>
        </w:rPr>
        <w:t>Močuļskis pret Latviju</w:t>
      </w:r>
      <w:r w:rsidRPr="00BE448F">
        <w:rPr>
          <w:rFonts w:ascii="Times New Roman" w:hAnsi="Times New Roman" w:cs="Times New Roman"/>
        </w:rPr>
        <w:t xml:space="preserve">, </w:t>
      </w:r>
      <w:r w:rsidRPr="00BE448F">
        <w:rPr>
          <w:rFonts w:ascii="Times New Roman" w:hAnsi="Times New Roman" w:cs="Times New Roman"/>
          <w:i/>
        </w:rPr>
        <w:t>Dupate pret Latviju</w:t>
      </w:r>
      <w:r w:rsidRPr="00BE448F">
        <w:rPr>
          <w:rFonts w:ascii="Times New Roman" w:hAnsi="Times New Roman" w:cs="Times New Roman"/>
        </w:rPr>
        <w:t xml:space="preserve">, </w:t>
      </w:r>
      <w:r w:rsidRPr="00BE448F">
        <w:rPr>
          <w:rFonts w:ascii="Times New Roman" w:hAnsi="Times New Roman" w:cs="Times New Roman"/>
          <w:i/>
        </w:rPr>
        <w:t xml:space="preserve">Markus pret Latviju </w:t>
      </w:r>
      <w:r w:rsidRPr="00BE448F">
        <w:rPr>
          <w:rFonts w:ascii="Times New Roman" w:hAnsi="Times New Roman" w:cs="Times New Roman"/>
        </w:rPr>
        <w:t xml:space="preserve">un </w:t>
      </w:r>
      <w:r w:rsidRPr="00BE448F">
        <w:rPr>
          <w:rFonts w:ascii="Times New Roman" w:hAnsi="Times New Roman" w:cs="Times New Roman"/>
          <w:i/>
        </w:rPr>
        <w:t>Zirnīte pret Latviju</w:t>
      </w:r>
      <w:r w:rsidRPr="00BE448F">
        <w:rPr>
          <w:rFonts w:ascii="Times New Roman" w:hAnsi="Times New Roman" w:cs="Times New Roman"/>
        </w:rPr>
        <w:t xml:space="preserve">. </w:t>
      </w:r>
    </w:p>
  </w:footnote>
  <w:footnote w:id="16">
    <w:p w14:paraId="2BF58105" w14:textId="77777777" w:rsidR="006E4129" w:rsidRPr="00BE448F" w:rsidRDefault="006E4129" w:rsidP="005D67FE">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Lēmums lietā </w:t>
      </w:r>
      <w:r w:rsidRPr="00BE448F">
        <w:rPr>
          <w:rFonts w:ascii="Times New Roman" w:hAnsi="Times New Roman" w:cs="Times New Roman"/>
          <w:i/>
        </w:rPr>
        <w:t>Latvija pret Dāniju</w:t>
      </w:r>
      <w:r w:rsidRPr="00BE448F">
        <w:rPr>
          <w:rFonts w:ascii="Times New Roman" w:hAnsi="Times New Roman" w:cs="Times New Roman"/>
        </w:rPr>
        <w:t>. Latvijas valdība informēja Tiesu, ka iesnieguma pamatā esošais strīds ir atrisināts, jo Kristīne Misāne tika nogādāta Latvijā.</w:t>
      </w:r>
    </w:p>
  </w:footnote>
  <w:footnote w:id="17">
    <w:p w14:paraId="6913C043" w14:textId="0CABCC37" w:rsidR="006E4129" w:rsidRPr="001551C7" w:rsidRDefault="006E4129">
      <w:pPr>
        <w:pStyle w:val="FootnoteText"/>
        <w:rPr>
          <w:rFonts w:ascii="Times New Roman" w:hAnsi="Times New Roman" w:cs="Times New Roman"/>
        </w:rPr>
      </w:pPr>
      <w:r w:rsidRPr="001551C7">
        <w:rPr>
          <w:rStyle w:val="FootnoteReference"/>
          <w:rFonts w:ascii="Times New Roman" w:hAnsi="Times New Roman" w:cs="Times New Roman"/>
        </w:rPr>
        <w:footnoteRef/>
      </w:r>
      <w:r w:rsidRPr="001551C7">
        <w:rPr>
          <w:rFonts w:ascii="Times New Roman" w:hAnsi="Times New Roman" w:cs="Times New Roman"/>
        </w:rPr>
        <w:t xml:space="preserve"> Lēmums lietā </w:t>
      </w:r>
      <w:r w:rsidRPr="001551C7">
        <w:rPr>
          <w:rFonts w:ascii="Times New Roman" w:hAnsi="Times New Roman" w:cs="Times New Roman"/>
          <w:i/>
        </w:rPr>
        <w:t>Sergets pret Latviju</w:t>
      </w:r>
      <w:r w:rsidRPr="001551C7">
        <w:rPr>
          <w:rFonts w:ascii="Times New Roman" w:hAnsi="Times New Roman" w:cs="Times New Roman"/>
        </w:rPr>
        <w:t>, plašāku informāciju skatīt ziņojuma B.daļā.</w:t>
      </w:r>
    </w:p>
  </w:footnote>
  <w:footnote w:id="18">
    <w:p w14:paraId="63D1EE65" w14:textId="77777777"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Spriedums lietā </w:t>
      </w:r>
      <w:r w:rsidRPr="00BE448F">
        <w:rPr>
          <w:rFonts w:ascii="Times New Roman" w:hAnsi="Times New Roman" w:cs="Times New Roman"/>
          <w:i/>
        </w:rPr>
        <w:t xml:space="preserve">Dupate pret Latviju </w:t>
      </w:r>
      <w:r w:rsidRPr="00BE448F">
        <w:rPr>
          <w:rFonts w:ascii="Times New Roman" w:hAnsi="Times New Roman" w:cs="Times New Roman"/>
        </w:rPr>
        <w:t>pasludināts 2020.gada 19.novembrī un vēl nav stājies spēkā, tādēļ piešķirtā kompensācija vēl nav izmaksāta.</w:t>
      </w:r>
    </w:p>
  </w:footnote>
  <w:footnote w:id="19">
    <w:p w14:paraId="5EA7B0FC" w14:textId="15F63FB7"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Tabulā nav ietverta informācija par 2020.gadā iesniegto starpvalstu sūdzību, par kuru Tiesa 2020.gada 9.jūlijā pasludināja lēmumu.</w:t>
      </w:r>
    </w:p>
  </w:footnote>
  <w:footnote w:id="20">
    <w:p w14:paraId="07B38F4F" w14:textId="5C96579C"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w:t>
      </w:r>
      <w:hyperlink r:id="rId2" w:history="1">
        <w:r w:rsidRPr="00BE448F">
          <w:rPr>
            <w:rStyle w:val="Hyperlink"/>
            <w:rFonts w:ascii="Times New Roman" w:hAnsi="Times New Roman" w:cs="Times New Roman"/>
          </w:rPr>
          <w:t>http://hudoc.exec.coe.int/eng</w:t>
        </w:r>
      </w:hyperlink>
      <w:r w:rsidRPr="00BE448F">
        <w:rPr>
          <w:rFonts w:ascii="Times New Roman" w:hAnsi="Times New Roman" w:cs="Times New Roman"/>
        </w:rPr>
        <w:t xml:space="preserve">. </w:t>
      </w:r>
    </w:p>
  </w:footnote>
  <w:footnote w:id="21">
    <w:p w14:paraId="0E8D6B6C" w14:textId="0EFB7177"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w:t>
      </w:r>
      <w:hyperlink r:id="rId3" w:history="1">
        <w:r w:rsidRPr="00BE448F">
          <w:rPr>
            <w:rStyle w:val="Hyperlink"/>
            <w:rFonts w:ascii="Times New Roman" w:hAnsi="Times New Roman" w:cs="Times New Roman"/>
          </w:rPr>
          <w:t>https://www.mfa.gov.lv/ministrija/latvijas-parstavis-starptautiskajas-cilvektiesibu-institucijas/aktualitates</w:t>
        </w:r>
      </w:hyperlink>
      <w:r w:rsidRPr="00BE448F">
        <w:rPr>
          <w:rFonts w:ascii="Times New Roman" w:hAnsi="Times New Roman" w:cs="Times New Roman"/>
        </w:rPr>
        <w:t xml:space="preserve">. </w:t>
      </w:r>
    </w:p>
  </w:footnote>
  <w:footnote w:id="22">
    <w:p w14:paraId="5FCAC419" w14:textId="3BC015E6"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Valdības rīcības plāns lietā </w:t>
      </w:r>
      <w:r w:rsidRPr="00BE448F">
        <w:rPr>
          <w:rFonts w:ascii="Times New Roman" w:hAnsi="Times New Roman" w:cs="Times New Roman"/>
          <w:i/>
        </w:rPr>
        <w:t xml:space="preserve">Veiss pret Latviju </w:t>
      </w:r>
      <w:r w:rsidRPr="00BE448F">
        <w:rPr>
          <w:rFonts w:ascii="Times New Roman" w:hAnsi="Times New Roman" w:cs="Times New Roman"/>
        </w:rPr>
        <w:t xml:space="preserve">pieejams: </w:t>
      </w:r>
      <w:hyperlink r:id="rId4" w:history="1">
        <w:r w:rsidRPr="00BE448F">
          <w:rPr>
            <w:rStyle w:val="Hyperlink"/>
            <w:rFonts w:ascii="Times New Roman" w:hAnsi="Times New Roman" w:cs="Times New Roman"/>
          </w:rPr>
          <w:t>http://hudoc.exec.coe.int/eng?i=DH-DD(2020)799E</w:t>
        </w:r>
      </w:hyperlink>
      <w:r w:rsidRPr="00BE448F">
        <w:rPr>
          <w:rFonts w:ascii="Times New Roman" w:hAnsi="Times New Roman" w:cs="Times New Roman"/>
        </w:rPr>
        <w:t xml:space="preserve">. </w:t>
      </w:r>
    </w:p>
  </w:footnote>
  <w:footnote w:id="23">
    <w:p w14:paraId="524E8019" w14:textId="3E4A7EBB"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Latvijas iesniegtais rīcības ziņojums </w:t>
      </w:r>
      <w:r w:rsidRPr="00BE448F">
        <w:rPr>
          <w:rFonts w:ascii="Times New Roman" w:hAnsi="Times New Roman" w:cs="Times New Roman"/>
          <w:i/>
        </w:rPr>
        <w:t xml:space="preserve">Jasinskis pret Latviju </w:t>
      </w:r>
      <w:r w:rsidRPr="00BE448F">
        <w:rPr>
          <w:rFonts w:ascii="Times New Roman" w:hAnsi="Times New Roman" w:cs="Times New Roman"/>
        </w:rPr>
        <w:t xml:space="preserve">pieejams: </w:t>
      </w:r>
      <w:hyperlink r:id="rId5" w:history="1">
        <w:r w:rsidRPr="00BE448F">
          <w:rPr>
            <w:rStyle w:val="Hyperlink"/>
            <w:rFonts w:ascii="Times New Roman" w:hAnsi="Times New Roman" w:cs="Times New Roman"/>
          </w:rPr>
          <w:t>http://hudoc.exec.coe.int/eng?i=DH-DD(2020)324E</w:t>
        </w:r>
      </w:hyperlink>
      <w:r w:rsidRPr="00BE448F">
        <w:rPr>
          <w:rFonts w:ascii="Times New Roman" w:hAnsi="Times New Roman" w:cs="Times New Roman"/>
        </w:rPr>
        <w:t xml:space="preserve">; Latvijas iesniegtais rīcības ziņojums lietā </w:t>
      </w:r>
      <w:r w:rsidRPr="00BE448F">
        <w:rPr>
          <w:rFonts w:ascii="Times New Roman" w:hAnsi="Times New Roman" w:cs="Times New Roman"/>
          <w:i/>
        </w:rPr>
        <w:t xml:space="preserve">Emars pret Latviju </w:t>
      </w:r>
      <w:r w:rsidRPr="00BE448F">
        <w:rPr>
          <w:rFonts w:ascii="Times New Roman" w:hAnsi="Times New Roman" w:cs="Times New Roman"/>
        </w:rPr>
        <w:t xml:space="preserve">pieejams: </w:t>
      </w:r>
      <w:hyperlink r:id="rId6" w:history="1">
        <w:r w:rsidRPr="00BE448F">
          <w:rPr>
            <w:rStyle w:val="Hyperlink"/>
            <w:rFonts w:ascii="Times New Roman" w:hAnsi="Times New Roman" w:cs="Times New Roman"/>
          </w:rPr>
          <w:t>http://hudoc.exec.coe.int/eng?i=DH-DD(2020)323E</w:t>
        </w:r>
      </w:hyperlink>
      <w:r w:rsidRPr="00BE448F">
        <w:rPr>
          <w:rFonts w:ascii="Times New Roman" w:hAnsi="Times New Roman" w:cs="Times New Roman"/>
        </w:rPr>
        <w:t xml:space="preserve">. </w:t>
      </w:r>
    </w:p>
  </w:footnote>
  <w:footnote w:id="24">
    <w:p w14:paraId="392FF2D7" w14:textId="14E2072E"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Latvijas iesniegtais rīcības ziņojums lietā </w:t>
      </w:r>
      <w:r w:rsidRPr="00BE448F">
        <w:rPr>
          <w:rFonts w:ascii="Times New Roman" w:hAnsi="Times New Roman" w:cs="Times New Roman"/>
          <w:i/>
        </w:rPr>
        <w:t>Andersone pret Latviju</w:t>
      </w:r>
      <w:r w:rsidRPr="00BE448F">
        <w:rPr>
          <w:rFonts w:ascii="Times New Roman" w:hAnsi="Times New Roman" w:cs="Times New Roman"/>
        </w:rPr>
        <w:t xml:space="preserve"> pieejams: </w:t>
      </w:r>
      <w:hyperlink r:id="rId7" w:history="1">
        <w:r w:rsidRPr="00BE448F">
          <w:rPr>
            <w:rStyle w:val="Hyperlink"/>
            <w:rFonts w:ascii="Times New Roman" w:hAnsi="Times New Roman" w:cs="Times New Roman"/>
          </w:rPr>
          <w:t>http://hudoc.exec.coe.int/eng?i=DH-DD(2020)232E</w:t>
        </w:r>
      </w:hyperlink>
      <w:r w:rsidRPr="00BE448F">
        <w:rPr>
          <w:rFonts w:ascii="Times New Roman" w:hAnsi="Times New Roman" w:cs="Times New Roman"/>
        </w:rPr>
        <w:t xml:space="preserve">. </w:t>
      </w:r>
    </w:p>
  </w:footnote>
  <w:footnote w:id="25">
    <w:p w14:paraId="7F83ED08" w14:textId="0CC3A796"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Latvijas iesniegtais rīcības ziņojums lietā </w:t>
      </w:r>
      <w:r w:rsidRPr="00BE448F">
        <w:rPr>
          <w:rFonts w:ascii="Times New Roman" w:hAnsi="Times New Roman" w:cs="Times New Roman"/>
          <w:i/>
        </w:rPr>
        <w:t xml:space="preserve">Ēcis pret Latviju </w:t>
      </w:r>
      <w:r w:rsidRPr="00BE448F">
        <w:rPr>
          <w:rFonts w:ascii="Times New Roman" w:hAnsi="Times New Roman" w:cs="Times New Roman"/>
        </w:rPr>
        <w:t xml:space="preserve">pieejams: </w:t>
      </w:r>
      <w:hyperlink r:id="rId8" w:history="1">
        <w:r w:rsidRPr="00BE448F">
          <w:rPr>
            <w:rStyle w:val="Hyperlink"/>
            <w:rFonts w:ascii="Times New Roman" w:hAnsi="Times New Roman" w:cs="Times New Roman"/>
          </w:rPr>
          <w:t>http://hudoc.exec.coe.int/eng?i=DH-DD(2020)1151E</w:t>
        </w:r>
      </w:hyperlink>
      <w:r w:rsidRPr="00BE448F">
        <w:rPr>
          <w:rFonts w:ascii="Times New Roman" w:hAnsi="Times New Roman" w:cs="Times New Roman"/>
        </w:rPr>
        <w:t xml:space="preserve">. </w:t>
      </w:r>
    </w:p>
  </w:footnote>
  <w:footnote w:id="26">
    <w:p w14:paraId="03293E53" w14:textId="0617CEF1"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Latvijas iesniegtais rīcības ziņojums lietā </w:t>
      </w:r>
      <w:r w:rsidRPr="00BE448F">
        <w:rPr>
          <w:rFonts w:ascii="Times New Roman" w:hAnsi="Times New Roman" w:cs="Times New Roman"/>
          <w:i/>
        </w:rPr>
        <w:t xml:space="preserve">Kangers pret Latviju </w:t>
      </w:r>
      <w:r w:rsidRPr="00BE448F">
        <w:rPr>
          <w:rFonts w:ascii="Times New Roman" w:hAnsi="Times New Roman" w:cs="Times New Roman"/>
        </w:rPr>
        <w:t xml:space="preserve">pieejams: </w:t>
      </w:r>
      <w:hyperlink r:id="rId9" w:history="1">
        <w:r w:rsidRPr="00BE448F">
          <w:rPr>
            <w:rStyle w:val="Hyperlink"/>
            <w:rFonts w:ascii="Times New Roman" w:hAnsi="Times New Roman" w:cs="Times New Roman"/>
          </w:rPr>
          <w:t>http://hudoc.exec.coe.int/eng?i=DH-DD(2020)251E</w:t>
        </w:r>
      </w:hyperlink>
      <w:r w:rsidRPr="00BE448F">
        <w:rPr>
          <w:rFonts w:ascii="Times New Roman" w:hAnsi="Times New Roman" w:cs="Times New Roman"/>
        </w:rPr>
        <w:t xml:space="preserve">. </w:t>
      </w:r>
    </w:p>
  </w:footnote>
  <w:footnote w:id="27">
    <w:p w14:paraId="6048B7B7" w14:textId="6F79ADB7"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Latvijas iesniegtais rīcības ziņojums lietā </w:t>
      </w:r>
      <w:r w:rsidRPr="00BE448F">
        <w:rPr>
          <w:rFonts w:ascii="Times New Roman" w:hAnsi="Times New Roman" w:cs="Times New Roman"/>
          <w:i/>
        </w:rPr>
        <w:t xml:space="preserve">Klopcovs pret Latviju </w:t>
      </w:r>
      <w:r w:rsidRPr="00BE448F">
        <w:rPr>
          <w:rFonts w:ascii="Times New Roman" w:hAnsi="Times New Roman" w:cs="Times New Roman"/>
        </w:rPr>
        <w:t xml:space="preserve">pieejams: </w:t>
      </w:r>
      <w:hyperlink r:id="rId10" w:history="1">
        <w:r w:rsidRPr="00BE448F">
          <w:rPr>
            <w:rStyle w:val="Hyperlink"/>
            <w:rFonts w:ascii="Times New Roman" w:hAnsi="Times New Roman" w:cs="Times New Roman"/>
          </w:rPr>
          <w:t>http://hudoc.exec.coe.int/eng?i=DH-DD(2020)891E</w:t>
        </w:r>
      </w:hyperlink>
      <w:r w:rsidRPr="00BE448F">
        <w:rPr>
          <w:rFonts w:ascii="Times New Roman" w:hAnsi="Times New Roman" w:cs="Times New Roman"/>
        </w:rPr>
        <w:t xml:space="preserve">. </w:t>
      </w:r>
    </w:p>
  </w:footnote>
  <w:footnote w:id="28">
    <w:p w14:paraId="60BCBED9" w14:textId="160CE19F"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Latvijas iesniegtais rīcības ziņojums lietā </w:t>
      </w:r>
      <w:r w:rsidRPr="00BE448F">
        <w:rPr>
          <w:rFonts w:ascii="Times New Roman" w:hAnsi="Times New Roman" w:cs="Times New Roman"/>
          <w:i/>
        </w:rPr>
        <w:t xml:space="preserve">Sļadzevskis pret Latviju </w:t>
      </w:r>
      <w:r w:rsidRPr="00BE448F">
        <w:rPr>
          <w:rFonts w:ascii="Times New Roman" w:hAnsi="Times New Roman" w:cs="Times New Roman"/>
        </w:rPr>
        <w:t xml:space="preserve">pieejams: </w:t>
      </w:r>
      <w:hyperlink r:id="rId11" w:history="1">
        <w:r w:rsidRPr="00BE448F">
          <w:rPr>
            <w:rStyle w:val="Hyperlink"/>
            <w:rFonts w:ascii="Times New Roman" w:hAnsi="Times New Roman" w:cs="Times New Roman"/>
          </w:rPr>
          <w:t>http://hudoc.exec.coe.int/eng?i=DH-DD(2020)890E</w:t>
        </w:r>
      </w:hyperlink>
      <w:r w:rsidRPr="00BE448F">
        <w:rPr>
          <w:rFonts w:ascii="Times New Roman" w:hAnsi="Times New Roman" w:cs="Times New Roman"/>
        </w:rPr>
        <w:t xml:space="preserve">. </w:t>
      </w:r>
    </w:p>
  </w:footnote>
  <w:footnote w:id="29">
    <w:p w14:paraId="43F273BB" w14:textId="3F90496D"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Latvijas iesniegtais rīcības ziņojums lietā </w:t>
      </w:r>
      <w:r w:rsidRPr="00BE448F">
        <w:rPr>
          <w:rFonts w:ascii="Times New Roman" w:hAnsi="Times New Roman" w:cs="Times New Roman"/>
          <w:i/>
        </w:rPr>
        <w:t xml:space="preserve">Zelčs pret Latviju </w:t>
      </w:r>
      <w:r w:rsidRPr="00BE448F">
        <w:rPr>
          <w:rFonts w:ascii="Times New Roman" w:hAnsi="Times New Roman" w:cs="Times New Roman"/>
        </w:rPr>
        <w:t xml:space="preserve">pieejams: </w:t>
      </w:r>
      <w:hyperlink r:id="rId12" w:history="1">
        <w:r w:rsidRPr="00BE448F">
          <w:rPr>
            <w:rStyle w:val="Hyperlink"/>
            <w:rFonts w:ascii="Times New Roman" w:hAnsi="Times New Roman" w:cs="Times New Roman"/>
          </w:rPr>
          <w:t>https://search.coe.int/cm/Pages/result_details.aspx?ObjectID=0900001680a04278</w:t>
        </w:r>
      </w:hyperlink>
      <w:r w:rsidRPr="00BE448F">
        <w:rPr>
          <w:rFonts w:ascii="Times New Roman" w:hAnsi="Times New Roman" w:cs="Times New Roman"/>
        </w:rPr>
        <w:t xml:space="preserve">. </w:t>
      </w:r>
    </w:p>
  </w:footnote>
  <w:footnote w:id="30">
    <w:p w14:paraId="0D6BCA6F" w14:textId="77777777" w:rsidR="006E4129" w:rsidRPr="00BE448F" w:rsidRDefault="006E4129" w:rsidP="00782150">
      <w:pPr>
        <w:pStyle w:val="FootnoteText"/>
        <w:ind w:right="-908"/>
        <w:jc w:val="both"/>
        <w:rPr>
          <w:rFonts w:ascii="Times New Roman" w:hAnsi="Times New Roman" w:cs="Times New Roman"/>
          <w:i/>
        </w:rPr>
      </w:pPr>
      <w:r w:rsidRPr="00BE448F">
        <w:rPr>
          <w:rStyle w:val="FootnoteReference"/>
          <w:rFonts w:ascii="Times New Roman" w:hAnsi="Times New Roman" w:cs="Times New Roman"/>
        </w:rPr>
        <w:footnoteRef/>
      </w:r>
      <w:r w:rsidRPr="00BE448F">
        <w:rPr>
          <w:rFonts w:ascii="Times New Roman" w:hAnsi="Times New Roman" w:cs="Times New Roman"/>
        </w:rPr>
        <w:t xml:space="preserve"> </w:t>
      </w:r>
      <w:r w:rsidRPr="00BE448F">
        <w:rPr>
          <w:rFonts w:ascii="Times New Roman" w:hAnsi="Times New Roman" w:cs="Times New Roman"/>
          <w:i/>
        </w:rPr>
        <w:t xml:space="preserve">Veiss pret Latviju </w:t>
      </w:r>
      <w:r w:rsidRPr="00BE448F">
        <w:rPr>
          <w:rFonts w:ascii="Times New Roman" w:hAnsi="Times New Roman" w:cs="Times New Roman"/>
        </w:rPr>
        <w:t>(iesniegums Nr.15152/12), 2014.gada 28.janvāra spriedums.</w:t>
      </w:r>
      <w:r w:rsidRPr="00BE448F">
        <w:rPr>
          <w:rFonts w:ascii="Times New Roman" w:hAnsi="Times New Roman" w:cs="Times New Roman"/>
          <w:i/>
        </w:rPr>
        <w:t>.</w:t>
      </w:r>
    </w:p>
  </w:footnote>
  <w:footnote w:id="31">
    <w:p w14:paraId="7B41AB95" w14:textId="77777777" w:rsidR="006E4129" w:rsidRPr="00BE448F" w:rsidRDefault="006E4129" w:rsidP="00782150">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w:t>
      </w:r>
      <w:r w:rsidRPr="00BE448F">
        <w:rPr>
          <w:rFonts w:ascii="Times New Roman" w:hAnsi="Times New Roman" w:cs="Times New Roman"/>
          <w:i/>
        </w:rPr>
        <w:t xml:space="preserve">Emars pret Latviju </w:t>
      </w:r>
      <w:r w:rsidRPr="00BE448F">
        <w:rPr>
          <w:rFonts w:ascii="Times New Roman" w:hAnsi="Times New Roman" w:cs="Times New Roman"/>
        </w:rPr>
        <w:t>(iesniegums Nr.22412/08), 2018.gada 18.novembra spriedums.</w:t>
      </w:r>
    </w:p>
  </w:footnote>
  <w:footnote w:id="32">
    <w:p w14:paraId="21607A3A" w14:textId="77777777" w:rsidR="006E4129" w:rsidRPr="00BE448F" w:rsidRDefault="006E4129" w:rsidP="00782150">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w:t>
      </w:r>
      <w:r w:rsidRPr="00BE448F">
        <w:rPr>
          <w:rFonts w:ascii="Times New Roman" w:hAnsi="Times New Roman" w:cs="Times New Roman"/>
          <w:i/>
        </w:rPr>
        <w:t xml:space="preserve">Markus pret Latviju </w:t>
      </w:r>
      <w:r w:rsidRPr="00BE448F">
        <w:rPr>
          <w:rFonts w:ascii="Times New Roman" w:hAnsi="Times New Roman" w:cs="Times New Roman"/>
        </w:rPr>
        <w:t>(iesniegums Nr.17483/10), 2020.gada 11.jūnija spriedums.</w:t>
      </w:r>
    </w:p>
  </w:footnote>
  <w:footnote w:id="33">
    <w:p w14:paraId="0D3DC9BB" w14:textId="77777777" w:rsidR="006E4129" w:rsidRPr="00BE448F" w:rsidRDefault="006E4129" w:rsidP="00782150">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w:t>
      </w:r>
      <w:r w:rsidRPr="00BE448F">
        <w:rPr>
          <w:rFonts w:ascii="Times New Roman" w:hAnsi="Times New Roman" w:cs="Times New Roman"/>
          <w:i/>
        </w:rPr>
        <w:t xml:space="preserve">Ēcis pret Latviju </w:t>
      </w:r>
      <w:r w:rsidRPr="00BE448F">
        <w:rPr>
          <w:rFonts w:ascii="Times New Roman" w:hAnsi="Times New Roman" w:cs="Times New Roman"/>
        </w:rPr>
        <w:t xml:space="preserve">(iesniegums Nr.12879/09), 2019.gada 10.janvāra spriedums; </w:t>
      </w:r>
      <w:r w:rsidRPr="00BE448F">
        <w:rPr>
          <w:rFonts w:ascii="Times New Roman" w:hAnsi="Times New Roman" w:cs="Times New Roman"/>
          <w:i/>
        </w:rPr>
        <w:t xml:space="preserve">Andersena pret Latviju </w:t>
      </w:r>
      <w:r w:rsidRPr="00BE448F">
        <w:rPr>
          <w:rFonts w:ascii="Times New Roman" w:hAnsi="Times New Roman" w:cs="Times New Roman"/>
        </w:rPr>
        <w:t xml:space="preserve">(iesniegums Nr.79441/17), 2019.gada 19.septembra spriedums; </w:t>
      </w:r>
      <w:r w:rsidRPr="00BE448F">
        <w:rPr>
          <w:rFonts w:ascii="Times New Roman" w:hAnsi="Times New Roman" w:cs="Times New Roman"/>
          <w:i/>
        </w:rPr>
        <w:t xml:space="preserve">Vinks un Ribicka pret Latviju </w:t>
      </w:r>
      <w:r w:rsidRPr="00BE448F">
        <w:rPr>
          <w:rFonts w:ascii="Times New Roman" w:hAnsi="Times New Roman" w:cs="Times New Roman"/>
        </w:rPr>
        <w:t xml:space="preserve">(iesniegums Nr.28926/10), 2020.gada 30.janvāra spriedums; </w:t>
      </w:r>
      <w:r w:rsidRPr="00BE448F">
        <w:rPr>
          <w:rFonts w:ascii="Times New Roman" w:hAnsi="Times New Roman" w:cs="Times New Roman"/>
          <w:i/>
        </w:rPr>
        <w:t xml:space="preserve">Rodina pret Latviju </w:t>
      </w:r>
      <w:r w:rsidRPr="00BE448F">
        <w:rPr>
          <w:rFonts w:ascii="Times New Roman" w:hAnsi="Times New Roman" w:cs="Times New Roman"/>
        </w:rPr>
        <w:t xml:space="preserve">(iesniegums Nr.48534/10), 2020.gada 14.maija spriedums; </w:t>
      </w:r>
      <w:r w:rsidRPr="00BE448F">
        <w:rPr>
          <w:rFonts w:ascii="Times New Roman" w:hAnsi="Times New Roman" w:cs="Times New Roman"/>
          <w:i/>
        </w:rPr>
        <w:t xml:space="preserve">Močuļskis pret Latviju </w:t>
      </w:r>
      <w:r w:rsidRPr="00BE448F">
        <w:rPr>
          <w:rFonts w:ascii="Times New Roman" w:hAnsi="Times New Roman" w:cs="Times New Roman"/>
        </w:rPr>
        <w:t>(iesniegums Nr.71064/12), 2020.gada 17.decembra spriedums.</w:t>
      </w:r>
    </w:p>
  </w:footnote>
  <w:footnote w:id="34">
    <w:p w14:paraId="3115B7F2" w14:textId="305F0856"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Tajā skitā Latvijas iesniegtie apsvērumi kā trešajai pusei lietā </w:t>
      </w:r>
      <w:r w:rsidRPr="00BE448F">
        <w:rPr>
          <w:rFonts w:ascii="Times New Roman" w:hAnsi="Times New Roman" w:cs="Times New Roman"/>
          <w:i/>
        </w:rPr>
        <w:t xml:space="preserve">Mihailovs pret Latviju </w:t>
      </w:r>
      <w:r w:rsidRPr="00BE448F">
        <w:rPr>
          <w:rFonts w:ascii="Times New Roman" w:hAnsi="Times New Roman" w:cs="Times New Roman"/>
        </w:rPr>
        <w:t xml:space="preserve">un apsvērumi par Eiropas Padomes Bioētikas komitejas pieprasījumu Tiesai sniegt konsultatīvo viedokli saistībā ar Eiropas Padomes Konvencijas par cilvēktiesību un cieņas aizsardzību bioloģijā un medicīnā – Konvencijas par cilvēktiesībām un biomedicīnu interpretāciju. </w:t>
      </w:r>
    </w:p>
  </w:footnote>
  <w:footnote w:id="35">
    <w:p w14:paraId="2D645A37" w14:textId="77777777" w:rsidR="006E4129"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Komitejas noslēguma secinājumi angļu valodā pieejami:</w:t>
      </w:r>
    </w:p>
    <w:p w14:paraId="38D57DCD" w14:textId="77777777" w:rsidR="006E4129" w:rsidRDefault="005F0456" w:rsidP="007A6648">
      <w:pPr>
        <w:pStyle w:val="FootnoteText"/>
        <w:ind w:right="-908"/>
        <w:jc w:val="both"/>
        <w:rPr>
          <w:rFonts w:ascii="Times New Roman" w:hAnsi="Times New Roman" w:cs="Times New Roman"/>
        </w:rPr>
      </w:pPr>
      <w:hyperlink r:id="rId13" w:history="1">
        <w:r w:rsidR="006E4129" w:rsidRPr="00BE448F">
          <w:rPr>
            <w:rStyle w:val="Hyperlink"/>
            <w:rFonts w:ascii="Times New Roman" w:hAnsi="Times New Roman" w:cs="Times New Roman"/>
          </w:rPr>
          <w:t>https://tbinternet.ohchr.org/_layouts/15/treatybodyexternal/Download.aspx?symbolno=CEDAW%2fC%2fLVA%2fCO%2f4-7&amp;Lang=en</w:t>
        </w:r>
      </w:hyperlink>
      <w:r w:rsidR="006E4129" w:rsidRPr="00BE448F">
        <w:rPr>
          <w:rFonts w:ascii="Times New Roman" w:hAnsi="Times New Roman" w:cs="Times New Roman"/>
        </w:rPr>
        <w:t>; Skatīt arī Pārstāvja biroja sagatavoto kopsavilkumu:</w:t>
      </w:r>
    </w:p>
    <w:p w14:paraId="293E8BB8" w14:textId="7147FCF5" w:rsidR="006E4129" w:rsidRPr="00BE448F" w:rsidRDefault="005F0456" w:rsidP="007A6648">
      <w:pPr>
        <w:pStyle w:val="FootnoteText"/>
        <w:ind w:right="-908"/>
        <w:jc w:val="both"/>
        <w:rPr>
          <w:rFonts w:ascii="Times New Roman" w:hAnsi="Times New Roman" w:cs="Times New Roman"/>
        </w:rPr>
      </w:pPr>
      <w:hyperlink r:id="rId14" w:history="1">
        <w:r w:rsidR="006E4129" w:rsidRPr="00BE448F">
          <w:rPr>
            <w:rStyle w:val="Hyperlink"/>
            <w:rFonts w:ascii="Times New Roman" w:hAnsi="Times New Roman" w:cs="Times New Roman"/>
          </w:rPr>
          <w:t>https://www.mfa.gov.lv/aktualitates/zinas/65620-ano-sieviesu-diskriminacijas-izskausanas-komiteja-publice-nosleguma-secinajumus-par-latvijas-zinojumu</w:t>
        </w:r>
      </w:hyperlink>
      <w:r w:rsidR="006E4129" w:rsidRPr="00BE448F">
        <w:rPr>
          <w:rFonts w:ascii="Times New Roman" w:hAnsi="Times New Roman" w:cs="Times New Roman"/>
        </w:rPr>
        <w:t xml:space="preserve">. </w:t>
      </w:r>
    </w:p>
  </w:footnote>
  <w:footnote w:id="36">
    <w:p w14:paraId="360B0D13" w14:textId="77777777" w:rsidR="006E4129"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Latvijas iesniegtā papildu informācija angļu valodā pieejama:</w:t>
      </w:r>
    </w:p>
    <w:p w14:paraId="5F82CC49" w14:textId="610167D8" w:rsidR="006E4129" w:rsidRPr="00BE448F" w:rsidRDefault="005F0456" w:rsidP="007A6648">
      <w:pPr>
        <w:pStyle w:val="FootnoteText"/>
        <w:ind w:right="-908"/>
        <w:jc w:val="both"/>
        <w:rPr>
          <w:rFonts w:ascii="Times New Roman" w:hAnsi="Times New Roman" w:cs="Times New Roman"/>
        </w:rPr>
      </w:pPr>
      <w:hyperlink r:id="rId15" w:history="1">
        <w:r w:rsidR="006E4129" w:rsidRPr="00BE448F">
          <w:rPr>
            <w:rStyle w:val="Hyperlink"/>
            <w:rFonts w:ascii="Times New Roman" w:hAnsi="Times New Roman" w:cs="Times New Roman"/>
          </w:rPr>
          <w:t>https://tbinternet.ohchr.org/_layouts/15/treatybodyexternal/Download.aspx?symbolno=E%2fC.12%2fLVA%2fRQ%2f2&amp;Lang=en</w:t>
        </w:r>
      </w:hyperlink>
      <w:r w:rsidR="006E4129" w:rsidRPr="00BE448F">
        <w:rPr>
          <w:rFonts w:ascii="Times New Roman" w:hAnsi="Times New Roman" w:cs="Times New Roman"/>
        </w:rPr>
        <w:t xml:space="preserve">. </w:t>
      </w:r>
    </w:p>
  </w:footnote>
  <w:footnote w:id="37">
    <w:p w14:paraId="1E152EC5" w14:textId="564E2A4D"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w:t>
      </w:r>
      <w:hyperlink r:id="rId16" w:history="1">
        <w:r w:rsidRPr="00BE448F">
          <w:rPr>
            <w:rStyle w:val="Hyperlink"/>
            <w:rFonts w:ascii="Times New Roman" w:hAnsi="Times New Roman" w:cs="Times New Roman"/>
          </w:rPr>
          <w:t>https://www.mfa.gov.lv/ministrija/latvijas-parstavis-starptautiskajas-cilvektiesibu-institucijas</w:t>
        </w:r>
      </w:hyperlink>
      <w:r w:rsidRPr="00BE448F">
        <w:rPr>
          <w:rFonts w:ascii="Times New Roman" w:hAnsi="Times New Roman" w:cs="Times New Roman"/>
        </w:rPr>
        <w:t xml:space="preserve">. </w:t>
      </w:r>
    </w:p>
  </w:footnote>
  <w:footnote w:id="38">
    <w:p w14:paraId="6A10058B" w14:textId="2C229117" w:rsidR="006E4129" w:rsidRPr="00BE448F" w:rsidRDefault="006E4129" w:rsidP="007A6648">
      <w:pPr>
        <w:pStyle w:val="FootnoteText"/>
        <w:ind w:right="-908"/>
        <w:jc w:val="both"/>
        <w:rPr>
          <w:rFonts w:ascii="Times New Roman" w:hAnsi="Times New Roman" w:cs="Times New Roman"/>
        </w:rPr>
      </w:pPr>
      <w:r w:rsidRPr="00BE448F">
        <w:rPr>
          <w:rStyle w:val="FootnoteReference"/>
          <w:rFonts w:ascii="Times New Roman" w:hAnsi="Times New Roman" w:cs="Times New Roman"/>
        </w:rPr>
        <w:footnoteRef/>
      </w:r>
      <w:r w:rsidRPr="00BE448F">
        <w:rPr>
          <w:rFonts w:ascii="Times New Roman" w:hAnsi="Times New Roman" w:cs="Times New Roman"/>
        </w:rPr>
        <w:t xml:space="preserve"> Pārstāvja biroja sagatavotais pārskats par Tiesas judikatūru Latvijas lietās par procesa ilgumu pieejams: </w:t>
      </w:r>
      <w:hyperlink r:id="rId17" w:history="1">
        <w:r w:rsidRPr="00BE448F">
          <w:rPr>
            <w:rStyle w:val="Hyperlink"/>
            <w:rFonts w:ascii="Times New Roman" w:hAnsi="Times New Roman" w:cs="Times New Roman"/>
          </w:rPr>
          <w:t>https://www.mfa.gov.lv/ministrija/latvijas-parstavis-starptautiskajas-cilvektiesibu-institucijas/petijumi/67024-parskats-par-ect-judikaturu-latvijas-lietas-par-procesa-ilgumu</w:t>
        </w:r>
      </w:hyperlink>
      <w:r w:rsidRPr="00BE448F">
        <w:rPr>
          <w:rFonts w:ascii="Times New Roman" w:hAnsi="Times New Roman" w:cs="Times New Roman"/>
        </w:rPr>
        <w:t xml:space="preserve">. </w:t>
      </w:r>
    </w:p>
  </w:footnote>
  <w:footnote w:id="39">
    <w:p w14:paraId="098246CC" w14:textId="1EDDB4BB" w:rsidR="006E4129" w:rsidRPr="00831B0B" w:rsidRDefault="006E4129" w:rsidP="00831B0B">
      <w:pPr>
        <w:pStyle w:val="FootnoteText"/>
        <w:jc w:val="both"/>
        <w:rPr>
          <w:rFonts w:ascii="Times New Roman" w:hAnsi="Times New Roman" w:cs="Times New Roman"/>
        </w:rPr>
      </w:pPr>
      <w:r w:rsidRPr="00831B0B">
        <w:rPr>
          <w:rStyle w:val="FootnoteReference"/>
          <w:rFonts w:ascii="Times New Roman" w:hAnsi="Times New Roman" w:cs="Times New Roman"/>
        </w:rPr>
        <w:footnoteRef/>
      </w:r>
      <w:r w:rsidRPr="00831B0B">
        <w:rPr>
          <w:rFonts w:ascii="Times New Roman" w:hAnsi="Times New Roman" w:cs="Times New Roman"/>
        </w:rPr>
        <w:t xml:space="preserve"> </w:t>
      </w:r>
      <w:r w:rsidRPr="00831B0B">
        <w:rPr>
          <w:rFonts w:ascii="Times New Roman" w:hAnsi="Times New Roman" w:cs="Times New Roman"/>
          <w:i/>
        </w:rPr>
        <w:t>Čamans un Timofejeva pret Latviju</w:t>
      </w:r>
      <w:r w:rsidRPr="00831B0B">
        <w:rPr>
          <w:rFonts w:ascii="Times New Roman" w:hAnsi="Times New Roman" w:cs="Times New Roman"/>
        </w:rPr>
        <w:t>, iesniegums Nr.4290/12, 2016.gada 28.aprīļa spriedums.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35198"/>
    <w:multiLevelType w:val="hybridMultilevel"/>
    <w:tmpl w:val="3B8A950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08D1283"/>
    <w:multiLevelType w:val="hybridMultilevel"/>
    <w:tmpl w:val="03F401C8"/>
    <w:lvl w:ilvl="0" w:tplc="A800B8A4">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0B7DE4"/>
    <w:multiLevelType w:val="hybridMultilevel"/>
    <w:tmpl w:val="4CA2436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F2A4B57"/>
    <w:multiLevelType w:val="hybridMultilevel"/>
    <w:tmpl w:val="3D040FC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C5C6674"/>
    <w:multiLevelType w:val="hybridMultilevel"/>
    <w:tmpl w:val="C3148BBA"/>
    <w:lvl w:ilvl="0" w:tplc="1C506E6C">
      <w:start w:val="1"/>
      <w:numFmt w:val="upperRoman"/>
      <w:lvlText w:val="%1."/>
      <w:lvlJc w:val="left"/>
      <w:pPr>
        <w:ind w:left="294" w:hanging="720"/>
      </w:pPr>
      <w:rPr>
        <w:rFonts w:hint="default"/>
      </w:rPr>
    </w:lvl>
    <w:lvl w:ilvl="1" w:tplc="04260019" w:tentative="1">
      <w:start w:val="1"/>
      <w:numFmt w:val="lowerLetter"/>
      <w:lvlText w:val="%2."/>
      <w:lvlJc w:val="left"/>
      <w:pPr>
        <w:ind w:left="654" w:hanging="360"/>
      </w:pPr>
    </w:lvl>
    <w:lvl w:ilvl="2" w:tplc="0426001B" w:tentative="1">
      <w:start w:val="1"/>
      <w:numFmt w:val="lowerRoman"/>
      <w:lvlText w:val="%3."/>
      <w:lvlJc w:val="right"/>
      <w:pPr>
        <w:ind w:left="1374" w:hanging="180"/>
      </w:pPr>
    </w:lvl>
    <w:lvl w:ilvl="3" w:tplc="0426000F" w:tentative="1">
      <w:start w:val="1"/>
      <w:numFmt w:val="decimal"/>
      <w:lvlText w:val="%4."/>
      <w:lvlJc w:val="left"/>
      <w:pPr>
        <w:ind w:left="2094" w:hanging="360"/>
      </w:pPr>
    </w:lvl>
    <w:lvl w:ilvl="4" w:tplc="04260019" w:tentative="1">
      <w:start w:val="1"/>
      <w:numFmt w:val="lowerLetter"/>
      <w:lvlText w:val="%5."/>
      <w:lvlJc w:val="left"/>
      <w:pPr>
        <w:ind w:left="2814" w:hanging="360"/>
      </w:pPr>
    </w:lvl>
    <w:lvl w:ilvl="5" w:tplc="0426001B" w:tentative="1">
      <w:start w:val="1"/>
      <w:numFmt w:val="lowerRoman"/>
      <w:lvlText w:val="%6."/>
      <w:lvlJc w:val="right"/>
      <w:pPr>
        <w:ind w:left="3534" w:hanging="180"/>
      </w:pPr>
    </w:lvl>
    <w:lvl w:ilvl="6" w:tplc="0426000F" w:tentative="1">
      <w:start w:val="1"/>
      <w:numFmt w:val="decimal"/>
      <w:lvlText w:val="%7."/>
      <w:lvlJc w:val="left"/>
      <w:pPr>
        <w:ind w:left="4254" w:hanging="360"/>
      </w:pPr>
    </w:lvl>
    <w:lvl w:ilvl="7" w:tplc="04260019" w:tentative="1">
      <w:start w:val="1"/>
      <w:numFmt w:val="lowerLetter"/>
      <w:lvlText w:val="%8."/>
      <w:lvlJc w:val="left"/>
      <w:pPr>
        <w:ind w:left="4974" w:hanging="360"/>
      </w:pPr>
    </w:lvl>
    <w:lvl w:ilvl="8" w:tplc="0426001B" w:tentative="1">
      <w:start w:val="1"/>
      <w:numFmt w:val="lowerRoman"/>
      <w:lvlText w:val="%9."/>
      <w:lvlJc w:val="right"/>
      <w:pPr>
        <w:ind w:left="5694" w:hanging="180"/>
      </w:pPr>
    </w:lvl>
  </w:abstractNum>
  <w:abstractNum w:abstractNumId="5" w15:restartNumberingAfterBreak="0">
    <w:nsid w:val="487B59D0"/>
    <w:multiLevelType w:val="hybridMultilevel"/>
    <w:tmpl w:val="73C6F79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A026C75"/>
    <w:multiLevelType w:val="hybridMultilevel"/>
    <w:tmpl w:val="2728B2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D0A3477"/>
    <w:multiLevelType w:val="hybridMultilevel"/>
    <w:tmpl w:val="0F161434"/>
    <w:lvl w:ilvl="0" w:tplc="D6647B50">
      <w:start w:val="1"/>
      <w:numFmt w:val="decimal"/>
      <w:lvlText w:val="%1."/>
      <w:lvlJc w:val="left"/>
      <w:pPr>
        <w:ind w:left="644" w:hanging="360"/>
      </w:pPr>
      <w:rPr>
        <w:rFonts w:ascii="Times New Roman" w:hAnsi="Times New Roman" w:cs="Times New Roman" w:hint="default"/>
        <w:b w:val="0"/>
        <w:sz w:val="24"/>
        <w:szCs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7CF21C6B"/>
    <w:multiLevelType w:val="hybridMultilevel"/>
    <w:tmpl w:val="23920A6E"/>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3"/>
  </w:num>
  <w:num w:numId="3">
    <w:abstractNumId w:val="8"/>
  </w:num>
  <w:num w:numId="4">
    <w:abstractNumId w:val="4"/>
  </w:num>
  <w:num w:numId="5">
    <w:abstractNumId w:val="0"/>
  </w:num>
  <w:num w:numId="6">
    <w:abstractNumId w:val="2"/>
  </w:num>
  <w:num w:numId="7">
    <w:abstractNumId w:val="5"/>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0CE"/>
    <w:rsid w:val="00002480"/>
    <w:rsid w:val="0000434C"/>
    <w:rsid w:val="00004479"/>
    <w:rsid w:val="00015BBB"/>
    <w:rsid w:val="00021DB7"/>
    <w:rsid w:val="00022073"/>
    <w:rsid w:val="00025F6C"/>
    <w:rsid w:val="0003175A"/>
    <w:rsid w:val="00034BA2"/>
    <w:rsid w:val="00035BD9"/>
    <w:rsid w:val="0004784D"/>
    <w:rsid w:val="000506E0"/>
    <w:rsid w:val="00053DFF"/>
    <w:rsid w:val="00054549"/>
    <w:rsid w:val="000611AE"/>
    <w:rsid w:val="00064D03"/>
    <w:rsid w:val="00064EC7"/>
    <w:rsid w:val="0007127B"/>
    <w:rsid w:val="00076375"/>
    <w:rsid w:val="00081B07"/>
    <w:rsid w:val="00083152"/>
    <w:rsid w:val="0008578C"/>
    <w:rsid w:val="000924FF"/>
    <w:rsid w:val="00094E08"/>
    <w:rsid w:val="000A0285"/>
    <w:rsid w:val="000A04F5"/>
    <w:rsid w:val="000A0835"/>
    <w:rsid w:val="000A592E"/>
    <w:rsid w:val="000B0AD4"/>
    <w:rsid w:val="000B149B"/>
    <w:rsid w:val="000B4C17"/>
    <w:rsid w:val="000C2B62"/>
    <w:rsid w:val="000C3CF0"/>
    <w:rsid w:val="000D6202"/>
    <w:rsid w:val="000D6421"/>
    <w:rsid w:val="000E11C9"/>
    <w:rsid w:val="000E11D5"/>
    <w:rsid w:val="000E13CD"/>
    <w:rsid w:val="000E437E"/>
    <w:rsid w:val="000E64EE"/>
    <w:rsid w:val="00100A33"/>
    <w:rsid w:val="001106F6"/>
    <w:rsid w:val="00115696"/>
    <w:rsid w:val="0011720A"/>
    <w:rsid w:val="00121121"/>
    <w:rsid w:val="00121E1A"/>
    <w:rsid w:val="001221A3"/>
    <w:rsid w:val="00131C2A"/>
    <w:rsid w:val="001374D0"/>
    <w:rsid w:val="001405E5"/>
    <w:rsid w:val="00143DC8"/>
    <w:rsid w:val="0014566E"/>
    <w:rsid w:val="00146BFB"/>
    <w:rsid w:val="001551C7"/>
    <w:rsid w:val="0015652B"/>
    <w:rsid w:val="00164D59"/>
    <w:rsid w:val="001675D3"/>
    <w:rsid w:val="00167B0C"/>
    <w:rsid w:val="00173D8B"/>
    <w:rsid w:val="00185285"/>
    <w:rsid w:val="00190E7F"/>
    <w:rsid w:val="001917E6"/>
    <w:rsid w:val="00194214"/>
    <w:rsid w:val="001A6261"/>
    <w:rsid w:val="001B6404"/>
    <w:rsid w:val="001C3393"/>
    <w:rsid w:val="001D1853"/>
    <w:rsid w:val="001D2B03"/>
    <w:rsid w:val="001E247F"/>
    <w:rsid w:val="001E4756"/>
    <w:rsid w:val="001E6E00"/>
    <w:rsid w:val="001F286F"/>
    <w:rsid w:val="001F7D11"/>
    <w:rsid w:val="00202F9C"/>
    <w:rsid w:val="00203B45"/>
    <w:rsid w:val="0020622A"/>
    <w:rsid w:val="00207746"/>
    <w:rsid w:val="0021272A"/>
    <w:rsid w:val="00212B7C"/>
    <w:rsid w:val="00217BB4"/>
    <w:rsid w:val="00222F32"/>
    <w:rsid w:val="00224CD2"/>
    <w:rsid w:val="0022591E"/>
    <w:rsid w:val="00230981"/>
    <w:rsid w:val="002320E0"/>
    <w:rsid w:val="00232C70"/>
    <w:rsid w:val="0023590C"/>
    <w:rsid w:val="00240459"/>
    <w:rsid w:val="002411C0"/>
    <w:rsid w:val="00250102"/>
    <w:rsid w:val="002639C4"/>
    <w:rsid w:val="00267153"/>
    <w:rsid w:val="0027014F"/>
    <w:rsid w:val="00274858"/>
    <w:rsid w:val="00275E7E"/>
    <w:rsid w:val="00276C78"/>
    <w:rsid w:val="0028483F"/>
    <w:rsid w:val="002A1E7C"/>
    <w:rsid w:val="002B1F65"/>
    <w:rsid w:val="002B334E"/>
    <w:rsid w:val="002B3B88"/>
    <w:rsid w:val="002B4445"/>
    <w:rsid w:val="002C1E1E"/>
    <w:rsid w:val="002D289B"/>
    <w:rsid w:val="002D3DD9"/>
    <w:rsid w:val="002E0254"/>
    <w:rsid w:val="002E2030"/>
    <w:rsid w:val="002E21C8"/>
    <w:rsid w:val="002E694C"/>
    <w:rsid w:val="002F1871"/>
    <w:rsid w:val="002F1F32"/>
    <w:rsid w:val="002F2507"/>
    <w:rsid w:val="002F4BAC"/>
    <w:rsid w:val="003000FC"/>
    <w:rsid w:val="0031791B"/>
    <w:rsid w:val="003365BF"/>
    <w:rsid w:val="00341F66"/>
    <w:rsid w:val="00354BB4"/>
    <w:rsid w:val="00361412"/>
    <w:rsid w:val="00363C5C"/>
    <w:rsid w:val="00370CA8"/>
    <w:rsid w:val="0037292B"/>
    <w:rsid w:val="00373470"/>
    <w:rsid w:val="00375949"/>
    <w:rsid w:val="00376F5F"/>
    <w:rsid w:val="00377A52"/>
    <w:rsid w:val="003805FB"/>
    <w:rsid w:val="00384D70"/>
    <w:rsid w:val="00390F72"/>
    <w:rsid w:val="003A2ADD"/>
    <w:rsid w:val="003A420D"/>
    <w:rsid w:val="003A5EBA"/>
    <w:rsid w:val="003B7B69"/>
    <w:rsid w:val="003C1E3F"/>
    <w:rsid w:val="003C3E34"/>
    <w:rsid w:val="003E6E07"/>
    <w:rsid w:val="003E74BE"/>
    <w:rsid w:val="003F4938"/>
    <w:rsid w:val="003F5EE9"/>
    <w:rsid w:val="00412A7B"/>
    <w:rsid w:val="004149E2"/>
    <w:rsid w:val="00424EB0"/>
    <w:rsid w:val="00425E0B"/>
    <w:rsid w:val="00432CC3"/>
    <w:rsid w:val="00433542"/>
    <w:rsid w:val="00437582"/>
    <w:rsid w:val="00447AD1"/>
    <w:rsid w:val="00450C0E"/>
    <w:rsid w:val="00450C43"/>
    <w:rsid w:val="00453471"/>
    <w:rsid w:val="004601AD"/>
    <w:rsid w:val="00461766"/>
    <w:rsid w:val="0046281D"/>
    <w:rsid w:val="00463DD7"/>
    <w:rsid w:val="00464572"/>
    <w:rsid w:val="004659F2"/>
    <w:rsid w:val="00471F6E"/>
    <w:rsid w:val="004760B7"/>
    <w:rsid w:val="00482F1B"/>
    <w:rsid w:val="00482FD2"/>
    <w:rsid w:val="0049475A"/>
    <w:rsid w:val="004A0091"/>
    <w:rsid w:val="004A016D"/>
    <w:rsid w:val="004A61F0"/>
    <w:rsid w:val="004B0214"/>
    <w:rsid w:val="004B3F21"/>
    <w:rsid w:val="004C367E"/>
    <w:rsid w:val="004C704E"/>
    <w:rsid w:val="004D6427"/>
    <w:rsid w:val="004E2D46"/>
    <w:rsid w:val="004E3954"/>
    <w:rsid w:val="004F1959"/>
    <w:rsid w:val="004F683F"/>
    <w:rsid w:val="00503B3A"/>
    <w:rsid w:val="00510556"/>
    <w:rsid w:val="00513F08"/>
    <w:rsid w:val="005323C3"/>
    <w:rsid w:val="00533E73"/>
    <w:rsid w:val="0053543A"/>
    <w:rsid w:val="0054320A"/>
    <w:rsid w:val="005440CE"/>
    <w:rsid w:val="00544FBF"/>
    <w:rsid w:val="00554423"/>
    <w:rsid w:val="00554C1D"/>
    <w:rsid w:val="005612A1"/>
    <w:rsid w:val="00562D67"/>
    <w:rsid w:val="00563377"/>
    <w:rsid w:val="00574A63"/>
    <w:rsid w:val="005836A6"/>
    <w:rsid w:val="00587D8F"/>
    <w:rsid w:val="00593B8E"/>
    <w:rsid w:val="005A0237"/>
    <w:rsid w:val="005A2A42"/>
    <w:rsid w:val="005A460E"/>
    <w:rsid w:val="005B574F"/>
    <w:rsid w:val="005C3D88"/>
    <w:rsid w:val="005D53EA"/>
    <w:rsid w:val="005D67FE"/>
    <w:rsid w:val="005E0CC2"/>
    <w:rsid w:val="005E497A"/>
    <w:rsid w:val="005E75CB"/>
    <w:rsid w:val="005F0456"/>
    <w:rsid w:val="005F3E8E"/>
    <w:rsid w:val="005F4485"/>
    <w:rsid w:val="00612558"/>
    <w:rsid w:val="00612C18"/>
    <w:rsid w:val="00616465"/>
    <w:rsid w:val="0062388C"/>
    <w:rsid w:val="00624A3F"/>
    <w:rsid w:val="006316EC"/>
    <w:rsid w:val="00632309"/>
    <w:rsid w:val="00635330"/>
    <w:rsid w:val="00637ACE"/>
    <w:rsid w:val="00642814"/>
    <w:rsid w:val="006465AB"/>
    <w:rsid w:val="00646802"/>
    <w:rsid w:val="006558A5"/>
    <w:rsid w:val="00665D56"/>
    <w:rsid w:val="006668BD"/>
    <w:rsid w:val="00671FFF"/>
    <w:rsid w:val="00674897"/>
    <w:rsid w:val="00684232"/>
    <w:rsid w:val="00685CE3"/>
    <w:rsid w:val="006B6AA0"/>
    <w:rsid w:val="006D10AE"/>
    <w:rsid w:val="006D3283"/>
    <w:rsid w:val="006D32CF"/>
    <w:rsid w:val="006E0B12"/>
    <w:rsid w:val="006E2A7E"/>
    <w:rsid w:val="006E4129"/>
    <w:rsid w:val="006E5EE0"/>
    <w:rsid w:val="006E7888"/>
    <w:rsid w:val="00704D98"/>
    <w:rsid w:val="0071767C"/>
    <w:rsid w:val="00721435"/>
    <w:rsid w:val="0072155F"/>
    <w:rsid w:val="00763B7E"/>
    <w:rsid w:val="00766362"/>
    <w:rsid w:val="007670DA"/>
    <w:rsid w:val="0077057D"/>
    <w:rsid w:val="007742A6"/>
    <w:rsid w:val="00775A11"/>
    <w:rsid w:val="00782150"/>
    <w:rsid w:val="00783836"/>
    <w:rsid w:val="00783BF8"/>
    <w:rsid w:val="00784BE2"/>
    <w:rsid w:val="00786842"/>
    <w:rsid w:val="00787D3C"/>
    <w:rsid w:val="00796200"/>
    <w:rsid w:val="0079676D"/>
    <w:rsid w:val="007A025E"/>
    <w:rsid w:val="007A6648"/>
    <w:rsid w:val="007A7FAD"/>
    <w:rsid w:val="007C2065"/>
    <w:rsid w:val="007C64E0"/>
    <w:rsid w:val="007E13DA"/>
    <w:rsid w:val="007E1BD2"/>
    <w:rsid w:val="007E1E6D"/>
    <w:rsid w:val="007E2CD9"/>
    <w:rsid w:val="007F2F02"/>
    <w:rsid w:val="007F3083"/>
    <w:rsid w:val="007F3564"/>
    <w:rsid w:val="007F49C7"/>
    <w:rsid w:val="007F4A58"/>
    <w:rsid w:val="0080131A"/>
    <w:rsid w:val="008013ED"/>
    <w:rsid w:val="00802D58"/>
    <w:rsid w:val="00807061"/>
    <w:rsid w:val="00814FE0"/>
    <w:rsid w:val="00831B0B"/>
    <w:rsid w:val="0083241F"/>
    <w:rsid w:val="00835355"/>
    <w:rsid w:val="00836570"/>
    <w:rsid w:val="00837B8D"/>
    <w:rsid w:val="008401BF"/>
    <w:rsid w:val="00842DFB"/>
    <w:rsid w:val="008455EC"/>
    <w:rsid w:val="00852FFC"/>
    <w:rsid w:val="0086439D"/>
    <w:rsid w:val="008651E5"/>
    <w:rsid w:val="00865658"/>
    <w:rsid w:val="00866892"/>
    <w:rsid w:val="00870A40"/>
    <w:rsid w:val="008731CB"/>
    <w:rsid w:val="0087742E"/>
    <w:rsid w:val="00877C71"/>
    <w:rsid w:val="00881423"/>
    <w:rsid w:val="0088225C"/>
    <w:rsid w:val="008B2D35"/>
    <w:rsid w:val="008C013A"/>
    <w:rsid w:val="008D1749"/>
    <w:rsid w:val="008D413F"/>
    <w:rsid w:val="008D78BD"/>
    <w:rsid w:val="008E2E0C"/>
    <w:rsid w:val="008E4BEF"/>
    <w:rsid w:val="008E75EB"/>
    <w:rsid w:val="008F1994"/>
    <w:rsid w:val="008F2460"/>
    <w:rsid w:val="008F47C4"/>
    <w:rsid w:val="008F58C2"/>
    <w:rsid w:val="00901D60"/>
    <w:rsid w:val="00902AC8"/>
    <w:rsid w:val="00907B6D"/>
    <w:rsid w:val="0091143D"/>
    <w:rsid w:val="009130DB"/>
    <w:rsid w:val="0091714B"/>
    <w:rsid w:val="00921828"/>
    <w:rsid w:val="00922B1D"/>
    <w:rsid w:val="0094526D"/>
    <w:rsid w:val="00950731"/>
    <w:rsid w:val="00953D91"/>
    <w:rsid w:val="00954CA5"/>
    <w:rsid w:val="00955322"/>
    <w:rsid w:val="00964CCE"/>
    <w:rsid w:val="009725E4"/>
    <w:rsid w:val="009756D6"/>
    <w:rsid w:val="0098130C"/>
    <w:rsid w:val="009844D6"/>
    <w:rsid w:val="0099495E"/>
    <w:rsid w:val="00994C2A"/>
    <w:rsid w:val="009A27C5"/>
    <w:rsid w:val="009A33F4"/>
    <w:rsid w:val="009A508C"/>
    <w:rsid w:val="009B36B2"/>
    <w:rsid w:val="009B38F0"/>
    <w:rsid w:val="009B3D1F"/>
    <w:rsid w:val="009B5AC8"/>
    <w:rsid w:val="009C24B4"/>
    <w:rsid w:val="009C2773"/>
    <w:rsid w:val="009C5E3D"/>
    <w:rsid w:val="009D13F2"/>
    <w:rsid w:val="009D5213"/>
    <w:rsid w:val="009E7A28"/>
    <w:rsid w:val="009F5CEF"/>
    <w:rsid w:val="00A00575"/>
    <w:rsid w:val="00A02F48"/>
    <w:rsid w:val="00A04D31"/>
    <w:rsid w:val="00A061E2"/>
    <w:rsid w:val="00A3058D"/>
    <w:rsid w:val="00A32360"/>
    <w:rsid w:val="00A32C93"/>
    <w:rsid w:val="00A33FCC"/>
    <w:rsid w:val="00A55386"/>
    <w:rsid w:val="00A576EC"/>
    <w:rsid w:val="00A60625"/>
    <w:rsid w:val="00A64470"/>
    <w:rsid w:val="00A64B0B"/>
    <w:rsid w:val="00A91551"/>
    <w:rsid w:val="00AA14C8"/>
    <w:rsid w:val="00AB04F9"/>
    <w:rsid w:val="00AB45C7"/>
    <w:rsid w:val="00AC211C"/>
    <w:rsid w:val="00AC27B8"/>
    <w:rsid w:val="00AD5E50"/>
    <w:rsid w:val="00AE31C9"/>
    <w:rsid w:val="00B0586D"/>
    <w:rsid w:val="00B10A6C"/>
    <w:rsid w:val="00B115F8"/>
    <w:rsid w:val="00B12586"/>
    <w:rsid w:val="00B32478"/>
    <w:rsid w:val="00B4044D"/>
    <w:rsid w:val="00B41D13"/>
    <w:rsid w:val="00B42A1F"/>
    <w:rsid w:val="00B515F1"/>
    <w:rsid w:val="00B5514E"/>
    <w:rsid w:val="00B56CE7"/>
    <w:rsid w:val="00B6108F"/>
    <w:rsid w:val="00B67195"/>
    <w:rsid w:val="00B714D1"/>
    <w:rsid w:val="00B76D12"/>
    <w:rsid w:val="00B922DB"/>
    <w:rsid w:val="00B92638"/>
    <w:rsid w:val="00B97858"/>
    <w:rsid w:val="00BA103D"/>
    <w:rsid w:val="00BB0658"/>
    <w:rsid w:val="00BB395F"/>
    <w:rsid w:val="00BB47D4"/>
    <w:rsid w:val="00BB49C3"/>
    <w:rsid w:val="00BB674E"/>
    <w:rsid w:val="00BC1C8D"/>
    <w:rsid w:val="00BD0037"/>
    <w:rsid w:val="00BD0833"/>
    <w:rsid w:val="00BD327B"/>
    <w:rsid w:val="00BE199A"/>
    <w:rsid w:val="00BE3349"/>
    <w:rsid w:val="00BE448F"/>
    <w:rsid w:val="00BE730C"/>
    <w:rsid w:val="00BE74D5"/>
    <w:rsid w:val="00BF438C"/>
    <w:rsid w:val="00BF5BB9"/>
    <w:rsid w:val="00C1269F"/>
    <w:rsid w:val="00C128D5"/>
    <w:rsid w:val="00C1468A"/>
    <w:rsid w:val="00C205F3"/>
    <w:rsid w:val="00C25908"/>
    <w:rsid w:val="00C25987"/>
    <w:rsid w:val="00C324A4"/>
    <w:rsid w:val="00C32CBD"/>
    <w:rsid w:val="00C334A2"/>
    <w:rsid w:val="00C37191"/>
    <w:rsid w:val="00C402DB"/>
    <w:rsid w:val="00C418C8"/>
    <w:rsid w:val="00C45F9C"/>
    <w:rsid w:val="00C47799"/>
    <w:rsid w:val="00C571C2"/>
    <w:rsid w:val="00C61B4E"/>
    <w:rsid w:val="00C6341E"/>
    <w:rsid w:val="00C70A6C"/>
    <w:rsid w:val="00C7146E"/>
    <w:rsid w:val="00C71834"/>
    <w:rsid w:val="00C96C18"/>
    <w:rsid w:val="00CA1D8E"/>
    <w:rsid w:val="00CA514A"/>
    <w:rsid w:val="00CA5E76"/>
    <w:rsid w:val="00CB23E4"/>
    <w:rsid w:val="00CB79D6"/>
    <w:rsid w:val="00CC3997"/>
    <w:rsid w:val="00CC512E"/>
    <w:rsid w:val="00CC557B"/>
    <w:rsid w:val="00CC5B9C"/>
    <w:rsid w:val="00CD0DB5"/>
    <w:rsid w:val="00CD7919"/>
    <w:rsid w:val="00CE0A1E"/>
    <w:rsid w:val="00CE2154"/>
    <w:rsid w:val="00CE3D28"/>
    <w:rsid w:val="00CE4111"/>
    <w:rsid w:val="00CE5FAF"/>
    <w:rsid w:val="00CE62E4"/>
    <w:rsid w:val="00CF3613"/>
    <w:rsid w:val="00CF3BFE"/>
    <w:rsid w:val="00CF563E"/>
    <w:rsid w:val="00CF7AC3"/>
    <w:rsid w:val="00D009E8"/>
    <w:rsid w:val="00D02C6E"/>
    <w:rsid w:val="00D105D5"/>
    <w:rsid w:val="00D25FD9"/>
    <w:rsid w:val="00D2618B"/>
    <w:rsid w:val="00D3007B"/>
    <w:rsid w:val="00D326FF"/>
    <w:rsid w:val="00D3523E"/>
    <w:rsid w:val="00D417D6"/>
    <w:rsid w:val="00D41D1A"/>
    <w:rsid w:val="00D501FC"/>
    <w:rsid w:val="00D55C8D"/>
    <w:rsid w:val="00D60AA3"/>
    <w:rsid w:val="00D62997"/>
    <w:rsid w:val="00D648E8"/>
    <w:rsid w:val="00D6501A"/>
    <w:rsid w:val="00D677B6"/>
    <w:rsid w:val="00D82F4D"/>
    <w:rsid w:val="00D91131"/>
    <w:rsid w:val="00D939FF"/>
    <w:rsid w:val="00DA21EB"/>
    <w:rsid w:val="00DA40E1"/>
    <w:rsid w:val="00DA5240"/>
    <w:rsid w:val="00DB21B6"/>
    <w:rsid w:val="00DB3B1A"/>
    <w:rsid w:val="00DB4BBB"/>
    <w:rsid w:val="00DC01C5"/>
    <w:rsid w:val="00DC2BF1"/>
    <w:rsid w:val="00DC45B4"/>
    <w:rsid w:val="00DE018C"/>
    <w:rsid w:val="00DE0344"/>
    <w:rsid w:val="00DF4E92"/>
    <w:rsid w:val="00DF7EE7"/>
    <w:rsid w:val="00E02AD3"/>
    <w:rsid w:val="00E13AF1"/>
    <w:rsid w:val="00E15F88"/>
    <w:rsid w:val="00E16F6B"/>
    <w:rsid w:val="00E23084"/>
    <w:rsid w:val="00E278B1"/>
    <w:rsid w:val="00E4358B"/>
    <w:rsid w:val="00E4397A"/>
    <w:rsid w:val="00E611B5"/>
    <w:rsid w:val="00E65B2B"/>
    <w:rsid w:val="00E65BE4"/>
    <w:rsid w:val="00E710C7"/>
    <w:rsid w:val="00E86DF9"/>
    <w:rsid w:val="00E95946"/>
    <w:rsid w:val="00EA1042"/>
    <w:rsid w:val="00EA2B24"/>
    <w:rsid w:val="00EA3418"/>
    <w:rsid w:val="00EA584F"/>
    <w:rsid w:val="00EA6751"/>
    <w:rsid w:val="00EB332A"/>
    <w:rsid w:val="00EB3AE5"/>
    <w:rsid w:val="00EB4518"/>
    <w:rsid w:val="00EB4F8D"/>
    <w:rsid w:val="00EB70A0"/>
    <w:rsid w:val="00EC5E72"/>
    <w:rsid w:val="00ED32BE"/>
    <w:rsid w:val="00EF2293"/>
    <w:rsid w:val="00EF36A4"/>
    <w:rsid w:val="00F06692"/>
    <w:rsid w:val="00F15E62"/>
    <w:rsid w:val="00F17D72"/>
    <w:rsid w:val="00F21CDB"/>
    <w:rsid w:val="00F25C65"/>
    <w:rsid w:val="00F31A37"/>
    <w:rsid w:val="00F34847"/>
    <w:rsid w:val="00F41B77"/>
    <w:rsid w:val="00F43F9B"/>
    <w:rsid w:val="00F461F7"/>
    <w:rsid w:val="00F5496F"/>
    <w:rsid w:val="00F563FE"/>
    <w:rsid w:val="00F565AA"/>
    <w:rsid w:val="00F66DEF"/>
    <w:rsid w:val="00F71187"/>
    <w:rsid w:val="00F80E59"/>
    <w:rsid w:val="00F8202E"/>
    <w:rsid w:val="00F82678"/>
    <w:rsid w:val="00F830D6"/>
    <w:rsid w:val="00F83F20"/>
    <w:rsid w:val="00F86A0A"/>
    <w:rsid w:val="00F93536"/>
    <w:rsid w:val="00F948B1"/>
    <w:rsid w:val="00F96DB5"/>
    <w:rsid w:val="00FA1B35"/>
    <w:rsid w:val="00FA4ED2"/>
    <w:rsid w:val="00FA7C30"/>
    <w:rsid w:val="00FB05A0"/>
    <w:rsid w:val="00FC0455"/>
    <w:rsid w:val="00FD1787"/>
    <w:rsid w:val="00FD2840"/>
    <w:rsid w:val="00FD348A"/>
    <w:rsid w:val="00FD4430"/>
    <w:rsid w:val="00FD583B"/>
    <w:rsid w:val="00FD6239"/>
    <w:rsid w:val="00FE3E67"/>
    <w:rsid w:val="00FE5294"/>
    <w:rsid w:val="00FE6102"/>
    <w:rsid w:val="00FE611C"/>
    <w:rsid w:val="00FF41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3A6216"/>
  <w15:chartTrackingRefBased/>
  <w15:docId w15:val="{3919E272-9DEA-4352-97A4-33C2AA598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40CE"/>
    <w:pPr>
      <w:ind w:left="720"/>
      <w:contextualSpacing/>
    </w:pPr>
  </w:style>
  <w:style w:type="paragraph" w:styleId="FootnoteText">
    <w:name w:val="footnote text"/>
    <w:basedOn w:val="Normal"/>
    <w:link w:val="FootnoteTextChar"/>
    <w:uiPriority w:val="99"/>
    <w:unhideWhenUsed/>
    <w:rsid w:val="00C571C2"/>
    <w:pPr>
      <w:spacing w:after="0" w:line="240" w:lineRule="auto"/>
    </w:pPr>
    <w:rPr>
      <w:sz w:val="20"/>
      <w:szCs w:val="20"/>
    </w:rPr>
  </w:style>
  <w:style w:type="character" w:customStyle="1" w:styleId="FootnoteTextChar">
    <w:name w:val="Footnote Text Char"/>
    <w:basedOn w:val="DefaultParagraphFont"/>
    <w:link w:val="FootnoteText"/>
    <w:uiPriority w:val="99"/>
    <w:rsid w:val="00C571C2"/>
    <w:rPr>
      <w:sz w:val="20"/>
      <w:szCs w:val="20"/>
    </w:rPr>
  </w:style>
  <w:style w:type="character" w:styleId="FootnoteReference">
    <w:name w:val="footnote reference"/>
    <w:basedOn w:val="DefaultParagraphFont"/>
    <w:uiPriority w:val="99"/>
    <w:semiHidden/>
    <w:unhideWhenUsed/>
    <w:rsid w:val="00C571C2"/>
    <w:rPr>
      <w:vertAlign w:val="superscript"/>
    </w:rPr>
  </w:style>
  <w:style w:type="character" w:styleId="Hyperlink">
    <w:name w:val="Hyperlink"/>
    <w:basedOn w:val="DefaultParagraphFont"/>
    <w:uiPriority w:val="99"/>
    <w:unhideWhenUsed/>
    <w:rsid w:val="00B714D1"/>
    <w:rPr>
      <w:color w:val="0563C1" w:themeColor="hyperlink"/>
      <w:u w:val="single"/>
    </w:rPr>
  </w:style>
  <w:style w:type="character" w:styleId="FollowedHyperlink">
    <w:name w:val="FollowedHyperlink"/>
    <w:basedOn w:val="DefaultParagraphFont"/>
    <w:uiPriority w:val="99"/>
    <w:semiHidden/>
    <w:unhideWhenUsed/>
    <w:rsid w:val="00FA7C30"/>
    <w:rPr>
      <w:color w:val="954F72" w:themeColor="followedHyperlink"/>
      <w:u w:val="single"/>
    </w:rPr>
  </w:style>
  <w:style w:type="table" w:styleId="TableGrid">
    <w:name w:val="Table Grid"/>
    <w:basedOn w:val="TableNormal"/>
    <w:uiPriority w:val="39"/>
    <w:rsid w:val="00866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93B8E"/>
    <w:rPr>
      <w:sz w:val="16"/>
      <w:szCs w:val="16"/>
    </w:rPr>
  </w:style>
  <w:style w:type="paragraph" w:styleId="CommentText">
    <w:name w:val="annotation text"/>
    <w:basedOn w:val="Normal"/>
    <w:link w:val="CommentTextChar"/>
    <w:uiPriority w:val="99"/>
    <w:semiHidden/>
    <w:unhideWhenUsed/>
    <w:rsid w:val="00593B8E"/>
    <w:pPr>
      <w:spacing w:line="240" w:lineRule="auto"/>
    </w:pPr>
    <w:rPr>
      <w:sz w:val="20"/>
      <w:szCs w:val="20"/>
    </w:rPr>
  </w:style>
  <w:style w:type="character" w:customStyle="1" w:styleId="CommentTextChar">
    <w:name w:val="Comment Text Char"/>
    <w:basedOn w:val="DefaultParagraphFont"/>
    <w:link w:val="CommentText"/>
    <w:uiPriority w:val="99"/>
    <w:semiHidden/>
    <w:rsid w:val="00593B8E"/>
    <w:rPr>
      <w:sz w:val="20"/>
      <w:szCs w:val="20"/>
    </w:rPr>
  </w:style>
  <w:style w:type="paragraph" w:styleId="CommentSubject">
    <w:name w:val="annotation subject"/>
    <w:basedOn w:val="CommentText"/>
    <w:next w:val="CommentText"/>
    <w:link w:val="CommentSubjectChar"/>
    <w:uiPriority w:val="99"/>
    <w:semiHidden/>
    <w:unhideWhenUsed/>
    <w:rsid w:val="00593B8E"/>
    <w:rPr>
      <w:b/>
      <w:bCs/>
    </w:rPr>
  </w:style>
  <w:style w:type="character" w:customStyle="1" w:styleId="CommentSubjectChar">
    <w:name w:val="Comment Subject Char"/>
    <w:basedOn w:val="CommentTextChar"/>
    <w:link w:val="CommentSubject"/>
    <w:uiPriority w:val="99"/>
    <w:semiHidden/>
    <w:rsid w:val="00593B8E"/>
    <w:rPr>
      <w:b/>
      <w:bCs/>
      <w:sz w:val="20"/>
      <w:szCs w:val="20"/>
    </w:rPr>
  </w:style>
  <w:style w:type="paragraph" w:styleId="BalloonText">
    <w:name w:val="Balloon Text"/>
    <w:basedOn w:val="Normal"/>
    <w:link w:val="BalloonTextChar"/>
    <w:uiPriority w:val="99"/>
    <w:semiHidden/>
    <w:unhideWhenUsed/>
    <w:rsid w:val="00593B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3B8E"/>
    <w:rPr>
      <w:rFonts w:ascii="Segoe UI" w:hAnsi="Segoe UI" w:cs="Segoe UI"/>
      <w:sz w:val="18"/>
      <w:szCs w:val="18"/>
    </w:rPr>
  </w:style>
  <w:style w:type="character" w:customStyle="1" w:styleId="UnresolvedMention1">
    <w:name w:val="Unresolved Mention1"/>
    <w:basedOn w:val="DefaultParagraphFont"/>
    <w:uiPriority w:val="99"/>
    <w:semiHidden/>
    <w:unhideWhenUsed/>
    <w:rsid w:val="00D41D1A"/>
    <w:rPr>
      <w:color w:val="605E5C"/>
      <w:shd w:val="clear" w:color="auto" w:fill="E1DFDD"/>
    </w:rPr>
  </w:style>
  <w:style w:type="paragraph" w:styleId="Header">
    <w:name w:val="header"/>
    <w:basedOn w:val="Normal"/>
    <w:link w:val="HeaderChar"/>
    <w:uiPriority w:val="99"/>
    <w:unhideWhenUsed/>
    <w:rsid w:val="00C37191"/>
    <w:pPr>
      <w:tabs>
        <w:tab w:val="center" w:pos="4153"/>
        <w:tab w:val="right" w:pos="8306"/>
      </w:tabs>
      <w:spacing w:after="0" w:line="240" w:lineRule="auto"/>
    </w:pPr>
  </w:style>
  <w:style w:type="character" w:customStyle="1" w:styleId="HeaderChar">
    <w:name w:val="Header Char"/>
    <w:basedOn w:val="DefaultParagraphFont"/>
    <w:link w:val="Header"/>
    <w:uiPriority w:val="99"/>
    <w:rsid w:val="00C37191"/>
  </w:style>
  <w:style w:type="paragraph" w:styleId="Footer">
    <w:name w:val="footer"/>
    <w:basedOn w:val="Normal"/>
    <w:link w:val="FooterChar"/>
    <w:uiPriority w:val="99"/>
    <w:unhideWhenUsed/>
    <w:rsid w:val="00C37191"/>
    <w:pPr>
      <w:tabs>
        <w:tab w:val="center" w:pos="4153"/>
        <w:tab w:val="right" w:pos="8306"/>
      </w:tabs>
      <w:spacing w:after="0" w:line="240" w:lineRule="auto"/>
    </w:pPr>
  </w:style>
  <w:style w:type="character" w:customStyle="1" w:styleId="FooterChar">
    <w:name w:val="Footer Char"/>
    <w:basedOn w:val="DefaultParagraphFont"/>
    <w:link w:val="Footer"/>
    <w:uiPriority w:val="99"/>
    <w:rsid w:val="00C37191"/>
  </w:style>
  <w:style w:type="character" w:styleId="Emphasis">
    <w:name w:val="Emphasis"/>
    <w:basedOn w:val="DefaultParagraphFont"/>
    <w:uiPriority w:val="20"/>
    <w:qFormat/>
    <w:rsid w:val="002B33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hudoc.exec.coe.int/eng?i=DH-DD(2020)1151E" TargetMode="External"/><Relationship Id="rId13" Type="http://schemas.openxmlformats.org/officeDocument/2006/relationships/hyperlink" Target="https://tbinternet.ohchr.org/_layouts/15/treatybodyexternal/Download.aspx?symbolno=CEDAW%2fC%2fLVA%2fCO%2f4-7&amp;Lang=en" TargetMode="External"/><Relationship Id="rId3" Type="http://schemas.openxmlformats.org/officeDocument/2006/relationships/hyperlink" Target="https://www.mfa.gov.lv/ministrija/latvijas-parstavis-starptautiskajas-cilvektiesibu-institucijas/aktualitates" TargetMode="External"/><Relationship Id="rId7" Type="http://schemas.openxmlformats.org/officeDocument/2006/relationships/hyperlink" Target="http://hudoc.exec.coe.int/eng?i=DH-DD(2020)232E" TargetMode="External"/><Relationship Id="rId12" Type="http://schemas.openxmlformats.org/officeDocument/2006/relationships/hyperlink" Target="https://search.coe.int/cm/Pages/result_details.aspx?ObjectID=0900001680a04278" TargetMode="External"/><Relationship Id="rId17" Type="http://schemas.openxmlformats.org/officeDocument/2006/relationships/hyperlink" Target="https://www.mfa.gov.lv/ministrija/latvijas-parstavis-starptautiskajas-cilvektiesibu-institucijas/petijumi/67024-parskats-par-ect-judikaturu-latvijas-lietas-par-procesa-ilgumu" TargetMode="External"/><Relationship Id="rId2" Type="http://schemas.openxmlformats.org/officeDocument/2006/relationships/hyperlink" Target="http://hudoc.exec.coe.int/eng" TargetMode="External"/><Relationship Id="rId16" Type="http://schemas.openxmlformats.org/officeDocument/2006/relationships/hyperlink" Target="https://www.mfa.gov.lv/ministrija/latvijas-parstavis-starptautiskajas-cilvektiesibu-institucijas" TargetMode="External"/><Relationship Id="rId1" Type="http://schemas.openxmlformats.org/officeDocument/2006/relationships/hyperlink" Target="https://www.echr.coe.int/Documents/CP_Latvia_ENG.pdf" TargetMode="External"/><Relationship Id="rId6" Type="http://schemas.openxmlformats.org/officeDocument/2006/relationships/hyperlink" Target="http://hudoc.exec.coe.int/eng?i=DH-DD(2020)323E" TargetMode="External"/><Relationship Id="rId11" Type="http://schemas.openxmlformats.org/officeDocument/2006/relationships/hyperlink" Target="http://hudoc.exec.coe.int/eng?i=DH-DD(2020)890E" TargetMode="External"/><Relationship Id="rId5" Type="http://schemas.openxmlformats.org/officeDocument/2006/relationships/hyperlink" Target="http://hudoc.exec.coe.int/eng?i=DH-DD(2020)324E" TargetMode="External"/><Relationship Id="rId15" Type="http://schemas.openxmlformats.org/officeDocument/2006/relationships/hyperlink" Target="https://tbinternet.ohchr.org/_layouts/15/treatybodyexternal/Download.aspx?symbolno=E%2fC.12%2fLVA%2fRQ%2f2&amp;Lang=en" TargetMode="External"/><Relationship Id="rId10" Type="http://schemas.openxmlformats.org/officeDocument/2006/relationships/hyperlink" Target="http://hudoc.exec.coe.int/eng?i=DH-DD(2020)891E" TargetMode="External"/><Relationship Id="rId4" Type="http://schemas.openxmlformats.org/officeDocument/2006/relationships/hyperlink" Target="http://hudoc.exec.coe.int/eng?i=DH-DD(2020)799E" TargetMode="External"/><Relationship Id="rId9" Type="http://schemas.openxmlformats.org/officeDocument/2006/relationships/hyperlink" Target="http://hudoc.exec.coe.int/eng?i=DH-DD(2020)251E" TargetMode="External"/><Relationship Id="rId14" Type="http://schemas.openxmlformats.org/officeDocument/2006/relationships/hyperlink" Target="https://www.mfa.gov.lv/aktualitates/zinas/65620-ano-sieviesu-diskriminacijas-izskausanas-komiteja-publice-nosleguma-secinajumus-par-latvijas-zinojumu"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b="1">
                <a:solidFill>
                  <a:sysClr val="windowText" lastClr="000000"/>
                </a:solidFill>
                <a:latin typeface="Times New Roman" panose="02020603050405020304" pitchFamily="18" charset="0"/>
                <a:cs typeface="Times New Roman" panose="02020603050405020304" pitchFamily="18" charset="0"/>
              </a:rPr>
              <a:t>Tiesā reģistrēto un Latvijas apsvērumu sniegšanai nosūtīto iesniegumu skaita salīdzinājums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7.0053713187127803E-2"/>
          <c:y val="0.22786377708978328"/>
          <c:w val="0.90345940985645512"/>
          <c:h val="0.49308858064568556"/>
        </c:manualLayout>
      </c:layout>
      <c:barChart>
        <c:barDir val="col"/>
        <c:grouping val="clustered"/>
        <c:varyColors val="0"/>
        <c:ser>
          <c:idx val="0"/>
          <c:order val="0"/>
          <c:tx>
            <c:strRef>
              <c:f>Sheet1!$B$1</c:f>
              <c:strCache>
                <c:ptCount val="1"/>
                <c:pt idx="0">
                  <c:v>Tiesā reģistrēto iesniegumu skaits</c:v>
                </c:pt>
              </c:strCache>
            </c:strRef>
          </c:tx>
          <c:spPr>
            <a:solidFill>
              <a:schemeClr val="accent5">
                <a:tint val="77000"/>
              </a:schemeClr>
            </a:solidFill>
            <a:ln>
              <a:noFill/>
            </a:ln>
            <a:effectLst/>
          </c:spPr>
          <c:invertIfNegative val="0"/>
          <c:dLbls>
            <c:dLbl>
              <c:idx val="0"/>
              <c:layout>
                <c:manualLayout>
                  <c:x val="0"/>
                  <c:y val="5.552278101460227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F28-4ABF-B5BF-939629DC2737}"/>
                </c:ext>
              </c:extLst>
            </c:dLbl>
            <c:dLbl>
              <c:idx val="1"/>
              <c:layout>
                <c:manualLayout>
                  <c:x val="-7.2236937153864677E-3"/>
                  <c:y val="-1.095958980359653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F28-4ABF-B5BF-939629DC2737}"/>
                </c:ext>
              </c:extLst>
            </c:dLbl>
            <c:dLbl>
              <c:idx val="2"/>
              <c:layout>
                <c:manualLayout>
                  <c:x val="0"/>
                  <c:y val="2.20641460065169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F28-4ABF-B5BF-939629DC2737}"/>
                </c:ext>
              </c:extLst>
            </c:dLbl>
            <c:dLbl>
              <c:idx val="3"/>
              <c:layout>
                <c:manualLayout>
                  <c:x val="2.2072142484407403E-17"/>
                  <c:y val="2.206414600651702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F28-4ABF-B5BF-939629DC2737}"/>
                </c:ext>
              </c:extLst>
            </c:dLbl>
            <c:dLbl>
              <c:idx val="4"/>
              <c:layout>
                <c:manualLayout>
                  <c:x val="2.4078979051288226E-3"/>
                  <c:y val="-2.70365585106815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F28-4ABF-B5BF-939629DC2737}"/>
                </c:ext>
              </c:extLst>
            </c:dLbl>
            <c:dLbl>
              <c:idx val="5"/>
              <c:layout>
                <c:manualLayout>
                  <c:x val="0"/>
                  <c:y val="1.38082120539886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F28-4ABF-B5BF-939629DC2737}"/>
                </c:ext>
              </c:extLst>
            </c:dLbl>
            <c:dLbl>
              <c:idx val="6"/>
              <c:layout>
                <c:manualLayout>
                  <c:x val="0"/>
                  <c:y val="-6.83162282733234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F28-4ABF-B5BF-939629DC2737}"/>
                </c:ext>
              </c:extLst>
            </c:dLbl>
            <c:dLbl>
              <c:idx val="7"/>
              <c:layout>
                <c:manualLayout>
                  <c:x val="0"/>
                  <c:y val="1.380821205398864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F28-4ABF-B5BF-939629DC2737}"/>
                </c:ext>
              </c:extLst>
            </c:dLbl>
            <c:dLbl>
              <c:idx val="8"/>
              <c:layout>
                <c:manualLayout>
                  <c:x val="-8.8288569937629612E-17"/>
                  <c:y val="2.20641460065169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F28-4ABF-B5BF-939629DC2737}"/>
                </c:ext>
              </c:extLst>
            </c:dLbl>
            <c:dLbl>
              <c:idx val="9"/>
              <c:layout>
                <c:manualLayout>
                  <c:x val="-2.4078979051288226E-3"/>
                  <c:y val="1.424311125196075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F28-4ABF-B5BF-939629DC2737}"/>
                </c:ext>
              </c:extLst>
            </c:dLbl>
            <c:dLbl>
              <c:idx val="10"/>
              <c:layout>
                <c:manualLayout>
                  <c:x val="0"/>
                  <c:y val="-2.70365585106815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F28-4ABF-B5BF-939629DC2737}"/>
                </c:ext>
              </c:extLst>
            </c:dLbl>
            <c:dLbl>
              <c:idx val="11"/>
              <c:layout>
                <c:manualLayout>
                  <c:x val="4.0741495212873562E-3"/>
                  <c:y val="-5.713582677165386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9F28-4ABF-B5BF-939629DC2737}"/>
                </c:ext>
              </c:extLst>
            </c:dLbl>
            <c:dLbl>
              <c:idx val="12"/>
              <c:layout>
                <c:manualLayout>
                  <c:x val="-7.4691878376650197E-17"/>
                  <c:y val="-2.241360454943195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F28-4ABF-B5BF-939629DC2737}"/>
                </c:ext>
              </c:extLst>
            </c:dLbl>
            <c:dLbl>
              <c:idx val="13"/>
              <c:layout>
                <c:manualLayout>
                  <c:x val="0"/>
                  <c:y val="-1.09595898035965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F28-4ABF-B5BF-939629DC2737}"/>
                </c:ext>
              </c:extLst>
            </c:dLbl>
            <c:dLbl>
              <c:idx val="14"/>
              <c:layout>
                <c:manualLayout>
                  <c:x val="-2.4078979051288226E-3"/>
                  <c:y val="1.380821205398856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9F28-4ABF-B5BF-939629DC2737}"/>
                </c:ext>
              </c:extLst>
            </c:dLbl>
            <c:dLbl>
              <c:idx val="15"/>
              <c:layout>
                <c:manualLayout>
                  <c:x val="-4.8157958102578212E-3"/>
                  <c:y val="-6.831622827332379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9F28-4ABF-B5BF-939629DC2737}"/>
                </c:ext>
              </c:extLst>
            </c:dLbl>
            <c:dLbl>
              <c:idx val="16"/>
              <c:layout>
                <c:manualLayout>
                  <c:x val="-8.8288569937629612E-17"/>
                  <c:y val="1.793617903025279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9F28-4ABF-B5BF-939629DC2737}"/>
                </c:ext>
              </c:extLst>
            </c:dLbl>
            <c:dLbl>
              <c:idx val="17"/>
              <c:layout>
                <c:manualLayout>
                  <c:x val="0"/>
                  <c:y val="-6.83162282733234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9F28-4ABF-B5BF-939629DC2737}"/>
                </c:ext>
              </c:extLst>
            </c:dLbl>
            <c:dLbl>
              <c:idx val="18"/>
              <c:layout>
                <c:manualLayout>
                  <c:x val="0"/>
                  <c:y val="1.38082120539886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9F28-4ABF-B5BF-939629DC2737}"/>
                </c:ext>
              </c:extLst>
            </c:dLbl>
            <c:dLbl>
              <c:idx val="19"/>
              <c:layout>
                <c:manualLayout>
                  <c:x val="-7.2236937153864677E-3"/>
                  <c:y val="2.206414600651698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9F28-4ABF-B5BF-939629DC2737}"/>
                </c:ext>
              </c:extLst>
            </c:dLbl>
            <c:dLbl>
              <c:idx val="20"/>
              <c:layout>
                <c:manualLayout>
                  <c:x val="-9.6315916205154672E-3"/>
                  <c:y val="-1.5087556779860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9F28-4ABF-B5BF-939629DC273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Sheet1!$A$2:$A$22</c:f>
              <c:strCache>
                <c:ptCount val="21"/>
                <c:pt idx="0">
                  <c:v>1997-2000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strCache>
            </c:strRef>
          </c:cat>
          <c:val>
            <c:numRef>
              <c:f>Sheet1!$B$2:$B$22</c:f>
              <c:numCache>
                <c:formatCode>General</c:formatCode>
                <c:ptCount val="21"/>
                <c:pt idx="0">
                  <c:v>109</c:v>
                </c:pt>
                <c:pt idx="1">
                  <c:v>226</c:v>
                </c:pt>
                <c:pt idx="2">
                  <c:v>261</c:v>
                </c:pt>
                <c:pt idx="3">
                  <c:v>292</c:v>
                </c:pt>
                <c:pt idx="4">
                  <c:v>332</c:v>
                </c:pt>
                <c:pt idx="5">
                  <c:v>233</c:v>
                </c:pt>
                <c:pt idx="6">
                  <c:v>267</c:v>
                </c:pt>
                <c:pt idx="7">
                  <c:v>232</c:v>
                </c:pt>
                <c:pt idx="8">
                  <c:v>248</c:v>
                </c:pt>
                <c:pt idx="9">
                  <c:v>326</c:v>
                </c:pt>
                <c:pt idx="10">
                  <c:v>270</c:v>
                </c:pt>
                <c:pt idx="11">
                  <c:v>291</c:v>
                </c:pt>
                <c:pt idx="12">
                  <c:v>286</c:v>
                </c:pt>
                <c:pt idx="13">
                  <c:v>322</c:v>
                </c:pt>
                <c:pt idx="14">
                  <c:v>298</c:v>
                </c:pt>
                <c:pt idx="15">
                  <c:v>246</c:v>
                </c:pt>
                <c:pt idx="16">
                  <c:v>258</c:v>
                </c:pt>
                <c:pt idx="17">
                  <c:v>275</c:v>
                </c:pt>
                <c:pt idx="18">
                  <c:v>259</c:v>
                </c:pt>
                <c:pt idx="19">
                  <c:v>233</c:v>
                </c:pt>
                <c:pt idx="20">
                  <c:v>414</c:v>
                </c:pt>
              </c:numCache>
            </c:numRef>
          </c:val>
          <c:extLst>
            <c:ext xmlns:c16="http://schemas.microsoft.com/office/drawing/2014/chart" uri="{C3380CC4-5D6E-409C-BE32-E72D297353CC}">
              <c16:uniqueId val="{00000000-9F28-4ABF-B5BF-939629DC2737}"/>
            </c:ext>
          </c:extLst>
        </c:ser>
        <c:ser>
          <c:idx val="1"/>
          <c:order val="1"/>
          <c:tx>
            <c:strRef>
              <c:f>Sheet1!$C$1</c:f>
              <c:strCache>
                <c:ptCount val="1"/>
                <c:pt idx="0">
                  <c:v>Valdībai nosūtīto iesniegumu skaits</c:v>
                </c:pt>
              </c:strCache>
            </c:strRef>
          </c:tx>
          <c:spPr>
            <a:solidFill>
              <a:schemeClr val="accent5">
                <a:shade val="76000"/>
              </a:schemeClr>
            </a:solidFill>
            <a:ln>
              <a:noFill/>
            </a:ln>
            <a:effectLst/>
          </c:spPr>
          <c:invertIfNegative val="0"/>
          <c:dLbls>
            <c:dLbl>
              <c:idx val="0"/>
              <c:layout>
                <c:manualLayout>
                  <c:x val="4.8157958102576452E-3"/>
                  <c:y val="-2.024589031634203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9F28-4ABF-B5BF-939629DC2737}"/>
                </c:ext>
              </c:extLst>
            </c:dLbl>
            <c:dLbl>
              <c:idx val="1"/>
              <c:layout>
                <c:manualLayout>
                  <c:x val="2.4078979051288005E-3"/>
                  <c:y val="-2.15561135353437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9F28-4ABF-B5BF-939629DC2737}"/>
                </c:ext>
              </c:extLst>
            </c:dLbl>
            <c:dLbl>
              <c:idx val="2"/>
              <c:layout>
                <c:manualLayout>
                  <c:x val="-2.2072142484407403E-17"/>
                  <c:y val="-2.9812047487872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9F28-4ABF-B5BF-939629DC2737}"/>
                </c:ext>
              </c:extLst>
            </c:dLbl>
            <c:dLbl>
              <c:idx val="3"/>
              <c:layout>
                <c:manualLayout>
                  <c:x val="2.4078979051288226E-3"/>
                  <c:y val="-2.03443764575867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9F28-4ABF-B5BF-939629DC2737}"/>
                </c:ext>
              </c:extLst>
            </c:dLbl>
            <c:dLbl>
              <c:idx val="4"/>
              <c:layout>
                <c:manualLayout>
                  <c:x val="0"/>
                  <c:y val="-2.014740417509738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9F28-4ABF-B5BF-939629DC2737}"/>
                </c:ext>
              </c:extLst>
            </c:dLbl>
            <c:dLbl>
              <c:idx val="5"/>
              <c:layout>
                <c:manualLayout>
                  <c:x val="7.2236937153864677E-3"/>
                  <c:y val="-2.03443764575867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9F28-4ABF-B5BF-939629DC2737}"/>
                </c:ext>
              </c:extLst>
            </c:dLbl>
            <c:dLbl>
              <c:idx val="6"/>
              <c:layout>
                <c:manualLayout>
                  <c:x val="7.2236937153864235E-3"/>
                  <c:y val="6.226404361993450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9F28-4ABF-B5BF-939629DC2737}"/>
                </c:ext>
              </c:extLst>
            </c:dLbl>
            <c:dLbl>
              <c:idx val="7"/>
              <c:layout>
                <c:manualLayout>
                  <c:x val="4.8157958102576009E-3"/>
                  <c:y val="-1.340126601821831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9F28-4ABF-B5BF-939629DC2737}"/>
                </c:ext>
              </c:extLst>
            </c:dLbl>
            <c:dLbl>
              <c:idx val="9"/>
              <c:layout>
                <c:manualLayout>
                  <c:x val="2.4078979051288226E-3"/>
                  <c:y val="-4.45332878281863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9F28-4ABF-B5BF-939629DC2737}"/>
                </c:ext>
              </c:extLst>
            </c:dLbl>
            <c:dLbl>
              <c:idx val="10"/>
              <c:layout>
                <c:manualLayout>
                  <c:x val="4.8157958102575567E-3"/>
                  <c:y val="-1.785199450687859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9F28-4ABF-B5BF-939629DC2737}"/>
                </c:ext>
              </c:extLst>
            </c:dLbl>
            <c:dLbl>
              <c:idx val="11"/>
              <c:layout>
                <c:manualLayout>
                  <c:x val="0"/>
                  <c:y val="-1.270926273534693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9F28-4ABF-B5BF-939629DC2737}"/>
                </c:ext>
              </c:extLst>
            </c:dLbl>
            <c:dLbl>
              <c:idx val="12"/>
              <c:layout>
                <c:manualLayout>
                  <c:x val="-8.8288569937629612E-17"/>
                  <c:y val="1.9014651032398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9F28-4ABF-B5BF-939629DC2737}"/>
                </c:ext>
              </c:extLst>
            </c:dLbl>
            <c:dLbl>
              <c:idx val="13"/>
              <c:layout>
                <c:manualLayout>
                  <c:x val="-8.8288569937629612E-17"/>
                  <c:y val="-9.073726465306387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9F28-4ABF-B5BF-939629DC2737}"/>
                </c:ext>
              </c:extLst>
            </c:dLbl>
            <c:dLbl>
              <c:idx val="14"/>
              <c:layout>
                <c:manualLayout>
                  <c:x val="4.8157958102576452E-3"/>
                  <c:y val="-4.2384794779917046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9F28-4ABF-B5BF-939629DC2737}"/>
                </c:ext>
              </c:extLst>
            </c:dLbl>
            <c:dLbl>
              <c:idx val="15"/>
              <c:layout>
                <c:manualLayout>
                  <c:x val="4.8157958102575567E-3"/>
                  <c:y val="-1.72311742765901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9F28-4ABF-B5BF-939629DC2737}"/>
                </c:ext>
              </c:extLst>
            </c:dLbl>
            <c:dLbl>
              <c:idx val="16"/>
              <c:layout>
                <c:manualLayout>
                  <c:x val="7.2236937153865562E-3"/>
                  <c:y val="-8.97524032406166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9F28-4ABF-B5BF-939629DC2737}"/>
                </c:ext>
              </c:extLst>
            </c:dLbl>
            <c:dLbl>
              <c:idx val="17"/>
              <c:layout>
                <c:manualLayout>
                  <c:x val="0"/>
                  <c:y val="-2.04428625988314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9F28-4ABF-B5BF-939629DC2737}"/>
                </c:ext>
              </c:extLst>
            </c:dLbl>
            <c:dLbl>
              <c:idx val="20"/>
              <c:layout>
                <c:manualLayout>
                  <c:x val="2.4078979051286461E-3"/>
                  <c:y val="-1.44134305193275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9F28-4ABF-B5BF-939629DC273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Sheet1!$A$2:$A$22</c:f>
              <c:strCache>
                <c:ptCount val="21"/>
                <c:pt idx="0">
                  <c:v>1997-2000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strCache>
            </c:strRef>
          </c:cat>
          <c:val>
            <c:numRef>
              <c:f>Sheet1!$C$2:$C$22</c:f>
              <c:numCache>
                <c:formatCode>General</c:formatCode>
                <c:ptCount val="21"/>
                <c:pt idx="0">
                  <c:v>12</c:v>
                </c:pt>
                <c:pt idx="1">
                  <c:v>14</c:v>
                </c:pt>
                <c:pt idx="2">
                  <c:v>14</c:v>
                </c:pt>
                <c:pt idx="3">
                  <c:v>9</c:v>
                </c:pt>
                <c:pt idx="4">
                  <c:v>15</c:v>
                </c:pt>
                <c:pt idx="5">
                  <c:v>9</c:v>
                </c:pt>
                <c:pt idx="6">
                  <c:v>22</c:v>
                </c:pt>
                <c:pt idx="7">
                  <c:v>43</c:v>
                </c:pt>
                <c:pt idx="8">
                  <c:v>8</c:v>
                </c:pt>
                <c:pt idx="9">
                  <c:v>32</c:v>
                </c:pt>
                <c:pt idx="10">
                  <c:v>43</c:v>
                </c:pt>
                <c:pt idx="11">
                  <c:v>32</c:v>
                </c:pt>
                <c:pt idx="12">
                  <c:v>16</c:v>
                </c:pt>
                <c:pt idx="13">
                  <c:v>17</c:v>
                </c:pt>
                <c:pt idx="14">
                  <c:v>29</c:v>
                </c:pt>
                <c:pt idx="15">
                  <c:v>20</c:v>
                </c:pt>
                <c:pt idx="16">
                  <c:v>20</c:v>
                </c:pt>
                <c:pt idx="17">
                  <c:v>6</c:v>
                </c:pt>
                <c:pt idx="18">
                  <c:v>8</c:v>
                </c:pt>
                <c:pt idx="19">
                  <c:v>12</c:v>
                </c:pt>
                <c:pt idx="20">
                  <c:v>22</c:v>
                </c:pt>
              </c:numCache>
            </c:numRef>
          </c:val>
          <c:extLst>
            <c:ext xmlns:c16="http://schemas.microsoft.com/office/drawing/2014/chart" uri="{C3380CC4-5D6E-409C-BE32-E72D297353CC}">
              <c16:uniqueId val="{00000001-9F28-4ABF-B5BF-939629DC2737}"/>
            </c:ext>
          </c:extLst>
        </c:ser>
        <c:dLbls>
          <c:dLblPos val="inEnd"/>
          <c:showLegendKey val="0"/>
          <c:showVal val="1"/>
          <c:showCatName val="0"/>
          <c:showSerName val="0"/>
          <c:showPercent val="0"/>
          <c:showBubbleSize val="0"/>
        </c:dLbls>
        <c:gapWidth val="219"/>
        <c:overlap val="-27"/>
        <c:axId val="314898392"/>
        <c:axId val="314897736"/>
      </c:barChart>
      <c:catAx>
        <c:axId val="314898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14897736"/>
        <c:crosses val="autoZero"/>
        <c:auto val="1"/>
        <c:lblAlgn val="ctr"/>
        <c:lblOffset val="100"/>
        <c:noMultiLvlLbl val="0"/>
      </c:catAx>
      <c:valAx>
        <c:axId val="314897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14898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5">
  <a:schemeClr val="accent5"/>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37203-236E-460D-8105-157EE1398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54213</Words>
  <Characters>30902</Characters>
  <Application>Microsoft Office Word</Application>
  <DocSecurity>0</DocSecurity>
  <Lines>257</Lines>
  <Paragraphs>169</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84946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Lice</dc:creator>
  <cp:keywords/>
  <dc:description/>
  <cp:lastModifiedBy>Elina Luize Vitola</cp:lastModifiedBy>
  <cp:revision>7</cp:revision>
  <dcterms:created xsi:type="dcterms:W3CDTF">2021-11-03T11:51:00Z</dcterms:created>
  <dcterms:modified xsi:type="dcterms:W3CDTF">2021-11-03T12:49:00Z</dcterms:modified>
</cp:coreProperties>
</file>