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F98DB" w14:textId="27595978" w:rsidR="00CC7D74" w:rsidRPr="00CC7D74" w:rsidRDefault="00CC7D74" w:rsidP="00CC7D74">
      <w:pPr>
        <w:rPr>
          <w:rFonts w:ascii="Times New Roman" w:hAnsi="Times New Roman" w:cs="Times New Roman"/>
          <w:sz w:val="24"/>
          <w:szCs w:val="24"/>
        </w:rPr>
      </w:pPr>
      <w:proofErr w:type="spellStart"/>
      <w:r w:rsidRPr="00CC7D74">
        <w:rPr>
          <w:rFonts w:ascii="Times New Roman" w:hAnsi="Times New Roman" w:cs="Times New Roman"/>
          <w:b/>
          <w:bCs/>
          <w:sz w:val="24"/>
          <w:szCs w:val="24"/>
        </w:rPr>
        <w:t>Deklasifikācijas</w:t>
      </w:r>
      <w:proofErr w:type="spellEnd"/>
      <w:r w:rsidRPr="00CC7D74">
        <w:rPr>
          <w:rFonts w:ascii="Times New Roman" w:hAnsi="Times New Roman" w:cs="Times New Roman"/>
          <w:b/>
          <w:bCs/>
          <w:sz w:val="24"/>
          <w:szCs w:val="24"/>
        </w:rPr>
        <w:t xml:space="preserve"> datums:</w:t>
      </w:r>
      <w:r w:rsidRPr="00CC7D74">
        <w:rPr>
          <w:rFonts w:ascii="Times New Roman" w:hAnsi="Times New Roman" w:cs="Times New Roman"/>
          <w:sz w:val="24"/>
          <w:szCs w:val="24"/>
        </w:rPr>
        <w:t xml:space="preserve"> </w:t>
      </w:r>
      <w:r w:rsidR="0054413F">
        <w:rPr>
          <w:rFonts w:ascii="Times New Roman" w:hAnsi="Times New Roman" w:cs="Times New Roman"/>
          <w:sz w:val="24"/>
          <w:szCs w:val="24"/>
        </w:rPr>
        <w:t>08</w:t>
      </w:r>
      <w:r w:rsidRPr="00CC7D74">
        <w:rPr>
          <w:rFonts w:ascii="Times New Roman" w:hAnsi="Times New Roman" w:cs="Times New Roman"/>
          <w:sz w:val="24"/>
          <w:szCs w:val="24"/>
        </w:rPr>
        <w:t>.1</w:t>
      </w:r>
      <w:r w:rsidR="0054413F">
        <w:rPr>
          <w:rFonts w:ascii="Times New Roman" w:hAnsi="Times New Roman" w:cs="Times New Roman"/>
          <w:sz w:val="24"/>
          <w:szCs w:val="24"/>
        </w:rPr>
        <w:t>0</w:t>
      </w:r>
      <w:r w:rsidRPr="00CC7D74">
        <w:rPr>
          <w:rFonts w:ascii="Times New Roman" w:hAnsi="Times New Roman" w:cs="Times New Roman"/>
          <w:sz w:val="24"/>
          <w:szCs w:val="24"/>
        </w:rPr>
        <w:t>.2025.</w:t>
      </w:r>
    </w:p>
    <w:p w14:paraId="4967D89C" w14:textId="3517012A" w:rsidR="00CC7D74" w:rsidRPr="00CC7D74" w:rsidRDefault="00CC7D74" w:rsidP="00CC7D74">
      <w:pPr>
        <w:rPr>
          <w:rFonts w:ascii="Times New Roman" w:hAnsi="Times New Roman" w:cs="Times New Roman"/>
          <w:sz w:val="24"/>
          <w:szCs w:val="24"/>
        </w:rPr>
      </w:pPr>
      <w:proofErr w:type="spellStart"/>
      <w:r w:rsidRPr="00CC7D74">
        <w:rPr>
          <w:rFonts w:ascii="Times New Roman" w:hAnsi="Times New Roman" w:cs="Times New Roman"/>
          <w:b/>
          <w:bCs/>
          <w:sz w:val="24"/>
          <w:szCs w:val="24"/>
        </w:rPr>
        <w:t>Deklasifikācijas</w:t>
      </w:r>
      <w:proofErr w:type="spellEnd"/>
      <w:r w:rsidRPr="00CC7D74">
        <w:rPr>
          <w:rFonts w:ascii="Times New Roman" w:hAnsi="Times New Roman" w:cs="Times New Roman"/>
          <w:b/>
          <w:bCs/>
          <w:sz w:val="24"/>
          <w:szCs w:val="24"/>
        </w:rPr>
        <w:t xml:space="preserve"> pamats:</w:t>
      </w:r>
      <w:r w:rsidRPr="00CC7D74">
        <w:rPr>
          <w:rFonts w:ascii="Times New Roman" w:hAnsi="Times New Roman" w:cs="Times New Roman"/>
          <w:sz w:val="24"/>
          <w:szCs w:val="24"/>
        </w:rPr>
        <w:t xml:space="preserve"> zudis ierobežotas pieejamības statusa noteikšanas pamats – pārkāpuma procedūras lieta </w:t>
      </w:r>
      <w:r>
        <w:rPr>
          <w:rFonts w:ascii="Times New Roman" w:hAnsi="Times New Roman" w:cs="Times New Roman"/>
          <w:sz w:val="24"/>
          <w:szCs w:val="24"/>
        </w:rPr>
        <w:t>i</w:t>
      </w:r>
      <w:r w:rsidRPr="00CC7D74">
        <w:rPr>
          <w:rFonts w:ascii="Times New Roman" w:hAnsi="Times New Roman" w:cs="Times New Roman"/>
          <w:sz w:val="24"/>
          <w:szCs w:val="24"/>
        </w:rPr>
        <w:t>zbeigta.</w:t>
      </w:r>
    </w:p>
    <w:p w14:paraId="344AFA62" w14:textId="77777777" w:rsidR="006459F6" w:rsidRDefault="006459F6" w:rsidP="00C01B55">
      <w:pPr>
        <w:spacing w:after="0" w:line="240" w:lineRule="auto"/>
        <w:rPr>
          <w:rFonts w:ascii="Times New Roman" w:hAnsi="Times New Roman" w:cs="Times New Roman"/>
          <w:b/>
          <w:bCs/>
          <w:sz w:val="24"/>
          <w:szCs w:val="24"/>
        </w:rPr>
      </w:pPr>
    </w:p>
    <w:p w14:paraId="681FB593" w14:textId="77777777" w:rsidR="00810E29" w:rsidRPr="00CC7D74" w:rsidRDefault="00810E29" w:rsidP="00C01B55">
      <w:pPr>
        <w:spacing w:after="0" w:line="240" w:lineRule="auto"/>
        <w:rPr>
          <w:rFonts w:ascii="Times New Roman" w:hAnsi="Times New Roman" w:cs="Times New Roman"/>
          <w:b/>
          <w:bCs/>
          <w:sz w:val="24"/>
          <w:szCs w:val="24"/>
        </w:rPr>
      </w:pPr>
    </w:p>
    <w:p w14:paraId="136E1BC8" w14:textId="0840AD74" w:rsidR="00E03865" w:rsidRPr="008D7826" w:rsidRDefault="00C01B55" w:rsidP="00C01B55">
      <w:pPr>
        <w:spacing w:after="0" w:line="240" w:lineRule="auto"/>
        <w:rPr>
          <w:rFonts w:ascii="Times New Roman" w:hAnsi="Times New Roman" w:cs="Times New Roman"/>
          <w:b/>
          <w:bCs/>
          <w:sz w:val="24"/>
          <w:szCs w:val="24"/>
        </w:rPr>
      </w:pPr>
      <w:r w:rsidRPr="008D7826">
        <w:rPr>
          <w:rFonts w:ascii="Times New Roman" w:hAnsi="Times New Roman" w:cs="Times New Roman"/>
          <w:b/>
          <w:bCs/>
          <w:sz w:val="24"/>
          <w:szCs w:val="24"/>
        </w:rPr>
        <w:t>Eiropas Komisijas</w:t>
      </w:r>
    </w:p>
    <w:p w14:paraId="157B382E" w14:textId="6764F447" w:rsidR="00C01B55" w:rsidRPr="008D7826" w:rsidRDefault="00C01B55" w:rsidP="00C01B55">
      <w:pPr>
        <w:spacing w:after="0" w:line="240" w:lineRule="auto"/>
        <w:rPr>
          <w:rFonts w:ascii="Times New Roman" w:hAnsi="Times New Roman" w:cs="Times New Roman"/>
          <w:b/>
          <w:bCs/>
          <w:sz w:val="24"/>
          <w:szCs w:val="24"/>
        </w:rPr>
      </w:pPr>
      <w:r w:rsidRPr="008D7826">
        <w:rPr>
          <w:rFonts w:ascii="Times New Roman" w:hAnsi="Times New Roman" w:cs="Times New Roman"/>
          <w:b/>
          <w:bCs/>
          <w:sz w:val="24"/>
          <w:szCs w:val="24"/>
        </w:rPr>
        <w:t>Ģenerālsekretariātam</w:t>
      </w:r>
    </w:p>
    <w:p w14:paraId="59F4AAC6" w14:textId="0A53FB4D" w:rsidR="00C01B55" w:rsidRPr="008D7826" w:rsidRDefault="00C01B55" w:rsidP="00C01B55">
      <w:pPr>
        <w:spacing w:after="0" w:line="240" w:lineRule="auto"/>
        <w:rPr>
          <w:rFonts w:ascii="Times New Roman" w:hAnsi="Times New Roman" w:cs="Times New Roman"/>
          <w:b/>
          <w:bCs/>
          <w:sz w:val="24"/>
          <w:szCs w:val="24"/>
        </w:rPr>
      </w:pPr>
      <w:r w:rsidRPr="008D7826">
        <w:rPr>
          <w:rFonts w:ascii="Times New Roman" w:hAnsi="Times New Roman" w:cs="Times New Roman"/>
          <w:b/>
          <w:bCs/>
          <w:sz w:val="24"/>
          <w:szCs w:val="24"/>
        </w:rPr>
        <w:t>1049 Brisele</w:t>
      </w:r>
    </w:p>
    <w:p w14:paraId="7C6B549D" w14:textId="010A7C6C" w:rsidR="00C01B55" w:rsidRPr="008D7826" w:rsidRDefault="00C01B55" w:rsidP="00C01B55">
      <w:pPr>
        <w:spacing w:after="0" w:line="240" w:lineRule="auto"/>
        <w:rPr>
          <w:rFonts w:ascii="Times New Roman" w:hAnsi="Times New Roman" w:cs="Times New Roman"/>
          <w:b/>
          <w:bCs/>
          <w:sz w:val="24"/>
          <w:szCs w:val="24"/>
        </w:rPr>
      </w:pPr>
      <w:r w:rsidRPr="008D7826">
        <w:rPr>
          <w:rFonts w:ascii="Times New Roman" w:hAnsi="Times New Roman" w:cs="Times New Roman"/>
          <w:b/>
          <w:bCs/>
          <w:sz w:val="24"/>
          <w:szCs w:val="24"/>
        </w:rPr>
        <w:t>Beļģija</w:t>
      </w:r>
    </w:p>
    <w:p w14:paraId="583DB7BF" w14:textId="77777777" w:rsidR="00E03865" w:rsidRPr="008D7826" w:rsidRDefault="00E03865" w:rsidP="00C01B55">
      <w:pPr>
        <w:jc w:val="center"/>
        <w:rPr>
          <w:rFonts w:ascii="Times New Roman" w:hAnsi="Times New Roman" w:cs="Times New Roman"/>
          <w:b/>
          <w:bCs/>
          <w:sz w:val="24"/>
          <w:szCs w:val="24"/>
        </w:rPr>
      </w:pPr>
    </w:p>
    <w:p w14:paraId="2F8F3C49" w14:textId="0CC27381" w:rsidR="00F5480A" w:rsidRPr="008D7826" w:rsidRDefault="00F5480A" w:rsidP="00F5480A">
      <w:pPr>
        <w:tabs>
          <w:tab w:val="left" w:pos="4500"/>
        </w:tabs>
        <w:spacing w:after="0"/>
        <w:jc w:val="both"/>
        <w:rPr>
          <w:rFonts w:ascii="Times New Roman" w:hAnsi="Times New Roman" w:cs="Times New Roman"/>
          <w:i/>
          <w:color w:val="000000" w:themeColor="text1"/>
          <w:sz w:val="24"/>
          <w:szCs w:val="24"/>
        </w:rPr>
      </w:pPr>
      <w:r w:rsidRPr="008D7826">
        <w:rPr>
          <w:rFonts w:ascii="Times New Roman" w:hAnsi="Times New Roman" w:cs="Times New Roman"/>
          <w:i/>
          <w:color w:val="000000" w:themeColor="text1"/>
          <w:sz w:val="24"/>
          <w:szCs w:val="24"/>
        </w:rPr>
        <w:t>Uz Eiropas Komisijas 2023. gada 1</w:t>
      </w:r>
      <w:r w:rsidR="0054608E" w:rsidRPr="008D7826">
        <w:rPr>
          <w:rFonts w:ascii="Times New Roman" w:hAnsi="Times New Roman" w:cs="Times New Roman"/>
          <w:i/>
          <w:color w:val="000000" w:themeColor="text1"/>
          <w:sz w:val="24"/>
          <w:szCs w:val="24"/>
        </w:rPr>
        <w:t>9</w:t>
      </w:r>
      <w:r w:rsidRPr="008D7826">
        <w:rPr>
          <w:rFonts w:ascii="Times New Roman" w:hAnsi="Times New Roman" w:cs="Times New Roman"/>
          <w:i/>
          <w:color w:val="000000" w:themeColor="text1"/>
          <w:sz w:val="24"/>
          <w:szCs w:val="24"/>
        </w:rPr>
        <w:t xml:space="preserve">. </w:t>
      </w:r>
      <w:r w:rsidR="0054608E" w:rsidRPr="008D7826">
        <w:rPr>
          <w:rFonts w:ascii="Times New Roman" w:hAnsi="Times New Roman" w:cs="Times New Roman"/>
          <w:i/>
          <w:color w:val="000000" w:themeColor="text1"/>
          <w:sz w:val="24"/>
          <w:szCs w:val="24"/>
        </w:rPr>
        <w:t>aprīļa</w:t>
      </w:r>
    </w:p>
    <w:p w14:paraId="25087E3C" w14:textId="77777777" w:rsidR="00F5480A" w:rsidRPr="008D7826" w:rsidRDefault="00F5480A" w:rsidP="00F5480A">
      <w:pPr>
        <w:tabs>
          <w:tab w:val="left" w:pos="4500"/>
        </w:tabs>
        <w:spacing w:after="0"/>
        <w:jc w:val="both"/>
        <w:rPr>
          <w:rFonts w:ascii="Times New Roman" w:hAnsi="Times New Roman" w:cs="Times New Roman"/>
          <w:i/>
          <w:color w:val="000000" w:themeColor="text1"/>
          <w:sz w:val="24"/>
          <w:szCs w:val="24"/>
        </w:rPr>
      </w:pPr>
      <w:r w:rsidRPr="008D7826">
        <w:rPr>
          <w:rFonts w:ascii="Times New Roman" w:hAnsi="Times New Roman" w:cs="Times New Roman"/>
          <w:i/>
          <w:color w:val="000000" w:themeColor="text1"/>
          <w:sz w:val="24"/>
          <w:szCs w:val="24"/>
        </w:rPr>
        <w:t xml:space="preserve">formālo paziņojumu pārkāpuma </w:t>
      </w:r>
    </w:p>
    <w:p w14:paraId="51DF82BC" w14:textId="100DD1BD" w:rsidR="00F5480A" w:rsidRPr="008D7826" w:rsidRDefault="00F5480A" w:rsidP="00F5480A">
      <w:pPr>
        <w:tabs>
          <w:tab w:val="left" w:pos="4500"/>
        </w:tabs>
        <w:spacing w:after="0"/>
        <w:jc w:val="both"/>
        <w:rPr>
          <w:rFonts w:ascii="Times New Roman" w:hAnsi="Times New Roman" w:cs="Times New Roman"/>
          <w:i/>
          <w:color w:val="000000" w:themeColor="text1"/>
          <w:sz w:val="24"/>
          <w:szCs w:val="24"/>
        </w:rPr>
      </w:pPr>
      <w:r w:rsidRPr="008D7826">
        <w:rPr>
          <w:rFonts w:ascii="Times New Roman" w:hAnsi="Times New Roman" w:cs="Times New Roman"/>
          <w:i/>
          <w:color w:val="000000" w:themeColor="text1"/>
          <w:sz w:val="24"/>
          <w:szCs w:val="24"/>
        </w:rPr>
        <w:t>procedūras lietā Nr. INFR(202</w:t>
      </w:r>
      <w:r w:rsidR="0054608E" w:rsidRPr="008D7826">
        <w:rPr>
          <w:rFonts w:ascii="Times New Roman" w:hAnsi="Times New Roman" w:cs="Times New Roman"/>
          <w:i/>
          <w:color w:val="000000" w:themeColor="text1"/>
          <w:sz w:val="24"/>
          <w:szCs w:val="24"/>
        </w:rPr>
        <w:t>3</w:t>
      </w:r>
      <w:r w:rsidRPr="008D7826">
        <w:rPr>
          <w:rFonts w:ascii="Times New Roman" w:hAnsi="Times New Roman" w:cs="Times New Roman"/>
          <w:i/>
          <w:color w:val="000000" w:themeColor="text1"/>
          <w:sz w:val="24"/>
          <w:szCs w:val="24"/>
        </w:rPr>
        <w:t>)2</w:t>
      </w:r>
      <w:r w:rsidR="0054608E" w:rsidRPr="008D7826">
        <w:rPr>
          <w:rFonts w:ascii="Times New Roman" w:hAnsi="Times New Roman" w:cs="Times New Roman"/>
          <w:i/>
          <w:color w:val="000000" w:themeColor="text1"/>
          <w:sz w:val="24"/>
          <w:szCs w:val="24"/>
        </w:rPr>
        <w:t>028</w:t>
      </w:r>
    </w:p>
    <w:p w14:paraId="53B8CCB2" w14:textId="6A0BF2A9" w:rsidR="00FE188F" w:rsidRPr="008D7826" w:rsidRDefault="00FE188F" w:rsidP="00F5480A">
      <w:pPr>
        <w:spacing w:after="0"/>
        <w:jc w:val="both"/>
        <w:rPr>
          <w:rFonts w:ascii="Times New Roman" w:hAnsi="Times New Roman" w:cs="Times New Roman"/>
          <w:b/>
          <w:bCs/>
          <w:i/>
          <w:iCs/>
          <w:sz w:val="24"/>
          <w:szCs w:val="24"/>
        </w:rPr>
      </w:pPr>
    </w:p>
    <w:p w14:paraId="4AD83597" w14:textId="1E0E3629" w:rsidR="00F5480A" w:rsidRPr="008D7826" w:rsidRDefault="00F5480A" w:rsidP="00B94BDF">
      <w:pPr>
        <w:ind w:firstLine="720"/>
        <w:jc w:val="both"/>
        <w:rPr>
          <w:rFonts w:ascii="Times New Roman" w:hAnsi="Times New Roman" w:cs="Times New Roman"/>
          <w:sz w:val="24"/>
          <w:szCs w:val="24"/>
        </w:rPr>
      </w:pPr>
      <w:r w:rsidRPr="008D7826">
        <w:rPr>
          <w:rFonts w:ascii="Times New Roman" w:hAnsi="Times New Roman" w:cs="Times New Roman"/>
          <w:sz w:val="24"/>
          <w:szCs w:val="24"/>
        </w:rPr>
        <w:t>1. Latvijas Republika (turpmāk – Latvija) ir saņēmusi Eiropas Komisijas 2023.</w:t>
      </w:r>
      <w:r w:rsidR="007F3F97" w:rsidRPr="008D7826">
        <w:rPr>
          <w:rFonts w:ascii="Times New Roman" w:hAnsi="Times New Roman" w:cs="Times New Roman"/>
          <w:sz w:val="24"/>
          <w:szCs w:val="24"/>
        </w:rPr>
        <w:t> </w:t>
      </w:r>
      <w:r w:rsidRPr="008D7826">
        <w:rPr>
          <w:rFonts w:ascii="Times New Roman" w:hAnsi="Times New Roman" w:cs="Times New Roman"/>
          <w:sz w:val="24"/>
          <w:szCs w:val="24"/>
        </w:rPr>
        <w:t>gada 1</w:t>
      </w:r>
      <w:r w:rsidR="0054608E" w:rsidRPr="008D7826">
        <w:rPr>
          <w:rFonts w:ascii="Times New Roman" w:hAnsi="Times New Roman" w:cs="Times New Roman"/>
          <w:sz w:val="24"/>
          <w:szCs w:val="24"/>
        </w:rPr>
        <w:t>9</w:t>
      </w:r>
      <w:r w:rsidRPr="008D7826">
        <w:rPr>
          <w:rFonts w:ascii="Times New Roman" w:hAnsi="Times New Roman" w:cs="Times New Roman"/>
          <w:sz w:val="24"/>
          <w:szCs w:val="24"/>
        </w:rPr>
        <w:t>.</w:t>
      </w:r>
      <w:r w:rsidR="00C17E9E">
        <w:rPr>
          <w:rFonts w:ascii="Times New Roman" w:hAnsi="Times New Roman" w:cs="Times New Roman"/>
          <w:sz w:val="24"/>
          <w:szCs w:val="24"/>
        </w:rPr>
        <w:t> </w:t>
      </w:r>
      <w:r w:rsidR="0054608E" w:rsidRPr="008D7826">
        <w:rPr>
          <w:rFonts w:ascii="Times New Roman" w:hAnsi="Times New Roman" w:cs="Times New Roman"/>
          <w:sz w:val="24"/>
          <w:szCs w:val="24"/>
        </w:rPr>
        <w:t>aprīļa</w:t>
      </w:r>
      <w:r w:rsidRPr="008D7826">
        <w:rPr>
          <w:rFonts w:ascii="Times New Roman" w:hAnsi="Times New Roman" w:cs="Times New Roman"/>
          <w:sz w:val="24"/>
          <w:szCs w:val="24"/>
        </w:rPr>
        <w:t xml:space="preserve"> formālo paziņojumu pārkāpuma procedūras lietā Nr.</w:t>
      </w:r>
      <w:r w:rsidR="007F3F97" w:rsidRPr="008D7826">
        <w:rPr>
          <w:rFonts w:ascii="Times New Roman" w:hAnsi="Times New Roman" w:cs="Times New Roman"/>
          <w:sz w:val="24"/>
          <w:szCs w:val="24"/>
        </w:rPr>
        <w:t> </w:t>
      </w:r>
      <w:r w:rsidRPr="008D7826">
        <w:rPr>
          <w:rFonts w:ascii="Times New Roman" w:hAnsi="Times New Roman" w:cs="Times New Roman"/>
          <w:sz w:val="24"/>
          <w:szCs w:val="24"/>
        </w:rPr>
        <w:t>INFR(202</w:t>
      </w:r>
      <w:r w:rsidR="0054608E" w:rsidRPr="008D7826">
        <w:rPr>
          <w:rFonts w:ascii="Times New Roman" w:hAnsi="Times New Roman" w:cs="Times New Roman"/>
          <w:sz w:val="24"/>
          <w:szCs w:val="24"/>
        </w:rPr>
        <w:t>3</w:t>
      </w:r>
      <w:r w:rsidRPr="008D7826">
        <w:rPr>
          <w:rFonts w:ascii="Times New Roman" w:hAnsi="Times New Roman" w:cs="Times New Roman"/>
          <w:sz w:val="24"/>
          <w:szCs w:val="24"/>
        </w:rPr>
        <w:t>)</w:t>
      </w:r>
      <w:r w:rsidR="0054608E" w:rsidRPr="008D7826">
        <w:rPr>
          <w:rFonts w:ascii="Times New Roman" w:hAnsi="Times New Roman" w:cs="Times New Roman"/>
          <w:sz w:val="24"/>
          <w:szCs w:val="24"/>
        </w:rPr>
        <w:t>2028</w:t>
      </w:r>
      <w:r w:rsidRPr="008D7826">
        <w:rPr>
          <w:rFonts w:ascii="Times New Roman" w:hAnsi="Times New Roman" w:cs="Times New Roman"/>
          <w:sz w:val="24"/>
          <w:szCs w:val="24"/>
        </w:rPr>
        <w:t>, kurā E</w:t>
      </w:r>
      <w:r w:rsidR="007F3F97" w:rsidRPr="008D7826">
        <w:rPr>
          <w:rFonts w:ascii="Times New Roman" w:hAnsi="Times New Roman" w:cs="Times New Roman"/>
          <w:sz w:val="24"/>
          <w:szCs w:val="24"/>
        </w:rPr>
        <w:t xml:space="preserve">iropas </w:t>
      </w:r>
      <w:r w:rsidRPr="008D7826">
        <w:rPr>
          <w:rFonts w:ascii="Times New Roman" w:hAnsi="Times New Roman" w:cs="Times New Roman"/>
          <w:sz w:val="24"/>
          <w:szCs w:val="24"/>
        </w:rPr>
        <w:t>K</w:t>
      </w:r>
      <w:r w:rsidR="007F3F97" w:rsidRPr="008D7826">
        <w:rPr>
          <w:rFonts w:ascii="Times New Roman" w:hAnsi="Times New Roman" w:cs="Times New Roman"/>
          <w:sz w:val="24"/>
          <w:szCs w:val="24"/>
        </w:rPr>
        <w:t>omisija</w:t>
      </w:r>
      <w:r w:rsidRPr="008D7826">
        <w:rPr>
          <w:rFonts w:ascii="Times New Roman" w:hAnsi="Times New Roman" w:cs="Times New Roman"/>
          <w:sz w:val="24"/>
          <w:szCs w:val="24"/>
        </w:rPr>
        <w:t xml:space="preserve"> pēc Latvijas paziņoto transponēšanas pasākumu analīzes izsaka šaubas par </w:t>
      </w:r>
      <w:r w:rsidRPr="008D7826">
        <w:rPr>
          <w:rFonts w:ascii="Times New Roman" w:hAnsi="Times New Roman" w:cs="Times New Roman"/>
          <w:sz w:val="24"/>
          <w:szCs w:val="24"/>
          <w:shd w:val="clear" w:color="auto" w:fill="FFFFFF"/>
        </w:rPr>
        <w:t>Eiropas Parlamenta un Padomes 2018.</w:t>
      </w:r>
      <w:r w:rsidR="000009B9" w:rsidRPr="008D7826">
        <w:rPr>
          <w:rFonts w:ascii="Times New Roman" w:hAnsi="Times New Roman" w:cs="Times New Roman"/>
          <w:sz w:val="24"/>
          <w:szCs w:val="24"/>
          <w:shd w:val="clear" w:color="auto" w:fill="FFFFFF"/>
        </w:rPr>
        <w:t xml:space="preserve"> </w:t>
      </w:r>
      <w:r w:rsidRPr="008D7826">
        <w:rPr>
          <w:rFonts w:ascii="Times New Roman" w:hAnsi="Times New Roman" w:cs="Times New Roman"/>
          <w:sz w:val="24"/>
          <w:szCs w:val="24"/>
          <w:shd w:val="clear" w:color="auto" w:fill="FFFFFF"/>
        </w:rPr>
        <w:t>gada 30.</w:t>
      </w:r>
      <w:r w:rsidR="007F3F97" w:rsidRPr="008D7826">
        <w:rPr>
          <w:rFonts w:ascii="Times New Roman" w:hAnsi="Times New Roman" w:cs="Times New Roman"/>
          <w:sz w:val="24"/>
          <w:szCs w:val="24"/>
          <w:shd w:val="clear" w:color="auto" w:fill="FFFFFF"/>
        </w:rPr>
        <w:t> </w:t>
      </w:r>
      <w:r w:rsidRPr="008D7826">
        <w:rPr>
          <w:rFonts w:ascii="Times New Roman" w:hAnsi="Times New Roman" w:cs="Times New Roman"/>
          <w:sz w:val="24"/>
          <w:szCs w:val="24"/>
          <w:shd w:val="clear" w:color="auto" w:fill="FFFFFF"/>
        </w:rPr>
        <w:t>maija Direktīvas (ES) 2018/843, ar ko groza Direktīvu (ES) 2015/849 par to, lai nepieļautu finanšu sistēmas izmantošanu nelikumīgi iegūtu līdzekļu legalizēšanai vai teroristu finansēšanai, un ar ko groza Direktīvas 2009/138/EK un 2013/36/ES</w:t>
      </w:r>
      <w:r w:rsidR="007F3F97" w:rsidRPr="008D7826">
        <w:rPr>
          <w:rFonts w:ascii="Times New Roman" w:hAnsi="Times New Roman" w:cs="Times New Roman"/>
          <w:sz w:val="24"/>
          <w:szCs w:val="24"/>
          <w:shd w:val="clear" w:color="auto" w:fill="FFFFFF"/>
        </w:rPr>
        <w:t>,</w:t>
      </w:r>
      <w:r w:rsidRPr="008D7826">
        <w:rPr>
          <w:rFonts w:ascii="Times New Roman" w:hAnsi="Times New Roman" w:cs="Times New Roman"/>
          <w:sz w:val="24"/>
          <w:szCs w:val="24"/>
        </w:rPr>
        <w:t xml:space="preserve"> (turpmāk – </w:t>
      </w:r>
      <w:bookmarkStart w:id="0" w:name="_Hlk131505855"/>
      <w:r w:rsidRPr="008D7826">
        <w:rPr>
          <w:rFonts w:ascii="Times New Roman" w:hAnsi="Times New Roman" w:cs="Times New Roman"/>
          <w:sz w:val="24"/>
          <w:szCs w:val="24"/>
        </w:rPr>
        <w:t>Direktīva 2018/843</w:t>
      </w:r>
      <w:bookmarkEnd w:id="0"/>
      <w:r w:rsidRPr="008D7826">
        <w:rPr>
          <w:rFonts w:ascii="Times New Roman" w:hAnsi="Times New Roman" w:cs="Times New Roman"/>
          <w:sz w:val="24"/>
          <w:szCs w:val="24"/>
        </w:rPr>
        <w:t>) atsevišķu pantu transponēšanu Latvijas normatīvajos aktos.</w:t>
      </w:r>
    </w:p>
    <w:p w14:paraId="07E0AA9C" w14:textId="397DA16C" w:rsidR="00F5480A" w:rsidRPr="008D7826" w:rsidRDefault="00F5480A" w:rsidP="00B94BDF">
      <w:pPr>
        <w:ind w:firstLine="720"/>
        <w:jc w:val="both"/>
        <w:rPr>
          <w:rFonts w:ascii="Times New Roman" w:hAnsi="Times New Roman" w:cs="Times New Roman"/>
          <w:sz w:val="24"/>
          <w:szCs w:val="24"/>
        </w:rPr>
      </w:pPr>
      <w:r w:rsidRPr="008D7826">
        <w:rPr>
          <w:rFonts w:ascii="Times New Roman" w:hAnsi="Times New Roman" w:cs="Times New Roman"/>
          <w:sz w:val="24"/>
          <w:szCs w:val="24"/>
        </w:rPr>
        <w:t>2. Saskaņā ar procedūru, kas paredzēta Līguma par Eiropas Savienības darbību 258. pantā, Eiropas Komisija dod iespēju Latvijai divu mēnešu laikā iesniegt paskaidrojumus par Direktīvas 2018/843 transponēšanu.</w:t>
      </w:r>
    </w:p>
    <w:p w14:paraId="4869811D" w14:textId="5E8A0988" w:rsidR="00E23B95" w:rsidRPr="008D7826" w:rsidRDefault="00F5480A" w:rsidP="00E23B95">
      <w:pPr>
        <w:ind w:firstLine="720"/>
        <w:jc w:val="both"/>
        <w:rPr>
          <w:rFonts w:ascii="Times New Roman" w:hAnsi="Times New Roman" w:cs="Times New Roman"/>
          <w:sz w:val="24"/>
          <w:szCs w:val="24"/>
        </w:rPr>
      </w:pPr>
      <w:r w:rsidRPr="008D7826">
        <w:rPr>
          <w:rFonts w:ascii="Times New Roman" w:hAnsi="Times New Roman" w:cs="Times New Roman"/>
          <w:sz w:val="24"/>
          <w:szCs w:val="24"/>
        </w:rPr>
        <w:t>3. Latvija, atbildot uz Eiropas Komisijas 2023.</w:t>
      </w:r>
      <w:r w:rsidR="002C76AE" w:rsidRPr="008D7826">
        <w:rPr>
          <w:rFonts w:ascii="Times New Roman" w:hAnsi="Times New Roman" w:cs="Times New Roman"/>
          <w:sz w:val="24"/>
          <w:szCs w:val="24"/>
        </w:rPr>
        <w:t xml:space="preserve"> </w:t>
      </w:r>
      <w:r w:rsidRPr="008D7826">
        <w:rPr>
          <w:rFonts w:ascii="Times New Roman" w:hAnsi="Times New Roman" w:cs="Times New Roman"/>
          <w:sz w:val="24"/>
          <w:szCs w:val="24"/>
        </w:rPr>
        <w:t>gada 1</w:t>
      </w:r>
      <w:r w:rsidR="000D19CA" w:rsidRPr="00952364">
        <w:rPr>
          <w:rFonts w:ascii="Times New Roman" w:hAnsi="Times New Roman" w:cs="Times New Roman"/>
          <w:sz w:val="24"/>
          <w:szCs w:val="24"/>
        </w:rPr>
        <w:t>9</w:t>
      </w:r>
      <w:r w:rsidRPr="008D7826">
        <w:rPr>
          <w:rFonts w:ascii="Times New Roman" w:hAnsi="Times New Roman" w:cs="Times New Roman"/>
          <w:sz w:val="24"/>
          <w:szCs w:val="24"/>
        </w:rPr>
        <w:t>.</w:t>
      </w:r>
      <w:r w:rsidR="002C76AE" w:rsidRPr="008D7826">
        <w:rPr>
          <w:rFonts w:ascii="Times New Roman" w:hAnsi="Times New Roman" w:cs="Times New Roman"/>
          <w:sz w:val="24"/>
          <w:szCs w:val="24"/>
        </w:rPr>
        <w:t xml:space="preserve"> </w:t>
      </w:r>
      <w:r w:rsidR="00AF1F97">
        <w:rPr>
          <w:rFonts w:ascii="Times New Roman" w:hAnsi="Times New Roman" w:cs="Times New Roman"/>
          <w:sz w:val="24"/>
          <w:szCs w:val="24"/>
        </w:rPr>
        <w:t>aprīļa</w:t>
      </w:r>
      <w:r w:rsidR="00AF1F97" w:rsidRPr="008D7826">
        <w:rPr>
          <w:rFonts w:ascii="Times New Roman" w:hAnsi="Times New Roman" w:cs="Times New Roman"/>
          <w:sz w:val="24"/>
          <w:szCs w:val="24"/>
        </w:rPr>
        <w:t xml:space="preserve"> </w:t>
      </w:r>
      <w:r w:rsidRPr="008D7826">
        <w:rPr>
          <w:rFonts w:ascii="Times New Roman" w:hAnsi="Times New Roman" w:cs="Times New Roman"/>
          <w:sz w:val="24"/>
          <w:szCs w:val="24"/>
        </w:rPr>
        <w:t xml:space="preserve">formālo paziņojumu pārkāpuma procedūras lietā Nr. </w:t>
      </w:r>
      <w:r w:rsidR="00622869" w:rsidRPr="008D7826">
        <w:rPr>
          <w:rFonts w:ascii="Times New Roman" w:hAnsi="Times New Roman" w:cs="Times New Roman"/>
          <w:sz w:val="24"/>
          <w:szCs w:val="24"/>
        </w:rPr>
        <w:t>INFR(2023)2028</w:t>
      </w:r>
      <w:r w:rsidR="007F3F97" w:rsidRPr="008D7826">
        <w:rPr>
          <w:rFonts w:ascii="Times New Roman" w:hAnsi="Times New Roman" w:cs="Times New Roman"/>
          <w:sz w:val="24"/>
          <w:szCs w:val="24"/>
        </w:rPr>
        <w:t>,</w:t>
      </w:r>
      <w:r w:rsidR="00D34EE7" w:rsidRPr="008D7826">
        <w:rPr>
          <w:rFonts w:ascii="Times New Roman" w:hAnsi="Times New Roman" w:cs="Times New Roman"/>
          <w:sz w:val="24"/>
          <w:szCs w:val="24"/>
        </w:rPr>
        <w:t xml:space="preserve"> </w:t>
      </w:r>
      <w:r w:rsidR="00AD61FE">
        <w:rPr>
          <w:rFonts w:ascii="Times New Roman" w:hAnsi="Times New Roman" w:cs="Times New Roman"/>
          <w:sz w:val="24"/>
          <w:szCs w:val="24"/>
        </w:rPr>
        <w:t>ne</w:t>
      </w:r>
      <w:r w:rsidR="00B94BDF" w:rsidRPr="008D7826">
        <w:rPr>
          <w:rFonts w:ascii="Times New Roman" w:hAnsi="Times New Roman" w:cs="Times New Roman"/>
          <w:sz w:val="24"/>
          <w:szCs w:val="24"/>
        </w:rPr>
        <w:t>atzīst, ka tā nav izpildījusi pienākumu</w:t>
      </w:r>
      <w:r w:rsidR="000D19CA" w:rsidRPr="008D7826">
        <w:rPr>
          <w:rFonts w:ascii="Times New Roman" w:hAnsi="Times New Roman" w:cs="Times New Roman"/>
          <w:sz w:val="24"/>
          <w:szCs w:val="24"/>
        </w:rPr>
        <w:t xml:space="preserve"> </w:t>
      </w:r>
      <w:r w:rsidR="00525FE6">
        <w:rPr>
          <w:rFonts w:ascii="Times New Roman" w:hAnsi="Times New Roman" w:cs="Times New Roman"/>
          <w:sz w:val="24"/>
          <w:szCs w:val="24"/>
        </w:rPr>
        <w:t>transponē</w:t>
      </w:r>
      <w:r w:rsidR="000D19CA" w:rsidRPr="008D7826">
        <w:rPr>
          <w:rFonts w:ascii="Times New Roman" w:hAnsi="Times New Roman" w:cs="Times New Roman"/>
          <w:sz w:val="24"/>
          <w:szCs w:val="24"/>
        </w:rPr>
        <w:t>t</w:t>
      </w:r>
      <w:r w:rsidR="00E23B95" w:rsidRPr="008D7826">
        <w:rPr>
          <w:rFonts w:ascii="Times New Roman" w:hAnsi="Times New Roman" w:cs="Times New Roman"/>
          <w:sz w:val="24"/>
          <w:szCs w:val="24"/>
        </w:rPr>
        <w:t>:</w:t>
      </w:r>
    </w:p>
    <w:p w14:paraId="16A04290" w14:textId="7953C722" w:rsidR="00B94BDF" w:rsidRPr="008D7826" w:rsidRDefault="00CF7D25" w:rsidP="00CF7D25">
      <w:pPr>
        <w:pStyle w:val="Default"/>
        <w:ind w:firstLine="720"/>
        <w:jc w:val="both"/>
        <w:rPr>
          <w:b/>
          <w:bCs/>
          <w:color w:val="auto"/>
        </w:rPr>
      </w:pPr>
      <w:r w:rsidRPr="008D7826">
        <w:rPr>
          <w:b/>
          <w:bCs/>
          <w:color w:val="auto"/>
        </w:rPr>
        <w:t xml:space="preserve">3.1. </w:t>
      </w:r>
      <w:r w:rsidR="00622869" w:rsidRPr="008D7826">
        <w:rPr>
          <w:b/>
          <w:bCs/>
        </w:rPr>
        <w:t xml:space="preserve">Direktīvas 2018/843 </w:t>
      </w:r>
      <w:r w:rsidR="0054608E" w:rsidRPr="008D7826">
        <w:rPr>
          <w:b/>
          <w:bCs/>
          <w:color w:val="auto"/>
        </w:rPr>
        <w:t>27. panta 2. punkt</w:t>
      </w:r>
      <w:r w:rsidR="00622869" w:rsidRPr="008D7826">
        <w:rPr>
          <w:b/>
          <w:bCs/>
          <w:color w:val="auto"/>
        </w:rPr>
        <w:t>u</w:t>
      </w:r>
      <w:r w:rsidR="0054608E" w:rsidRPr="008D7826">
        <w:rPr>
          <w:b/>
          <w:bCs/>
          <w:color w:val="auto"/>
        </w:rPr>
        <w:t xml:space="preserve"> attiecībā uz pienākumu iesniegt atbilstīgas identifikācijas un datu pārbaudes kopijas:</w:t>
      </w:r>
    </w:p>
    <w:p w14:paraId="1D26526D" w14:textId="77777777" w:rsidR="00B94BDF" w:rsidRPr="008D7826" w:rsidRDefault="00B94BDF" w:rsidP="00B94BDF">
      <w:pPr>
        <w:pStyle w:val="Default"/>
        <w:rPr>
          <w:color w:val="auto"/>
        </w:rPr>
      </w:pPr>
    </w:p>
    <w:p w14:paraId="34B025ED" w14:textId="3455A99E" w:rsidR="00062954" w:rsidRPr="008D7826" w:rsidRDefault="002260B5" w:rsidP="00E52702">
      <w:pPr>
        <w:pStyle w:val="Default"/>
        <w:spacing w:after="240"/>
        <w:ind w:firstLine="720"/>
        <w:jc w:val="both"/>
        <w:rPr>
          <w:color w:val="auto"/>
        </w:rPr>
      </w:pPr>
      <w:r w:rsidRPr="008D7826">
        <w:rPr>
          <w:color w:val="auto"/>
        </w:rPr>
        <w:t xml:space="preserve">Skaidrojam, ka Direktīvas </w:t>
      </w:r>
      <w:r w:rsidR="00622869" w:rsidRPr="008D7826">
        <w:rPr>
          <w:color w:val="auto"/>
        </w:rPr>
        <w:t>2018/843</w:t>
      </w:r>
      <w:r w:rsidR="00622869" w:rsidRPr="008D7826">
        <w:rPr>
          <w:b/>
          <w:bCs/>
          <w:color w:val="auto"/>
        </w:rPr>
        <w:t xml:space="preserve"> </w:t>
      </w:r>
      <w:r w:rsidRPr="008D7826">
        <w:rPr>
          <w:color w:val="auto"/>
        </w:rPr>
        <w:t xml:space="preserve">27. panta 2. punkts ir transponēts </w:t>
      </w:r>
      <w:r w:rsidR="00622869" w:rsidRPr="008D7826">
        <w:rPr>
          <w:color w:val="auto"/>
          <w:shd w:val="clear" w:color="auto" w:fill="FFFFFF"/>
        </w:rPr>
        <w:t xml:space="preserve">Noziedzīgi iegūtu līdzekļu legalizācijas un terorisma un </w:t>
      </w:r>
      <w:proofErr w:type="spellStart"/>
      <w:r w:rsidR="00622869" w:rsidRPr="008D7826">
        <w:rPr>
          <w:color w:val="auto"/>
          <w:shd w:val="clear" w:color="auto" w:fill="FFFFFF"/>
        </w:rPr>
        <w:t>proliferācijas</w:t>
      </w:r>
      <w:proofErr w:type="spellEnd"/>
      <w:r w:rsidR="00622869" w:rsidRPr="008D7826">
        <w:rPr>
          <w:color w:val="auto"/>
          <w:shd w:val="clear" w:color="auto" w:fill="FFFFFF"/>
        </w:rPr>
        <w:t xml:space="preserve"> finansēšanas novēršanas </w:t>
      </w:r>
      <w:r w:rsidRPr="008D7826">
        <w:rPr>
          <w:color w:val="auto"/>
        </w:rPr>
        <w:t>likuma</w:t>
      </w:r>
      <w:r w:rsidR="00622869" w:rsidRPr="008D7826">
        <w:rPr>
          <w:color w:val="auto"/>
        </w:rPr>
        <w:t xml:space="preserve"> (turpmāk – Novēršanas likums)</w:t>
      </w:r>
      <w:r w:rsidRPr="008D7826">
        <w:rPr>
          <w:color w:val="auto"/>
        </w:rPr>
        <w:t xml:space="preserve"> 29. panta pirmās daļas 1. punktā</w:t>
      </w:r>
      <w:r w:rsidR="00062954" w:rsidRPr="008D7826">
        <w:rPr>
          <w:color w:val="auto"/>
        </w:rPr>
        <w:t>, kas nosaka kredītiestādes un finanšu iestādes tiesības atzīt un pieņemt tādas klienta izpētes rezultātus attiecībā uz Novēršanas likuma </w:t>
      </w:r>
      <w:hyperlink r:id="rId11" w:anchor="p11_1" w:history="1">
        <w:r w:rsidR="00062954" w:rsidRPr="008D7826">
          <w:rPr>
            <w:rStyle w:val="Hyperlink"/>
            <w:color w:val="auto"/>
            <w:u w:val="none"/>
          </w:rPr>
          <w:t>11.</w:t>
        </w:r>
        <w:r w:rsidR="00062954" w:rsidRPr="008D7826">
          <w:rPr>
            <w:rStyle w:val="Hyperlink"/>
            <w:color w:val="auto"/>
            <w:u w:val="none"/>
            <w:vertAlign w:val="superscript"/>
          </w:rPr>
          <w:t>1</w:t>
        </w:r>
        <w:r w:rsidR="00062954" w:rsidRPr="008D7826">
          <w:rPr>
            <w:rStyle w:val="Hyperlink"/>
            <w:color w:val="auto"/>
            <w:u w:val="none"/>
          </w:rPr>
          <w:t> panta</w:t>
        </w:r>
      </w:hyperlink>
      <w:r w:rsidR="00062954" w:rsidRPr="008D7826">
        <w:rPr>
          <w:color w:val="auto"/>
        </w:rPr>
        <w:t> pirmās daļas 1., 2. un 3. punktā noteikto pasākumu izpildi, ko dalībvalstīs vai trešajās valstīs veikušas kredītiestādes un finanšu iestādes, ja ir ievērots šāds nosacījums: kredītiestāde un finanšu iestāde, kas izmanto klienta izpētes rezultātu atzīšanu un pieņemšanu, nekavējoties iegūst no kredītiestādes un finanšu iestādes, pie kuras tā vērsusies, informāciju par šā likuma </w:t>
      </w:r>
      <w:hyperlink r:id="rId12" w:anchor="p11_1" w:history="1">
        <w:r w:rsidR="00062954" w:rsidRPr="008D7826">
          <w:rPr>
            <w:rStyle w:val="Hyperlink"/>
            <w:color w:val="auto"/>
            <w:u w:val="none"/>
          </w:rPr>
          <w:t>11.</w:t>
        </w:r>
        <w:r w:rsidR="00062954" w:rsidRPr="008D7826">
          <w:rPr>
            <w:rStyle w:val="Hyperlink"/>
            <w:color w:val="auto"/>
            <w:u w:val="none"/>
            <w:vertAlign w:val="superscript"/>
          </w:rPr>
          <w:t>1</w:t>
        </w:r>
      </w:hyperlink>
      <w:r w:rsidR="00062954" w:rsidRPr="008D7826">
        <w:rPr>
          <w:color w:val="auto"/>
        </w:rPr>
        <w:t> panta pirmās daļas 1., 2. un 3. punktā minēto klienta izpētes pasākumu rezultātiem un, ja nepieciešams, visus klienta izpētes un klienta izpētes datu pārbaudes rezultātus, tostarp pieejamo informāciju, kas iegūta, izmantojot elektroniskos identifikācijas līdzekļus, sertifikācijas pakalpojumus </w:t>
      </w:r>
      <w:hyperlink r:id="rId13" w:tgtFrame="_blank" w:history="1">
        <w:r w:rsidR="00062954" w:rsidRPr="008D7826">
          <w:rPr>
            <w:rStyle w:val="Hyperlink"/>
            <w:color w:val="auto"/>
            <w:u w:val="none"/>
          </w:rPr>
          <w:t>Elektronisko dokumentu likuma</w:t>
        </w:r>
      </w:hyperlink>
      <w:r w:rsidR="00062954" w:rsidRPr="008D7826">
        <w:rPr>
          <w:color w:val="auto"/>
        </w:rPr>
        <w:t> </w:t>
      </w:r>
      <w:hyperlink r:id="rId14" w:anchor="p1" w:tgtFrame="_blank" w:history="1">
        <w:r w:rsidR="00062954" w:rsidRPr="008D7826">
          <w:rPr>
            <w:rStyle w:val="Hyperlink"/>
            <w:color w:val="auto"/>
            <w:u w:val="none"/>
          </w:rPr>
          <w:t>1.</w:t>
        </w:r>
      </w:hyperlink>
      <w:r w:rsidR="00062954" w:rsidRPr="008D7826">
        <w:rPr>
          <w:color w:val="auto"/>
        </w:rPr>
        <w:t xml:space="preserve"> panta 10. punkta izpratnē atbilstoši </w:t>
      </w:r>
      <w:r w:rsidR="00062954" w:rsidRPr="008D7826">
        <w:rPr>
          <w:color w:val="auto"/>
        </w:rPr>
        <w:lastRenderedPageBreak/>
        <w:t>Eiropas Parlamenta un Padomes 2014. gada 23. jūlija regulai (ES) Nr. 910/2014 par elektronisko identifikāciju un uzticamības pakalpojumiem elektronisko darījumu veikšanai iekšējā tirgū un ar ko atceļ direktīvu </w:t>
      </w:r>
      <w:hyperlink r:id="rId15" w:tgtFrame="_blank" w:history="1">
        <w:r w:rsidR="00062954" w:rsidRPr="008D7826">
          <w:rPr>
            <w:rStyle w:val="Hyperlink"/>
            <w:color w:val="auto"/>
            <w:u w:val="none"/>
          </w:rPr>
          <w:t>1999/93/EK</w:t>
        </w:r>
      </w:hyperlink>
      <w:r w:rsidR="00062954" w:rsidRPr="008D7826">
        <w:rPr>
          <w:color w:val="auto"/>
        </w:rPr>
        <w:t> vai citus tehnoloģiskos risinājumus Ministru kabineta noteiktajā apjomā un kārtībā.</w:t>
      </w:r>
    </w:p>
    <w:p w14:paraId="6E3AD466" w14:textId="478221FE" w:rsidR="00062954" w:rsidRPr="008D7826" w:rsidRDefault="00062954" w:rsidP="00622869">
      <w:pPr>
        <w:pStyle w:val="Default"/>
        <w:ind w:firstLine="720"/>
        <w:jc w:val="both"/>
        <w:rPr>
          <w:color w:val="auto"/>
        </w:rPr>
      </w:pPr>
      <w:r w:rsidRPr="008D7826">
        <w:rPr>
          <w:color w:val="auto"/>
        </w:rPr>
        <w:t>Ņemot vērā, ka Direktīvas</w:t>
      </w:r>
      <w:r w:rsidR="00622869" w:rsidRPr="008D7826">
        <w:rPr>
          <w:color w:val="auto"/>
        </w:rPr>
        <w:t xml:space="preserve"> </w:t>
      </w:r>
      <w:r w:rsidR="00AE07B0">
        <w:rPr>
          <w:color w:val="auto"/>
        </w:rPr>
        <w:t xml:space="preserve"> 2015/849</w:t>
      </w:r>
      <w:r w:rsidRPr="008D7826">
        <w:rPr>
          <w:color w:val="auto"/>
        </w:rPr>
        <w:t xml:space="preserve"> 25. pantā noteiktas tiesības dalībvalstij atļaut atbildīgajiem subjektiem izmantot trešās personas, lai izpildītu </w:t>
      </w:r>
      <w:r w:rsidR="00622869" w:rsidRPr="008D7826">
        <w:rPr>
          <w:color w:val="auto"/>
        </w:rPr>
        <w:t xml:space="preserve">Direktīvas </w:t>
      </w:r>
      <w:r w:rsidR="00AE07B0">
        <w:rPr>
          <w:color w:val="auto"/>
        </w:rPr>
        <w:t>2015/849</w:t>
      </w:r>
      <w:r w:rsidR="00622869" w:rsidRPr="008D7826">
        <w:rPr>
          <w:color w:val="auto"/>
        </w:rPr>
        <w:t xml:space="preserve"> </w:t>
      </w:r>
      <w:r w:rsidRPr="008D7826">
        <w:rPr>
          <w:color w:val="auto"/>
        </w:rPr>
        <w:t xml:space="preserve">13. panta 1. punkta pirmās daļas a), b) un c) apakšpunktā noteiktās klienta uzticamības pārbaudes prasības, Latvija šādas tiesības piešķīra tikai kredītiestādēm un finanšu iestādēm, lai samazinātu datu aizsardzības pārkāpumu risku, daloties ar </w:t>
      </w:r>
      <w:r w:rsidR="00622869" w:rsidRPr="008D7826">
        <w:rPr>
          <w:color w:val="auto"/>
        </w:rPr>
        <w:t xml:space="preserve">klientu izpētes </w:t>
      </w:r>
      <w:r w:rsidR="00426393" w:rsidRPr="008D7826">
        <w:rPr>
          <w:color w:val="auto"/>
        </w:rPr>
        <w:t>procesā</w:t>
      </w:r>
      <w:r w:rsidR="00622869" w:rsidRPr="008D7826">
        <w:rPr>
          <w:color w:val="auto"/>
        </w:rPr>
        <w:t xml:space="preserve"> iegūto </w:t>
      </w:r>
      <w:r w:rsidRPr="008D7826">
        <w:rPr>
          <w:color w:val="auto"/>
        </w:rPr>
        <w:t xml:space="preserve">informāciju. Latvija ir izstrādājusi tiesisko regulējumu </w:t>
      </w:r>
      <w:r w:rsidR="00426393" w:rsidRPr="008D7826">
        <w:rPr>
          <w:color w:val="auto"/>
        </w:rPr>
        <w:t xml:space="preserve">kopīgā klientu izpētes </w:t>
      </w:r>
      <w:r w:rsidRPr="008D7826">
        <w:rPr>
          <w:color w:val="auto"/>
        </w:rPr>
        <w:t>rīku darbībai, lai veicinātu drošu un uzticamu</w:t>
      </w:r>
      <w:r w:rsidR="00426393" w:rsidRPr="008D7826">
        <w:rPr>
          <w:color w:val="auto"/>
        </w:rPr>
        <w:t xml:space="preserve"> klientu izpētes procesā iegūto</w:t>
      </w:r>
      <w:r w:rsidRPr="008D7826">
        <w:rPr>
          <w:color w:val="auto"/>
        </w:rPr>
        <w:t xml:space="preserve"> datu apmaiņu starp visiem rīka lietotājiem, </w:t>
      </w:r>
      <w:r w:rsidR="00426393" w:rsidRPr="008D7826">
        <w:rPr>
          <w:color w:val="auto"/>
        </w:rPr>
        <w:t>tai skaitā</w:t>
      </w:r>
      <w:r w:rsidRPr="008D7826">
        <w:rPr>
          <w:color w:val="auto"/>
        </w:rPr>
        <w:t xml:space="preserve"> </w:t>
      </w:r>
      <w:proofErr w:type="spellStart"/>
      <w:r w:rsidRPr="008D7826">
        <w:rPr>
          <w:color w:val="auto"/>
        </w:rPr>
        <w:t>nefinanšu</w:t>
      </w:r>
      <w:proofErr w:type="spellEnd"/>
      <w:r w:rsidRPr="008D7826">
        <w:rPr>
          <w:color w:val="auto"/>
        </w:rPr>
        <w:t xml:space="preserve"> </w:t>
      </w:r>
      <w:r w:rsidR="00905766" w:rsidRPr="008D7826">
        <w:t xml:space="preserve"> </w:t>
      </w:r>
      <w:r w:rsidR="00905766" w:rsidRPr="008D7826">
        <w:rPr>
          <w:color w:val="auto"/>
        </w:rPr>
        <w:t>sektora struktūrām.</w:t>
      </w:r>
    </w:p>
    <w:p w14:paraId="2F416EB5" w14:textId="77777777" w:rsidR="002260B5" w:rsidRPr="008D7826" w:rsidRDefault="002260B5" w:rsidP="00B94BDF">
      <w:pPr>
        <w:pStyle w:val="Default"/>
        <w:rPr>
          <w:color w:val="auto"/>
        </w:rPr>
      </w:pPr>
    </w:p>
    <w:p w14:paraId="07310383" w14:textId="19379C4C" w:rsidR="002077C9" w:rsidRPr="004155F5" w:rsidRDefault="002077C9" w:rsidP="00426393">
      <w:pPr>
        <w:pStyle w:val="Default"/>
        <w:ind w:firstLine="720"/>
        <w:jc w:val="both"/>
        <w:rPr>
          <w:color w:val="auto"/>
          <w:shd w:val="clear" w:color="auto" w:fill="FFFFFF"/>
        </w:rPr>
      </w:pPr>
      <w:r w:rsidRPr="008D7826">
        <w:t> </w:t>
      </w:r>
      <w:r w:rsidR="00426393" w:rsidRPr="008D7826">
        <w:rPr>
          <w:color w:val="auto"/>
          <w:shd w:val="clear" w:color="auto" w:fill="FFFFFF"/>
        </w:rPr>
        <w:t xml:space="preserve">Ņemot vērā minēto, Direktīvas 2018/843 </w:t>
      </w:r>
      <w:r w:rsidR="00426393" w:rsidRPr="008D7826">
        <w:rPr>
          <w:color w:val="auto"/>
        </w:rPr>
        <w:t>27. panta 2. punkts</w:t>
      </w:r>
      <w:r w:rsidR="00426393" w:rsidRPr="008D7826">
        <w:rPr>
          <w:color w:val="auto"/>
          <w:shd w:val="clear" w:color="auto" w:fill="FFFFFF"/>
        </w:rPr>
        <w:t xml:space="preserve"> ir transponēts Novēršanas likuma  </w:t>
      </w:r>
      <w:r w:rsidR="00426393" w:rsidRPr="008D7826">
        <w:rPr>
          <w:color w:val="auto"/>
        </w:rPr>
        <w:t>29. panta pirmās daļas 1. punktā</w:t>
      </w:r>
      <w:r w:rsidR="00426393" w:rsidRPr="004155F5">
        <w:rPr>
          <w:color w:val="auto"/>
          <w:shd w:val="clear" w:color="auto" w:fill="FFFFFF"/>
        </w:rPr>
        <w:t>.</w:t>
      </w:r>
    </w:p>
    <w:p w14:paraId="70B27C76" w14:textId="77777777" w:rsidR="00426393" w:rsidRPr="008D7826" w:rsidRDefault="00426393" w:rsidP="00426393">
      <w:pPr>
        <w:pStyle w:val="Default"/>
        <w:ind w:firstLine="720"/>
        <w:jc w:val="both"/>
        <w:rPr>
          <w:color w:val="auto"/>
          <w:shd w:val="clear" w:color="auto" w:fill="FFFFFF"/>
        </w:rPr>
      </w:pPr>
    </w:p>
    <w:p w14:paraId="6F461FD6" w14:textId="0BC5314B" w:rsidR="0054608E" w:rsidRPr="008D7826" w:rsidRDefault="00CF7D25" w:rsidP="00CF7D25">
      <w:pPr>
        <w:pStyle w:val="Default"/>
        <w:ind w:firstLine="720"/>
        <w:jc w:val="both"/>
        <w:rPr>
          <w:b/>
          <w:bCs/>
        </w:rPr>
      </w:pPr>
      <w:r w:rsidRPr="008D7826">
        <w:rPr>
          <w:b/>
          <w:bCs/>
          <w:color w:val="auto"/>
          <w:shd w:val="clear" w:color="auto" w:fill="FFFFFF"/>
        </w:rPr>
        <w:t xml:space="preserve">3.2. </w:t>
      </w:r>
      <w:r w:rsidR="0054608E" w:rsidRPr="008D7826">
        <w:rPr>
          <w:b/>
          <w:bCs/>
          <w:color w:val="auto"/>
        </w:rPr>
        <w:t xml:space="preserve">Direktīvas </w:t>
      </w:r>
      <w:r w:rsidR="00426393" w:rsidRPr="008D7826">
        <w:rPr>
          <w:b/>
          <w:bCs/>
        </w:rPr>
        <w:t>2018/843</w:t>
      </w:r>
      <w:r w:rsidR="0054608E" w:rsidRPr="008D7826">
        <w:rPr>
          <w:b/>
          <w:bCs/>
          <w:color w:val="auto"/>
        </w:rPr>
        <w:t xml:space="preserve"> 30. panta 1. punkta pirmās </w:t>
      </w:r>
      <w:r w:rsidR="0054608E" w:rsidRPr="008D7826">
        <w:rPr>
          <w:b/>
          <w:bCs/>
        </w:rPr>
        <w:t>daļas pirm</w:t>
      </w:r>
      <w:r w:rsidR="00426393" w:rsidRPr="008D7826">
        <w:rPr>
          <w:b/>
          <w:bCs/>
        </w:rPr>
        <w:t>o</w:t>
      </w:r>
      <w:r w:rsidR="0054608E" w:rsidRPr="008D7826">
        <w:rPr>
          <w:b/>
          <w:bCs/>
        </w:rPr>
        <w:t xml:space="preserve"> teikum</w:t>
      </w:r>
      <w:r w:rsidR="00426393" w:rsidRPr="008D7826">
        <w:rPr>
          <w:b/>
          <w:bCs/>
        </w:rPr>
        <w:t>u</w:t>
      </w:r>
      <w:r w:rsidR="0054608E" w:rsidRPr="008D7826">
        <w:rPr>
          <w:b/>
          <w:bCs/>
        </w:rPr>
        <w:t xml:space="preserve"> attiecībā uz pienākumu iegūt un glabāt adekvātu, pareizu un aktuālu informāciju par faktiskajiem īpašniekiem:</w:t>
      </w:r>
    </w:p>
    <w:p w14:paraId="51320CE1" w14:textId="77777777" w:rsidR="00DC144B" w:rsidRPr="008D7826" w:rsidRDefault="00DC144B" w:rsidP="00DC144B">
      <w:pPr>
        <w:pStyle w:val="Default"/>
        <w:jc w:val="both"/>
        <w:rPr>
          <w:color w:val="00B050"/>
        </w:rPr>
      </w:pPr>
    </w:p>
    <w:p w14:paraId="6CFB364E" w14:textId="749D9E07" w:rsidR="00DC144B" w:rsidRPr="008D7826" w:rsidRDefault="00C71866" w:rsidP="00E52702">
      <w:pPr>
        <w:pStyle w:val="tv213"/>
        <w:shd w:val="clear" w:color="auto" w:fill="FFFFFF"/>
        <w:spacing w:before="0" w:beforeAutospacing="0" w:after="240" w:afterAutospacing="0" w:line="293" w:lineRule="atLeast"/>
        <w:ind w:firstLine="720"/>
        <w:jc w:val="both"/>
      </w:pPr>
      <w:r w:rsidRPr="008D7826">
        <w:t xml:space="preserve">Saskaņā ar </w:t>
      </w:r>
      <w:r w:rsidR="00DC144B" w:rsidRPr="008D7826">
        <w:t>Novēršanas likuma 18.</w:t>
      </w:r>
      <w:r w:rsidR="00DC144B" w:rsidRPr="008D7826">
        <w:rPr>
          <w:vertAlign w:val="superscript"/>
        </w:rPr>
        <w:t>1</w:t>
      </w:r>
      <w:r w:rsidR="00DC144B" w:rsidRPr="008D7826">
        <w:t> panta pirm</w:t>
      </w:r>
      <w:r w:rsidRPr="008D7826">
        <w:t>o</w:t>
      </w:r>
      <w:r w:rsidR="00DC144B" w:rsidRPr="008D7826">
        <w:t xml:space="preserve"> daļ</w:t>
      </w:r>
      <w:r w:rsidRPr="008D7826">
        <w:t xml:space="preserve">u </w:t>
      </w:r>
      <w:r w:rsidR="00DC144B" w:rsidRPr="008D7826">
        <w:t>fiziskajai personai, ja tai ir pamats uzskatīt, ka kļuvusi par juridiskās personas, personālsabiedrības vai ārvalsts juridiskās personas vai juridiskā veidojuma, kas Latvijas Republikā reģistrē filiāli vai pārstāvniecību (turpmāk — ārvalsts subjekts) patieso labuma guvēju, ir pienākums par šo faktu nekavējoties paziņot juridiskajai personai, personālsabiedrībai vai ārvalsts subjektam, norādot šā panta ceturtajā daļā minētās ziņas.</w:t>
      </w:r>
    </w:p>
    <w:p w14:paraId="66B3D674" w14:textId="77777777" w:rsidR="0035560B" w:rsidRPr="008D7826" w:rsidRDefault="00A502DD" w:rsidP="00C71866">
      <w:pPr>
        <w:pStyle w:val="Default"/>
        <w:ind w:firstLine="720"/>
        <w:jc w:val="both"/>
        <w:rPr>
          <w:color w:val="auto"/>
          <w:u w:val="single"/>
        </w:rPr>
      </w:pPr>
      <w:r w:rsidRPr="008D7826">
        <w:rPr>
          <w:color w:val="auto"/>
        </w:rPr>
        <w:t>Novēršanas likuma 18.</w:t>
      </w:r>
      <w:r w:rsidRPr="008D7826">
        <w:rPr>
          <w:color w:val="auto"/>
          <w:vertAlign w:val="superscript"/>
        </w:rPr>
        <w:t>1</w:t>
      </w:r>
      <w:r w:rsidRPr="008D7826">
        <w:rPr>
          <w:color w:val="auto"/>
        </w:rPr>
        <w:t xml:space="preserve"> panta ceturtā daļa nosaka juridiskas personas, personālsabiedrības vai ārvalsts subjekta pienākumu </w:t>
      </w:r>
      <w:r w:rsidRPr="008D7826">
        <w:rPr>
          <w:color w:val="auto"/>
          <w:u w:val="single"/>
        </w:rPr>
        <w:t>glabāt</w:t>
      </w:r>
      <w:r w:rsidRPr="008D7826">
        <w:rPr>
          <w:color w:val="auto"/>
        </w:rPr>
        <w:t xml:space="preserve"> un </w:t>
      </w:r>
      <w:r w:rsidRPr="008D7826">
        <w:rPr>
          <w:color w:val="auto"/>
          <w:u w:val="single"/>
        </w:rPr>
        <w:t>pastāvīgi aktualizēt</w:t>
      </w:r>
      <w:r w:rsidR="0035560B" w:rsidRPr="008D7826">
        <w:rPr>
          <w:color w:val="auto"/>
          <w:u w:val="single"/>
        </w:rPr>
        <w:t>:</w:t>
      </w:r>
    </w:p>
    <w:p w14:paraId="103D8145" w14:textId="2294F050" w:rsidR="0035560B" w:rsidRPr="008D7826" w:rsidRDefault="00A502DD" w:rsidP="0035560B">
      <w:pPr>
        <w:pStyle w:val="Default"/>
        <w:numPr>
          <w:ilvl w:val="0"/>
          <w:numId w:val="6"/>
        </w:numPr>
        <w:jc w:val="both"/>
        <w:rPr>
          <w:color w:val="auto"/>
        </w:rPr>
      </w:pPr>
      <w:r w:rsidRPr="008D7826">
        <w:rPr>
          <w:color w:val="auto"/>
        </w:rPr>
        <w:t>informāciju par tā patiesajiem labuma guvējiem</w:t>
      </w:r>
      <w:r w:rsidR="0035560B" w:rsidRPr="008D7826">
        <w:rPr>
          <w:color w:val="auto"/>
        </w:rPr>
        <w:t>;</w:t>
      </w:r>
    </w:p>
    <w:p w14:paraId="50EB302A" w14:textId="77777777" w:rsidR="0035560B" w:rsidRPr="008D7826" w:rsidRDefault="00A502DD" w:rsidP="0035560B">
      <w:pPr>
        <w:pStyle w:val="Default"/>
        <w:numPr>
          <w:ilvl w:val="0"/>
          <w:numId w:val="6"/>
        </w:numPr>
        <w:jc w:val="both"/>
        <w:rPr>
          <w:color w:val="auto"/>
        </w:rPr>
      </w:pPr>
      <w:r w:rsidRPr="008D7826">
        <w:rPr>
          <w:color w:val="auto"/>
        </w:rPr>
        <w:t>veidu, kā tiek īstenota kontrole pār šiem subjektiem</w:t>
      </w:r>
      <w:r w:rsidR="0035560B" w:rsidRPr="008D7826">
        <w:rPr>
          <w:color w:val="auto"/>
        </w:rPr>
        <w:t>;</w:t>
      </w:r>
    </w:p>
    <w:p w14:paraId="46843042" w14:textId="77777777" w:rsidR="0035560B" w:rsidRPr="008D7826" w:rsidRDefault="00A502DD" w:rsidP="00E52702">
      <w:pPr>
        <w:pStyle w:val="Default"/>
        <w:numPr>
          <w:ilvl w:val="0"/>
          <w:numId w:val="6"/>
        </w:numPr>
        <w:spacing w:after="240"/>
        <w:jc w:val="both"/>
        <w:rPr>
          <w:color w:val="auto"/>
        </w:rPr>
      </w:pPr>
      <w:r w:rsidRPr="008D7826">
        <w:rPr>
          <w:color w:val="auto"/>
        </w:rPr>
        <w:t>īstenotās kontroles dokumentāru pamatojumu, glabājot visus patieso labuma guvēju dokumentāros pamatojumus, ar kuriem pamatota norādīto patieso labuma guvēju kontrole, izmantojot fiziskās personas, juridiskās personas, personālsabiedrības un ārvalsts subjektus.</w:t>
      </w:r>
      <w:r w:rsidR="0035560B" w:rsidRPr="008D7826">
        <w:rPr>
          <w:color w:val="auto"/>
        </w:rPr>
        <w:t xml:space="preserve"> </w:t>
      </w:r>
    </w:p>
    <w:p w14:paraId="062FE0D6" w14:textId="68A9F297" w:rsidR="0035560B" w:rsidRPr="008D7826" w:rsidRDefault="0035560B" w:rsidP="00E52702">
      <w:pPr>
        <w:pStyle w:val="Default"/>
        <w:spacing w:after="240"/>
        <w:ind w:firstLine="720"/>
        <w:jc w:val="both"/>
        <w:rPr>
          <w:color w:val="auto"/>
        </w:rPr>
      </w:pPr>
      <w:r w:rsidRPr="008D7826">
        <w:rPr>
          <w:color w:val="auto"/>
        </w:rPr>
        <w:t xml:space="preserve">Savukārt </w:t>
      </w:r>
      <w:r w:rsidR="00DB0C2C" w:rsidRPr="008D7826">
        <w:rPr>
          <w:color w:val="auto"/>
        </w:rPr>
        <w:t xml:space="preserve">saskaņā ar </w:t>
      </w:r>
      <w:r w:rsidRPr="008D7826">
        <w:rPr>
          <w:color w:val="auto"/>
        </w:rPr>
        <w:t>Novēršanas likuma 18.</w:t>
      </w:r>
      <w:r w:rsidRPr="008D7826">
        <w:rPr>
          <w:color w:val="auto"/>
          <w:vertAlign w:val="superscript"/>
        </w:rPr>
        <w:t>2</w:t>
      </w:r>
      <w:r w:rsidRPr="008D7826">
        <w:rPr>
          <w:color w:val="auto"/>
        </w:rPr>
        <w:t xml:space="preserve"> panta pirm</w:t>
      </w:r>
      <w:r w:rsidR="00DB0C2C" w:rsidRPr="008D7826">
        <w:rPr>
          <w:color w:val="auto"/>
        </w:rPr>
        <w:t>o</w:t>
      </w:r>
      <w:r w:rsidRPr="008D7826">
        <w:rPr>
          <w:color w:val="auto"/>
        </w:rPr>
        <w:t xml:space="preserve"> daļ</w:t>
      </w:r>
      <w:r w:rsidR="00DB0C2C" w:rsidRPr="008D7826">
        <w:rPr>
          <w:color w:val="auto"/>
        </w:rPr>
        <w:t>u</w:t>
      </w:r>
      <w:r w:rsidRPr="008D7826">
        <w:rPr>
          <w:color w:val="auto"/>
        </w:rPr>
        <w:t xml:space="preserve"> juridiska</w:t>
      </w:r>
      <w:r w:rsidR="00DB0C2C" w:rsidRPr="008D7826">
        <w:rPr>
          <w:color w:val="auto"/>
        </w:rPr>
        <w:t>jām</w:t>
      </w:r>
      <w:r w:rsidRPr="008D7826">
        <w:rPr>
          <w:color w:val="auto"/>
        </w:rPr>
        <w:t xml:space="preserve"> vai personālsabiedrīb</w:t>
      </w:r>
      <w:r w:rsidR="00DB0C2C" w:rsidRPr="008D7826">
        <w:rPr>
          <w:color w:val="auto"/>
        </w:rPr>
        <w:t>ām ir</w:t>
      </w:r>
      <w:r w:rsidRPr="008D7826">
        <w:rPr>
          <w:color w:val="auto"/>
        </w:rPr>
        <w:t xml:space="preserve"> pienākums nekavējoties, bet ne vēlāk kā 14 dienu laikā no informācijas </w:t>
      </w:r>
      <w:r w:rsidR="00DB0C2C" w:rsidRPr="008D7826">
        <w:rPr>
          <w:color w:val="auto"/>
        </w:rPr>
        <w:t xml:space="preserve">par patiesajiem labuma guvējiem </w:t>
      </w:r>
      <w:r w:rsidRPr="008D7826">
        <w:rPr>
          <w:color w:val="auto"/>
        </w:rPr>
        <w:t>uzzināšanas dienas</w:t>
      </w:r>
      <w:r w:rsidR="00DB0C2C" w:rsidRPr="008D7826">
        <w:rPr>
          <w:color w:val="auto"/>
        </w:rPr>
        <w:t xml:space="preserve"> </w:t>
      </w:r>
      <w:r w:rsidRPr="008D7826">
        <w:rPr>
          <w:color w:val="auto"/>
        </w:rPr>
        <w:t>iesniegt Latvijas Republikas Uzņēmumu reģistram pieteikumu informācijas par patiesajiem labuma guvējiem reģistrācijai vai šajā informācijā veikto izmaiņu reģistrācijai, norādot šā likuma </w:t>
      </w:r>
      <w:hyperlink r:id="rId16" w:anchor="p18_1" w:history="1">
        <w:r w:rsidRPr="008D7826">
          <w:rPr>
            <w:rStyle w:val="Hyperlink"/>
            <w:color w:val="auto"/>
          </w:rPr>
          <w:t>18.</w:t>
        </w:r>
        <w:r w:rsidRPr="008D7826">
          <w:rPr>
            <w:rStyle w:val="Hyperlink"/>
            <w:color w:val="auto"/>
            <w:vertAlign w:val="superscript"/>
          </w:rPr>
          <w:t>1</w:t>
        </w:r>
        <w:r w:rsidRPr="008D7826">
          <w:rPr>
            <w:rStyle w:val="Hyperlink"/>
            <w:color w:val="auto"/>
          </w:rPr>
          <w:t> panta</w:t>
        </w:r>
      </w:hyperlink>
      <w:r w:rsidRPr="008D7826">
        <w:rPr>
          <w:color w:val="auto"/>
          <w:u w:val="single"/>
        </w:rPr>
        <w:t> ceturtajā daļā noteikto informāciju</w:t>
      </w:r>
      <w:r w:rsidRPr="008D7826">
        <w:rPr>
          <w:color w:val="auto"/>
        </w:rPr>
        <w:t xml:space="preserve">. Īstenotās kontroles dokumentāro pamatojumu, kā arī dokumentu, kas apstiprina patieso labuma guvēju identificējošās informācijas atbilstību (notariāli apliecinātu personu apliecinošā dokumenta kopiju, ārvalsts iedzīvotāju reģistra izziņu vai citus minētajiem dokumentiem pielīdzināmus dokumentus), vai dokumentus, kas pamato apliecinājumu, ka patieso labuma guvēju noskaidrot nav iespējams, iesniedz pēc Latvijas Republikas Uzņēmumu reģistra pieprasījuma, lai tas varētu pārliecināties par iesniegtās informācijas ticamību. Par </w:t>
      </w:r>
      <w:r w:rsidRPr="008D7826">
        <w:rPr>
          <w:color w:val="auto"/>
        </w:rPr>
        <w:lastRenderedPageBreak/>
        <w:t>personām, kurām ir Latvijā piešķirts personas kods, nenorāda informāciju par dzimšanas datumu, mēnesi un gadu, personu apliecinošā dokumenta numuru un izdošanas datumu, valsti un institūciju, kas dokumentu izdevusi.</w:t>
      </w:r>
    </w:p>
    <w:p w14:paraId="5686A2B2" w14:textId="6E3352C3" w:rsidR="00705597" w:rsidRPr="008D7826" w:rsidRDefault="00DB0C2C" w:rsidP="00DC144B">
      <w:pPr>
        <w:pStyle w:val="Default"/>
        <w:ind w:firstLine="720"/>
        <w:jc w:val="both"/>
        <w:rPr>
          <w:color w:val="auto"/>
        </w:rPr>
      </w:pPr>
      <w:r w:rsidRPr="008D7826">
        <w:rPr>
          <w:color w:val="auto"/>
        </w:rPr>
        <w:t>Ņemot vērā Novēršanas likuma 18.</w:t>
      </w:r>
      <w:r w:rsidRPr="008D7826">
        <w:rPr>
          <w:color w:val="auto"/>
          <w:vertAlign w:val="superscript"/>
        </w:rPr>
        <w:t>1</w:t>
      </w:r>
      <w:r w:rsidRPr="008D7826">
        <w:rPr>
          <w:color w:val="auto"/>
        </w:rPr>
        <w:t xml:space="preserve"> panta</w:t>
      </w:r>
      <w:r w:rsidR="00DC144B" w:rsidRPr="008D7826">
        <w:rPr>
          <w:color w:val="auto"/>
        </w:rPr>
        <w:t xml:space="preserve"> pirmo un</w:t>
      </w:r>
      <w:r w:rsidRPr="008D7826">
        <w:rPr>
          <w:color w:val="auto"/>
        </w:rPr>
        <w:t xml:space="preserve"> ceturto daļu un 18.</w:t>
      </w:r>
      <w:r w:rsidRPr="008D7826">
        <w:rPr>
          <w:color w:val="auto"/>
          <w:vertAlign w:val="superscript"/>
        </w:rPr>
        <w:t>2</w:t>
      </w:r>
      <w:r w:rsidRPr="008D7826">
        <w:rPr>
          <w:color w:val="auto"/>
        </w:rPr>
        <w:t xml:space="preserve"> panta pirmo daļu, juridiskas personas, personālsabiedrības vai ārvalsts subjekta</w:t>
      </w:r>
      <w:r w:rsidR="00110A27" w:rsidRPr="008D7826">
        <w:rPr>
          <w:color w:val="auto"/>
        </w:rPr>
        <w:t>m ir pienākums iegūt un glabāt adekvātu, pareizu un aktuālu informāciju par patiesajiem labuma guvējiem, tai skaitā, informāciju par to turētajām kapitāla daļām</w:t>
      </w:r>
      <w:r w:rsidR="00D10FD3" w:rsidRPr="008D7826">
        <w:rPr>
          <w:color w:val="auto"/>
        </w:rPr>
        <w:t xml:space="preserve">, </w:t>
      </w:r>
      <w:r w:rsidR="00B47769" w:rsidRPr="008D7826">
        <w:rPr>
          <w:color w:val="auto"/>
        </w:rPr>
        <w:t>ko apliecina minēto subjektu pienākums iesniegt šo informāciju un veikt izmaiņas</w:t>
      </w:r>
      <w:r w:rsidR="00DC144B" w:rsidRPr="008D7826">
        <w:rPr>
          <w:color w:val="auto"/>
        </w:rPr>
        <w:t xml:space="preserve"> Latvijas Republikas Uzņēmumu reģistram</w:t>
      </w:r>
      <w:r w:rsidR="00B47769" w:rsidRPr="008D7826">
        <w:rPr>
          <w:color w:val="auto"/>
        </w:rPr>
        <w:t xml:space="preserve"> Novēršanas likuma 18.</w:t>
      </w:r>
      <w:r w:rsidR="00B47769" w:rsidRPr="008D7826">
        <w:rPr>
          <w:color w:val="auto"/>
          <w:vertAlign w:val="superscript"/>
        </w:rPr>
        <w:t>2</w:t>
      </w:r>
      <w:r w:rsidR="00B47769" w:rsidRPr="008D7826">
        <w:rPr>
          <w:color w:val="auto"/>
        </w:rPr>
        <w:t xml:space="preserve"> panta pirmās daļas noteiktajā kārtībā un termiņā.</w:t>
      </w:r>
      <w:r w:rsidR="00DC144B" w:rsidRPr="008D7826">
        <w:rPr>
          <w:color w:val="auto"/>
        </w:rPr>
        <w:t xml:space="preserve"> </w:t>
      </w:r>
      <w:r w:rsidR="00A126A5" w:rsidRPr="008D7826">
        <w:rPr>
          <w:color w:val="auto"/>
        </w:rPr>
        <w:t>Latvijas Republikas Uzņēmumu reģistram ir tiesības pieprasīt īstenotās kontroles dokumentāro pamatojumu, kā arī dokumentu, kas apstiprina patieso labuma guvēju identificējošās informācijas atbilstību, vai dokumentus, kas pamato apliecinājumu, ka patieso labuma guvēju noskaidrot nav iespējams, kas šādā veidā nodrošina subjekta iesniegtās informācijas ticamību.</w:t>
      </w:r>
    </w:p>
    <w:p w14:paraId="544AAEE1" w14:textId="77777777" w:rsidR="00A126A5" w:rsidRPr="008D7826" w:rsidRDefault="00A126A5" w:rsidP="00DC144B">
      <w:pPr>
        <w:pStyle w:val="Default"/>
        <w:ind w:firstLine="720"/>
        <w:jc w:val="both"/>
        <w:rPr>
          <w:color w:val="auto"/>
        </w:rPr>
      </w:pPr>
    </w:p>
    <w:p w14:paraId="65C74731" w14:textId="2BC2095B" w:rsidR="00705597" w:rsidRPr="008D7826" w:rsidRDefault="00DC144B" w:rsidP="00C71866">
      <w:pPr>
        <w:pStyle w:val="Default"/>
        <w:ind w:firstLine="720"/>
        <w:jc w:val="both"/>
        <w:rPr>
          <w:color w:val="auto"/>
          <w:shd w:val="clear" w:color="auto" w:fill="FFFFFF"/>
        </w:rPr>
      </w:pPr>
      <w:r w:rsidRPr="008D7826">
        <w:rPr>
          <w:color w:val="auto"/>
          <w:shd w:val="clear" w:color="auto" w:fill="FFFFFF"/>
        </w:rPr>
        <w:t xml:space="preserve">Ņemot vērā minēto, Direktīvas 2018/843 </w:t>
      </w:r>
      <w:r w:rsidRPr="008D7826">
        <w:rPr>
          <w:color w:val="auto"/>
        </w:rPr>
        <w:t>30.</w:t>
      </w:r>
      <w:r w:rsidR="00FD66CD">
        <w:rPr>
          <w:color w:val="auto"/>
        </w:rPr>
        <w:t> </w:t>
      </w:r>
      <w:r w:rsidRPr="008D7826">
        <w:rPr>
          <w:color w:val="auto"/>
        </w:rPr>
        <w:t>panta 1. punkta pirmās daļas pirmais teikums</w:t>
      </w:r>
      <w:r w:rsidRPr="008D7826">
        <w:rPr>
          <w:color w:val="auto"/>
          <w:shd w:val="clear" w:color="auto" w:fill="FFFFFF"/>
        </w:rPr>
        <w:t xml:space="preserve"> ir transponēts Novēršanas likuma  </w:t>
      </w:r>
      <w:r w:rsidRPr="008D7826">
        <w:rPr>
          <w:color w:val="auto"/>
        </w:rPr>
        <w:t>18.</w:t>
      </w:r>
      <w:r w:rsidRPr="008D7826">
        <w:rPr>
          <w:color w:val="auto"/>
          <w:vertAlign w:val="superscript"/>
        </w:rPr>
        <w:t>1</w:t>
      </w:r>
      <w:r w:rsidRPr="008D7826">
        <w:rPr>
          <w:color w:val="auto"/>
        </w:rPr>
        <w:t xml:space="preserve"> panta pirmajā un ceturtajā daļā un 18.</w:t>
      </w:r>
      <w:r w:rsidRPr="008D7826">
        <w:rPr>
          <w:color w:val="auto"/>
          <w:vertAlign w:val="superscript"/>
        </w:rPr>
        <w:t>2</w:t>
      </w:r>
      <w:r w:rsidRPr="008D7826">
        <w:rPr>
          <w:color w:val="auto"/>
        </w:rPr>
        <w:t xml:space="preserve"> panta pirmajā daļā</w:t>
      </w:r>
      <w:r w:rsidR="00535C00">
        <w:rPr>
          <w:color w:val="auto"/>
          <w:shd w:val="clear" w:color="auto" w:fill="FFFFFF"/>
        </w:rPr>
        <w:t>.</w:t>
      </w:r>
    </w:p>
    <w:p w14:paraId="7E8B311D" w14:textId="77777777" w:rsidR="0054608E" w:rsidRPr="008D7826" w:rsidRDefault="0054608E" w:rsidP="00CF7D25">
      <w:pPr>
        <w:pStyle w:val="Default"/>
        <w:ind w:firstLine="720"/>
        <w:jc w:val="both"/>
      </w:pPr>
    </w:p>
    <w:p w14:paraId="3C9B9463" w14:textId="3901D4D2" w:rsidR="005610A0" w:rsidRPr="008D7826" w:rsidRDefault="0054608E" w:rsidP="00C71866">
      <w:pPr>
        <w:pStyle w:val="Default"/>
        <w:ind w:firstLine="720"/>
        <w:jc w:val="both"/>
        <w:rPr>
          <w:b/>
          <w:bCs/>
          <w:color w:val="auto"/>
        </w:rPr>
      </w:pPr>
      <w:r w:rsidRPr="008D7826">
        <w:rPr>
          <w:b/>
          <w:bCs/>
          <w:color w:val="auto"/>
        </w:rPr>
        <w:t xml:space="preserve">3.3. Direktīvas </w:t>
      </w:r>
      <w:r w:rsidR="00C71866" w:rsidRPr="008D7826">
        <w:rPr>
          <w:b/>
          <w:bCs/>
          <w:color w:val="auto"/>
          <w:shd w:val="clear" w:color="auto" w:fill="FFFFFF"/>
        </w:rPr>
        <w:t xml:space="preserve">2018/843 </w:t>
      </w:r>
      <w:r w:rsidRPr="008D7826">
        <w:rPr>
          <w:b/>
          <w:bCs/>
          <w:color w:val="auto"/>
        </w:rPr>
        <w:t>30. panta 6. punkta pirmās daļas pirm</w:t>
      </w:r>
      <w:r w:rsidR="00BA52E4" w:rsidRPr="008D7826">
        <w:rPr>
          <w:b/>
          <w:bCs/>
          <w:color w:val="auto"/>
        </w:rPr>
        <w:t>o</w:t>
      </w:r>
      <w:r w:rsidRPr="008D7826">
        <w:rPr>
          <w:b/>
          <w:bCs/>
          <w:color w:val="auto"/>
        </w:rPr>
        <w:t xml:space="preserve"> teikum</w:t>
      </w:r>
      <w:r w:rsidR="00BA52E4" w:rsidRPr="008D7826">
        <w:rPr>
          <w:b/>
          <w:bCs/>
          <w:color w:val="auto"/>
        </w:rPr>
        <w:t>u</w:t>
      </w:r>
      <w:r w:rsidRPr="008D7826">
        <w:rPr>
          <w:b/>
          <w:bCs/>
          <w:color w:val="auto"/>
        </w:rPr>
        <w:t xml:space="preserve"> attiecībā uz pienākumu </w:t>
      </w:r>
      <w:r w:rsidR="005610A0" w:rsidRPr="008D7826">
        <w:rPr>
          <w:b/>
          <w:bCs/>
          <w:color w:val="auto"/>
        </w:rPr>
        <w:t>nodrošināt kompetentajām iestādēm un</w:t>
      </w:r>
      <w:r w:rsidR="008D7826">
        <w:rPr>
          <w:b/>
          <w:bCs/>
          <w:color w:val="auto"/>
        </w:rPr>
        <w:t xml:space="preserve"> </w:t>
      </w:r>
      <w:r w:rsidR="008D7826" w:rsidRPr="008D7826">
        <w:rPr>
          <w:b/>
          <w:bCs/>
        </w:rPr>
        <w:t>finanšu ziņu vākšanas vienībām</w:t>
      </w:r>
      <w:r w:rsidR="005610A0" w:rsidRPr="008D7826">
        <w:rPr>
          <w:b/>
          <w:bCs/>
          <w:color w:val="auto"/>
        </w:rPr>
        <w:t xml:space="preserve"> </w:t>
      </w:r>
      <w:r w:rsidR="008D7826">
        <w:rPr>
          <w:b/>
          <w:bCs/>
          <w:color w:val="auto"/>
        </w:rPr>
        <w:t xml:space="preserve">(turpmāk – </w:t>
      </w:r>
      <w:r w:rsidR="005610A0" w:rsidRPr="008D7826">
        <w:rPr>
          <w:b/>
          <w:bCs/>
          <w:color w:val="auto"/>
        </w:rPr>
        <w:t>FIU</w:t>
      </w:r>
      <w:r w:rsidR="008D7826">
        <w:rPr>
          <w:b/>
          <w:bCs/>
          <w:color w:val="auto"/>
        </w:rPr>
        <w:t>)</w:t>
      </w:r>
      <w:r w:rsidR="005610A0" w:rsidRPr="008D7826">
        <w:rPr>
          <w:b/>
          <w:bCs/>
          <w:color w:val="auto"/>
        </w:rPr>
        <w:t xml:space="preserve"> savlaicīg</w:t>
      </w:r>
      <w:r w:rsidR="00C71866" w:rsidRPr="008D7826">
        <w:rPr>
          <w:b/>
          <w:bCs/>
          <w:color w:val="auto"/>
        </w:rPr>
        <w:t>u</w:t>
      </w:r>
      <w:r w:rsidR="005610A0" w:rsidRPr="008D7826">
        <w:rPr>
          <w:b/>
          <w:bCs/>
          <w:color w:val="auto"/>
        </w:rPr>
        <w:t xml:space="preserve"> un neierobežot</w:t>
      </w:r>
      <w:r w:rsidR="00C71866" w:rsidRPr="008D7826">
        <w:rPr>
          <w:b/>
          <w:bCs/>
          <w:color w:val="auto"/>
        </w:rPr>
        <w:t>u</w:t>
      </w:r>
      <w:r w:rsidR="005610A0" w:rsidRPr="008D7826">
        <w:rPr>
          <w:b/>
          <w:bCs/>
          <w:color w:val="auto"/>
        </w:rPr>
        <w:t xml:space="preserve"> piekļuv</w:t>
      </w:r>
      <w:r w:rsidR="00C71866" w:rsidRPr="008D7826">
        <w:rPr>
          <w:b/>
          <w:bCs/>
          <w:color w:val="auto"/>
        </w:rPr>
        <w:t>i</w:t>
      </w:r>
      <w:r w:rsidR="005610A0" w:rsidRPr="008D7826">
        <w:rPr>
          <w:b/>
          <w:bCs/>
          <w:color w:val="auto"/>
        </w:rPr>
        <w:t xml:space="preserve"> </w:t>
      </w:r>
      <w:r w:rsidR="0069797C" w:rsidRPr="008D7826">
        <w:rPr>
          <w:b/>
          <w:bCs/>
          <w:color w:val="auto"/>
        </w:rPr>
        <w:t>visai informācijai, kas iekļauta 3. punktā minētajā centrālajā reģistrā, nebrīdinot attiecīgo vienību</w:t>
      </w:r>
      <w:r w:rsidR="00C71866" w:rsidRPr="008D7826">
        <w:rPr>
          <w:b/>
          <w:bCs/>
          <w:color w:val="auto"/>
        </w:rPr>
        <w:t>:</w:t>
      </w:r>
    </w:p>
    <w:p w14:paraId="3CDB8027" w14:textId="77777777" w:rsidR="008F0BE0" w:rsidRPr="008D7826" w:rsidRDefault="008F0BE0" w:rsidP="00C71866">
      <w:pPr>
        <w:pStyle w:val="tv213"/>
        <w:shd w:val="clear" w:color="auto" w:fill="FFFFFF"/>
        <w:spacing w:before="0" w:beforeAutospacing="0" w:after="0" w:afterAutospacing="0" w:line="293" w:lineRule="atLeast"/>
        <w:jc w:val="both"/>
      </w:pPr>
    </w:p>
    <w:p w14:paraId="0F2F107A" w14:textId="655E53E7" w:rsidR="008F0BE0" w:rsidRPr="008D7826" w:rsidRDefault="008F0BE0" w:rsidP="00E52702">
      <w:pPr>
        <w:pStyle w:val="tv213"/>
        <w:shd w:val="clear" w:color="auto" w:fill="FFFFFF"/>
        <w:spacing w:before="0" w:beforeAutospacing="0" w:after="240" w:afterAutospacing="0" w:line="293" w:lineRule="atLeast"/>
        <w:ind w:firstLine="720"/>
        <w:jc w:val="both"/>
      </w:pPr>
      <w:r w:rsidRPr="008D7826">
        <w:rPr>
          <w:shd w:val="clear" w:color="auto" w:fill="FFFFFF"/>
        </w:rPr>
        <w:t>Novēršanas likuma 18.</w:t>
      </w:r>
      <w:r w:rsidRPr="008D7826">
        <w:rPr>
          <w:shd w:val="clear" w:color="auto" w:fill="FFFFFF"/>
          <w:vertAlign w:val="superscript"/>
        </w:rPr>
        <w:t>3</w:t>
      </w:r>
      <w:r w:rsidRPr="008D7826">
        <w:rPr>
          <w:shd w:val="clear" w:color="auto" w:fill="FFFFFF"/>
        </w:rPr>
        <w:t xml:space="preserve"> panta pirmā daļa nosaka ikvienas personas tiesības saņemt </w:t>
      </w:r>
      <w:r w:rsidRPr="008D7826">
        <w:t>informāciju par patiesajiem labuma guvējiem no Valsts ieņēmumu dienesta un tiešsaistes formā — no Latvijas Republikas Uzņēmumu reģistra. Attiecīgo informāciju sniedz Latvijas Republikas Uzņēmumu reģistra un Valsts ieņēmumu dienesta darbību regulējošos normatīvajos aktos noteiktajā kārtībā.</w:t>
      </w:r>
    </w:p>
    <w:p w14:paraId="1DB8D03A" w14:textId="654BBBF3" w:rsidR="008F0BE0" w:rsidRPr="008D7826" w:rsidRDefault="000A71E9" w:rsidP="00930274">
      <w:pPr>
        <w:pStyle w:val="tv213"/>
        <w:shd w:val="clear" w:color="auto" w:fill="FFFFFF"/>
        <w:spacing w:before="0" w:beforeAutospacing="0" w:after="0" w:afterAutospacing="0" w:line="293" w:lineRule="atLeast"/>
        <w:ind w:firstLine="720"/>
        <w:jc w:val="both"/>
        <w:rPr>
          <w:shd w:val="clear" w:color="auto" w:fill="FFFFFF"/>
        </w:rPr>
      </w:pPr>
      <w:r w:rsidRPr="008D7826">
        <w:t>Saskaņā ar Novēršanas likuma 5.</w:t>
      </w:r>
      <w:r w:rsidRPr="008D7826">
        <w:rPr>
          <w:vertAlign w:val="superscript"/>
        </w:rPr>
        <w:t>1</w:t>
      </w:r>
      <w:r w:rsidRPr="008D7826">
        <w:t xml:space="preserve"> panta pirmo daļu </w:t>
      </w:r>
      <w:r w:rsidR="00930274" w:rsidRPr="008D7826">
        <w:t xml:space="preserve">Novēršanas </w:t>
      </w:r>
      <w:r w:rsidRPr="008D7826">
        <w:t>likuma subjektiem un uzraudzības un kontroles institūcijām Novēršanas likumā noteikto pienākumu izpildei ir tiesības pieprasīt un saņemt no Latvijas Republikas Uzņēmumu reģistra vestajiem reģistriem tiešsaistes formā ierakstus un ziņas par dalībniekiem un patiesajiem labuma guvējiem, kā arī glabāt un citādi apstrādāt minēto informāciju, lai izvērtētu ziņas par klientu un tā darījuma partneriem un nepieciešamību ziņot Finanšu izlūkošanas dienestam par aizdomīgu darījumu vai atturēties no aizdomīga darījuma veikšanas, kā arī konstatētu, vai klientam nav pasludināts juridiskās personas maksātnespējas process vai ierosināts tiesiskās aizsardzības process.</w:t>
      </w:r>
      <w:r w:rsidR="00FE74FD" w:rsidRPr="008D7826">
        <w:t xml:space="preserve"> Savukārt </w:t>
      </w:r>
      <w:r w:rsidR="00FE74FD" w:rsidRPr="008D7826">
        <w:rPr>
          <w:shd w:val="clear" w:color="auto" w:fill="FFFFFF"/>
        </w:rPr>
        <w:t>Finanšu izlūkošanas dienesta tiesību klāstā ir pieprasīt un saņemt informāciju no</w:t>
      </w:r>
      <w:r w:rsidR="00930274" w:rsidRPr="008D7826">
        <w:rPr>
          <w:shd w:val="clear" w:color="auto" w:fill="FFFFFF"/>
        </w:rPr>
        <w:t xml:space="preserve"> Novēršanas</w:t>
      </w:r>
      <w:r w:rsidR="00FE74FD" w:rsidRPr="008D7826">
        <w:rPr>
          <w:shd w:val="clear" w:color="auto" w:fill="FFFFFF"/>
        </w:rPr>
        <w:t xml:space="preserve"> likuma subjektiem, valsts institūcijām, kā arī no atvasinātām publiskām personām un to institūcijām, pamatojoties uz Finanšu izlūkošanas dienesta rīcībā esošo informāciju, tai skaitā uz informāciju, kas saņemta no šā likuma </w:t>
      </w:r>
      <w:hyperlink r:id="rId17" w:anchor="p62" w:history="1">
        <w:r w:rsidR="00FE74FD" w:rsidRPr="008D7826">
          <w:rPr>
            <w:rStyle w:val="Hyperlink"/>
            <w:color w:val="auto"/>
            <w:u w:val="none"/>
            <w:shd w:val="clear" w:color="auto" w:fill="FFFFFF"/>
          </w:rPr>
          <w:t>62.</w:t>
        </w:r>
      </w:hyperlink>
      <w:r w:rsidR="00FE74FD" w:rsidRPr="008D7826">
        <w:rPr>
          <w:shd w:val="clear" w:color="auto" w:fill="FFFFFF"/>
        </w:rPr>
        <w:t> panta pirmajā daļā</w:t>
      </w:r>
      <w:r w:rsidR="00F91E8B" w:rsidRPr="008D7826">
        <w:rPr>
          <w:rStyle w:val="FootnoteReference"/>
          <w:shd w:val="clear" w:color="auto" w:fill="FFFFFF"/>
        </w:rPr>
        <w:footnoteReference w:id="1"/>
      </w:r>
      <w:r w:rsidR="00FE74FD" w:rsidRPr="008D7826">
        <w:rPr>
          <w:shd w:val="clear" w:color="auto" w:fill="FFFFFF"/>
        </w:rPr>
        <w:t xml:space="preserve"> minētajām iestādēm un institūcijām.</w:t>
      </w:r>
    </w:p>
    <w:p w14:paraId="3B8585EB" w14:textId="06C9F850" w:rsidR="00F66DCE" w:rsidRPr="008D7826" w:rsidRDefault="008F0BE0" w:rsidP="00D31A15">
      <w:pPr>
        <w:pStyle w:val="tv213"/>
        <w:shd w:val="clear" w:color="auto" w:fill="FFFFFF"/>
        <w:spacing w:after="0" w:line="293" w:lineRule="atLeast"/>
        <w:ind w:firstLine="720"/>
        <w:jc w:val="both"/>
      </w:pPr>
      <w:r w:rsidRPr="008D7826">
        <w:rPr>
          <w:shd w:val="clear" w:color="auto" w:fill="FFFFFF"/>
        </w:rPr>
        <w:lastRenderedPageBreak/>
        <w:t>Ņemot vērā Novēršanas likuma 18.</w:t>
      </w:r>
      <w:r w:rsidRPr="008D7826">
        <w:rPr>
          <w:shd w:val="clear" w:color="auto" w:fill="FFFFFF"/>
          <w:vertAlign w:val="superscript"/>
        </w:rPr>
        <w:t>3</w:t>
      </w:r>
      <w:r w:rsidR="00FD66CD">
        <w:rPr>
          <w:shd w:val="clear" w:color="auto" w:fill="FFFFFF"/>
        </w:rPr>
        <w:t> panta</w:t>
      </w:r>
      <w:r w:rsidR="00F20A45">
        <w:rPr>
          <w:shd w:val="clear" w:color="auto" w:fill="FFFFFF"/>
        </w:rPr>
        <w:t xml:space="preserve"> </w:t>
      </w:r>
      <w:r w:rsidRPr="008D7826">
        <w:rPr>
          <w:shd w:val="clear" w:color="auto" w:fill="FFFFFF"/>
        </w:rPr>
        <w:t xml:space="preserve">pirmo daļu, </w:t>
      </w:r>
      <w:r w:rsidRPr="008D7826">
        <w:t>5.</w:t>
      </w:r>
      <w:r w:rsidRPr="008D7826">
        <w:rPr>
          <w:vertAlign w:val="superscript"/>
        </w:rPr>
        <w:t>1</w:t>
      </w:r>
      <w:r w:rsidRPr="008D7826">
        <w:t> panta pirmo daļu, 51.</w:t>
      </w:r>
      <w:r w:rsidR="00FD66CD">
        <w:t> </w:t>
      </w:r>
      <w:r w:rsidRPr="008D7826">
        <w:t xml:space="preserve">panta otrās daļas 4. punktu, kompetentām iestādēm un Finanšu izlūkošanas dienestam ir pieejama informācija par patiesajiem labuma guvējiem </w:t>
      </w:r>
      <w:r w:rsidR="00B7145C" w:rsidRPr="008D7826">
        <w:t>jebkurā laikā un savlaicīgi</w:t>
      </w:r>
      <w:r w:rsidR="00F66DCE" w:rsidRPr="008D7826">
        <w:t>, un šāda veida informācija ir pieejama</w:t>
      </w:r>
      <w:r w:rsidR="00FD66CD">
        <w:t>,</w:t>
      </w:r>
      <w:r w:rsidR="00F66DCE" w:rsidRPr="008D7826">
        <w:t xml:space="preserve"> iepriekš nebrīdinot</w:t>
      </w:r>
      <w:r w:rsidR="00F66DCE" w:rsidRPr="008D7826">
        <w:rPr>
          <w:color w:val="FF0000"/>
        </w:rPr>
        <w:t xml:space="preserve"> </w:t>
      </w:r>
      <w:r w:rsidR="00F66DCE" w:rsidRPr="008D7826">
        <w:t xml:space="preserve">attiecīgo vienību par piekļuvi tās reģistrētajai informācijai. </w:t>
      </w:r>
      <w:r w:rsidR="00D31A15" w:rsidRPr="008D7826">
        <w:t>I</w:t>
      </w:r>
      <w:r w:rsidR="00F66DCE" w:rsidRPr="008D7826">
        <w:t>nformācija par patiesajiem labuma guvējiem ir pieejama tiešsaistē kopš 2019. gada 1. jūnija</w:t>
      </w:r>
      <w:r w:rsidR="00D31A15" w:rsidRPr="008D7826">
        <w:t xml:space="preserve"> pēc šāda</w:t>
      </w:r>
      <w:r w:rsidR="00BA52E4" w:rsidRPr="008D7826">
        <w:t>s</w:t>
      </w:r>
      <w:r w:rsidR="00D31A15" w:rsidRPr="008D7826">
        <w:t xml:space="preserve"> tīmekļvietnes:</w:t>
      </w:r>
      <w:r w:rsidR="00F66DCE" w:rsidRPr="008D7826">
        <w:t xml:space="preserve"> </w:t>
      </w:r>
      <w:hyperlink r:id="rId18" w:anchor="/data-search" w:history="1">
        <w:r w:rsidR="00F66DCE" w:rsidRPr="008D7826">
          <w:rPr>
            <w:rStyle w:val="Hyperlink"/>
            <w:i/>
            <w:iCs/>
          </w:rPr>
          <w:t>https://info.ur.gov.lv/#/data-search</w:t>
        </w:r>
      </w:hyperlink>
      <w:r w:rsidR="00F66DCE" w:rsidRPr="008D7826">
        <w:rPr>
          <w:i/>
          <w:iCs/>
        </w:rPr>
        <w:t>.</w:t>
      </w:r>
      <w:r w:rsidR="00F66DCE" w:rsidRPr="008D7826">
        <w:t xml:space="preserve"> </w:t>
      </w:r>
      <w:r w:rsidR="00226E2F">
        <w:rPr>
          <w:color w:val="000000"/>
        </w:rPr>
        <w:t xml:space="preserve">Papildus reģistrētajai informācijai par  </w:t>
      </w:r>
      <w:r w:rsidR="00226E2F" w:rsidRPr="002467D2">
        <w:rPr>
          <w:color w:val="000000"/>
        </w:rPr>
        <w:t>patiesajiem labuma guvējiem</w:t>
      </w:r>
      <w:r w:rsidR="00226E2F">
        <w:rPr>
          <w:color w:val="000000"/>
        </w:rPr>
        <w:t xml:space="preserve">, kas ir pieejama tiešsaistē, </w:t>
      </w:r>
      <w:r w:rsidR="00226E2F" w:rsidRPr="002467D2">
        <w:rPr>
          <w:color w:val="000000"/>
        </w:rPr>
        <w:t>kompetent</w:t>
      </w:r>
      <w:r w:rsidR="00226E2F">
        <w:rPr>
          <w:color w:val="000000"/>
        </w:rPr>
        <w:t xml:space="preserve">ās </w:t>
      </w:r>
      <w:r w:rsidR="00226E2F" w:rsidRPr="002467D2">
        <w:rPr>
          <w:color w:val="000000"/>
        </w:rPr>
        <w:t>iestād</w:t>
      </w:r>
      <w:r w:rsidR="00226E2F">
        <w:rPr>
          <w:color w:val="000000"/>
        </w:rPr>
        <w:t>es</w:t>
      </w:r>
      <w:r w:rsidR="00226E2F" w:rsidRPr="002467D2">
        <w:rPr>
          <w:color w:val="000000"/>
        </w:rPr>
        <w:t xml:space="preserve"> un Finanšu izlūkošanas dienest</w:t>
      </w:r>
      <w:r w:rsidR="00226E2F">
        <w:rPr>
          <w:color w:val="000000"/>
        </w:rPr>
        <w:t xml:space="preserve">s var pieprasīt no </w:t>
      </w:r>
      <w:r w:rsidR="00226E2F" w:rsidRPr="00686541">
        <w:rPr>
          <w:color w:val="000000"/>
        </w:rPr>
        <w:t>Latvijas Republikas Uzņēmumu reģistra</w:t>
      </w:r>
      <w:r w:rsidR="00226E2F">
        <w:rPr>
          <w:color w:val="000000"/>
        </w:rPr>
        <w:t xml:space="preserve"> tam iesniegto patiesā labuma guvēja īstenotās kontroles dokumentāro pamatojumu un dokumentu, kas apliecina patiesā labuma guvēja identitāti. Dokumenti tiek pieprasīti un izsniegti bez </w:t>
      </w:r>
      <w:r w:rsidR="00226E2F" w:rsidRPr="00686541">
        <w:rPr>
          <w:color w:val="000000"/>
        </w:rPr>
        <w:t>attiecīg</w:t>
      </w:r>
      <w:r w:rsidR="00226E2F">
        <w:rPr>
          <w:color w:val="000000"/>
        </w:rPr>
        <w:t>ās</w:t>
      </w:r>
      <w:r w:rsidR="00226E2F" w:rsidRPr="00686541">
        <w:rPr>
          <w:color w:val="000000"/>
        </w:rPr>
        <w:t xml:space="preserve"> vienīb</w:t>
      </w:r>
      <w:r w:rsidR="00226E2F">
        <w:rPr>
          <w:color w:val="000000"/>
        </w:rPr>
        <w:t>as informēšanas par izsniegtajiem dokumentiem. Turklāt  n</w:t>
      </w:r>
      <w:r w:rsidR="00F66DCE" w:rsidRPr="008D7826">
        <w:t xml:space="preserve">o 2020. gada 1. novembra dati par patiesajiem labuma guvējiem </w:t>
      </w:r>
      <w:r w:rsidR="00226E2F">
        <w:t xml:space="preserve">atvērto datu formātā </w:t>
      </w:r>
      <w:r w:rsidR="00F66DCE" w:rsidRPr="008D7826">
        <w:t xml:space="preserve">ir pieejami </w:t>
      </w:r>
      <w:r w:rsidR="00226E2F">
        <w:t xml:space="preserve">Latvijas Republikas Atvērto datu portālā </w:t>
      </w:r>
      <w:hyperlink r:id="rId19" w:history="1">
        <w:r w:rsidR="00226E2F" w:rsidRPr="00083BED">
          <w:rPr>
            <w:rStyle w:val="Hyperlink"/>
          </w:rPr>
          <w:t>https://data.gov.lv/dati/lv/dataset/patiesie-labuma-guveji</w:t>
        </w:r>
      </w:hyperlink>
      <w:r w:rsidR="00226E2F">
        <w:rPr>
          <w:color w:val="000000"/>
        </w:rPr>
        <w:t>.</w:t>
      </w:r>
      <w:r w:rsidR="00F66DCE" w:rsidRPr="008D7826">
        <w:t>.</w:t>
      </w:r>
    </w:p>
    <w:p w14:paraId="3ED6D7DF" w14:textId="2E59F1D4" w:rsidR="005610A0" w:rsidRPr="008D7826" w:rsidRDefault="005610A0" w:rsidP="005610A0">
      <w:pPr>
        <w:pStyle w:val="Default"/>
        <w:ind w:firstLine="720"/>
        <w:jc w:val="both"/>
        <w:rPr>
          <w:color w:val="auto"/>
          <w:shd w:val="clear" w:color="auto" w:fill="FFFFFF"/>
        </w:rPr>
      </w:pPr>
      <w:r w:rsidRPr="008D7826">
        <w:rPr>
          <w:color w:val="auto"/>
          <w:shd w:val="clear" w:color="auto" w:fill="FFFFFF"/>
        </w:rPr>
        <w:t xml:space="preserve">Ņemot vērā minēto, Direktīvas 2018/843 </w:t>
      </w:r>
      <w:r w:rsidR="00FD66CD">
        <w:rPr>
          <w:color w:val="auto"/>
          <w:shd w:val="clear" w:color="auto" w:fill="FFFFFF"/>
        </w:rPr>
        <w:t xml:space="preserve">30. panta </w:t>
      </w:r>
      <w:r w:rsidRPr="008D7826">
        <w:rPr>
          <w:color w:val="auto"/>
        </w:rPr>
        <w:t>6.</w:t>
      </w:r>
      <w:r w:rsidR="00FD66CD">
        <w:rPr>
          <w:color w:val="auto"/>
        </w:rPr>
        <w:t> </w:t>
      </w:r>
      <w:r w:rsidRPr="008D7826">
        <w:rPr>
          <w:color w:val="auto"/>
        </w:rPr>
        <w:t>punkta pirmās daļas pirmais teikums</w:t>
      </w:r>
      <w:r w:rsidRPr="008D7826">
        <w:rPr>
          <w:color w:val="auto"/>
          <w:shd w:val="clear" w:color="auto" w:fill="FFFFFF"/>
        </w:rPr>
        <w:t xml:space="preserve"> ir transponēts Novēršanas likuma  </w:t>
      </w:r>
      <w:r w:rsidRPr="008D7826">
        <w:rPr>
          <w:shd w:val="clear" w:color="auto" w:fill="FFFFFF"/>
        </w:rPr>
        <w:t>18.</w:t>
      </w:r>
      <w:r w:rsidRPr="008D7826">
        <w:rPr>
          <w:shd w:val="clear" w:color="auto" w:fill="FFFFFF"/>
          <w:vertAlign w:val="superscript"/>
        </w:rPr>
        <w:t>3</w:t>
      </w:r>
      <w:r w:rsidR="00FD66CD">
        <w:rPr>
          <w:shd w:val="clear" w:color="auto" w:fill="FFFFFF"/>
        </w:rPr>
        <w:t xml:space="preserve"> panta </w:t>
      </w:r>
      <w:r w:rsidRPr="008D7826">
        <w:rPr>
          <w:shd w:val="clear" w:color="auto" w:fill="FFFFFF"/>
        </w:rPr>
        <w:t xml:space="preserve">pirmajā daļā, </w:t>
      </w:r>
      <w:r w:rsidRPr="008D7826">
        <w:rPr>
          <w:color w:val="auto"/>
        </w:rPr>
        <w:t>5.</w:t>
      </w:r>
      <w:r w:rsidRPr="008D7826">
        <w:rPr>
          <w:color w:val="auto"/>
          <w:vertAlign w:val="superscript"/>
        </w:rPr>
        <w:t>1</w:t>
      </w:r>
      <w:r w:rsidRPr="008D7826">
        <w:rPr>
          <w:color w:val="auto"/>
        </w:rPr>
        <w:t> panta pirmajā daļā</w:t>
      </w:r>
      <w:r w:rsidRPr="008D7826">
        <w:t>, 51. panta otrās daļas 4. punktā</w:t>
      </w:r>
      <w:r w:rsidR="00535C00">
        <w:rPr>
          <w:color w:val="auto"/>
          <w:shd w:val="clear" w:color="auto" w:fill="FFFFFF"/>
        </w:rPr>
        <w:t>.</w:t>
      </w:r>
    </w:p>
    <w:p w14:paraId="2B321C8A" w14:textId="77777777" w:rsidR="0069797C" w:rsidRPr="008D7826" w:rsidRDefault="0069797C" w:rsidP="00D31A15">
      <w:pPr>
        <w:pStyle w:val="Default"/>
        <w:jc w:val="both"/>
        <w:rPr>
          <w:highlight w:val="yellow"/>
        </w:rPr>
      </w:pPr>
    </w:p>
    <w:p w14:paraId="622A05B9" w14:textId="2FCC99F7" w:rsidR="0054608E" w:rsidRPr="008D7826" w:rsidRDefault="0054608E" w:rsidP="00CF7D25">
      <w:pPr>
        <w:pStyle w:val="Default"/>
        <w:ind w:firstLine="720"/>
        <w:jc w:val="both"/>
        <w:rPr>
          <w:b/>
          <w:bCs/>
        </w:rPr>
      </w:pPr>
      <w:r w:rsidRPr="008D7826">
        <w:rPr>
          <w:b/>
          <w:bCs/>
        </w:rPr>
        <w:t xml:space="preserve">3.4. Direktīvas </w:t>
      </w:r>
      <w:r w:rsidR="00D31A15" w:rsidRPr="008D7826">
        <w:rPr>
          <w:b/>
          <w:bCs/>
          <w:color w:val="auto"/>
          <w:shd w:val="clear" w:color="auto" w:fill="FFFFFF"/>
        </w:rPr>
        <w:t xml:space="preserve">2018/843 </w:t>
      </w:r>
      <w:r w:rsidRPr="008D7826">
        <w:rPr>
          <w:b/>
          <w:bCs/>
        </w:rPr>
        <w:t>32.a panta 1.</w:t>
      </w:r>
      <w:r w:rsidR="00FD66CD">
        <w:rPr>
          <w:b/>
          <w:bCs/>
        </w:rPr>
        <w:t> </w:t>
      </w:r>
      <w:r w:rsidRPr="008D7826">
        <w:rPr>
          <w:b/>
          <w:bCs/>
        </w:rPr>
        <w:t>punkta pirm</w:t>
      </w:r>
      <w:r w:rsidR="00BA52E4" w:rsidRPr="008D7826">
        <w:rPr>
          <w:b/>
          <w:bCs/>
        </w:rPr>
        <w:t>o</w:t>
      </w:r>
      <w:r w:rsidRPr="008D7826">
        <w:rPr>
          <w:b/>
          <w:bCs/>
        </w:rPr>
        <w:t xml:space="preserve"> teikum</w:t>
      </w:r>
      <w:r w:rsidR="00BA52E4" w:rsidRPr="008D7826">
        <w:rPr>
          <w:b/>
          <w:bCs/>
        </w:rPr>
        <w:t>u</w:t>
      </w:r>
      <w:r w:rsidRPr="008D7826">
        <w:rPr>
          <w:b/>
          <w:bCs/>
        </w:rPr>
        <w:t xml:space="preserve"> un 32.a panta 3. punkta ievaddaļ</w:t>
      </w:r>
      <w:r w:rsidR="00BA52E4" w:rsidRPr="008D7826">
        <w:rPr>
          <w:b/>
          <w:bCs/>
        </w:rPr>
        <w:t>u</w:t>
      </w:r>
      <w:r w:rsidRPr="008D7826">
        <w:rPr>
          <w:b/>
          <w:bCs/>
        </w:rPr>
        <w:t xml:space="preserve"> un treš</w:t>
      </w:r>
      <w:r w:rsidR="00BA52E4" w:rsidRPr="008D7826">
        <w:rPr>
          <w:b/>
          <w:bCs/>
        </w:rPr>
        <w:t>o</w:t>
      </w:r>
      <w:r w:rsidRPr="008D7826">
        <w:rPr>
          <w:b/>
          <w:bCs/>
        </w:rPr>
        <w:t xml:space="preserve"> ievilkum</w:t>
      </w:r>
      <w:r w:rsidR="00BA52E4" w:rsidRPr="008D7826">
        <w:rPr>
          <w:b/>
          <w:bCs/>
        </w:rPr>
        <w:t>u</w:t>
      </w:r>
      <w:r w:rsidRPr="008D7826">
        <w:rPr>
          <w:b/>
          <w:bCs/>
        </w:rPr>
        <w:t xml:space="preserve"> attiecībā uz pienākumu izveidot maksājumu un bankas kontu reģistru:</w:t>
      </w:r>
    </w:p>
    <w:p w14:paraId="331CFBD2" w14:textId="77777777" w:rsidR="0054608E" w:rsidRPr="008D7826" w:rsidRDefault="0054608E" w:rsidP="00CF7D25">
      <w:pPr>
        <w:pStyle w:val="Default"/>
        <w:ind w:firstLine="720"/>
        <w:jc w:val="both"/>
      </w:pPr>
    </w:p>
    <w:p w14:paraId="27A53DD1" w14:textId="16A0D6B9" w:rsidR="00EC7AD1" w:rsidRPr="008D7826" w:rsidRDefault="002A59D8" w:rsidP="00E52702">
      <w:pPr>
        <w:pStyle w:val="tv213"/>
        <w:shd w:val="clear" w:color="auto" w:fill="FFFFFF"/>
        <w:spacing w:before="0" w:beforeAutospacing="0" w:after="240" w:afterAutospacing="0" w:line="293" w:lineRule="atLeast"/>
        <w:ind w:firstLine="660"/>
        <w:jc w:val="both"/>
      </w:pPr>
      <w:bookmarkStart w:id="1" w:name="_Hlk135820869"/>
      <w:r w:rsidRPr="008D7826">
        <w:t>Saskaņā ar Kontu reģistra likum</w:t>
      </w:r>
      <w:r w:rsidR="00FD66CD">
        <w:t>a</w:t>
      </w:r>
      <w:r w:rsidRPr="008D7826">
        <w:t xml:space="preserve"> </w:t>
      </w:r>
      <w:r w:rsidR="00E86742" w:rsidRPr="008D7826">
        <w:t>3.</w:t>
      </w:r>
      <w:r w:rsidR="00FD66CD">
        <w:t> </w:t>
      </w:r>
      <w:r w:rsidR="00E86742" w:rsidRPr="008D7826">
        <w:t xml:space="preserve">panta otro </w:t>
      </w:r>
      <w:r w:rsidR="00297AE2" w:rsidRPr="008D7826">
        <w:t>un trešo daļu un 8. panta pirmo daļu</w:t>
      </w:r>
      <w:r w:rsidR="00E86742" w:rsidRPr="008D7826">
        <w:t xml:space="preserve"> Valsts ieņēmumu dienests </w:t>
      </w:r>
      <w:r w:rsidR="000E10D4" w:rsidRPr="008D7826">
        <w:t xml:space="preserve">(turpmāk – VID) </w:t>
      </w:r>
      <w:r w:rsidR="00E86742" w:rsidRPr="008D7826">
        <w:t>pastāvīgi uztur un attīsta kontu reģistru</w:t>
      </w:r>
      <w:r w:rsidR="00297AE2" w:rsidRPr="008D7826">
        <w:t xml:space="preserve"> </w:t>
      </w:r>
      <w:r w:rsidR="00D31A15" w:rsidRPr="008D7826">
        <w:t xml:space="preserve">(turpmāk arī – reģistrs) </w:t>
      </w:r>
      <w:r w:rsidR="00297AE2" w:rsidRPr="008D7826">
        <w:t xml:space="preserve">un reģistrā iekļautās ziņas </w:t>
      </w:r>
      <w:r w:rsidR="00297AE2" w:rsidRPr="008D7826">
        <w:rPr>
          <w:shd w:val="clear" w:color="auto" w:fill="FFFFFF"/>
        </w:rPr>
        <w:t>izsniedz tikai šā likuma </w:t>
      </w:r>
      <w:hyperlink r:id="rId20" w:anchor="p6" w:history="1">
        <w:r w:rsidR="00297AE2" w:rsidRPr="008D7826">
          <w:rPr>
            <w:rStyle w:val="Hyperlink"/>
            <w:color w:val="auto"/>
            <w:u w:val="none"/>
            <w:shd w:val="clear" w:color="auto" w:fill="FFFFFF"/>
          </w:rPr>
          <w:t>6.</w:t>
        </w:r>
        <w:r w:rsidR="00FD66CD">
          <w:rPr>
            <w:rStyle w:val="Hyperlink"/>
            <w:color w:val="auto"/>
            <w:u w:val="none"/>
            <w:shd w:val="clear" w:color="auto" w:fill="FFFFFF"/>
          </w:rPr>
          <w:t> </w:t>
        </w:r>
        <w:r w:rsidR="00297AE2" w:rsidRPr="008D7826">
          <w:rPr>
            <w:rStyle w:val="Hyperlink"/>
            <w:color w:val="auto"/>
            <w:u w:val="none"/>
            <w:shd w:val="clear" w:color="auto" w:fill="FFFFFF"/>
          </w:rPr>
          <w:t>pantā</w:t>
        </w:r>
      </w:hyperlink>
      <w:r w:rsidR="000E10D4" w:rsidRPr="008D7826">
        <w:rPr>
          <w:rStyle w:val="FootnoteReference"/>
          <w:shd w:val="clear" w:color="auto" w:fill="FFFFFF"/>
        </w:rPr>
        <w:footnoteReference w:id="2"/>
      </w:r>
      <w:r w:rsidR="00297AE2" w:rsidRPr="008D7826">
        <w:rPr>
          <w:shd w:val="clear" w:color="auto" w:fill="FFFFFF"/>
        </w:rPr>
        <w:t> noteiktajiem reģistra informācijas lietotājiem bezmaksas tiešsaistes režīmā</w:t>
      </w:r>
      <w:r w:rsidR="00297AE2" w:rsidRPr="008D7826">
        <w:t xml:space="preserve"> Ministru kabineta noteikumos paredzētajā kārtībā.</w:t>
      </w:r>
      <w:r w:rsidR="0012525D" w:rsidRPr="008D7826">
        <w:t xml:space="preserve"> </w:t>
      </w:r>
    </w:p>
    <w:p w14:paraId="2E18E691" w14:textId="2AEE57CC" w:rsidR="0012525D" w:rsidRPr="008D7826" w:rsidRDefault="000E10D4" w:rsidP="00EC7AD1">
      <w:pPr>
        <w:pStyle w:val="tv213"/>
        <w:shd w:val="clear" w:color="auto" w:fill="FFFFFF"/>
        <w:spacing w:before="0" w:beforeAutospacing="0" w:after="0" w:afterAutospacing="0" w:line="293" w:lineRule="atLeast"/>
        <w:ind w:firstLine="660"/>
        <w:jc w:val="both"/>
      </w:pPr>
      <w:r w:rsidRPr="008D7826">
        <w:rPr>
          <w:shd w:val="clear" w:color="auto" w:fill="FFFFFF"/>
        </w:rPr>
        <w:t>K</w:t>
      </w:r>
      <w:r w:rsidR="005F1547" w:rsidRPr="008D7826">
        <w:rPr>
          <w:shd w:val="clear" w:color="auto" w:fill="FFFFFF"/>
        </w:rPr>
        <w:t>ontu reģistra lietotājus var iedalīt pēc ziņu iegūšanas veida</w:t>
      </w:r>
      <w:r w:rsidRPr="008D7826">
        <w:rPr>
          <w:shd w:val="clear" w:color="auto" w:fill="FFFFFF"/>
        </w:rPr>
        <w:t xml:space="preserve"> saskaņā ar </w:t>
      </w:r>
      <w:r w:rsidRPr="008D7826">
        <w:t xml:space="preserve">Ministru kabineta 2017. gada 28. marta noteikumiem Nr. 186 “Kārtība, kādā kredītiestāde, </w:t>
      </w:r>
      <w:proofErr w:type="spellStart"/>
      <w:r w:rsidRPr="008D7826">
        <w:t>krājaizdevu</w:t>
      </w:r>
      <w:proofErr w:type="spellEnd"/>
      <w:r w:rsidRPr="008D7826">
        <w:t xml:space="preserve"> sabiedrība un maksājumu pakalpojumu sniedzējs sniedz informāciju kontu reģistram un kontu reģistra informācijas lietotāji saņem kontu reģistra informāciju”</w:t>
      </w:r>
      <w:r w:rsidR="00EA709D" w:rsidRPr="008D7826">
        <w:t xml:space="preserve"> (turpmāk – MK noteikumi Nr. 186</w:t>
      </w:r>
      <w:r w:rsidR="00EC7AD1" w:rsidRPr="008D7826">
        <w:t>), kuri ir publicēti</w:t>
      </w:r>
      <w:r w:rsidR="00D31A15" w:rsidRPr="008D7826">
        <w:t xml:space="preserve"> šādā tīmekļvietnē:</w:t>
      </w:r>
      <w:r w:rsidR="00EC7AD1" w:rsidRPr="008D7826">
        <w:t xml:space="preserve"> </w:t>
      </w:r>
      <w:hyperlink r:id="rId21" w:history="1">
        <w:r w:rsidR="00EC7AD1" w:rsidRPr="008D7826">
          <w:rPr>
            <w:rStyle w:val="Hyperlink"/>
            <w:i/>
            <w:iCs/>
          </w:rPr>
          <w:t>https://likumi.lv/ta/en/en/id/290020</w:t>
        </w:r>
      </w:hyperlink>
      <w:r w:rsidR="005F1547" w:rsidRPr="008D7826">
        <w:rPr>
          <w:shd w:val="clear" w:color="auto" w:fill="FFFFFF"/>
        </w:rPr>
        <w:t>:</w:t>
      </w:r>
    </w:p>
    <w:p w14:paraId="13B5EABB" w14:textId="0DEE34B8" w:rsidR="00EA709D" w:rsidRPr="008D7826" w:rsidRDefault="005F1547" w:rsidP="00E52702">
      <w:pPr>
        <w:pStyle w:val="tv213"/>
        <w:numPr>
          <w:ilvl w:val="0"/>
          <w:numId w:val="8"/>
        </w:numPr>
        <w:shd w:val="clear" w:color="auto" w:fill="FFFFFF"/>
        <w:spacing w:before="0" w:beforeAutospacing="0" w:after="240" w:afterAutospacing="0" w:line="293" w:lineRule="atLeast"/>
        <w:jc w:val="both"/>
      </w:pPr>
      <w:r w:rsidRPr="008D7826">
        <w:lastRenderedPageBreak/>
        <w:t>Latvijas Banka, bāriņtiesas un Finanšu ministrija pieprasa un saņem ziņas no reģistra tiešsaistes režīmā, izmantojot V</w:t>
      </w:r>
      <w:r w:rsidR="001E7515">
        <w:t>ID</w:t>
      </w:r>
      <w:r w:rsidRPr="008D7826">
        <w:t xml:space="preserve"> elektroniskās deklarēšanas sistēmu</w:t>
      </w:r>
      <w:r w:rsidR="00EA709D" w:rsidRPr="008D7826">
        <w:t>;</w:t>
      </w:r>
    </w:p>
    <w:p w14:paraId="7C9023A5" w14:textId="61F70D2E" w:rsidR="005F1547" w:rsidRPr="008D7826" w:rsidRDefault="00EA709D" w:rsidP="00EA709D">
      <w:pPr>
        <w:pStyle w:val="tv213"/>
        <w:shd w:val="clear" w:color="auto" w:fill="FFFFFF"/>
        <w:spacing w:before="0" w:beforeAutospacing="0" w:after="0" w:afterAutospacing="0" w:line="293" w:lineRule="atLeast"/>
        <w:jc w:val="both"/>
      </w:pPr>
      <w:r w:rsidRPr="008D7826">
        <w:t>P</w:t>
      </w:r>
      <w:r w:rsidR="00987577" w:rsidRPr="008D7826">
        <w:t xml:space="preserve">irms ziņu pieprasījuma un saņemšanas reģistra lietotājs informē </w:t>
      </w:r>
      <w:r w:rsidR="00EC7AD1" w:rsidRPr="008D7826">
        <w:t>VID</w:t>
      </w:r>
      <w:r w:rsidR="00987577" w:rsidRPr="008D7826">
        <w:t xml:space="preserve"> pa</w:t>
      </w:r>
      <w:r w:rsidR="00C069B3" w:rsidRPr="008D7826">
        <w:t xml:space="preserve">r </w:t>
      </w:r>
      <w:r w:rsidR="00987577" w:rsidRPr="008D7826">
        <w:t>reģistra</w:t>
      </w:r>
      <w:r w:rsidR="00C069B3" w:rsidRPr="008D7826">
        <w:t xml:space="preserve"> lietotāja atbildīgajām personām, kurām reģistra lietotāja pilnvarotais tiesību pārvaldnieks piešķīris tiesības reģistra lietotāja vārdā pieprasīt un saņemt ziņas no reģistra, izmantojot </w:t>
      </w:r>
      <w:r w:rsidR="00EC7AD1" w:rsidRPr="008D7826">
        <w:t>VID</w:t>
      </w:r>
      <w:r w:rsidR="00C069B3" w:rsidRPr="008D7826">
        <w:t xml:space="preserve"> elektroniskās deklarēšanas sistēmu, un par kurām reģistra lietotājs ir paziņojis </w:t>
      </w:r>
      <w:r w:rsidR="00EC7AD1" w:rsidRPr="008D7826">
        <w:t>VID</w:t>
      </w:r>
      <w:r w:rsidR="000E10D4" w:rsidRPr="008D7826">
        <w:t>. A</w:t>
      </w:r>
      <w:r w:rsidR="00763B01" w:rsidRPr="008D7826">
        <w:t xml:space="preserve">tbildīgā persona pirms pieprasījuma nosūtīšanas autorizējas </w:t>
      </w:r>
      <w:r w:rsidR="00EC7AD1" w:rsidRPr="008D7826">
        <w:t>VID</w:t>
      </w:r>
      <w:r w:rsidR="00763B01" w:rsidRPr="008D7826">
        <w:t xml:space="preserve"> elektroniskās deklarēšanas sistēmā, izmantojot </w:t>
      </w:r>
      <w:r w:rsidR="00EC7AD1" w:rsidRPr="008D7826">
        <w:t>VID</w:t>
      </w:r>
      <w:r w:rsidR="00763B01" w:rsidRPr="008D7826">
        <w:t xml:space="preserve"> piešķirto </w:t>
      </w:r>
      <w:r w:rsidR="00EC7AD1" w:rsidRPr="008D7826">
        <w:t>VID</w:t>
      </w:r>
      <w:r w:rsidR="00763B01" w:rsidRPr="008D7826">
        <w:t xml:space="preserve"> elektroniskās deklarēšanas sistēmas lietotāja vārdu un paroli vai www.latvija.lv autentificēšanas iespējas</w:t>
      </w:r>
      <w:r w:rsidRPr="008D7826">
        <w:t>;</w:t>
      </w:r>
    </w:p>
    <w:p w14:paraId="36C792CB" w14:textId="77777777" w:rsidR="00EA709D" w:rsidRPr="008D7826" w:rsidRDefault="005F1547" w:rsidP="00E52702">
      <w:pPr>
        <w:pStyle w:val="tv213"/>
        <w:numPr>
          <w:ilvl w:val="0"/>
          <w:numId w:val="8"/>
        </w:numPr>
        <w:shd w:val="clear" w:color="auto" w:fill="FFFFFF"/>
        <w:spacing w:before="0" w:beforeAutospacing="0" w:after="240" w:afterAutospacing="0" w:line="293" w:lineRule="atLeast"/>
        <w:jc w:val="both"/>
      </w:pPr>
      <w:r w:rsidRPr="008D7826">
        <w:t xml:space="preserve">Finanšu izlūkošanas dienests, operatīvās darbības subjekti, izmeklēšanas iestādes, Finanšu un kapitāla tirgus komisija (tagad – Latvijas Banka), Valsts ieņēmumu dienests (kā reģistra lietotājs), tiesas, prokuratūra, Korupcijas novēršanas un apkarošanas birojs, Patērētāju tiesību aizsardzības centrs, zvērināti tiesu izpildītāji, zvērināti notāri, pašvaldības, maksātnespējas procesa administratori, Maksātnespējas kontroles dienests, kredītiestādes un maksājumu pakalpojumu sniedzēji pieprasa un saņem ziņas no reģistra tiešsaistes režīmā, izmantojot tīmekļa </w:t>
      </w:r>
      <w:proofErr w:type="spellStart"/>
      <w:r w:rsidRPr="008D7826">
        <w:t>pakalpes</w:t>
      </w:r>
      <w:proofErr w:type="spellEnd"/>
      <w:r w:rsidRPr="008D7826">
        <w:t>, ievērojot XML shēmas struktūru</w:t>
      </w:r>
      <w:bookmarkStart w:id="2" w:name="p29"/>
      <w:bookmarkStart w:id="3" w:name="p-619629"/>
      <w:bookmarkEnd w:id="2"/>
      <w:bookmarkEnd w:id="3"/>
      <w:r w:rsidR="00EA709D" w:rsidRPr="008D7826">
        <w:t>.</w:t>
      </w:r>
    </w:p>
    <w:p w14:paraId="25518EB4" w14:textId="734BD54B" w:rsidR="005F1547" w:rsidRPr="008D7826" w:rsidRDefault="00EA709D" w:rsidP="00E52702">
      <w:pPr>
        <w:pStyle w:val="tv213"/>
        <w:shd w:val="clear" w:color="auto" w:fill="FFFFFF"/>
        <w:spacing w:before="0" w:beforeAutospacing="0" w:after="240" w:afterAutospacing="0" w:line="293" w:lineRule="atLeast"/>
        <w:jc w:val="both"/>
      </w:pPr>
      <w:r w:rsidRPr="008D7826">
        <w:t>L</w:t>
      </w:r>
      <w:r w:rsidR="007F2459" w:rsidRPr="008D7826">
        <w:t xml:space="preserve">ai iegūtu tiesības saņemt ziņas testa vidē, minētie reģistra lietotāji iesniedz </w:t>
      </w:r>
      <w:r w:rsidR="00EC7AD1" w:rsidRPr="008D7826">
        <w:t>VID</w:t>
      </w:r>
      <w:r w:rsidR="007F2459" w:rsidRPr="008D7826">
        <w:t xml:space="preserve"> piekļuves tiesību pieprasījumu, </w:t>
      </w:r>
      <w:r w:rsidR="005F1547" w:rsidRPr="008D7826">
        <w:t>kuru VID izskata piecu darba dienu laikā un paziņo reģistra lietotāj</w:t>
      </w:r>
      <w:r w:rsidR="00D31A15" w:rsidRPr="008D7826">
        <w:t>ie</w:t>
      </w:r>
      <w:r w:rsidR="005F1547" w:rsidRPr="008D7826">
        <w:t>m par piekļuves tiesību piešķiršanu</w:t>
      </w:r>
      <w:r w:rsidR="00763B01" w:rsidRPr="008D7826">
        <w:t>.</w:t>
      </w:r>
    </w:p>
    <w:p w14:paraId="72FDF687" w14:textId="097ECE67" w:rsidR="00205BE3" w:rsidRPr="008D7826" w:rsidRDefault="00205BE3" w:rsidP="00E52702">
      <w:pPr>
        <w:pStyle w:val="tv213"/>
        <w:shd w:val="clear" w:color="auto" w:fill="FFFFFF"/>
        <w:spacing w:before="0" w:beforeAutospacing="0" w:after="240" w:afterAutospacing="0" w:line="293" w:lineRule="atLeast"/>
        <w:ind w:firstLine="720"/>
        <w:jc w:val="both"/>
        <w:rPr>
          <w:shd w:val="clear" w:color="auto" w:fill="FFFFFF"/>
        </w:rPr>
      </w:pPr>
      <w:bookmarkStart w:id="4" w:name="p34"/>
      <w:bookmarkStart w:id="5" w:name="p-619634"/>
      <w:bookmarkEnd w:id="4"/>
      <w:bookmarkEnd w:id="5"/>
      <w:r w:rsidRPr="008D7826">
        <w:rPr>
          <w:shd w:val="clear" w:color="auto" w:fill="FFFFFF"/>
        </w:rPr>
        <w:t xml:space="preserve">Saskaņā ar </w:t>
      </w:r>
      <w:r w:rsidR="00EA709D" w:rsidRPr="008D7826">
        <w:t>MK noteikum</w:t>
      </w:r>
      <w:r w:rsidR="008E3AA4" w:rsidRPr="008D7826">
        <w:t>u</w:t>
      </w:r>
      <w:r w:rsidR="00EA709D" w:rsidRPr="008D7826">
        <w:t xml:space="preserve"> Nr. 186</w:t>
      </w:r>
      <w:r w:rsidRPr="008D7826">
        <w:rPr>
          <w:shd w:val="clear" w:color="auto" w:fill="FFFFFF"/>
        </w:rPr>
        <w:t xml:space="preserve"> 53. punktu </w:t>
      </w:r>
      <w:r w:rsidR="00D31A15" w:rsidRPr="008D7826">
        <w:rPr>
          <w:shd w:val="clear" w:color="auto" w:fill="FFFFFF"/>
        </w:rPr>
        <w:t>VID</w:t>
      </w:r>
      <w:r w:rsidRPr="008D7826">
        <w:rPr>
          <w:shd w:val="clear" w:color="auto" w:fill="FFFFFF"/>
        </w:rPr>
        <w:t xml:space="preserve"> nodrošina reģistra ziņu pieejamību nepārtrauktā režīmā, izņemot plānotus un neplānotus VID risinājuma vai </w:t>
      </w:r>
      <w:r w:rsidR="008E3AA4" w:rsidRPr="008D7826">
        <w:rPr>
          <w:shd w:val="clear" w:color="auto" w:fill="FFFFFF"/>
        </w:rPr>
        <w:t>VID</w:t>
      </w:r>
      <w:r w:rsidRPr="008D7826">
        <w:rPr>
          <w:shd w:val="clear" w:color="auto" w:fill="FFFFFF"/>
        </w:rPr>
        <w:t xml:space="preserve"> elektroniskās deklarēšanas sistēmas darbības pārtraukumus, ar nosacījumu, ka ir ievēroti VID risinājuma vai </w:t>
      </w:r>
      <w:r w:rsidR="008E3AA4" w:rsidRPr="008D7826">
        <w:rPr>
          <w:shd w:val="clear" w:color="auto" w:fill="FFFFFF"/>
        </w:rPr>
        <w:t>VID</w:t>
      </w:r>
      <w:r w:rsidRPr="008D7826">
        <w:rPr>
          <w:shd w:val="clear" w:color="auto" w:fill="FFFFFF"/>
        </w:rPr>
        <w:t xml:space="preserve"> elektroniskās deklarēšanas sistēmas izmantošanas nosacījumi (nav pārkāptas drošības prasības, nav veiktas ļaunprātīgas darbības pieejamības un veiktspējas samazināšanai vai citi līdzīgi sistēmas drošības incidenti).</w:t>
      </w:r>
    </w:p>
    <w:p w14:paraId="76FB0C93" w14:textId="12C7D1CF" w:rsidR="00E72133" w:rsidRPr="008D7826" w:rsidRDefault="008E3AA4" w:rsidP="00E52702">
      <w:pPr>
        <w:pStyle w:val="Default"/>
        <w:spacing w:after="240"/>
        <w:ind w:firstLine="720"/>
        <w:jc w:val="both"/>
      </w:pPr>
      <w:r w:rsidRPr="008D7826">
        <w:t xml:space="preserve">Ņemot vērā </w:t>
      </w:r>
      <w:r w:rsidR="00D31A15" w:rsidRPr="008D7826">
        <w:t>MK noteikumus Nr. 186</w:t>
      </w:r>
      <w:r w:rsidRPr="008D7826">
        <w:t xml:space="preserve">, </w:t>
      </w:r>
      <w:r w:rsidR="00D31A15" w:rsidRPr="008D7826">
        <w:t>VID</w:t>
      </w:r>
      <w:r w:rsidRPr="008D7826">
        <w:t xml:space="preserve"> kontu reģistrā iekļautās ziņas </w:t>
      </w:r>
      <w:r w:rsidRPr="008D7826">
        <w:rPr>
          <w:shd w:val="clear" w:color="auto" w:fill="FFFFFF"/>
        </w:rPr>
        <w:t xml:space="preserve">izsniedz tikai </w:t>
      </w:r>
      <w:r w:rsidR="00D31A15" w:rsidRPr="008D7826">
        <w:rPr>
          <w:shd w:val="clear" w:color="auto" w:fill="FFFFFF"/>
        </w:rPr>
        <w:t>Kontu reģistra</w:t>
      </w:r>
      <w:r w:rsidRPr="008D7826">
        <w:rPr>
          <w:shd w:val="clear" w:color="auto" w:fill="FFFFFF"/>
        </w:rPr>
        <w:t xml:space="preserve"> likuma</w:t>
      </w:r>
      <w:r w:rsidR="001E7515">
        <w:rPr>
          <w:shd w:val="clear" w:color="auto" w:fill="FFFFFF"/>
        </w:rPr>
        <w:t xml:space="preserve"> </w:t>
      </w:r>
      <w:r w:rsidR="001E7515" w:rsidRPr="001E7515">
        <w:rPr>
          <w:shd w:val="clear" w:color="auto" w:fill="FFFFFF"/>
        </w:rPr>
        <w:t>6. pantā</w:t>
      </w:r>
      <w:r w:rsidR="001E7515">
        <w:rPr>
          <w:shd w:val="clear" w:color="auto" w:fill="FFFFFF"/>
        </w:rPr>
        <w:t xml:space="preserve"> </w:t>
      </w:r>
      <w:r w:rsidRPr="008D7826">
        <w:rPr>
          <w:shd w:val="clear" w:color="auto" w:fill="FFFFFF"/>
        </w:rPr>
        <w:t>noteiktajiem reģistra lietotājiem bezmaksas tiešsaistes režīmā</w:t>
      </w:r>
      <w:r w:rsidRPr="008D7826">
        <w:t xml:space="preserve"> Ministru kabineta noteikumos paredzētajā kārtībā un termiņā</w:t>
      </w:r>
      <w:r w:rsidR="001E7515">
        <w:t>,</w:t>
      </w:r>
      <w:r w:rsidRPr="008D7826">
        <w:t xml:space="preserve"> un saskaņā ar šiem noteikumiem šie subjekti šo informāciju saņem savlaicīgi, ja ir ievērojuši šajos noteikumos noteiktās prasības</w:t>
      </w:r>
      <w:r w:rsidR="00EC7AD1" w:rsidRPr="008D7826">
        <w:t>.</w:t>
      </w:r>
      <w:r w:rsidR="00DA716B" w:rsidRPr="008D7826">
        <w:t xml:space="preserve"> Ar VID uzturēto kontu reģistru lietotāji var meklēt ziņas pēc jebkura parametra vai kritērija</w:t>
      </w:r>
      <w:r w:rsidR="00D31A15" w:rsidRPr="008D7826">
        <w:t xml:space="preserve"> (piemēram, pēc bankas vai maksājuma konta, kas ietver IBAN numuru un konta atvēršanas un slēgšanas datumu</w:t>
      </w:r>
      <w:r w:rsidR="00DA716B" w:rsidRPr="008D7826">
        <w:t>, kas ir norādīti Kontu reģistra likuma 5. panta otrajā daļā.</w:t>
      </w:r>
    </w:p>
    <w:p w14:paraId="6FE44404" w14:textId="220E2C16" w:rsidR="00E72133" w:rsidRPr="008D7826" w:rsidRDefault="00E72133" w:rsidP="00E52702">
      <w:pPr>
        <w:pStyle w:val="tv213"/>
        <w:shd w:val="clear" w:color="auto" w:fill="FFFFFF"/>
        <w:spacing w:before="0" w:beforeAutospacing="0" w:after="240" w:afterAutospacing="0" w:line="293" w:lineRule="atLeast"/>
        <w:ind w:firstLine="720"/>
        <w:jc w:val="both"/>
      </w:pPr>
      <w:r w:rsidRPr="008D7826">
        <w:t>Saskaņā ar Kontu reģistra likuma 5.</w:t>
      </w:r>
      <w:r w:rsidR="001E7515">
        <w:t> </w:t>
      </w:r>
      <w:r w:rsidRPr="008D7826">
        <w:t xml:space="preserve">panta otro daļu kredītiestādes, </w:t>
      </w:r>
      <w:proofErr w:type="spellStart"/>
      <w:r w:rsidRPr="008D7826">
        <w:t>krājaizdevu</w:t>
      </w:r>
      <w:proofErr w:type="spellEnd"/>
      <w:r w:rsidRPr="008D7826">
        <w:t xml:space="preserve"> sabiedrības un maksājumu pakalpojumu sniedzēji (turpmāk — ziņu sniedzējs) iekļaušanai kontu reģistrā sniedz šādas ziņas:</w:t>
      </w:r>
    </w:p>
    <w:p w14:paraId="23123262" w14:textId="77777777" w:rsidR="00E72133" w:rsidRPr="008D7826" w:rsidRDefault="00E72133" w:rsidP="00E72133">
      <w:pPr>
        <w:pStyle w:val="tv213"/>
        <w:shd w:val="clear" w:color="auto" w:fill="FFFFFF"/>
        <w:spacing w:before="0" w:beforeAutospacing="0" w:after="0" w:afterAutospacing="0" w:line="293" w:lineRule="atLeast"/>
        <w:ind w:left="600"/>
        <w:jc w:val="both"/>
      </w:pPr>
      <w:r w:rsidRPr="008D7826">
        <w:t>1) par ziņu sniedzēju, kurā atvērts pieprasījuma noguldījuma, maksājumu vai ieguldījumu konts vai saņemts individuālā seifa pakalpojums, — nosaukums, reģistrācijas numurs;</w:t>
      </w:r>
    </w:p>
    <w:p w14:paraId="0C23A6DB" w14:textId="77777777" w:rsidR="00E72133" w:rsidRPr="008D7826" w:rsidRDefault="00E72133" w:rsidP="00E72133">
      <w:pPr>
        <w:pStyle w:val="tv213"/>
        <w:shd w:val="clear" w:color="auto" w:fill="FFFFFF"/>
        <w:spacing w:before="0" w:beforeAutospacing="0" w:after="0" w:afterAutospacing="0" w:line="293" w:lineRule="atLeast"/>
        <w:ind w:left="600"/>
        <w:jc w:val="both"/>
      </w:pPr>
      <w:r w:rsidRPr="008D7826">
        <w:lastRenderedPageBreak/>
        <w:t>2) par konta turētāju — fizisko personu, kas ir Latvijas Republikas rezidents, — vārds, uzvārds, personas kods, konta numurs, konta atvēršanas un slēgšanas datums;</w:t>
      </w:r>
    </w:p>
    <w:p w14:paraId="4EC4DD73" w14:textId="77777777" w:rsidR="00E72133" w:rsidRPr="008D7826" w:rsidRDefault="00E72133" w:rsidP="00E72133">
      <w:pPr>
        <w:pStyle w:val="tv213"/>
        <w:shd w:val="clear" w:color="auto" w:fill="FFFFFF"/>
        <w:spacing w:before="0" w:beforeAutospacing="0" w:after="0" w:afterAutospacing="0" w:line="293" w:lineRule="atLeast"/>
        <w:ind w:left="600"/>
        <w:jc w:val="both"/>
      </w:pPr>
      <w:r w:rsidRPr="008D7826">
        <w:t>3) par konta turētāju — fizisko personu, kas ir Latvijas Republikas nerezidents, — vārds, uzvārds, dzimšanas datums, personu apliecinoša dokumenta numurs un izsniedzējas valsts nosaukums, konta numurs, konta atvēršanas un slēgšanas datums;</w:t>
      </w:r>
    </w:p>
    <w:p w14:paraId="71705FF6" w14:textId="77777777" w:rsidR="00E72133" w:rsidRPr="008D7826" w:rsidRDefault="00E72133" w:rsidP="00E72133">
      <w:pPr>
        <w:pStyle w:val="tv213"/>
        <w:shd w:val="clear" w:color="auto" w:fill="FFFFFF"/>
        <w:spacing w:before="0" w:beforeAutospacing="0" w:after="0" w:afterAutospacing="0" w:line="293" w:lineRule="atLeast"/>
        <w:ind w:left="600"/>
        <w:jc w:val="both"/>
      </w:pPr>
      <w:r w:rsidRPr="008D7826">
        <w:t>4) par konta turētāju — juridisko personu, kas ir Latvijas Republikas rezidents vai nerezidenta pastāvīgā pārstāvniecība Latvijā, — nosaukums, reģistrācijas numurs, konta numurs, konta atvēršanas un slēgšanas datums;</w:t>
      </w:r>
    </w:p>
    <w:p w14:paraId="7F1E62BD" w14:textId="77777777" w:rsidR="00E72133" w:rsidRPr="008D7826" w:rsidRDefault="00E72133" w:rsidP="00E72133">
      <w:pPr>
        <w:pStyle w:val="tv213"/>
        <w:shd w:val="clear" w:color="auto" w:fill="FFFFFF"/>
        <w:spacing w:before="0" w:beforeAutospacing="0" w:after="0" w:afterAutospacing="0" w:line="293" w:lineRule="atLeast"/>
        <w:ind w:left="600"/>
        <w:jc w:val="both"/>
      </w:pPr>
      <w:r w:rsidRPr="008D7826">
        <w:t>5) par konta turētāju — juridisko personu, kas ir Latvijas Republikas nerezidents, — nosaukums, reģistrācijas numurs, reģistrācijas valsts nosaukums, konta numurs, konta atvēršanas un slēgšanas datums;</w:t>
      </w:r>
    </w:p>
    <w:p w14:paraId="4BBEEEF6" w14:textId="77777777" w:rsidR="00E72133" w:rsidRPr="008D7826" w:rsidRDefault="00E72133" w:rsidP="00E72133">
      <w:pPr>
        <w:pStyle w:val="tv213"/>
        <w:shd w:val="clear" w:color="auto" w:fill="FFFFFF"/>
        <w:spacing w:before="0" w:beforeAutospacing="0" w:after="0" w:afterAutospacing="0" w:line="293" w:lineRule="atLeast"/>
        <w:ind w:left="600"/>
        <w:jc w:val="both"/>
      </w:pPr>
      <w:r w:rsidRPr="008D7826">
        <w:t>6) par individuālā seifa pakalpojuma saņēmēju — fizisko personu, kas ir Latvijas Republikas rezidents, — vārds, uzvārds, personas kods, individuālā seifa vai līguma numurs vai cits unikāls seifa pakalpojuma identifikators, nomas vai īres līguma noslēgšanas un izbeigšanas datums;</w:t>
      </w:r>
    </w:p>
    <w:p w14:paraId="76E22868" w14:textId="77777777" w:rsidR="00E72133" w:rsidRPr="008D7826" w:rsidRDefault="00E72133" w:rsidP="00E72133">
      <w:pPr>
        <w:pStyle w:val="tv213"/>
        <w:shd w:val="clear" w:color="auto" w:fill="FFFFFF"/>
        <w:spacing w:before="0" w:beforeAutospacing="0" w:after="0" w:afterAutospacing="0" w:line="293" w:lineRule="atLeast"/>
        <w:ind w:left="600"/>
        <w:jc w:val="both"/>
      </w:pPr>
      <w:r w:rsidRPr="008D7826">
        <w:t>7) par individuālā seifa pakalpojuma saņēmēju — fizisko personu, kas ir Latvijas Republikas nerezidents, — vārds, uzvārds, dzimšanas datums, personu apliecinoša dokumenta numurs un izsniedzējas valsts nosaukums, individuālā seifa vai līguma numurs vai cits unikāls seifa pakalpojuma identifikators, nomas vai īres līguma noslēgšanas un izbeigšanas datums;</w:t>
      </w:r>
    </w:p>
    <w:p w14:paraId="5D352433" w14:textId="77777777" w:rsidR="00E72133" w:rsidRPr="008D7826" w:rsidRDefault="00E72133" w:rsidP="00E72133">
      <w:pPr>
        <w:pStyle w:val="tv213"/>
        <w:shd w:val="clear" w:color="auto" w:fill="FFFFFF"/>
        <w:spacing w:before="0" w:beforeAutospacing="0" w:after="0" w:afterAutospacing="0" w:line="293" w:lineRule="atLeast"/>
        <w:ind w:left="600"/>
        <w:jc w:val="both"/>
      </w:pPr>
      <w:r w:rsidRPr="008D7826">
        <w:t>8) par individuālā seifa pakalpojuma saņēmēju — juridisko personu, kas ir Latvijas Republikas rezidents vai nerezidenta pastāvīgā pārstāvniecība Latvijā, — nosaukums, reģistrācijas numurs, individuālā seifa vai līguma numurs vai cits unikāls seifa pakalpojuma identifikators, nomas vai īres līguma noslēgšanas un izbeigšanas datums;</w:t>
      </w:r>
    </w:p>
    <w:p w14:paraId="5ABAB3A2" w14:textId="77777777" w:rsidR="00E72133" w:rsidRPr="008D7826" w:rsidRDefault="00E72133" w:rsidP="00E52702">
      <w:pPr>
        <w:pStyle w:val="tv213"/>
        <w:shd w:val="clear" w:color="auto" w:fill="FFFFFF"/>
        <w:spacing w:before="0" w:beforeAutospacing="0" w:after="240" w:afterAutospacing="0" w:line="293" w:lineRule="atLeast"/>
        <w:ind w:left="600"/>
        <w:jc w:val="both"/>
      </w:pPr>
      <w:r w:rsidRPr="008D7826">
        <w:t>9) par individuālā seifa pakalpojuma saņēmēju — juridisko personu, kas ir Latvijas Republikas nerezidents, — nosaukums, reģistrācijas numurs, reģistrācijas valsts nosaukums, individuālā seifa vai līguma numurs vai cits unikāls seifa pakalpojuma identifikators, nomas vai īres līguma noslēgšanas un izbeigšanas datums.</w:t>
      </w:r>
    </w:p>
    <w:p w14:paraId="478A3866" w14:textId="79590302" w:rsidR="00E72133" w:rsidRPr="008D7826" w:rsidRDefault="00E72133" w:rsidP="00E72133">
      <w:pPr>
        <w:pStyle w:val="tv213"/>
        <w:shd w:val="clear" w:color="auto" w:fill="FFFFFF"/>
        <w:spacing w:before="0" w:beforeAutospacing="0" w:after="0" w:afterAutospacing="0" w:line="293" w:lineRule="atLeast"/>
        <w:jc w:val="both"/>
      </w:pPr>
      <w:r w:rsidRPr="008D7826">
        <w:t>Ja šā panta otrajā daļā minētajai personai ir noskaidrots patiesā labuma guvējs, vienlaikus ar šā panta otrajā daļā minētajām ziņām iesniedz šādas ziņas:</w:t>
      </w:r>
    </w:p>
    <w:p w14:paraId="1CA28623" w14:textId="77777777" w:rsidR="00E72133" w:rsidRPr="008D7826" w:rsidRDefault="00E72133" w:rsidP="00E72133">
      <w:pPr>
        <w:pStyle w:val="tv213"/>
        <w:shd w:val="clear" w:color="auto" w:fill="FFFFFF"/>
        <w:spacing w:before="0" w:beforeAutospacing="0" w:after="0" w:afterAutospacing="0" w:line="293" w:lineRule="atLeast"/>
        <w:ind w:left="600"/>
        <w:jc w:val="both"/>
      </w:pPr>
      <w:r w:rsidRPr="008D7826">
        <w:t>1) par patieso labuma guvēju — Latvijas Republikas rezidentu — fiziskās personas vārds, uzvārds, personas kods;</w:t>
      </w:r>
    </w:p>
    <w:p w14:paraId="2200A177" w14:textId="77777777" w:rsidR="00E72133" w:rsidRPr="008D7826" w:rsidRDefault="00E72133" w:rsidP="00E52702">
      <w:pPr>
        <w:pStyle w:val="tv213"/>
        <w:shd w:val="clear" w:color="auto" w:fill="FFFFFF"/>
        <w:spacing w:before="0" w:beforeAutospacing="0" w:after="240" w:afterAutospacing="0" w:line="293" w:lineRule="atLeast"/>
        <w:ind w:left="600"/>
        <w:jc w:val="both"/>
      </w:pPr>
      <w:r w:rsidRPr="008D7826">
        <w:t>2) par patieso labuma guvēju — nerezidentu — fiziskās personas vārds, uzvārds, dzimšanas datums, personu apliecinoša dokumenta numurs, izsniedzējas valsts nosaukums.</w:t>
      </w:r>
    </w:p>
    <w:p w14:paraId="407E9FB8" w14:textId="0E5C4954" w:rsidR="007214CD" w:rsidRPr="008D7826" w:rsidRDefault="00EC7AD1" w:rsidP="00E52702">
      <w:pPr>
        <w:pStyle w:val="tv213"/>
        <w:shd w:val="clear" w:color="auto" w:fill="FFFFFF"/>
        <w:spacing w:before="0" w:beforeAutospacing="0" w:after="240" w:afterAutospacing="0" w:line="293" w:lineRule="atLeast"/>
        <w:ind w:firstLine="600"/>
        <w:jc w:val="both"/>
      </w:pPr>
      <w:r w:rsidRPr="008D7826">
        <w:rPr>
          <w:shd w:val="clear" w:color="auto" w:fill="FFFFFF"/>
        </w:rPr>
        <w:t>Kont</w:t>
      </w:r>
      <w:r w:rsidR="007C1A30" w:rsidRPr="008D7826">
        <w:rPr>
          <w:shd w:val="clear" w:color="auto" w:fill="FFFFFF"/>
        </w:rPr>
        <w:t>u</w:t>
      </w:r>
      <w:r w:rsidRPr="008D7826">
        <w:rPr>
          <w:shd w:val="clear" w:color="auto" w:fill="FFFFFF"/>
        </w:rPr>
        <w:t xml:space="preserve"> reģistra likuma </w:t>
      </w:r>
      <w:r w:rsidR="00A672F3" w:rsidRPr="008D7826">
        <w:rPr>
          <w:shd w:val="clear" w:color="auto" w:fill="FFFFFF"/>
        </w:rPr>
        <w:t>5.</w:t>
      </w:r>
      <w:r w:rsidR="001E7515">
        <w:rPr>
          <w:shd w:val="clear" w:color="auto" w:fill="FFFFFF"/>
        </w:rPr>
        <w:t> </w:t>
      </w:r>
      <w:r w:rsidR="00A672F3" w:rsidRPr="008D7826">
        <w:rPr>
          <w:shd w:val="clear" w:color="auto" w:fill="FFFFFF"/>
        </w:rPr>
        <w:t xml:space="preserve">panta </w:t>
      </w:r>
      <w:r w:rsidRPr="008D7826">
        <w:rPr>
          <w:shd w:val="clear" w:color="auto" w:fill="FFFFFF"/>
        </w:rPr>
        <w:t>piektā daļa nosaka, ka</w:t>
      </w:r>
      <w:r w:rsidR="00A672F3" w:rsidRPr="008D7826">
        <w:rPr>
          <w:shd w:val="clear" w:color="auto" w:fill="FFFFFF"/>
        </w:rPr>
        <w:t xml:space="preserve"> </w:t>
      </w:r>
      <w:r w:rsidRPr="008D7826">
        <w:rPr>
          <w:shd w:val="clear" w:color="auto" w:fill="FFFFFF"/>
        </w:rPr>
        <w:t>z</w:t>
      </w:r>
      <w:r w:rsidR="00A672F3" w:rsidRPr="008D7826">
        <w:rPr>
          <w:shd w:val="clear" w:color="auto" w:fill="FFFFFF"/>
        </w:rPr>
        <w:t>iņu sniedzējs ziņas iekļaušanai reģistrā sniedz, ja kontu atver vai slēdz, tiek noslēgts vai izbeigts individuālā seifa nomas vai īres līgums, kā arī gadījumā, kad ziņu sniedzējam kļuvušas zināmas izmaiņas šā panta otrajā, trešajā un 3.</w:t>
      </w:r>
      <w:r w:rsidR="00A672F3" w:rsidRPr="008D7826">
        <w:rPr>
          <w:shd w:val="clear" w:color="auto" w:fill="FFFFFF"/>
          <w:vertAlign w:val="superscript"/>
        </w:rPr>
        <w:t>1</w:t>
      </w:r>
      <w:r w:rsidR="00A672F3" w:rsidRPr="008D7826">
        <w:rPr>
          <w:shd w:val="clear" w:color="auto" w:fill="FFFFFF"/>
        </w:rPr>
        <w:t> daļā minētajos ar konta turētāju, individuālā seifa nomnieku vai īrnieku, patieso labuma guvēju vai pilnvaroto personu saistītās fiziskās vai juridiskās personas datos.</w:t>
      </w:r>
    </w:p>
    <w:p w14:paraId="146B8136" w14:textId="5C22C850" w:rsidR="00FB188D" w:rsidRPr="008D7826" w:rsidRDefault="00EC7AD1" w:rsidP="00E52702">
      <w:pPr>
        <w:pStyle w:val="Default"/>
        <w:spacing w:after="240"/>
        <w:ind w:firstLine="720"/>
        <w:jc w:val="both"/>
        <w:rPr>
          <w:color w:val="auto"/>
          <w:shd w:val="clear" w:color="auto" w:fill="FFFFFF"/>
        </w:rPr>
      </w:pPr>
      <w:r w:rsidRPr="008D7826">
        <w:rPr>
          <w:color w:val="auto"/>
        </w:rPr>
        <w:lastRenderedPageBreak/>
        <w:t>Kontu reģistra likuma Pārejas noteikumu 8. punkts nosaka, ka sākot ar 2020. gada 1. septembri</w:t>
      </w:r>
      <w:bookmarkStart w:id="6" w:name="p35"/>
      <w:bookmarkStart w:id="7" w:name="p-619635"/>
      <w:bookmarkStart w:id="8" w:name="p36"/>
      <w:bookmarkStart w:id="9" w:name="p-619636"/>
      <w:bookmarkStart w:id="10" w:name="p37"/>
      <w:bookmarkStart w:id="11" w:name="p-619637"/>
      <w:bookmarkStart w:id="12" w:name="p39"/>
      <w:bookmarkStart w:id="13" w:name="p-773617"/>
      <w:bookmarkStart w:id="14" w:name="p43"/>
      <w:bookmarkStart w:id="15" w:name="p-619643"/>
      <w:bookmarkEnd w:id="6"/>
      <w:bookmarkEnd w:id="7"/>
      <w:bookmarkEnd w:id="8"/>
      <w:bookmarkEnd w:id="9"/>
      <w:bookmarkEnd w:id="10"/>
      <w:bookmarkEnd w:id="11"/>
      <w:bookmarkEnd w:id="12"/>
      <w:bookmarkEnd w:id="13"/>
      <w:bookmarkEnd w:id="14"/>
      <w:bookmarkEnd w:id="15"/>
      <w:r w:rsidRPr="008D7826">
        <w:rPr>
          <w:color w:val="auto"/>
          <w:shd w:val="clear" w:color="auto" w:fill="FFFFFF"/>
        </w:rPr>
        <w:t xml:space="preserve"> kredītiestāde, </w:t>
      </w:r>
      <w:proofErr w:type="spellStart"/>
      <w:r w:rsidRPr="008D7826">
        <w:rPr>
          <w:color w:val="auto"/>
          <w:shd w:val="clear" w:color="auto" w:fill="FFFFFF"/>
        </w:rPr>
        <w:t>krājaizdevu</w:t>
      </w:r>
      <w:proofErr w:type="spellEnd"/>
      <w:r w:rsidRPr="008D7826">
        <w:rPr>
          <w:color w:val="auto"/>
          <w:shd w:val="clear" w:color="auto" w:fill="FFFFFF"/>
        </w:rPr>
        <w:t xml:space="preserve"> sabiedrība un maksājumu pakalpojumu sniedzējs šā likuma</w:t>
      </w:r>
      <w:r w:rsidR="001E7515">
        <w:rPr>
          <w:color w:val="auto"/>
          <w:shd w:val="clear" w:color="auto" w:fill="FFFFFF"/>
        </w:rPr>
        <w:t xml:space="preserve"> </w:t>
      </w:r>
      <w:r w:rsidR="001E7515" w:rsidRPr="001E7515">
        <w:rPr>
          <w:shd w:val="clear" w:color="auto" w:fill="FFFFFF"/>
        </w:rPr>
        <w:t>5. panta</w:t>
      </w:r>
      <w:r w:rsidRPr="008D7826">
        <w:rPr>
          <w:color w:val="auto"/>
          <w:shd w:val="clear" w:color="auto" w:fill="FFFFFF"/>
        </w:rPr>
        <w:t> otrajā daļā noteiktās ziņas par individuālā seifa pakalpojuma saņēmējiem VID sniedz, ievērojot šā likuma</w:t>
      </w:r>
      <w:r w:rsidR="001E7515">
        <w:rPr>
          <w:color w:val="auto"/>
          <w:shd w:val="clear" w:color="auto" w:fill="FFFFFF"/>
        </w:rPr>
        <w:t xml:space="preserve"> </w:t>
      </w:r>
      <w:r w:rsidR="001E7515" w:rsidRPr="001E7515">
        <w:rPr>
          <w:shd w:val="clear" w:color="auto" w:fill="FFFFFF"/>
        </w:rPr>
        <w:t>5. panta</w:t>
      </w:r>
      <w:r w:rsidR="001E7515">
        <w:rPr>
          <w:color w:val="auto"/>
          <w:shd w:val="clear" w:color="auto" w:fill="FFFFFF"/>
        </w:rPr>
        <w:t xml:space="preserve"> </w:t>
      </w:r>
      <w:r w:rsidRPr="008D7826">
        <w:rPr>
          <w:color w:val="auto"/>
          <w:shd w:val="clear" w:color="auto" w:fill="FFFFFF"/>
        </w:rPr>
        <w:t>ceturtajā daļā noteikto termiņu</w:t>
      </w:r>
      <w:r w:rsidR="00FB188D" w:rsidRPr="008D7826">
        <w:rPr>
          <w:color w:val="auto"/>
          <w:shd w:val="clear" w:color="auto" w:fill="FFFFFF"/>
        </w:rPr>
        <w:t xml:space="preserve"> – </w:t>
      </w:r>
      <w:r w:rsidR="00470BED" w:rsidRPr="008D7826">
        <w:rPr>
          <w:color w:val="auto"/>
          <w:shd w:val="clear" w:color="auto" w:fill="FFFFFF"/>
        </w:rPr>
        <w:t xml:space="preserve">izmantojot Valsts reģionālās attīstības aģentūras pārziņā esošā valsts informācijas sistēmu </w:t>
      </w:r>
      <w:proofErr w:type="spellStart"/>
      <w:r w:rsidR="00470BED" w:rsidRPr="008D7826">
        <w:rPr>
          <w:color w:val="auto"/>
          <w:shd w:val="clear" w:color="auto" w:fill="FFFFFF"/>
        </w:rPr>
        <w:t>savietotāja</w:t>
      </w:r>
      <w:proofErr w:type="spellEnd"/>
      <w:r w:rsidR="00470BED" w:rsidRPr="008D7826">
        <w:rPr>
          <w:color w:val="auto"/>
          <w:shd w:val="clear" w:color="auto" w:fill="FFFFFF"/>
        </w:rPr>
        <w:t xml:space="preserve"> datu izplatīšanas tīklu ne retāk kā reizi divās darbdienās.</w:t>
      </w:r>
    </w:p>
    <w:p w14:paraId="618F5B17" w14:textId="69BBC4ED" w:rsidR="00E72133" w:rsidRPr="008D7826" w:rsidRDefault="00EC7AD1" w:rsidP="00E52702">
      <w:pPr>
        <w:pStyle w:val="Default"/>
        <w:spacing w:after="240"/>
        <w:ind w:firstLine="720"/>
        <w:jc w:val="both"/>
        <w:rPr>
          <w:color w:val="auto"/>
          <w:shd w:val="clear" w:color="auto" w:fill="FFFFFF"/>
        </w:rPr>
      </w:pPr>
      <w:r w:rsidRPr="008D7826">
        <w:rPr>
          <w:shd w:val="clear" w:color="auto" w:fill="FFFFFF"/>
        </w:rPr>
        <w:t>Maksājumu pakalpojumu un elektroniskās naudas likuma 44.</w:t>
      </w:r>
      <w:r w:rsidRPr="008D7826">
        <w:rPr>
          <w:shd w:val="clear" w:color="auto" w:fill="FFFFFF"/>
          <w:vertAlign w:val="superscript"/>
        </w:rPr>
        <w:t>1</w:t>
      </w:r>
      <w:r w:rsidRPr="008D7826">
        <w:rPr>
          <w:shd w:val="clear" w:color="auto" w:fill="FFFFFF"/>
        </w:rPr>
        <w:t> panta pirmā daļa nosaka, ka ziņas par klientu, tā maksājumu kontu un lietošanā esošiem individuālajiem seifiem V</w:t>
      </w:r>
      <w:r w:rsidR="00FB188D" w:rsidRPr="008D7826">
        <w:rPr>
          <w:shd w:val="clear" w:color="auto" w:fill="FFFFFF"/>
        </w:rPr>
        <w:t>ID</w:t>
      </w:r>
      <w:r w:rsidRPr="008D7826">
        <w:rPr>
          <w:shd w:val="clear" w:color="auto" w:fill="FFFFFF"/>
        </w:rPr>
        <w:t xml:space="preserve"> kā kontu reģistra pārzinim sniedzamas atbilstoši </w:t>
      </w:r>
      <w:r w:rsidR="001E7515" w:rsidRPr="001E7515">
        <w:rPr>
          <w:shd w:val="clear" w:color="auto" w:fill="FFFFFF"/>
        </w:rPr>
        <w:t>Kontu reģistra likumā</w:t>
      </w:r>
      <w:r w:rsidRPr="008D7826">
        <w:rPr>
          <w:shd w:val="clear" w:color="auto" w:fill="FFFFFF"/>
        </w:rPr>
        <w:t> noteiktajam apjomam un kārtībai.</w:t>
      </w:r>
      <w:r w:rsidR="00FD37EA" w:rsidRPr="008D7826">
        <w:rPr>
          <w:shd w:val="clear" w:color="auto" w:fill="FFFFFF"/>
        </w:rPr>
        <w:t xml:space="preserve"> Papildus jānorāda, ka </w:t>
      </w:r>
      <w:r w:rsidR="00FD37EA" w:rsidRPr="008D7826">
        <w:t>Eiropas Parlamenta un Padomes 2012. gada 14. marta Regula</w:t>
      </w:r>
      <w:r w:rsidR="001E7515">
        <w:t>s</w:t>
      </w:r>
      <w:r w:rsidR="00FD37EA" w:rsidRPr="008D7826">
        <w:t xml:space="preserve"> (ES) Nr. 260/2012</w:t>
      </w:r>
      <w:r w:rsidR="001E7515">
        <w:t>,</w:t>
      </w:r>
      <w:r w:rsidR="00FD37EA" w:rsidRPr="008D7826">
        <w:t xml:space="preserve"> ar ko nosaka tehniskās un darbības prasības kredīta pārvedumiem un tiešā debeta maksājumiem </w:t>
      </w:r>
      <w:proofErr w:type="spellStart"/>
      <w:r w:rsidR="00FD37EA" w:rsidRPr="00E52702">
        <w:rPr>
          <w:i/>
          <w:iCs/>
        </w:rPr>
        <w:t>euro</w:t>
      </w:r>
      <w:proofErr w:type="spellEnd"/>
      <w:r w:rsidR="00FD37EA" w:rsidRPr="008D7826">
        <w:t xml:space="preserve"> un groza Regulu (EK) Nr. 924/2009</w:t>
      </w:r>
      <w:r w:rsidR="001E7515">
        <w:t>,</w:t>
      </w:r>
      <w:r w:rsidR="00FD37EA" w:rsidRPr="008D7826">
        <w:t xml:space="preserve"> noteikumi ir transponēti </w:t>
      </w:r>
      <w:r w:rsidR="00FD37EA" w:rsidRPr="008D7826">
        <w:rPr>
          <w:shd w:val="clear" w:color="auto" w:fill="FFFFFF"/>
        </w:rPr>
        <w:t>Maksājumu pakalpojumu un elektroniskās naudas likumā</w:t>
      </w:r>
      <w:r w:rsidR="00FB188D" w:rsidRPr="008D7826">
        <w:rPr>
          <w:shd w:val="clear" w:color="auto" w:fill="FFFFFF"/>
        </w:rPr>
        <w:t>, kurā ir iestrādāta atsauce uz Kontu reģistra likumu.</w:t>
      </w:r>
    </w:p>
    <w:p w14:paraId="354FA3AC" w14:textId="36D01754" w:rsidR="00FB188D" w:rsidRPr="008D7826" w:rsidRDefault="00A326EB" w:rsidP="00E52702">
      <w:pPr>
        <w:pStyle w:val="Default"/>
        <w:spacing w:after="240"/>
        <w:ind w:firstLine="720"/>
        <w:jc w:val="both"/>
        <w:rPr>
          <w:color w:val="auto"/>
        </w:rPr>
      </w:pPr>
      <w:r w:rsidRPr="008D7826">
        <w:rPr>
          <w:color w:val="auto"/>
        </w:rPr>
        <w:t>Ņemot vērā min</w:t>
      </w:r>
      <w:r w:rsidR="00FB188D" w:rsidRPr="008D7826">
        <w:rPr>
          <w:color w:val="auto"/>
        </w:rPr>
        <w:t>ētās</w:t>
      </w:r>
      <w:r w:rsidRPr="008D7826">
        <w:rPr>
          <w:color w:val="auto"/>
        </w:rPr>
        <w:t xml:space="preserve"> Kontu reģistra likuma</w:t>
      </w:r>
      <w:r w:rsidR="00EC7AD1" w:rsidRPr="008D7826">
        <w:rPr>
          <w:color w:val="auto"/>
        </w:rPr>
        <w:t xml:space="preserve"> un Maksājumu pakalpojumu un elektroniskās naudas likuma</w:t>
      </w:r>
      <w:r w:rsidRPr="008D7826">
        <w:rPr>
          <w:color w:val="auto"/>
        </w:rPr>
        <w:t xml:space="preserve"> normas, reģistra lietotāji var saņemt ziņas par bankas vai maksājuma kontu, kas ietver IBAN numuru</w:t>
      </w:r>
      <w:r w:rsidR="00C47AE0" w:rsidRPr="008D7826">
        <w:rPr>
          <w:color w:val="auto"/>
        </w:rPr>
        <w:t xml:space="preserve">, </w:t>
      </w:r>
      <w:r w:rsidRPr="008D7826">
        <w:rPr>
          <w:color w:val="auto"/>
        </w:rPr>
        <w:t>un konta atvēršanas un slēgšanas datumu</w:t>
      </w:r>
      <w:r w:rsidR="00FB188D" w:rsidRPr="008D7826">
        <w:rPr>
          <w:color w:val="auto"/>
        </w:rPr>
        <w:t xml:space="preserve"> savlaicīgi</w:t>
      </w:r>
      <w:r w:rsidRPr="008D7826">
        <w:rPr>
          <w:color w:val="auto"/>
        </w:rPr>
        <w:t xml:space="preserve">. Papildus jānorāda, ka Latvija ir Vienotās </w:t>
      </w:r>
      <w:proofErr w:type="spellStart"/>
      <w:r w:rsidRPr="00E52702">
        <w:rPr>
          <w:i/>
          <w:iCs/>
        </w:rPr>
        <w:t>e</w:t>
      </w:r>
      <w:r w:rsidR="007C1A30" w:rsidRPr="00E52702">
        <w:rPr>
          <w:i/>
          <w:iCs/>
        </w:rPr>
        <w:t>u</w:t>
      </w:r>
      <w:r w:rsidRPr="00E52702">
        <w:rPr>
          <w:i/>
          <w:iCs/>
        </w:rPr>
        <w:t>ro</w:t>
      </w:r>
      <w:proofErr w:type="spellEnd"/>
      <w:r w:rsidRPr="008D7826">
        <w:rPr>
          <w:color w:val="auto"/>
        </w:rPr>
        <w:t xml:space="preserve"> maksājumu telpas (SEPA) dalībvalsts.</w:t>
      </w:r>
      <w:r w:rsidR="00AB0589" w:rsidRPr="008D7826">
        <w:rPr>
          <w:color w:val="auto"/>
        </w:rPr>
        <w:t xml:space="preserve"> </w:t>
      </w:r>
      <w:r w:rsidR="00FB188D" w:rsidRPr="008D7826">
        <w:rPr>
          <w:color w:val="auto"/>
        </w:rPr>
        <w:t xml:space="preserve">Šajā punktā veiktā tiesību normu analīze liecina, ka </w:t>
      </w:r>
      <w:r w:rsidR="00AB0589" w:rsidRPr="008D7826">
        <w:rPr>
          <w:color w:val="auto"/>
        </w:rPr>
        <w:t xml:space="preserve">Kontu reģistra likums </w:t>
      </w:r>
      <w:r w:rsidR="00477DA1" w:rsidRPr="008D7826">
        <w:rPr>
          <w:color w:val="auto"/>
        </w:rPr>
        <w:t xml:space="preserve">piemērojams ne tikai </w:t>
      </w:r>
      <w:r w:rsidR="00AB0589" w:rsidRPr="008D7826">
        <w:rPr>
          <w:color w:val="auto"/>
        </w:rPr>
        <w:t xml:space="preserve">uz </w:t>
      </w:r>
      <w:r w:rsidR="00477DA1" w:rsidRPr="008D7826">
        <w:rPr>
          <w:color w:val="auto"/>
        </w:rPr>
        <w:t>bankas kontiem, bet arī uz kredītiestāžu glabātajiem seifiem.</w:t>
      </w:r>
    </w:p>
    <w:p w14:paraId="18A8C6D3" w14:textId="4A8B83BD" w:rsidR="00BC515A" w:rsidRPr="008D7826" w:rsidRDefault="00EC7AD1" w:rsidP="00E52702">
      <w:pPr>
        <w:pStyle w:val="Default"/>
        <w:spacing w:after="240"/>
        <w:ind w:firstLine="720"/>
        <w:jc w:val="both"/>
        <w:rPr>
          <w:color w:val="auto"/>
          <w:shd w:val="clear" w:color="auto" w:fill="FFFFFF"/>
        </w:rPr>
      </w:pPr>
      <w:r w:rsidRPr="008D7826">
        <w:rPr>
          <w:color w:val="auto"/>
          <w:shd w:val="clear" w:color="auto" w:fill="FFFFFF"/>
        </w:rPr>
        <w:t xml:space="preserve">Ņemot vērā minēto, Direktīvas 2018/843 </w:t>
      </w:r>
      <w:r w:rsidRPr="008D7826">
        <w:t>32.a panta 1. punkta pirmais teikums un 32.a panta 3. punkta ievaddaļa un trešais ievilkums</w:t>
      </w:r>
      <w:r w:rsidRPr="008D7826">
        <w:rPr>
          <w:color w:val="auto"/>
          <w:shd w:val="clear" w:color="auto" w:fill="FFFFFF"/>
        </w:rPr>
        <w:t xml:space="preserve"> ir transponēts Kontu reģistra likuma </w:t>
      </w:r>
      <w:r w:rsidR="00AB0589" w:rsidRPr="008D7826">
        <w:rPr>
          <w:color w:val="auto"/>
          <w:shd w:val="clear" w:color="auto" w:fill="FFFFFF"/>
        </w:rPr>
        <w:t>8. panta pirmajā daļā, 5. panta otrajā daļā</w:t>
      </w:r>
      <w:bookmarkEnd w:id="1"/>
      <w:r w:rsidR="00535C00">
        <w:rPr>
          <w:color w:val="auto"/>
          <w:shd w:val="clear" w:color="auto" w:fill="FFFFFF"/>
        </w:rPr>
        <w:t>.</w:t>
      </w:r>
    </w:p>
    <w:p w14:paraId="224661B6" w14:textId="0E306C7D" w:rsidR="00525F48" w:rsidRPr="008D7826" w:rsidRDefault="0054608E" w:rsidP="00AA46A4">
      <w:pPr>
        <w:pStyle w:val="Default"/>
        <w:ind w:firstLine="720"/>
        <w:jc w:val="both"/>
        <w:rPr>
          <w:b/>
          <w:bCs/>
        </w:rPr>
      </w:pPr>
      <w:r w:rsidRPr="008D7826">
        <w:rPr>
          <w:b/>
          <w:bCs/>
        </w:rPr>
        <w:t xml:space="preserve">3.5. Direktīvas </w:t>
      </w:r>
      <w:r w:rsidR="001F4D5F" w:rsidRPr="008D7826">
        <w:rPr>
          <w:b/>
          <w:bCs/>
          <w:color w:val="auto"/>
          <w:shd w:val="clear" w:color="auto" w:fill="FFFFFF"/>
        </w:rPr>
        <w:t xml:space="preserve">2018/843 </w:t>
      </w:r>
      <w:r w:rsidRPr="008D7826">
        <w:rPr>
          <w:b/>
          <w:bCs/>
        </w:rPr>
        <w:t>47. panta 1. punkt</w:t>
      </w:r>
      <w:r w:rsidR="007C1A30" w:rsidRPr="008D7826">
        <w:rPr>
          <w:b/>
          <w:bCs/>
        </w:rPr>
        <w:t>u</w:t>
      </w:r>
      <w:r w:rsidRPr="008D7826">
        <w:rPr>
          <w:b/>
          <w:bCs/>
        </w:rPr>
        <w:t xml:space="preserve"> attiecībā uz pienākumu iesniegt atbilstīgas identifikācijas un datu pārbaudes kopijas:</w:t>
      </w:r>
    </w:p>
    <w:p w14:paraId="573A7E0D" w14:textId="77777777" w:rsidR="00525F48" w:rsidRPr="008D7826" w:rsidRDefault="00525F48" w:rsidP="00525F48">
      <w:pPr>
        <w:pStyle w:val="Default"/>
        <w:jc w:val="both"/>
        <w:rPr>
          <w:sz w:val="23"/>
          <w:szCs w:val="23"/>
        </w:rPr>
      </w:pPr>
    </w:p>
    <w:p w14:paraId="0938D6CF" w14:textId="19286EE3" w:rsidR="005A023B" w:rsidRPr="008D7826" w:rsidRDefault="005A023B" w:rsidP="005A023B">
      <w:pPr>
        <w:ind w:firstLine="720"/>
        <w:jc w:val="both"/>
        <w:rPr>
          <w:rFonts w:ascii="Times New Roman" w:hAnsi="Times New Roman" w:cs="Times New Roman"/>
          <w:sz w:val="24"/>
          <w:szCs w:val="24"/>
          <w:shd w:val="clear" w:color="auto" w:fill="FFFFFF"/>
        </w:rPr>
      </w:pPr>
      <w:r w:rsidRPr="008D7826">
        <w:rPr>
          <w:rFonts w:ascii="Times New Roman" w:hAnsi="Times New Roman" w:cs="Times New Roman"/>
          <w:sz w:val="24"/>
          <w:szCs w:val="24"/>
        </w:rPr>
        <w:t xml:space="preserve">Informējam, ka </w:t>
      </w:r>
      <w:r w:rsidRPr="008D7826">
        <w:rPr>
          <w:rFonts w:ascii="Times New Roman" w:hAnsi="Times New Roman" w:cs="Times New Roman"/>
          <w:sz w:val="24"/>
          <w:szCs w:val="24"/>
          <w:shd w:val="clear" w:color="auto" w:fill="FFFFFF"/>
        </w:rPr>
        <w:t xml:space="preserve">Direktīvas </w:t>
      </w:r>
      <w:r w:rsidR="00F01355">
        <w:rPr>
          <w:rFonts w:ascii="Times New Roman" w:hAnsi="Times New Roman" w:cs="Times New Roman"/>
          <w:sz w:val="24"/>
          <w:szCs w:val="24"/>
          <w:shd w:val="clear" w:color="auto" w:fill="FFFFFF"/>
        </w:rPr>
        <w:t>2015/849</w:t>
      </w:r>
      <w:r w:rsidRPr="008D7826">
        <w:rPr>
          <w:rFonts w:ascii="Times New Roman" w:hAnsi="Times New Roman" w:cs="Times New Roman"/>
          <w:sz w:val="24"/>
          <w:szCs w:val="24"/>
          <w:shd w:val="clear" w:color="auto" w:fill="FFFFFF"/>
        </w:rPr>
        <w:t xml:space="preserve"> </w:t>
      </w:r>
      <w:r w:rsidRPr="008D7826">
        <w:rPr>
          <w:rFonts w:ascii="Times New Roman" w:hAnsi="Times New Roman" w:cs="Times New Roman"/>
          <w:sz w:val="24"/>
          <w:szCs w:val="24"/>
        </w:rPr>
        <w:t xml:space="preserve">2. panta 1. punkta 3) apakšpunkta h) punkts, kurā norādīti atbildīgie subjekti – digitālo maku pakalpojumu sniedzēji, tika transponēts </w:t>
      </w:r>
      <w:r w:rsidRPr="008D7826">
        <w:rPr>
          <w:rFonts w:ascii="Times New Roman" w:hAnsi="Times New Roman" w:cs="Times New Roman"/>
          <w:sz w:val="24"/>
          <w:szCs w:val="24"/>
          <w:shd w:val="clear" w:color="auto" w:fill="FFFFFF"/>
        </w:rPr>
        <w:t>Novēršanas likuma 45. panta otrās daļas 6. punkta e) apakšpunktā. Proti, ar grozījumiem Novēršanas likumā, kas stājās spēkā ar 2023. gada 1. janvāri, no Novēršanas likuma 45. panta otrās daļas 6. punkta e) apakšpunkta normas tika izslēgts vārds “maiņas”</w:t>
      </w:r>
      <w:r w:rsidRPr="008D7826">
        <w:rPr>
          <w:rStyle w:val="FootnoteReference"/>
          <w:rFonts w:ascii="Times New Roman" w:hAnsi="Times New Roman" w:cs="Times New Roman"/>
          <w:sz w:val="24"/>
          <w:szCs w:val="24"/>
          <w:shd w:val="clear" w:color="auto" w:fill="FFFFFF"/>
        </w:rPr>
        <w:footnoteReference w:id="3"/>
      </w:r>
      <w:r w:rsidRPr="008D7826">
        <w:rPr>
          <w:rFonts w:ascii="Times New Roman" w:hAnsi="Times New Roman" w:cs="Times New Roman"/>
          <w:sz w:val="24"/>
          <w:szCs w:val="24"/>
          <w:shd w:val="clear" w:color="auto" w:fill="FFFFFF"/>
        </w:rPr>
        <w:t>.</w:t>
      </w:r>
    </w:p>
    <w:p w14:paraId="7A02A9A3" w14:textId="7F7C5160" w:rsidR="00525F48" w:rsidRPr="008D7826" w:rsidRDefault="005A023B" w:rsidP="005A023B">
      <w:pPr>
        <w:ind w:firstLine="720"/>
        <w:jc w:val="both"/>
        <w:rPr>
          <w:rFonts w:ascii="Times New Roman" w:hAnsi="Times New Roman" w:cs="Times New Roman"/>
          <w:sz w:val="24"/>
          <w:szCs w:val="24"/>
        </w:rPr>
      </w:pPr>
      <w:r w:rsidRPr="008D7826">
        <w:rPr>
          <w:rFonts w:ascii="Times New Roman" w:hAnsi="Times New Roman" w:cs="Times New Roman"/>
          <w:sz w:val="24"/>
          <w:szCs w:val="24"/>
          <w:shd w:val="clear" w:color="auto" w:fill="FFFFFF"/>
        </w:rPr>
        <w:t>Saskaņā ar Novēršanas likuma 45. panta otrās daļa 6. punkta e) apakšpunktu VID uzrauga virtuālās valūtas pakalpojumu sniedzējus, proti, tai skaitā digitālo maku pakalpojumu sniedzējus. Proti, termins “virtuālās valūtas pakalpojumu sniedzējs” ir iestrādāts ar plašāku tvērumu, iekļaujot zem tā arī terminu “digitālo maku pakalpojumu sniedzējs”, kā arī citus</w:t>
      </w:r>
      <w:r w:rsidR="00AF1F97">
        <w:rPr>
          <w:rFonts w:ascii="Times New Roman" w:hAnsi="Times New Roman" w:cs="Times New Roman"/>
          <w:sz w:val="24"/>
          <w:szCs w:val="24"/>
          <w:shd w:val="clear" w:color="auto" w:fill="FFFFFF"/>
        </w:rPr>
        <w:t xml:space="preserve"> Finanšu darījumu darba grupas</w:t>
      </w:r>
      <w:r w:rsidRPr="008D7826">
        <w:rPr>
          <w:rFonts w:ascii="Times New Roman" w:hAnsi="Times New Roman" w:cs="Times New Roman"/>
          <w:sz w:val="24"/>
          <w:szCs w:val="24"/>
          <w:shd w:val="clear" w:color="auto" w:fill="FFFFFF"/>
        </w:rPr>
        <w:t xml:space="preserve"> </w:t>
      </w:r>
      <w:r w:rsidR="00AF1F97">
        <w:rPr>
          <w:rFonts w:ascii="Times New Roman" w:hAnsi="Times New Roman" w:cs="Times New Roman"/>
          <w:sz w:val="24"/>
          <w:szCs w:val="24"/>
          <w:shd w:val="clear" w:color="auto" w:fill="FFFFFF"/>
        </w:rPr>
        <w:t>(</w:t>
      </w:r>
      <w:r w:rsidR="00525F48" w:rsidRPr="008D7826">
        <w:rPr>
          <w:rFonts w:ascii="Times New Roman" w:hAnsi="Times New Roman" w:cs="Times New Roman"/>
          <w:sz w:val="24"/>
          <w:szCs w:val="24"/>
        </w:rPr>
        <w:t>FATF</w:t>
      </w:r>
      <w:r w:rsidR="00AF1F97">
        <w:rPr>
          <w:rFonts w:ascii="Times New Roman" w:hAnsi="Times New Roman" w:cs="Times New Roman"/>
          <w:sz w:val="24"/>
          <w:szCs w:val="24"/>
        </w:rPr>
        <w:t>)</w:t>
      </w:r>
      <w:r w:rsidR="00525F48" w:rsidRPr="008D7826">
        <w:rPr>
          <w:rFonts w:ascii="Times New Roman" w:hAnsi="Times New Roman" w:cs="Times New Roman"/>
          <w:sz w:val="24"/>
          <w:szCs w:val="24"/>
        </w:rPr>
        <w:t xml:space="preserve"> definētos pakalpojumu veidus, piemēram, virtuālo valūtu pārskaitīšana vai virtuālo valūtu glabāšana. </w:t>
      </w:r>
    </w:p>
    <w:p w14:paraId="0A23197D" w14:textId="135A4FF1" w:rsidR="00AA46A4" w:rsidRPr="008D7826" w:rsidRDefault="00AA46A4" w:rsidP="00E62AD0">
      <w:pPr>
        <w:ind w:firstLine="720"/>
        <w:jc w:val="both"/>
        <w:rPr>
          <w:rFonts w:ascii="Times New Roman" w:hAnsi="Times New Roman" w:cs="Times New Roman"/>
          <w:sz w:val="24"/>
          <w:szCs w:val="24"/>
        </w:rPr>
      </w:pPr>
      <w:r w:rsidRPr="008D7826">
        <w:rPr>
          <w:rFonts w:ascii="Times New Roman" w:hAnsi="Times New Roman" w:cs="Times New Roman"/>
          <w:sz w:val="24"/>
          <w:szCs w:val="24"/>
        </w:rPr>
        <w:t xml:space="preserve">Virtuālo valūtu pakalpojumu sniedzēji, uzsākot savu darbību, reģistrējas </w:t>
      </w:r>
      <w:r w:rsidR="00E62AD0" w:rsidRPr="008D7826">
        <w:rPr>
          <w:rFonts w:ascii="Times New Roman" w:hAnsi="Times New Roman" w:cs="Times New Roman"/>
          <w:sz w:val="24"/>
          <w:szCs w:val="24"/>
        </w:rPr>
        <w:t>VID</w:t>
      </w:r>
      <w:r w:rsidRPr="008D7826">
        <w:rPr>
          <w:rFonts w:ascii="Times New Roman" w:hAnsi="Times New Roman" w:cs="Times New Roman"/>
          <w:sz w:val="24"/>
          <w:szCs w:val="24"/>
        </w:rPr>
        <w:t xml:space="preserve"> Nodokļu maksātāju reģistrā</w:t>
      </w:r>
      <w:r w:rsidR="00E62AD0" w:rsidRPr="008D7826">
        <w:rPr>
          <w:rFonts w:ascii="Times New Roman" w:hAnsi="Times New Roman" w:cs="Times New Roman"/>
          <w:sz w:val="24"/>
          <w:szCs w:val="24"/>
        </w:rPr>
        <w:t xml:space="preserve"> un 10 darba dienu laikā pēc reģistrēšanās iesniedz</w:t>
      </w:r>
      <w:r w:rsidRPr="008D7826">
        <w:rPr>
          <w:rFonts w:ascii="Times New Roman" w:hAnsi="Times New Roman" w:cs="Times New Roman"/>
          <w:sz w:val="24"/>
          <w:szCs w:val="24"/>
        </w:rPr>
        <w:t xml:space="preserve"> ziņojum</w:t>
      </w:r>
      <w:r w:rsidR="00E62AD0" w:rsidRPr="008D7826">
        <w:rPr>
          <w:rFonts w:ascii="Times New Roman" w:hAnsi="Times New Roman" w:cs="Times New Roman"/>
          <w:sz w:val="24"/>
          <w:szCs w:val="24"/>
        </w:rPr>
        <w:t>u</w:t>
      </w:r>
      <w:r w:rsidRPr="008D7826">
        <w:rPr>
          <w:rFonts w:ascii="Times New Roman" w:hAnsi="Times New Roman" w:cs="Times New Roman"/>
          <w:sz w:val="24"/>
          <w:szCs w:val="24"/>
        </w:rPr>
        <w:t xml:space="preserve"> par savas darbības veidu</w:t>
      </w:r>
      <w:r w:rsidR="00E62AD0" w:rsidRPr="008D7826">
        <w:rPr>
          <w:rFonts w:ascii="Times New Roman" w:hAnsi="Times New Roman" w:cs="Times New Roman"/>
          <w:sz w:val="24"/>
          <w:szCs w:val="24"/>
        </w:rPr>
        <w:t xml:space="preserve"> (Novēršanas likuma 45. panta trešā daļa). Saskaņā ar Eiropas Parlamenta un Padomes Regulas (ES) par </w:t>
      </w:r>
      <w:proofErr w:type="spellStart"/>
      <w:r w:rsidR="00E62AD0" w:rsidRPr="008D7826">
        <w:rPr>
          <w:rFonts w:ascii="Times New Roman" w:hAnsi="Times New Roman" w:cs="Times New Roman"/>
          <w:sz w:val="24"/>
          <w:szCs w:val="24"/>
        </w:rPr>
        <w:t>kriptoaktīvu</w:t>
      </w:r>
      <w:proofErr w:type="spellEnd"/>
      <w:r w:rsidR="00E62AD0" w:rsidRPr="008D7826">
        <w:rPr>
          <w:rFonts w:ascii="Times New Roman" w:hAnsi="Times New Roman" w:cs="Times New Roman"/>
          <w:sz w:val="24"/>
          <w:szCs w:val="24"/>
        </w:rPr>
        <w:t xml:space="preserve"> tirgiem un ar ko groza Regulas </w:t>
      </w:r>
      <w:r w:rsidR="00E62AD0" w:rsidRPr="008D7826">
        <w:rPr>
          <w:rFonts w:ascii="Times New Roman" w:hAnsi="Times New Roman" w:cs="Times New Roman"/>
          <w:sz w:val="24"/>
          <w:szCs w:val="24"/>
        </w:rPr>
        <w:lastRenderedPageBreak/>
        <w:t xml:space="preserve">(ES) Nr. 1093/2010 un (ES) Nr. 1095/2010 un Direktīvas 2013/36/ES un (ES) 2019/1937 </w:t>
      </w:r>
      <w:r w:rsidR="00AF1F97">
        <w:rPr>
          <w:rFonts w:ascii="Times New Roman" w:hAnsi="Times New Roman" w:cs="Times New Roman"/>
          <w:sz w:val="24"/>
          <w:szCs w:val="24"/>
        </w:rPr>
        <w:t xml:space="preserve">priekšlikuma </w:t>
      </w:r>
      <w:r w:rsidR="00E62AD0" w:rsidRPr="008D7826">
        <w:rPr>
          <w:rFonts w:ascii="Times New Roman" w:hAnsi="Times New Roman" w:cs="Times New Roman"/>
          <w:sz w:val="24"/>
          <w:szCs w:val="24"/>
        </w:rPr>
        <w:t>ieviešanas termiņiem Latvija šobrīd izstrādā likumprojektu, kas noteiks virtuālo valūtu pakalpojumu sniedzēju licencēšanas kārtību.</w:t>
      </w:r>
    </w:p>
    <w:p w14:paraId="2A0D4263" w14:textId="501F264D" w:rsidR="00525F48" w:rsidRPr="008D7826" w:rsidRDefault="005A023B" w:rsidP="005A023B">
      <w:pPr>
        <w:ind w:firstLine="720"/>
        <w:jc w:val="both"/>
        <w:rPr>
          <w:rFonts w:ascii="Times New Roman" w:hAnsi="Times New Roman" w:cs="Times New Roman"/>
          <w:sz w:val="24"/>
          <w:szCs w:val="24"/>
        </w:rPr>
      </w:pPr>
      <w:r w:rsidRPr="008D7826">
        <w:rPr>
          <w:rFonts w:ascii="Times New Roman" w:hAnsi="Times New Roman" w:cs="Times New Roman"/>
          <w:sz w:val="24"/>
          <w:szCs w:val="24"/>
        </w:rPr>
        <w:t>Ņemot vērā minēto</w:t>
      </w:r>
      <w:r w:rsidR="00525F48" w:rsidRPr="008D7826">
        <w:rPr>
          <w:rFonts w:ascii="Times New Roman" w:hAnsi="Times New Roman" w:cs="Times New Roman"/>
          <w:sz w:val="24"/>
          <w:szCs w:val="24"/>
        </w:rPr>
        <w:t xml:space="preserve">, Latvija ir ieviesusi Direktīvas </w:t>
      </w:r>
      <w:r w:rsidRPr="008D7826">
        <w:rPr>
          <w:rFonts w:ascii="Times New Roman" w:hAnsi="Times New Roman" w:cs="Times New Roman"/>
          <w:sz w:val="24"/>
          <w:szCs w:val="24"/>
          <w:shd w:val="clear" w:color="auto" w:fill="FFFFFF"/>
        </w:rPr>
        <w:t xml:space="preserve">2018/843 </w:t>
      </w:r>
      <w:r w:rsidR="00525F48" w:rsidRPr="008D7826">
        <w:rPr>
          <w:rFonts w:ascii="Times New Roman" w:hAnsi="Times New Roman" w:cs="Times New Roman"/>
          <w:sz w:val="24"/>
          <w:szCs w:val="24"/>
        </w:rPr>
        <w:t>47. panta 1. punktā noteiktās prasības un nodrošinājusi, ka valūtas apmaiņas pakalpojumu sniedzēji tiek reģistrēti, t</w:t>
      </w:r>
      <w:r w:rsidRPr="008D7826">
        <w:rPr>
          <w:rFonts w:ascii="Times New Roman" w:hAnsi="Times New Roman" w:cs="Times New Roman"/>
          <w:sz w:val="24"/>
          <w:szCs w:val="24"/>
        </w:rPr>
        <w:t>ai skaitā arī</w:t>
      </w:r>
      <w:r w:rsidR="00525F48" w:rsidRPr="008D7826">
        <w:rPr>
          <w:rFonts w:ascii="Times New Roman" w:hAnsi="Times New Roman" w:cs="Times New Roman"/>
          <w:sz w:val="24"/>
          <w:szCs w:val="24"/>
        </w:rPr>
        <w:t xml:space="preserve"> </w:t>
      </w:r>
      <w:r w:rsidRPr="008D7826">
        <w:rPr>
          <w:rFonts w:ascii="Times New Roman" w:hAnsi="Times New Roman" w:cs="Times New Roman"/>
          <w:sz w:val="24"/>
          <w:szCs w:val="24"/>
        </w:rPr>
        <w:t>valūtas apmaiņas pakalpojumu sniedzēji</w:t>
      </w:r>
      <w:r w:rsidR="00525F48" w:rsidRPr="008D7826">
        <w:rPr>
          <w:rFonts w:ascii="Times New Roman" w:hAnsi="Times New Roman" w:cs="Times New Roman"/>
          <w:sz w:val="24"/>
          <w:szCs w:val="24"/>
        </w:rPr>
        <w:t xml:space="preserve">, kas veic virtuālo valūtu un papīra valūtu apmaiņu, un digitālo maku pakalpojumus. </w:t>
      </w:r>
    </w:p>
    <w:p w14:paraId="166EA7DF" w14:textId="6DC4A27D" w:rsidR="005A023B" w:rsidRPr="008D7826" w:rsidRDefault="005A023B" w:rsidP="005A023B">
      <w:pPr>
        <w:pStyle w:val="Default"/>
        <w:ind w:firstLine="720"/>
        <w:jc w:val="both"/>
        <w:rPr>
          <w:color w:val="auto"/>
          <w:u w:val="single"/>
          <w:shd w:val="clear" w:color="auto" w:fill="FFFFFF"/>
        </w:rPr>
      </w:pPr>
      <w:r w:rsidRPr="008D7826">
        <w:rPr>
          <w:color w:val="auto"/>
          <w:shd w:val="clear" w:color="auto" w:fill="FFFFFF"/>
        </w:rPr>
        <w:t xml:space="preserve">Direktīvas 2018/843 </w:t>
      </w:r>
      <w:r w:rsidRPr="008D7826">
        <w:rPr>
          <w:color w:val="auto"/>
        </w:rPr>
        <w:t>47. panta 1. punkts</w:t>
      </w:r>
      <w:r w:rsidRPr="008D7826">
        <w:rPr>
          <w:color w:val="auto"/>
          <w:shd w:val="clear" w:color="auto" w:fill="FFFFFF"/>
        </w:rPr>
        <w:t xml:space="preserve"> ir transponēts </w:t>
      </w:r>
      <w:r w:rsidR="00E62AD0" w:rsidRPr="008D7826">
        <w:rPr>
          <w:color w:val="auto"/>
          <w:shd w:val="clear" w:color="auto" w:fill="FFFFFF"/>
        </w:rPr>
        <w:t>Novēršanas likuma 45. panta trešajā daļā</w:t>
      </w:r>
      <w:r w:rsidR="00535C00">
        <w:rPr>
          <w:color w:val="auto"/>
          <w:shd w:val="clear" w:color="auto" w:fill="FFFFFF"/>
        </w:rPr>
        <w:t>.</w:t>
      </w:r>
    </w:p>
    <w:p w14:paraId="599680F2" w14:textId="77777777" w:rsidR="00B97D71" w:rsidRPr="008D7826" w:rsidRDefault="00B97D71" w:rsidP="005A023B">
      <w:pPr>
        <w:pStyle w:val="Default"/>
        <w:ind w:firstLine="720"/>
        <w:jc w:val="both"/>
        <w:rPr>
          <w:color w:val="auto"/>
          <w:shd w:val="clear" w:color="auto" w:fill="FFFFFF"/>
        </w:rPr>
      </w:pPr>
    </w:p>
    <w:p w14:paraId="7E317795" w14:textId="10D01EB2" w:rsidR="00525F48" w:rsidRPr="008D7826" w:rsidRDefault="0054608E" w:rsidP="006D1529">
      <w:pPr>
        <w:pStyle w:val="Default"/>
        <w:ind w:firstLine="720"/>
        <w:jc w:val="both"/>
        <w:rPr>
          <w:b/>
          <w:bCs/>
        </w:rPr>
      </w:pPr>
      <w:r w:rsidRPr="008D7826">
        <w:rPr>
          <w:b/>
          <w:bCs/>
          <w:color w:val="auto"/>
        </w:rPr>
        <w:t>3.6. Direktīvas</w:t>
      </w:r>
      <w:r w:rsidR="006D1529" w:rsidRPr="008D7826">
        <w:rPr>
          <w:b/>
          <w:bCs/>
          <w:color w:val="auto"/>
        </w:rPr>
        <w:t xml:space="preserve"> </w:t>
      </w:r>
      <w:r w:rsidR="006D1529" w:rsidRPr="008D7826">
        <w:rPr>
          <w:b/>
          <w:bCs/>
          <w:color w:val="auto"/>
          <w:shd w:val="clear" w:color="auto" w:fill="FFFFFF"/>
        </w:rPr>
        <w:t>2018/843</w:t>
      </w:r>
      <w:r w:rsidRPr="008D7826">
        <w:rPr>
          <w:b/>
          <w:bCs/>
          <w:color w:val="auto"/>
        </w:rPr>
        <w:t xml:space="preserve"> 53. panta 1. punkta pirm</w:t>
      </w:r>
      <w:r w:rsidR="008D7826" w:rsidRPr="008D7826">
        <w:rPr>
          <w:b/>
          <w:bCs/>
          <w:color w:val="auto"/>
        </w:rPr>
        <w:t>o</w:t>
      </w:r>
      <w:r w:rsidRPr="008D7826">
        <w:rPr>
          <w:b/>
          <w:bCs/>
          <w:color w:val="auto"/>
        </w:rPr>
        <w:t xml:space="preserve"> daļ</w:t>
      </w:r>
      <w:r w:rsidR="008D7826" w:rsidRPr="008D7826">
        <w:rPr>
          <w:b/>
          <w:bCs/>
          <w:color w:val="auto"/>
        </w:rPr>
        <w:t>u</w:t>
      </w:r>
      <w:r w:rsidRPr="008D7826">
        <w:rPr>
          <w:b/>
          <w:bCs/>
          <w:color w:val="auto"/>
        </w:rPr>
        <w:t xml:space="preserve"> attiecībā uz </w:t>
      </w:r>
      <w:r w:rsidRPr="008D7826">
        <w:rPr>
          <w:b/>
          <w:bCs/>
        </w:rPr>
        <w:t>pienākumu FIU apmainīties ar informāciju</w:t>
      </w:r>
      <w:r w:rsidR="006D1529" w:rsidRPr="008D7826">
        <w:rPr>
          <w:b/>
          <w:bCs/>
        </w:rPr>
        <w:t>:</w:t>
      </w:r>
    </w:p>
    <w:p w14:paraId="5F2650F4" w14:textId="77777777" w:rsidR="006D1529" w:rsidRPr="008D7826" w:rsidRDefault="006D1529" w:rsidP="006D1529">
      <w:pPr>
        <w:pStyle w:val="Default"/>
        <w:ind w:firstLine="720"/>
        <w:jc w:val="both"/>
        <w:rPr>
          <w:b/>
          <w:bCs/>
        </w:rPr>
      </w:pPr>
    </w:p>
    <w:p w14:paraId="4AC57AA7" w14:textId="2CCCC58E" w:rsidR="00525F48" w:rsidRPr="008D7826" w:rsidRDefault="00525F48" w:rsidP="006D1529">
      <w:pPr>
        <w:ind w:firstLine="720"/>
        <w:jc w:val="both"/>
        <w:rPr>
          <w:rFonts w:ascii="Times New Roman" w:hAnsi="Times New Roman" w:cs="Times New Roman"/>
          <w:sz w:val="24"/>
          <w:szCs w:val="24"/>
        </w:rPr>
      </w:pPr>
      <w:r w:rsidRPr="008D7826">
        <w:rPr>
          <w:rFonts w:ascii="Times New Roman" w:hAnsi="Times New Roman" w:cs="Times New Roman"/>
          <w:sz w:val="24"/>
          <w:szCs w:val="24"/>
        </w:rPr>
        <w:t xml:space="preserve">Direktīvas </w:t>
      </w:r>
      <w:r w:rsidR="006D1529" w:rsidRPr="008D7826">
        <w:rPr>
          <w:rFonts w:ascii="Times New Roman" w:hAnsi="Times New Roman" w:cs="Times New Roman"/>
          <w:sz w:val="24"/>
          <w:szCs w:val="24"/>
          <w:shd w:val="clear" w:color="auto" w:fill="FFFFFF"/>
        </w:rPr>
        <w:t xml:space="preserve">2018/843 </w:t>
      </w:r>
      <w:r w:rsidRPr="008D7826">
        <w:rPr>
          <w:rFonts w:ascii="Times New Roman" w:hAnsi="Times New Roman" w:cs="Times New Roman"/>
          <w:sz w:val="24"/>
          <w:szCs w:val="24"/>
        </w:rPr>
        <w:t xml:space="preserve">53. panta 1. punkta pirmajā daļā noteikto pienākumu Latvija ir ieviesusi ar </w:t>
      </w:r>
      <w:r w:rsidR="006D1529" w:rsidRPr="008D7826">
        <w:rPr>
          <w:rFonts w:ascii="Times New Roman" w:hAnsi="Times New Roman" w:cs="Times New Roman"/>
          <w:sz w:val="24"/>
          <w:szCs w:val="24"/>
        </w:rPr>
        <w:t>Novēršanas likuma</w:t>
      </w:r>
      <w:r w:rsidRPr="008D7826">
        <w:rPr>
          <w:rFonts w:ascii="Times New Roman" w:hAnsi="Times New Roman" w:cs="Times New Roman"/>
          <w:sz w:val="24"/>
          <w:szCs w:val="24"/>
        </w:rPr>
        <w:t xml:space="preserve"> 62. panta pirmo daļu, kas nosaka, ka Finanšu izlūkošanas dienests (turpmāk – FID) drīkst pēc savas iniciatīvas vai atbilstoši lūgumam veikt informācijas apmaiņu ar ārvalstu pilnvarotajām iestādēm, kuru pienākumi pēc būtības ir līdzīgi šā likuma 50. panta pirmajā daļā un 51. pantā minētajiem pienākumiem, kā arī ar ārvalstu vai starptautiskajām terorisma un </w:t>
      </w:r>
      <w:proofErr w:type="spellStart"/>
      <w:r w:rsidRPr="008D7826">
        <w:rPr>
          <w:rFonts w:ascii="Times New Roman" w:hAnsi="Times New Roman" w:cs="Times New Roman"/>
          <w:sz w:val="24"/>
          <w:szCs w:val="24"/>
        </w:rPr>
        <w:t>proliferācijas</w:t>
      </w:r>
      <w:proofErr w:type="spellEnd"/>
      <w:r w:rsidRPr="008D7826">
        <w:rPr>
          <w:rFonts w:ascii="Times New Roman" w:hAnsi="Times New Roman" w:cs="Times New Roman"/>
          <w:sz w:val="24"/>
          <w:szCs w:val="24"/>
        </w:rPr>
        <w:t xml:space="preserve"> finansēšanas apkarošanas institūcijām ar terorismu un </w:t>
      </w:r>
      <w:proofErr w:type="spellStart"/>
      <w:r w:rsidRPr="008D7826">
        <w:rPr>
          <w:rFonts w:ascii="Times New Roman" w:hAnsi="Times New Roman" w:cs="Times New Roman"/>
          <w:sz w:val="24"/>
          <w:szCs w:val="24"/>
        </w:rPr>
        <w:t>proliferāciju</w:t>
      </w:r>
      <w:proofErr w:type="spellEnd"/>
      <w:r w:rsidRPr="008D7826">
        <w:rPr>
          <w:rFonts w:ascii="Times New Roman" w:hAnsi="Times New Roman" w:cs="Times New Roman"/>
          <w:sz w:val="24"/>
          <w:szCs w:val="24"/>
        </w:rPr>
        <w:t xml:space="preserve"> saistītu līdzekļu kustības kontroles jautājumos, ja:</w:t>
      </w:r>
    </w:p>
    <w:p w14:paraId="14FF2553" w14:textId="77777777" w:rsidR="00525F48" w:rsidRPr="008D7826" w:rsidRDefault="00525F48" w:rsidP="00525F48">
      <w:pPr>
        <w:jc w:val="both"/>
        <w:rPr>
          <w:rFonts w:ascii="Times New Roman" w:hAnsi="Times New Roman" w:cs="Times New Roman"/>
          <w:sz w:val="24"/>
          <w:szCs w:val="24"/>
        </w:rPr>
      </w:pPr>
      <w:r w:rsidRPr="008D7826">
        <w:rPr>
          <w:rFonts w:ascii="Times New Roman" w:hAnsi="Times New Roman" w:cs="Times New Roman"/>
          <w:sz w:val="24"/>
          <w:szCs w:val="24"/>
        </w:rPr>
        <w:t>1) tiek nodrošināta datu konfidencialitāte un to izmantošana vienīgi savstarpēji saskaņotiem mērķiem;</w:t>
      </w:r>
    </w:p>
    <w:p w14:paraId="1B478DAA" w14:textId="77777777" w:rsidR="00525F48" w:rsidRPr="008D7826" w:rsidRDefault="00525F48" w:rsidP="00525F48">
      <w:pPr>
        <w:jc w:val="both"/>
        <w:rPr>
          <w:rFonts w:ascii="Times New Roman" w:hAnsi="Times New Roman" w:cs="Times New Roman"/>
          <w:sz w:val="24"/>
          <w:szCs w:val="24"/>
        </w:rPr>
      </w:pPr>
      <w:r w:rsidRPr="008D7826">
        <w:rPr>
          <w:rFonts w:ascii="Times New Roman" w:hAnsi="Times New Roman" w:cs="Times New Roman"/>
          <w:sz w:val="24"/>
          <w:szCs w:val="24"/>
        </w:rPr>
        <w:t>2) tiek garantēta informācijas izmantošana tikai tādu noziedzīgu nodarījumu (tai skaitā nodokļu jomā) novēršanai un atklāšanai, kas ir krimināli sodāmi Latvijā.</w:t>
      </w:r>
    </w:p>
    <w:p w14:paraId="23126231" w14:textId="130EED42" w:rsidR="00525F48" w:rsidRPr="008D7826" w:rsidRDefault="006A2C42" w:rsidP="006D1529">
      <w:pPr>
        <w:ind w:firstLine="720"/>
        <w:jc w:val="both"/>
        <w:rPr>
          <w:rFonts w:ascii="Times New Roman" w:hAnsi="Times New Roman" w:cs="Times New Roman"/>
          <w:sz w:val="24"/>
          <w:szCs w:val="24"/>
        </w:rPr>
      </w:pPr>
      <w:r w:rsidRPr="008D7826">
        <w:rPr>
          <w:rFonts w:ascii="Times New Roman" w:hAnsi="Times New Roman" w:cs="Times New Roman"/>
          <w:sz w:val="24"/>
          <w:szCs w:val="24"/>
        </w:rPr>
        <w:t>Skaidrojam</w:t>
      </w:r>
      <w:r w:rsidR="00525F48" w:rsidRPr="008D7826">
        <w:rPr>
          <w:rFonts w:ascii="Times New Roman" w:hAnsi="Times New Roman" w:cs="Times New Roman"/>
          <w:sz w:val="24"/>
          <w:szCs w:val="24"/>
        </w:rPr>
        <w:t xml:space="preserve">, ka </w:t>
      </w:r>
      <w:r w:rsidR="00E54686" w:rsidRPr="008D7826">
        <w:rPr>
          <w:rFonts w:ascii="Times New Roman" w:hAnsi="Times New Roman" w:cs="Times New Roman"/>
          <w:sz w:val="24"/>
          <w:szCs w:val="24"/>
        </w:rPr>
        <w:t>Novēršanas likuma 62. panta pirmās daļas 2.</w:t>
      </w:r>
      <w:r w:rsidR="00525F48" w:rsidRPr="008D7826">
        <w:rPr>
          <w:rFonts w:ascii="Times New Roman" w:hAnsi="Times New Roman" w:cs="Times New Roman"/>
          <w:sz w:val="24"/>
          <w:szCs w:val="24"/>
        </w:rPr>
        <w:t xml:space="preserve"> punktā ietvertā tiesību norma paredz, ka pantā minētā informācijas apmaiņa var notikt saistībā ar noziedzīgu nodarījumu, kas ir krimināli sodāms Latvijā, proti, </w:t>
      </w:r>
      <w:r w:rsidR="00525F48" w:rsidRPr="008D7826">
        <w:rPr>
          <w:rFonts w:ascii="Times New Roman" w:hAnsi="Times New Roman" w:cs="Times New Roman"/>
          <w:sz w:val="24"/>
          <w:szCs w:val="24"/>
          <w:u w:val="single"/>
        </w:rPr>
        <w:t xml:space="preserve">noziedzīgi iegūtu līdzekļu legalizēšana, terorisma un </w:t>
      </w:r>
      <w:proofErr w:type="spellStart"/>
      <w:r w:rsidR="00525F48" w:rsidRPr="008D7826">
        <w:rPr>
          <w:rFonts w:ascii="Times New Roman" w:hAnsi="Times New Roman" w:cs="Times New Roman"/>
          <w:sz w:val="24"/>
          <w:szCs w:val="24"/>
          <w:u w:val="single"/>
        </w:rPr>
        <w:t>proliferācijas</w:t>
      </w:r>
      <w:proofErr w:type="spellEnd"/>
      <w:r w:rsidR="00525F48" w:rsidRPr="008D7826">
        <w:rPr>
          <w:rFonts w:ascii="Times New Roman" w:hAnsi="Times New Roman" w:cs="Times New Roman"/>
          <w:sz w:val="24"/>
          <w:szCs w:val="24"/>
          <w:u w:val="single"/>
        </w:rPr>
        <w:t xml:space="preserve"> finansēšana vai šo darbību mēģinājumi</w:t>
      </w:r>
      <w:r w:rsidR="00525F48" w:rsidRPr="008D7826">
        <w:rPr>
          <w:rFonts w:ascii="Times New Roman" w:hAnsi="Times New Roman" w:cs="Times New Roman"/>
          <w:sz w:val="24"/>
          <w:szCs w:val="24"/>
        </w:rPr>
        <w:t xml:space="preserve">, vai citi noziedzīgi nodarījumi, kas atbilst Direktīvas </w:t>
      </w:r>
      <w:r w:rsidR="00E54686" w:rsidRPr="008D7826">
        <w:rPr>
          <w:rFonts w:ascii="Times New Roman" w:hAnsi="Times New Roman" w:cs="Times New Roman"/>
          <w:sz w:val="24"/>
          <w:szCs w:val="24"/>
          <w:shd w:val="clear" w:color="auto" w:fill="FFFFFF"/>
        </w:rPr>
        <w:t>2018/843</w:t>
      </w:r>
      <w:r w:rsidR="00E54686" w:rsidRPr="008D7826">
        <w:rPr>
          <w:rFonts w:ascii="Times New Roman" w:hAnsi="Times New Roman" w:cs="Times New Roman"/>
          <w:sz w:val="24"/>
          <w:szCs w:val="24"/>
        </w:rPr>
        <w:t xml:space="preserve"> </w:t>
      </w:r>
      <w:r w:rsidR="00525F48" w:rsidRPr="008D7826">
        <w:rPr>
          <w:rFonts w:ascii="Times New Roman" w:hAnsi="Times New Roman" w:cs="Times New Roman"/>
          <w:sz w:val="24"/>
          <w:szCs w:val="24"/>
        </w:rPr>
        <w:t>53. panta 1. punkta pirmajā daļā minētajam: “attiecībā uz nelikumīgi iegūtu līdzekļu legalizēšanu vai teroristu finansēšanu”.</w:t>
      </w:r>
    </w:p>
    <w:p w14:paraId="134DA475" w14:textId="17348A5B" w:rsidR="00525F48" w:rsidRPr="008D7826" w:rsidRDefault="00525F48" w:rsidP="00E54686">
      <w:pPr>
        <w:ind w:firstLine="720"/>
        <w:jc w:val="both"/>
        <w:rPr>
          <w:rFonts w:ascii="Times New Roman" w:hAnsi="Times New Roman" w:cs="Times New Roman"/>
          <w:sz w:val="24"/>
          <w:szCs w:val="24"/>
        </w:rPr>
      </w:pPr>
      <w:r w:rsidRPr="008D7826">
        <w:rPr>
          <w:rFonts w:ascii="Times New Roman" w:hAnsi="Times New Roman" w:cs="Times New Roman"/>
          <w:sz w:val="24"/>
          <w:szCs w:val="24"/>
        </w:rPr>
        <w:t>Saskaņā ar Krimināllikuma 195. pantu</w:t>
      </w:r>
      <w:r w:rsidR="00F346CF" w:rsidRPr="008D7826">
        <w:rPr>
          <w:rStyle w:val="FootnoteReference"/>
          <w:rFonts w:ascii="Times New Roman" w:hAnsi="Times New Roman" w:cs="Times New Roman"/>
          <w:sz w:val="24"/>
          <w:szCs w:val="24"/>
        </w:rPr>
        <w:footnoteReference w:id="4"/>
      </w:r>
      <w:r w:rsidRPr="008D7826">
        <w:rPr>
          <w:rFonts w:ascii="Times New Roman" w:hAnsi="Times New Roman" w:cs="Times New Roman"/>
          <w:sz w:val="24"/>
          <w:szCs w:val="24"/>
        </w:rPr>
        <w:t xml:space="preserve">  par noziedzīgi iegūtu finanšu līdzekļu vai citas mantas legalizēšanu ir paredzēta kriminālatbildība.</w:t>
      </w:r>
      <w:r w:rsidR="00E54686" w:rsidRPr="008D7826">
        <w:rPr>
          <w:rFonts w:ascii="Times New Roman" w:hAnsi="Times New Roman" w:cs="Times New Roman"/>
          <w:sz w:val="24"/>
          <w:szCs w:val="24"/>
        </w:rPr>
        <w:t xml:space="preserve"> </w:t>
      </w:r>
      <w:r w:rsidRPr="008D7826">
        <w:rPr>
          <w:rFonts w:ascii="Times New Roman" w:hAnsi="Times New Roman" w:cs="Times New Roman"/>
          <w:sz w:val="24"/>
          <w:szCs w:val="24"/>
        </w:rPr>
        <w:t>Krimināllikuma 79.</w:t>
      </w:r>
      <w:r w:rsidRPr="008D7826">
        <w:rPr>
          <w:rFonts w:ascii="Times New Roman" w:hAnsi="Times New Roman" w:cs="Times New Roman"/>
          <w:sz w:val="24"/>
          <w:szCs w:val="24"/>
          <w:vertAlign w:val="superscript"/>
        </w:rPr>
        <w:t>2</w:t>
      </w:r>
      <w:r w:rsidRPr="008D7826">
        <w:rPr>
          <w:rFonts w:ascii="Times New Roman" w:hAnsi="Times New Roman" w:cs="Times New Roman"/>
          <w:sz w:val="24"/>
          <w:szCs w:val="24"/>
        </w:rPr>
        <w:t xml:space="preserve"> pantā ir noteikta kriminālatbildība par terorisma finansēšanu.</w:t>
      </w:r>
    </w:p>
    <w:p w14:paraId="46C32FD3" w14:textId="184A0A50" w:rsidR="00525F48" w:rsidRPr="008D7826" w:rsidRDefault="00525F48" w:rsidP="00E54686">
      <w:pPr>
        <w:ind w:firstLine="720"/>
        <w:jc w:val="both"/>
        <w:rPr>
          <w:rFonts w:ascii="Times New Roman" w:hAnsi="Times New Roman" w:cs="Times New Roman"/>
          <w:sz w:val="24"/>
          <w:szCs w:val="24"/>
        </w:rPr>
      </w:pPr>
      <w:r w:rsidRPr="008D7826">
        <w:rPr>
          <w:rFonts w:ascii="Times New Roman" w:hAnsi="Times New Roman" w:cs="Times New Roman"/>
          <w:sz w:val="24"/>
          <w:szCs w:val="24"/>
        </w:rPr>
        <w:lastRenderedPageBreak/>
        <w:t xml:space="preserve">Attiecībā uz Direktīvas </w:t>
      </w:r>
      <w:r w:rsidR="00E54686" w:rsidRPr="008D7826">
        <w:rPr>
          <w:rFonts w:ascii="Times New Roman" w:hAnsi="Times New Roman" w:cs="Times New Roman"/>
          <w:sz w:val="24"/>
          <w:szCs w:val="24"/>
          <w:shd w:val="clear" w:color="auto" w:fill="FFFFFF"/>
        </w:rPr>
        <w:t>2018/843</w:t>
      </w:r>
      <w:r w:rsidR="00E54686" w:rsidRPr="008D7826">
        <w:rPr>
          <w:rFonts w:ascii="Times New Roman" w:hAnsi="Times New Roman" w:cs="Times New Roman"/>
          <w:sz w:val="24"/>
          <w:szCs w:val="24"/>
        </w:rPr>
        <w:t xml:space="preserve"> </w:t>
      </w:r>
      <w:r w:rsidRPr="008D7826">
        <w:rPr>
          <w:rFonts w:ascii="Times New Roman" w:hAnsi="Times New Roman" w:cs="Times New Roman"/>
          <w:sz w:val="24"/>
          <w:szCs w:val="24"/>
        </w:rPr>
        <w:t>53. panta 1. punkta pirmajā daļā noteikto pienākumu nodrošināt informācijas apmaiņu neatkarīgi no saistīto predikatīvo nodarījumu veida un pat tad, ja informācijas apmaiņas laikā nav identificēts saistīto predikatīvo nodarījumu veids</w:t>
      </w:r>
      <w:r w:rsidR="00E54686" w:rsidRPr="008D7826">
        <w:rPr>
          <w:rFonts w:ascii="Times New Roman" w:hAnsi="Times New Roman" w:cs="Times New Roman"/>
          <w:sz w:val="24"/>
          <w:szCs w:val="24"/>
        </w:rPr>
        <w:t>,</w:t>
      </w:r>
      <w:r w:rsidRPr="008D7826">
        <w:rPr>
          <w:rFonts w:ascii="Times New Roman" w:hAnsi="Times New Roman" w:cs="Times New Roman"/>
          <w:sz w:val="24"/>
          <w:szCs w:val="24"/>
        </w:rPr>
        <w:t xml:space="preserve"> </w:t>
      </w:r>
      <w:r w:rsidR="00E54686" w:rsidRPr="008D7826">
        <w:rPr>
          <w:rFonts w:ascii="Times New Roman" w:hAnsi="Times New Roman" w:cs="Times New Roman"/>
          <w:sz w:val="24"/>
          <w:szCs w:val="24"/>
        </w:rPr>
        <w:t>skaidrojam</w:t>
      </w:r>
      <w:r w:rsidRPr="008D7826">
        <w:rPr>
          <w:rFonts w:ascii="Times New Roman" w:hAnsi="Times New Roman" w:cs="Times New Roman"/>
          <w:sz w:val="24"/>
          <w:szCs w:val="24"/>
        </w:rPr>
        <w:t xml:space="preserve">, ka Latvija minēto pienākumu ir ieviesusi </w:t>
      </w:r>
      <w:r w:rsidR="00A731A7" w:rsidRPr="008D7826">
        <w:rPr>
          <w:rFonts w:ascii="Times New Roman" w:hAnsi="Times New Roman" w:cs="Times New Roman"/>
          <w:sz w:val="24"/>
          <w:szCs w:val="24"/>
        </w:rPr>
        <w:t xml:space="preserve">ar </w:t>
      </w:r>
      <w:r w:rsidR="00E54686" w:rsidRPr="008D7826">
        <w:rPr>
          <w:rFonts w:ascii="Times New Roman" w:hAnsi="Times New Roman" w:cs="Times New Roman"/>
          <w:sz w:val="24"/>
          <w:szCs w:val="24"/>
        </w:rPr>
        <w:t>Novēršanas likuma</w:t>
      </w:r>
      <w:r w:rsidRPr="008D7826">
        <w:rPr>
          <w:rFonts w:ascii="Times New Roman" w:hAnsi="Times New Roman" w:cs="Times New Roman"/>
          <w:sz w:val="24"/>
          <w:szCs w:val="24"/>
        </w:rPr>
        <w:t xml:space="preserve"> 5. panta 2.</w:t>
      </w:r>
      <w:r w:rsidRPr="008D7826">
        <w:rPr>
          <w:rFonts w:ascii="Times New Roman" w:hAnsi="Times New Roman" w:cs="Times New Roman"/>
          <w:sz w:val="24"/>
          <w:szCs w:val="24"/>
          <w:vertAlign w:val="superscript"/>
        </w:rPr>
        <w:t>1</w:t>
      </w:r>
      <w:r w:rsidRPr="008D7826">
        <w:rPr>
          <w:rFonts w:ascii="Times New Roman" w:hAnsi="Times New Roman" w:cs="Times New Roman"/>
          <w:sz w:val="24"/>
          <w:szCs w:val="24"/>
        </w:rPr>
        <w:t xml:space="preserve"> daļ</w:t>
      </w:r>
      <w:r w:rsidR="00A731A7" w:rsidRPr="008D7826">
        <w:rPr>
          <w:rFonts w:ascii="Times New Roman" w:hAnsi="Times New Roman" w:cs="Times New Roman"/>
          <w:sz w:val="24"/>
          <w:szCs w:val="24"/>
        </w:rPr>
        <w:t>u</w:t>
      </w:r>
      <w:r w:rsidRPr="008D7826">
        <w:rPr>
          <w:rFonts w:ascii="Times New Roman" w:hAnsi="Times New Roman" w:cs="Times New Roman"/>
          <w:sz w:val="24"/>
          <w:szCs w:val="24"/>
        </w:rPr>
        <w:t>, kas nosaka, ka noziedzīgi iegūtu līdzekļu legalizācija par tādu ir atzīstama neatkarīgi no tā, vai konstatēts, konkrēti no kura noziedzīgā nodarījuma līdzekļi ir iegūti.</w:t>
      </w:r>
    </w:p>
    <w:p w14:paraId="490E7BC2" w14:textId="4CF21ADD" w:rsidR="00525F48" w:rsidRPr="008D7826" w:rsidRDefault="00E54686" w:rsidP="00E54686">
      <w:pPr>
        <w:ind w:firstLine="720"/>
        <w:jc w:val="both"/>
        <w:rPr>
          <w:rFonts w:ascii="Times New Roman" w:hAnsi="Times New Roman" w:cs="Times New Roman"/>
          <w:sz w:val="24"/>
          <w:szCs w:val="24"/>
        </w:rPr>
      </w:pPr>
      <w:r w:rsidRPr="008D7826">
        <w:rPr>
          <w:rFonts w:ascii="Times New Roman" w:hAnsi="Times New Roman" w:cs="Times New Roman"/>
          <w:sz w:val="24"/>
          <w:szCs w:val="24"/>
        </w:rPr>
        <w:t>Skaidrojam</w:t>
      </w:r>
      <w:r w:rsidR="00525F48" w:rsidRPr="008D7826">
        <w:rPr>
          <w:rFonts w:ascii="Times New Roman" w:hAnsi="Times New Roman" w:cs="Times New Roman"/>
          <w:sz w:val="24"/>
          <w:szCs w:val="24"/>
        </w:rPr>
        <w:t xml:space="preserve">, ka Latvijā atbilstoši Krimināllikuma un </w:t>
      </w:r>
      <w:r w:rsidRPr="008D7826">
        <w:rPr>
          <w:rFonts w:ascii="Times New Roman" w:hAnsi="Times New Roman" w:cs="Times New Roman"/>
          <w:sz w:val="24"/>
          <w:szCs w:val="24"/>
        </w:rPr>
        <w:t>Novēršanas likuma</w:t>
      </w:r>
      <w:r w:rsidR="00525F48" w:rsidRPr="008D7826">
        <w:rPr>
          <w:rFonts w:ascii="Times New Roman" w:hAnsi="Times New Roman" w:cs="Times New Roman"/>
          <w:sz w:val="24"/>
          <w:szCs w:val="24"/>
        </w:rPr>
        <w:t xml:space="preserve"> normām jebkurš noziedzīgs nodarījums, par kuru Krimināllikumā noteikta kriminālatbildība</w:t>
      </w:r>
      <w:r w:rsidRPr="008D7826">
        <w:rPr>
          <w:rFonts w:ascii="Times New Roman" w:hAnsi="Times New Roman" w:cs="Times New Roman"/>
          <w:sz w:val="24"/>
          <w:szCs w:val="24"/>
        </w:rPr>
        <w:t>,</w:t>
      </w:r>
      <w:r w:rsidR="00525F48" w:rsidRPr="008D7826">
        <w:rPr>
          <w:rFonts w:ascii="Times New Roman" w:hAnsi="Times New Roman" w:cs="Times New Roman"/>
          <w:sz w:val="24"/>
          <w:szCs w:val="24"/>
        </w:rPr>
        <w:t xml:space="preserve">  var būt predikatīvais noziedzīgais nodarījums noziedzīgi iegūtu līdzekļu legalizēšanā:</w:t>
      </w:r>
    </w:p>
    <w:p w14:paraId="3089CBA5" w14:textId="6191C037" w:rsidR="00525F48" w:rsidRPr="008D7826" w:rsidRDefault="006A2C42" w:rsidP="00525F48">
      <w:pPr>
        <w:jc w:val="both"/>
        <w:rPr>
          <w:rFonts w:ascii="Times New Roman" w:hAnsi="Times New Roman" w:cs="Times New Roman"/>
          <w:sz w:val="24"/>
          <w:szCs w:val="24"/>
        </w:rPr>
      </w:pPr>
      <w:r w:rsidRPr="008D7826">
        <w:rPr>
          <w:rFonts w:ascii="Times New Roman" w:hAnsi="Times New Roman" w:cs="Times New Roman"/>
          <w:sz w:val="24"/>
          <w:szCs w:val="24"/>
        </w:rPr>
        <w:t xml:space="preserve">Saskaņā ar Novēršanas likuma </w:t>
      </w:r>
      <w:r w:rsidR="00525F48" w:rsidRPr="008D7826">
        <w:rPr>
          <w:rFonts w:ascii="Times New Roman" w:hAnsi="Times New Roman" w:cs="Times New Roman"/>
          <w:sz w:val="24"/>
          <w:szCs w:val="24"/>
        </w:rPr>
        <w:t>5. pant</w:t>
      </w:r>
      <w:r w:rsidRPr="008D7826">
        <w:rPr>
          <w:rFonts w:ascii="Times New Roman" w:hAnsi="Times New Roman" w:cs="Times New Roman"/>
          <w:sz w:val="24"/>
          <w:szCs w:val="24"/>
        </w:rPr>
        <w:t>a pirmo daļu n</w:t>
      </w:r>
      <w:r w:rsidR="00525F48" w:rsidRPr="008D7826">
        <w:rPr>
          <w:rFonts w:ascii="Times New Roman" w:hAnsi="Times New Roman" w:cs="Times New Roman"/>
          <w:sz w:val="24"/>
          <w:szCs w:val="24"/>
        </w:rPr>
        <w:t xml:space="preserve">oziedzīgi iegūtu līdzekļu legalizācija </w:t>
      </w:r>
      <w:r w:rsidR="00C909FC" w:rsidRPr="008D7826">
        <w:rPr>
          <w:rFonts w:ascii="Times New Roman" w:hAnsi="Times New Roman" w:cs="Times New Roman"/>
          <w:sz w:val="24"/>
          <w:szCs w:val="24"/>
        </w:rPr>
        <w:t>ir</w:t>
      </w:r>
      <w:r w:rsidR="00525F48" w:rsidRPr="008D7826">
        <w:rPr>
          <w:rFonts w:ascii="Times New Roman" w:hAnsi="Times New Roman" w:cs="Times New Roman"/>
          <w:sz w:val="24"/>
          <w:szCs w:val="24"/>
        </w:rPr>
        <w:t xml:space="preserve"> šādas darbības:</w:t>
      </w:r>
    </w:p>
    <w:p w14:paraId="31565481" w14:textId="77777777" w:rsidR="00525F48" w:rsidRPr="008D7826" w:rsidRDefault="00525F48" w:rsidP="00525F48">
      <w:pPr>
        <w:jc w:val="both"/>
        <w:rPr>
          <w:rFonts w:ascii="Times New Roman" w:hAnsi="Times New Roman" w:cs="Times New Roman"/>
          <w:sz w:val="24"/>
          <w:szCs w:val="24"/>
        </w:rPr>
      </w:pPr>
      <w:r w:rsidRPr="008D7826">
        <w:rPr>
          <w:rFonts w:ascii="Times New Roman" w:hAnsi="Times New Roman" w:cs="Times New Roman"/>
          <w:sz w:val="24"/>
          <w:szCs w:val="24"/>
        </w:rPr>
        <w:t>1) noziedzīgi iegūtu līdzekļu pārvēršana citās vērtībās, to atrašanās vietas vai piederības mainīšana, apzinoties, ka šie līdzekļi ir noziedzīgi iegūti, un ja šīs darbības veiktas nolūkā slēpt vai maskēt līdzekļu noziedzīgo izcelsmi vai palīdzēt citai personai, kura iesaistīta noziedzīga nodarījuma izdarīšanā, izvairīties no juridiskās atbildības;</w:t>
      </w:r>
    </w:p>
    <w:p w14:paraId="57F4B15A" w14:textId="77777777" w:rsidR="00525F48" w:rsidRPr="008D7826" w:rsidRDefault="00525F48" w:rsidP="00525F48">
      <w:pPr>
        <w:jc w:val="both"/>
        <w:rPr>
          <w:rFonts w:ascii="Times New Roman" w:hAnsi="Times New Roman" w:cs="Times New Roman"/>
          <w:sz w:val="24"/>
          <w:szCs w:val="24"/>
        </w:rPr>
      </w:pPr>
      <w:r w:rsidRPr="008D7826">
        <w:rPr>
          <w:rFonts w:ascii="Times New Roman" w:hAnsi="Times New Roman" w:cs="Times New Roman"/>
          <w:sz w:val="24"/>
          <w:szCs w:val="24"/>
        </w:rPr>
        <w:t>2) noziedzīgi iegūtu līdzekļu patiesā rakstura, izcelsmes, atrašanās vietas, izvietojuma, kustības, piederības slēpšana vai maskēšana, apzinoties, ka šie līdzekļi ir noziedzīgi iegūti;</w:t>
      </w:r>
    </w:p>
    <w:p w14:paraId="6144B763" w14:textId="77777777" w:rsidR="00525F48" w:rsidRPr="008D7826" w:rsidRDefault="00525F48" w:rsidP="00525F48">
      <w:pPr>
        <w:jc w:val="both"/>
        <w:rPr>
          <w:rFonts w:ascii="Times New Roman" w:hAnsi="Times New Roman" w:cs="Times New Roman"/>
          <w:sz w:val="24"/>
          <w:szCs w:val="24"/>
        </w:rPr>
      </w:pPr>
      <w:r w:rsidRPr="008D7826">
        <w:rPr>
          <w:rFonts w:ascii="Times New Roman" w:hAnsi="Times New Roman" w:cs="Times New Roman"/>
          <w:sz w:val="24"/>
          <w:szCs w:val="24"/>
        </w:rPr>
        <w:t>3) citas personas noziedzīgi iegūtu līdzekļu iegūšana īpašumā, valdījumā vai lietojumā vai to realizēšana, apzinoties, ka šie līdzekļi ir noziedzīgi iegūti.</w:t>
      </w:r>
    </w:p>
    <w:p w14:paraId="2DFC1616" w14:textId="6CD7AF6C" w:rsidR="00525F48" w:rsidRPr="008D7826" w:rsidRDefault="00C909FC" w:rsidP="00E52702">
      <w:pPr>
        <w:ind w:firstLine="720"/>
        <w:jc w:val="both"/>
        <w:rPr>
          <w:rFonts w:ascii="Times New Roman" w:hAnsi="Times New Roman" w:cs="Times New Roman"/>
          <w:sz w:val="24"/>
          <w:szCs w:val="24"/>
        </w:rPr>
      </w:pPr>
      <w:r w:rsidRPr="008D7826">
        <w:rPr>
          <w:rFonts w:ascii="Times New Roman" w:hAnsi="Times New Roman" w:cs="Times New Roman"/>
          <w:sz w:val="24"/>
          <w:szCs w:val="24"/>
        </w:rPr>
        <w:t xml:space="preserve">Novēršanas likuma 4. panta pirmā daļa nosaka, ka par līdzekļiem, kas ir atzīstami par noziedzīgi iegūtiem: </w:t>
      </w:r>
      <w:r w:rsidR="00525F48" w:rsidRPr="004155F5">
        <w:rPr>
          <w:rFonts w:ascii="Times New Roman" w:hAnsi="Times New Roman" w:cs="Times New Roman"/>
          <w:kern w:val="2"/>
          <w:sz w:val="24"/>
          <w:szCs w:val="24"/>
        </w:rPr>
        <w:t>1) ja personas īpašumā vai valdījumā tie tieši vai netieši iegūti noziedzīga nodarījuma rezultātā</w:t>
      </w:r>
      <w:r w:rsidRPr="004155F5">
        <w:rPr>
          <w:rFonts w:ascii="Times New Roman" w:hAnsi="Times New Roman" w:cs="Times New Roman"/>
          <w:kern w:val="2"/>
          <w:sz w:val="24"/>
          <w:szCs w:val="24"/>
        </w:rPr>
        <w:t xml:space="preserve"> un </w:t>
      </w:r>
      <w:r w:rsidR="00525F48" w:rsidRPr="004155F5">
        <w:rPr>
          <w:rFonts w:ascii="Times New Roman" w:hAnsi="Times New Roman" w:cs="Times New Roman"/>
          <w:kern w:val="2"/>
          <w:sz w:val="24"/>
          <w:szCs w:val="24"/>
        </w:rPr>
        <w:t>2) citos Krimināllikumā noteiktajos gadījumos.</w:t>
      </w:r>
      <w:r w:rsidRPr="004155F5">
        <w:rPr>
          <w:rFonts w:ascii="Times New Roman" w:hAnsi="Times New Roman" w:cs="Times New Roman"/>
          <w:kern w:val="2"/>
          <w:sz w:val="24"/>
          <w:szCs w:val="24"/>
        </w:rPr>
        <w:t xml:space="preserve"> Termins</w:t>
      </w:r>
      <w:r w:rsidR="00525F48" w:rsidRPr="004155F5">
        <w:rPr>
          <w:rFonts w:ascii="Times New Roman" w:hAnsi="Times New Roman" w:cs="Times New Roman"/>
          <w:kern w:val="2"/>
          <w:sz w:val="24"/>
          <w:szCs w:val="24"/>
        </w:rPr>
        <w:t xml:space="preserve"> “noziedzīgi iegūti līdzekļi” </w:t>
      </w:r>
      <w:r w:rsidRPr="004155F5">
        <w:rPr>
          <w:rFonts w:ascii="Times New Roman" w:hAnsi="Times New Roman" w:cs="Times New Roman"/>
          <w:kern w:val="2"/>
          <w:sz w:val="24"/>
          <w:szCs w:val="24"/>
        </w:rPr>
        <w:t>ir definējams kā</w:t>
      </w:r>
      <w:r w:rsidR="00525F48" w:rsidRPr="004155F5">
        <w:rPr>
          <w:rFonts w:ascii="Times New Roman" w:hAnsi="Times New Roman" w:cs="Times New Roman"/>
          <w:kern w:val="2"/>
          <w:sz w:val="24"/>
          <w:szCs w:val="24"/>
        </w:rPr>
        <w:t xml:space="preserve"> Krimināllikumā lietot</w:t>
      </w:r>
      <w:r w:rsidRPr="004155F5">
        <w:rPr>
          <w:rFonts w:ascii="Times New Roman" w:hAnsi="Times New Roman" w:cs="Times New Roman"/>
          <w:kern w:val="2"/>
          <w:sz w:val="24"/>
          <w:szCs w:val="24"/>
        </w:rPr>
        <w:t>ais</w:t>
      </w:r>
      <w:r w:rsidR="00525F48" w:rsidRPr="004155F5">
        <w:rPr>
          <w:rFonts w:ascii="Times New Roman" w:hAnsi="Times New Roman" w:cs="Times New Roman"/>
          <w:kern w:val="2"/>
          <w:sz w:val="24"/>
          <w:szCs w:val="24"/>
        </w:rPr>
        <w:t xml:space="preserve"> termin</w:t>
      </w:r>
      <w:r w:rsidRPr="004155F5">
        <w:rPr>
          <w:rFonts w:ascii="Times New Roman" w:hAnsi="Times New Roman" w:cs="Times New Roman"/>
          <w:kern w:val="2"/>
          <w:sz w:val="24"/>
          <w:szCs w:val="24"/>
        </w:rPr>
        <w:t>s</w:t>
      </w:r>
      <w:r w:rsidR="00525F48" w:rsidRPr="004155F5">
        <w:rPr>
          <w:rFonts w:ascii="Times New Roman" w:hAnsi="Times New Roman" w:cs="Times New Roman"/>
          <w:kern w:val="2"/>
          <w:sz w:val="24"/>
          <w:szCs w:val="24"/>
        </w:rPr>
        <w:t xml:space="preserve"> "noziedzīgi iegūta manta”.</w:t>
      </w:r>
      <w:r w:rsidRPr="005B43DE">
        <w:rPr>
          <w:rFonts w:ascii="Times New Roman" w:hAnsi="Times New Roman" w:cs="Times New Roman"/>
          <w:sz w:val="24"/>
          <w:szCs w:val="24"/>
        </w:rPr>
        <w:t xml:space="preserve"> </w:t>
      </w:r>
      <w:r w:rsidR="00525F48" w:rsidRPr="008D7826">
        <w:rPr>
          <w:rFonts w:ascii="Times New Roman" w:hAnsi="Times New Roman" w:cs="Times New Roman"/>
          <w:sz w:val="24"/>
          <w:szCs w:val="24"/>
        </w:rPr>
        <w:t>Saskaņā ar Krimināllikuma 70.</w:t>
      </w:r>
      <w:r w:rsidR="00525F48" w:rsidRPr="008D7826">
        <w:rPr>
          <w:rFonts w:ascii="Times New Roman" w:hAnsi="Times New Roman" w:cs="Times New Roman"/>
          <w:sz w:val="24"/>
          <w:szCs w:val="24"/>
          <w:vertAlign w:val="superscript"/>
        </w:rPr>
        <w:t>11</w:t>
      </w:r>
      <w:r w:rsidR="00525F48" w:rsidRPr="008D7826">
        <w:rPr>
          <w:rFonts w:ascii="Times New Roman" w:hAnsi="Times New Roman" w:cs="Times New Roman"/>
          <w:sz w:val="24"/>
          <w:szCs w:val="24"/>
        </w:rPr>
        <w:t xml:space="preserve"> panta pirmo daļu noziedzīgi iegūta manta ir jebkāds ekonomisks labums, kas personas īpašumā vai valdījumā tieši vai netieši nonācis noziedzīga nodarījuma izdarīšanas rezultātā.</w:t>
      </w:r>
    </w:p>
    <w:p w14:paraId="64D03547" w14:textId="3616EF15" w:rsidR="00C909FC" w:rsidRPr="008D7826" w:rsidRDefault="00C909FC" w:rsidP="00C909FC">
      <w:pPr>
        <w:ind w:firstLine="720"/>
        <w:jc w:val="both"/>
        <w:rPr>
          <w:rFonts w:ascii="Times New Roman" w:hAnsi="Times New Roman" w:cs="Times New Roman"/>
          <w:sz w:val="24"/>
          <w:szCs w:val="24"/>
          <w:u w:val="single"/>
        </w:rPr>
      </w:pPr>
      <w:r w:rsidRPr="008D7826">
        <w:rPr>
          <w:rFonts w:ascii="Times New Roman" w:hAnsi="Times New Roman" w:cs="Times New Roman"/>
          <w:sz w:val="24"/>
          <w:szCs w:val="24"/>
        </w:rPr>
        <w:t>Ņemot vērā minēto Novēršanas likuma un Krimināllikuma normu analīzi</w:t>
      </w:r>
      <w:r w:rsidR="00525F48" w:rsidRPr="008D7826">
        <w:rPr>
          <w:rFonts w:ascii="Times New Roman" w:hAnsi="Times New Roman" w:cs="Times New Roman"/>
          <w:sz w:val="24"/>
          <w:szCs w:val="24"/>
        </w:rPr>
        <w:t>, Latvija ir pilnībā transponējusi Direktīvas 201</w:t>
      </w:r>
      <w:r w:rsidR="006A2C42" w:rsidRPr="008D7826">
        <w:rPr>
          <w:rFonts w:ascii="Times New Roman" w:hAnsi="Times New Roman" w:cs="Times New Roman"/>
          <w:sz w:val="24"/>
          <w:szCs w:val="24"/>
        </w:rPr>
        <w:t>8</w:t>
      </w:r>
      <w:r w:rsidR="00525F48" w:rsidRPr="008D7826">
        <w:rPr>
          <w:rFonts w:ascii="Times New Roman" w:hAnsi="Times New Roman" w:cs="Times New Roman"/>
          <w:sz w:val="24"/>
          <w:szCs w:val="24"/>
        </w:rPr>
        <w:t>/84</w:t>
      </w:r>
      <w:r w:rsidR="006A2C42" w:rsidRPr="008D7826">
        <w:rPr>
          <w:rFonts w:ascii="Times New Roman" w:hAnsi="Times New Roman" w:cs="Times New Roman"/>
          <w:sz w:val="24"/>
          <w:szCs w:val="24"/>
        </w:rPr>
        <w:t>3</w:t>
      </w:r>
      <w:r w:rsidR="00525F48" w:rsidRPr="008D7826">
        <w:rPr>
          <w:rFonts w:ascii="Times New Roman" w:hAnsi="Times New Roman" w:cs="Times New Roman"/>
          <w:sz w:val="24"/>
          <w:szCs w:val="24"/>
        </w:rPr>
        <w:t xml:space="preserve"> 53. panta prasības un </w:t>
      </w:r>
      <w:r w:rsidR="006A2C42" w:rsidRPr="008D7826">
        <w:rPr>
          <w:rFonts w:ascii="Times New Roman" w:hAnsi="Times New Roman" w:cs="Times New Roman"/>
          <w:sz w:val="24"/>
          <w:szCs w:val="24"/>
        </w:rPr>
        <w:t>Novēršanas likuma</w:t>
      </w:r>
      <w:r w:rsidR="00525F48" w:rsidRPr="008D7826">
        <w:rPr>
          <w:rFonts w:ascii="Times New Roman" w:hAnsi="Times New Roman" w:cs="Times New Roman"/>
          <w:sz w:val="24"/>
          <w:szCs w:val="24"/>
        </w:rPr>
        <w:t xml:space="preserve"> 62. panta pirmās daļas 2. punkts nav pretrunā Direktīvas </w:t>
      </w:r>
      <w:bookmarkStart w:id="16" w:name="_Hlk134699735"/>
      <w:r w:rsidR="00525F48" w:rsidRPr="008D7826">
        <w:rPr>
          <w:rFonts w:ascii="Times New Roman" w:hAnsi="Times New Roman" w:cs="Times New Roman"/>
          <w:sz w:val="24"/>
          <w:szCs w:val="24"/>
        </w:rPr>
        <w:t>201</w:t>
      </w:r>
      <w:r w:rsidR="006A2C42" w:rsidRPr="008D7826">
        <w:rPr>
          <w:rFonts w:ascii="Times New Roman" w:hAnsi="Times New Roman" w:cs="Times New Roman"/>
          <w:sz w:val="24"/>
          <w:szCs w:val="24"/>
        </w:rPr>
        <w:t>8</w:t>
      </w:r>
      <w:r w:rsidR="00525F48" w:rsidRPr="008D7826">
        <w:rPr>
          <w:rFonts w:ascii="Times New Roman" w:hAnsi="Times New Roman" w:cs="Times New Roman"/>
          <w:sz w:val="24"/>
          <w:szCs w:val="24"/>
        </w:rPr>
        <w:t>/84</w:t>
      </w:r>
      <w:r w:rsidR="006A2C42" w:rsidRPr="008D7826">
        <w:rPr>
          <w:rFonts w:ascii="Times New Roman" w:hAnsi="Times New Roman" w:cs="Times New Roman"/>
          <w:sz w:val="24"/>
          <w:szCs w:val="24"/>
        </w:rPr>
        <w:t>4</w:t>
      </w:r>
      <w:r w:rsidR="00525F48" w:rsidRPr="008D7826">
        <w:rPr>
          <w:rFonts w:ascii="Times New Roman" w:hAnsi="Times New Roman" w:cs="Times New Roman"/>
          <w:sz w:val="24"/>
          <w:szCs w:val="24"/>
        </w:rPr>
        <w:t xml:space="preserve"> </w:t>
      </w:r>
      <w:bookmarkEnd w:id="16"/>
      <w:r w:rsidR="00525F48" w:rsidRPr="008D7826">
        <w:rPr>
          <w:rFonts w:ascii="Times New Roman" w:hAnsi="Times New Roman" w:cs="Times New Roman"/>
          <w:sz w:val="24"/>
          <w:szCs w:val="24"/>
        </w:rPr>
        <w:t>53.</w:t>
      </w:r>
      <w:r w:rsidR="005B43DE">
        <w:rPr>
          <w:rFonts w:ascii="Times New Roman" w:hAnsi="Times New Roman" w:cs="Times New Roman"/>
          <w:sz w:val="24"/>
          <w:szCs w:val="24"/>
        </w:rPr>
        <w:t> </w:t>
      </w:r>
      <w:r w:rsidR="00525F48" w:rsidRPr="008D7826">
        <w:rPr>
          <w:rFonts w:ascii="Times New Roman" w:hAnsi="Times New Roman" w:cs="Times New Roman"/>
          <w:sz w:val="24"/>
          <w:szCs w:val="24"/>
        </w:rPr>
        <w:t xml:space="preserve">panta 1. punkta pirmās daļas noteikumiem un atbilst </w:t>
      </w:r>
      <w:r w:rsidR="006A2C42" w:rsidRPr="008D7826">
        <w:rPr>
          <w:rFonts w:ascii="Times New Roman" w:hAnsi="Times New Roman" w:cs="Times New Roman"/>
          <w:sz w:val="24"/>
          <w:szCs w:val="24"/>
        </w:rPr>
        <w:t>šai normai</w:t>
      </w:r>
      <w:r w:rsidR="00525F48" w:rsidRPr="008D7826">
        <w:rPr>
          <w:rFonts w:ascii="Times New Roman" w:hAnsi="Times New Roman" w:cs="Times New Roman"/>
          <w:sz w:val="24"/>
          <w:szCs w:val="24"/>
        </w:rPr>
        <w:t>, ka FI</w:t>
      </w:r>
      <w:r w:rsidR="006A2C42" w:rsidRPr="008D7826">
        <w:rPr>
          <w:rFonts w:ascii="Times New Roman" w:hAnsi="Times New Roman" w:cs="Times New Roman"/>
          <w:sz w:val="24"/>
          <w:szCs w:val="24"/>
        </w:rPr>
        <w:t>D</w:t>
      </w:r>
      <w:r w:rsidR="00525F48" w:rsidRPr="008D7826">
        <w:rPr>
          <w:rFonts w:ascii="Times New Roman" w:hAnsi="Times New Roman" w:cs="Times New Roman"/>
          <w:sz w:val="24"/>
          <w:szCs w:val="24"/>
        </w:rPr>
        <w:t xml:space="preserve"> pēc savas iniciatīvas vai pēc pieprasījuma apmainās ar jebkuru informāciju, kas var būt būtiska informācijas apstrādei vai analīzei, kuru veic FI</w:t>
      </w:r>
      <w:r w:rsidR="006A2C42" w:rsidRPr="008D7826">
        <w:rPr>
          <w:rFonts w:ascii="Times New Roman" w:hAnsi="Times New Roman" w:cs="Times New Roman"/>
          <w:sz w:val="24"/>
          <w:szCs w:val="24"/>
        </w:rPr>
        <w:t>D</w:t>
      </w:r>
      <w:r w:rsidR="00525F48" w:rsidRPr="008D7826">
        <w:rPr>
          <w:rFonts w:ascii="Times New Roman" w:hAnsi="Times New Roman" w:cs="Times New Roman"/>
          <w:sz w:val="24"/>
          <w:szCs w:val="24"/>
        </w:rPr>
        <w:t xml:space="preserve"> attiecībā uz </w:t>
      </w:r>
      <w:r w:rsidR="00525F48" w:rsidRPr="008D7826">
        <w:rPr>
          <w:rFonts w:ascii="Times New Roman" w:hAnsi="Times New Roman" w:cs="Times New Roman"/>
          <w:sz w:val="24"/>
          <w:szCs w:val="24"/>
          <w:u w:val="single"/>
        </w:rPr>
        <w:t>nelikumīgi iegūtu līdzekļu legalizēšanu vai terorisma finansēšanu.</w:t>
      </w:r>
    </w:p>
    <w:p w14:paraId="5DCFE7C1" w14:textId="2A366B16" w:rsidR="00C909FC" w:rsidRPr="008D7826" w:rsidRDefault="00C909FC" w:rsidP="00C909FC">
      <w:pPr>
        <w:pStyle w:val="Default"/>
        <w:ind w:firstLine="720"/>
        <w:jc w:val="both"/>
        <w:rPr>
          <w:color w:val="auto"/>
          <w:u w:val="single"/>
          <w:shd w:val="clear" w:color="auto" w:fill="FFFFFF"/>
        </w:rPr>
      </w:pPr>
      <w:r w:rsidRPr="008D7826">
        <w:rPr>
          <w:color w:val="auto"/>
          <w:shd w:val="clear" w:color="auto" w:fill="FFFFFF"/>
        </w:rPr>
        <w:t xml:space="preserve">Ņemot vērā minēto, Direktīvas 2018/843 </w:t>
      </w:r>
      <w:r w:rsidRPr="008D7826">
        <w:rPr>
          <w:color w:val="auto"/>
        </w:rPr>
        <w:t>53. panta 1. punkta pirmā daļa</w:t>
      </w:r>
      <w:r w:rsidRPr="008D7826">
        <w:rPr>
          <w:color w:val="auto"/>
          <w:shd w:val="clear" w:color="auto" w:fill="FFFFFF"/>
        </w:rPr>
        <w:t xml:space="preserve"> ir transponēta </w:t>
      </w:r>
      <w:r w:rsidR="005B43DE">
        <w:rPr>
          <w:color w:val="auto"/>
          <w:shd w:val="clear" w:color="auto" w:fill="FFFFFF"/>
        </w:rPr>
        <w:t xml:space="preserve">ar </w:t>
      </w:r>
      <w:r w:rsidRPr="008D7826">
        <w:rPr>
          <w:color w:val="auto"/>
          <w:shd w:val="clear" w:color="auto" w:fill="FFFFFF"/>
        </w:rPr>
        <w:t xml:space="preserve">Novēršanas likuma </w:t>
      </w:r>
      <w:r w:rsidRPr="008D7826">
        <w:rPr>
          <w:color w:val="auto"/>
        </w:rPr>
        <w:t>62. panta pirmo daļu</w:t>
      </w:r>
      <w:r w:rsidR="00535C00">
        <w:rPr>
          <w:color w:val="auto"/>
          <w:shd w:val="clear" w:color="auto" w:fill="FFFFFF"/>
        </w:rPr>
        <w:t>.</w:t>
      </w:r>
    </w:p>
    <w:p w14:paraId="6FDB6BAA" w14:textId="77777777" w:rsidR="0054608E" w:rsidRPr="008D7826" w:rsidRDefault="0054608E" w:rsidP="00C909FC">
      <w:pPr>
        <w:pStyle w:val="Default"/>
        <w:jc w:val="both"/>
      </w:pPr>
    </w:p>
    <w:p w14:paraId="517968F1" w14:textId="127DAD24" w:rsidR="0054608E" w:rsidRPr="008D7826" w:rsidRDefault="00525F48" w:rsidP="00E52702">
      <w:pPr>
        <w:pStyle w:val="Default"/>
        <w:spacing w:after="240"/>
        <w:ind w:firstLine="720"/>
        <w:jc w:val="both"/>
        <w:rPr>
          <w:b/>
          <w:bCs/>
        </w:rPr>
      </w:pPr>
      <w:r w:rsidRPr="008D7826">
        <w:rPr>
          <w:b/>
          <w:bCs/>
        </w:rPr>
        <w:lastRenderedPageBreak/>
        <w:t xml:space="preserve">3.7. </w:t>
      </w:r>
      <w:r w:rsidR="0054608E" w:rsidRPr="008D7826">
        <w:rPr>
          <w:b/>
          <w:bCs/>
        </w:rPr>
        <w:t>Direktīvas (ES) 201</w:t>
      </w:r>
      <w:r w:rsidR="008416C8" w:rsidRPr="008D7826">
        <w:rPr>
          <w:b/>
          <w:bCs/>
        </w:rPr>
        <w:t>8</w:t>
      </w:r>
      <w:r w:rsidR="0054608E" w:rsidRPr="008D7826">
        <w:rPr>
          <w:b/>
          <w:bCs/>
        </w:rPr>
        <w:t>/84</w:t>
      </w:r>
      <w:r w:rsidR="008416C8" w:rsidRPr="008D7826">
        <w:rPr>
          <w:b/>
          <w:bCs/>
        </w:rPr>
        <w:t>3</w:t>
      </w:r>
      <w:r w:rsidR="0054608E" w:rsidRPr="008D7826">
        <w:rPr>
          <w:b/>
          <w:bCs/>
        </w:rPr>
        <w:t xml:space="preserve"> 57. pant</w:t>
      </w:r>
      <w:r w:rsidR="008D7826">
        <w:rPr>
          <w:b/>
          <w:bCs/>
        </w:rPr>
        <w:t>u</w:t>
      </w:r>
      <w:r w:rsidR="0054608E" w:rsidRPr="008D7826">
        <w:rPr>
          <w:b/>
          <w:bCs/>
        </w:rPr>
        <w:t xml:space="preserve"> attiecībā uz to, ka atšķirības starp valstu tiesību aktos noteiktajām predikatīvo nodarījumu definīcijām netraucē FIU spēju sniegt palīdzību citai FIU un neierobežo informācijas apmaiņu, izplatīšanu un izmantošanu</w:t>
      </w:r>
      <w:r w:rsidR="008416C8" w:rsidRPr="008D7826">
        <w:rPr>
          <w:b/>
          <w:bCs/>
        </w:rPr>
        <w:t>:</w:t>
      </w:r>
    </w:p>
    <w:p w14:paraId="1EC5736B" w14:textId="0052146A" w:rsidR="00FA7E64" w:rsidRPr="008D7826" w:rsidRDefault="00FA7E64" w:rsidP="001646B3">
      <w:pPr>
        <w:ind w:firstLine="720"/>
        <w:jc w:val="both"/>
        <w:rPr>
          <w:rFonts w:ascii="Times New Roman" w:hAnsi="Times New Roman" w:cs="Times New Roman"/>
          <w:sz w:val="24"/>
          <w:szCs w:val="24"/>
        </w:rPr>
      </w:pPr>
      <w:r w:rsidRPr="008D7826">
        <w:rPr>
          <w:rFonts w:ascii="Times New Roman" w:hAnsi="Times New Roman" w:cs="Times New Roman"/>
          <w:sz w:val="24"/>
          <w:szCs w:val="24"/>
        </w:rPr>
        <w:t>Latvija Direktīvas 201</w:t>
      </w:r>
      <w:r w:rsidR="001646B3" w:rsidRPr="008D7826">
        <w:rPr>
          <w:rFonts w:ascii="Times New Roman" w:hAnsi="Times New Roman" w:cs="Times New Roman"/>
          <w:sz w:val="24"/>
          <w:szCs w:val="24"/>
        </w:rPr>
        <w:t>8</w:t>
      </w:r>
      <w:r w:rsidRPr="008D7826">
        <w:rPr>
          <w:rFonts w:ascii="Times New Roman" w:hAnsi="Times New Roman" w:cs="Times New Roman"/>
          <w:sz w:val="24"/>
          <w:szCs w:val="24"/>
        </w:rPr>
        <w:t>/84</w:t>
      </w:r>
      <w:r w:rsidR="001646B3" w:rsidRPr="008D7826">
        <w:rPr>
          <w:rFonts w:ascii="Times New Roman" w:hAnsi="Times New Roman" w:cs="Times New Roman"/>
          <w:sz w:val="24"/>
          <w:szCs w:val="24"/>
        </w:rPr>
        <w:t>3</w:t>
      </w:r>
      <w:r w:rsidRPr="008D7826">
        <w:rPr>
          <w:rFonts w:ascii="Times New Roman" w:hAnsi="Times New Roman" w:cs="Times New Roman"/>
          <w:sz w:val="24"/>
          <w:szCs w:val="24"/>
        </w:rPr>
        <w:t xml:space="preserve"> 57. panta prasības neierobežot FID spēju sniegt palīdzību citai FID un neierobežot informācijas apmaiņu, izplatīšanu un izmantošanu saskaņā ar Direktīvas 53., 54. un 55. pantu ir ieviesusi ar </w:t>
      </w:r>
      <w:r w:rsidR="001646B3" w:rsidRPr="008D7826">
        <w:rPr>
          <w:rFonts w:ascii="Times New Roman" w:hAnsi="Times New Roman" w:cs="Times New Roman"/>
          <w:sz w:val="24"/>
          <w:szCs w:val="24"/>
        </w:rPr>
        <w:t>Novēršanas likuma</w:t>
      </w:r>
      <w:r w:rsidRPr="008D7826">
        <w:rPr>
          <w:rFonts w:ascii="Times New Roman" w:hAnsi="Times New Roman" w:cs="Times New Roman"/>
          <w:sz w:val="24"/>
          <w:szCs w:val="24"/>
        </w:rPr>
        <w:t xml:space="preserve"> 5. panta 2.</w:t>
      </w:r>
      <w:r w:rsidRPr="008D7826">
        <w:rPr>
          <w:rFonts w:ascii="Times New Roman" w:hAnsi="Times New Roman" w:cs="Times New Roman"/>
          <w:sz w:val="24"/>
          <w:szCs w:val="24"/>
          <w:vertAlign w:val="superscript"/>
        </w:rPr>
        <w:t>1</w:t>
      </w:r>
      <w:r w:rsidR="004155F5">
        <w:rPr>
          <w:rFonts w:ascii="Times New Roman" w:hAnsi="Times New Roman" w:cs="Times New Roman"/>
          <w:sz w:val="24"/>
          <w:szCs w:val="24"/>
        </w:rPr>
        <w:t> </w:t>
      </w:r>
      <w:r w:rsidRPr="008D7826">
        <w:rPr>
          <w:rFonts w:ascii="Times New Roman" w:hAnsi="Times New Roman" w:cs="Times New Roman"/>
          <w:sz w:val="24"/>
          <w:szCs w:val="24"/>
        </w:rPr>
        <w:t xml:space="preserve">daļā ietverto tiesību normu, kas nosaka, ka noziedzīgi iegūtu līdzekļu legalizācija par tādu ir atzīstama neatkarīgi no tā, vai konstatēts, konkrēti no kura noziedzīgā nodarījuma līdzekļi ir iegūti. </w:t>
      </w:r>
    </w:p>
    <w:p w14:paraId="17E987EC" w14:textId="62A08F12" w:rsidR="00FA7E64" w:rsidRPr="008D7826" w:rsidRDefault="001646B3" w:rsidP="001646B3">
      <w:pPr>
        <w:ind w:firstLine="720"/>
        <w:jc w:val="both"/>
        <w:rPr>
          <w:rFonts w:ascii="Times New Roman" w:hAnsi="Times New Roman" w:cs="Times New Roman"/>
          <w:sz w:val="24"/>
          <w:szCs w:val="24"/>
        </w:rPr>
      </w:pPr>
      <w:r w:rsidRPr="008D7826">
        <w:rPr>
          <w:rFonts w:ascii="Times New Roman" w:hAnsi="Times New Roman" w:cs="Times New Roman"/>
          <w:sz w:val="24"/>
          <w:szCs w:val="24"/>
        </w:rPr>
        <w:t>Skaidrojam</w:t>
      </w:r>
      <w:r w:rsidR="00FA7E64" w:rsidRPr="008D7826">
        <w:rPr>
          <w:rFonts w:ascii="Times New Roman" w:hAnsi="Times New Roman" w:cs="Times New Roman"/>
          <w:sz w:val="24"/>
          <w:szCs w:val="24"/>
        </w:rPr>
        <w:t>, ka Latvijā atbilstoši Krimināllikuma un N</w:t>
      </w:r>
      <w:r w:rsidRPr="008D7826">
        <w:rPr>
          <w:rFonts w:ascii="Times New Roman" w:hAnsi="Times New Roman" w:cs="Times New Roman"/>
          <w:sz w:val="24"/>
          <w:szCs w:val="24"/>
        </w:rPr>
        <w:t>ovēršanas likuma</w:t>
      </w:r>
      <w:r w:rsidR="00FA7E64" w:rsidRPr="008D7826">
        <w:rPr>
          <w:rFonts w:ascii="Times New Roman" w:hAnsi="Times New Roman" w:cs="Times New Roman"/>
          <w:sz w:val="24"/>
          <w:szCs w:val="24"/>
        </w:rPr>
        <w:t xml:space="preserve"> tiesību normām jebkurš noziedzīgs nodarījums, par kuru Krimināllikumā noteikta kriminālatbildība</w:t>
      </w:r>
      <w:r w:rsidRPr="008D7826">
        <w:rPr>
          <w:rFonts w:ascii="Times New Roman" w:hAnsi="Times New Roman" w:cs="Times New Roman"/>
          <w:sz w:val="24"/>
          <w:szCs w:val="24"/>
        </w:rPr>
        <w:t>,</w:t>
      </w:r>
      <w:r w:rsidR="00FA7E64" w:rsidRPr="008D7826" w:rsidDel="00F4446C">
        <w:rPr>
          <w:rFonts w:ascii="Times New Roman" w:hAnsi="Times New Roman" w:cs="Times New Roman"/>
          <w:sz w:val="24"/>
          <w:szCs w:val="24"/>
        </w:rPr>
        <w:t xml:space="preserve"> </w:t>
      </w:r>
      <w:r w:rsidR="00FA7E64" w:rsidRPr="008D7826">
        <w:rPr>
          <w:rFonts w:ascii="Times New Roman" w:hAnsi="Times New Roman" w:cs="Times New Roman"/>
          <w:sz w:val="24"/>
          <w:szCs w:val="24"/>
        </w:rPr>
        <w:t>var būt predikatīvais noziedzīgais nodarījums noziedzīgi iegūtu līdzekļu legalizēšanā</w:t>
      </w:r>
      <w:r w:rsidRPr="008D7826">
        <w:rPr>
          <w:rFonts w:ascii="Times New Roman" w:hAnsi="Times New Roman" w:cs="Times New Roman"/>
          <w:sz w:val="24"/>
          <w:szCs w:val="24"/>
        </w:rPr>
        <w:t xml:space="preserve"> </w:t>
      </w:r>
      <w:r w:rsidRPr="008D7826">
        <w:rPr>
          <w:rFonts w:ascii="Times New Roman" w:hAnsi="Times New Roman" w:cs="Times New Roman"/>
          <w:i/>
          <w:iCs/>
          <w:sz w:val="24"/>
          <w:szCs w:val="24"/>
        </w:rPr>
        <w:t>(skatīt detalizētāk Novēršanas likuma un Krimināllikuma normu analīzi nostājas 3.6. apakšpunktā)</w:t>
      </w:r>
      <w:r w:rsidRPr="008D7826">
        <w:rPr>
          <w:rFonts w:ascii="Times New Roman" w:hAnsi="Times New Roman" w:cs="Times New Roman"/>
          <w:sz w:val="24"/>
          <w:szCs w:val="24"/>
        </w:rPr>
        <w:t>.</w:t>
      </w:r>
    </w:p>
    <w:p w14:paraId="677712EB" w14:textId="4E4FCC9B" w:rsidR="00FA7E64" w:rsidRPr="008D7826" w:rsidRDefault="001646B3" w:rsidP="001646B3">
      <w:pPr>
        <w:ind w:firstLine="720"/>
        <w:jc w:val="both"/>
        <w:rPr>
          <w:rFonts w:ascii="Times New Roman" w:hAnsi="Times New Roman" w:cs="Times New Roman"/>
          <w:sz w:val="24"/>
          <w:szCs w:val="24"/>
        </w:rPr>
      </w:pPr>
      <w:r w:rsidRPr="008D7826">
        <w:rPr>
          <w:rFonts w:ascii="Times New Roman" w:hAnsi="Times New Roman" w:cs="Times New Roman"/>
          <w:sz w:val="24"/>
          <w:szCs w:val="24"/>
        </w:rPr>
        <w:t>Ņemot vērā minēto</w:t>
      </w:r>
      <w:r w:rsidR="00FA7E64" w:rsidRPr="008D7826">
        <w:rPr>
          <w:rFonts w:ascii="Times New Roman" w:hAnsi="Times New Roman" w:cs="Times New Roman"/>
          <w:sz w:val="24"/>
          <w:szCs w:val="24"/>
        </w:rPr>
        <w:t>, Latvija ir pilnībā transponējusi Direktīvas 201</w:t>
      </w:r>
      <w:r w:rsidRPr="008D7826">
        <w:rPr>
          <w:rFonts w:ascii="Times New Roman" w:hAnsi="Times New Roman" w:cs="Times New Roman"/>
          <w:sz w:val="24"/>
          <w:szCs w:val="24"/>
        </w:rPr>
        <w:t>8</w:t>
      </w:r>
      <w:r w:rsidR="00FA7E64" w:rsidRPr="008D7826">
        <w:rPr>
          <w:rFonts w:ascii="Times New Roman" w:hAnsi="Times New Roman" w:cs="Times New Roman"/>
          <w:sz w:val="24"/>
          <w:szCs w:val="24"/>
        </w:rPr>
        <w:t>/84</w:t>
      </w:r>
      <w:r w:rsidRPr="008D7826">
        <w:rPr>
          <w:rFonts w:ascii="Times New Roman" w:hAnsi="Times New Roman" w:cs="Times New Roman"/>
          <w:sz w:val="24"/>
          <w:szCs w:val="24"/>
        </w:rPr>
        <w:t>3</w:t>
      </w:r>
      <w:r w:rsidR="00FA7E64" w:rsidRPr="008D7826">
        <w:rPr>
          <w:rFonts w:ascii="Times New Roman" w:hAnsi="Times New Roman" w:cs="Times New Roman"/>
          <w:sz w:val="24"/>
          <w:szCs w:val="24"/>
        </w:rPr>
        <w:t xml:space="preserve"> 57. panta prasības</w:t>
      </w:r>
      <w:r w:rsidR="008D7826">
        <w:rPr>
          <w:rFonts w:ascii="Times New Roman" w:hAnsi="Times New Roman" w:cs="Times New Roman"/>
          <w:sz w:val="24"/>
          <w:szCs w:val="24"/>
        </w:rPr>
        <w:t>,</w:t>
      </w:r>
      <w:r w:rsidR="00FA7E64" w:rsidRPr="008D7826">
        <w:rPr>
          <w:rFonts w:ascii="Times New Roman" w:hAnsi="Times New Roman" w:cs="Times New Roman"/>
          <w:sz w:val="24"/>
          <w:szCs w:val="24"/>
        </w:rPr>
        <w:t xml:space="preserve"> un N</w:t>
      </w:r>
      <w:r w:rsidRPr="008D7826">
        <w:rPr>
          <w:rFonts w:ascii="Times New Roman" w:hAnsi="Times New Roman" w:cs="Times New Roman"/>
          <w:sz w:val="24"/>
          <w:szCs w:val="24"/>
        </w:rPr>
        <w:t>ovēršanas likuma</w:t>
      </w:r>
      <w:r w:rsidR="00FA7E64" w:rsidRPr="008D7826">
        <w:rPr>
          <w:rFonts w:ascii="Times New Roman" w:hAnsi="Times New Roman" w:cs="Times New Roman"/>
          <w:sz w:val="24"/>
          <w:szCs w:val="24"/>
        </w:rPr>
        <w:t xml:space="preserve"> 62. panta pirmās daļas </w:t>
      </w:r>
      <w:r w:rsidR="006B4E66">
        <w:rPr>
          <w:rFonts w:ascii="Times New Roman" w:hAnsi="Times New Roman" w:cs="Times New Roman"/>
          <w:sz w:val="24"/>
          <w:szCs w:val="24"/>
        </w:rPr>
        <w:t>2. </w:t>
      </w:r>
      <w:r w:rsidR="00FA7E64" w:rsidRPr="008D7826">
        <w:rPr>
          <w:rFonts w:ascii="Times New Roman" w:hAnsi="Times New Roman" w:cs="Times New Roman"/>
          <w:sz w:val="24"/>
          <w:szCs w:val="24"/>
        </w:rPr>
        <w:t>punktā noteiktais neierobežo paredzētās informācijas apmaiņas darbības jomu.</w:t>
      </w:r>
    </w:p>
    <w:p w14:paraId="5E1DA95F" w14:textId="4FCD91C8" w:rsidR="00FA7E64" w:rsidRPr="008D7826" w:rsidRDefault="00FA7E64" w:rsidP="00DE013B">
      <w:pPr>
        <w:ind w:firstLine="720"/>
        <w:jc w:val="both"/>
        <w:rPr>
          <w:rFonts w:ascii="Times New Roman" w:hAnsi="Times New Roman" w:cs="Times New Roman"/>
          <w:sz w:val="24"/>
          <w:szCs w:val="24"/>
        </w:rPr>
      </w:pPr>
      <w:r w:rsidRPr="008D7826">
        <w:rPr>
          <w:rFonts w:ascii="Times New Roman" w:hAnsi="Times New Roman" w:cs="Times New Roman"/>
          <w:sz w:val="24"/>
          <w:szCs w:val="24"/>
        </w:rPr>
        <w:t xml:space="preserve">Papildus </w:t>
      </w:r>
      <w:r w:rsidR="00632A2E" w:rsidRPr="008D7826">
        <w:rPr>
          <w:rFonts w:ascii="Times New Roman" w:hAnsi="Times New Roman" w:cs="Times New Roman"/>
          <w:sz w:val="24"/>
          <w:szCs w:val="24"/>
        </w:rPr>
        <w:t>skaidrojam</w:t>
      </w:r>
      <w:r w:rsidRPr="008D7826">
        <w:rPr>
          <w:rFonts w:ascii="Times New Roman" w:hAnsi="Times New Roman" w:cs="Times New Roman"/>
          <w:sz w:val="24"/>
          <w:szCs w:val="24"/>
        </w:rPr>
        <w:t xml:space="preserve">, ka saskaņā ar FID apkopotiem datiem par tā īstenoto starptautisko sadarbību 2021. gadā FID, pamatojoties uz ārvalstu </w:t>
      </w:r>
      <w:r w:rsidR="00483723" w:rsidRPr="008D7826">
        <w:rPr>
          <w:rFonts w:ascii="Times New Roman" w:hAnsi="Times New Roman" w:cs="Times New Roman"/>
          <w:sz w:val="24"/>
          <w:szCs w:val="24"/>
        </w:rPr>
        <w:t>FI</w:t>
      </w:r>
      <w:r w:rsidR="00483723">
        <w:rPr>
          <w:rFonts w:ascii="Times New Roman" w:hAnsi="Times New Roman" w:cs="Times New Roman"/>
          <w:sz w:val="24"/>
          <w:szCs w:val="24"/>
        </w:rPr>
        <w:t>U</w:t>
      </w:r>
      <w:r w:rsidR="00483723" w:rsidRPr="008D7826">
        <w:rPr>
          <w:rFonts w:ascii="Times New Roman" w:hAnsi="Times New Roman" w:cs="Times New Roman"/>
          <w:sz w:val="24"/>
          <w:szCs w:val="24"/>
        </w:rPr>
        <w:t xml:space="preserve"> </w:t>
      </w:r>
      <w:r w:rsidRPr="008D7826">
        <w:rPr>
          <w:rFonts w:ascii="Times New Roman" w:hAnsi="Times New Roman" w:cs="Times New Roman"/>
          <w:sz w:val="24"/>
          <w:szCs w:val="24"/>
        </w:rPr>
        <w:t>pieprasījumiem, sniedza 436 atbildes un nav bijis nevien</w:t>
      </w:r>
      <w:r w:rsidR="00AD61FE">
        <w:rPr>
          <w:rFonts w:ascii="Times New Roman" w:hAnsi="Times New Roman" w:cs="Times New Roman"/>
          <w:sz w:val="24"/>
          <w:szCs w:val="24"/>
        </w:rPr>
        <w:t>s</w:t>
      </w:r>
      <w:r w:rsidRPr="008D7826">
        <w:rPr>
          <w:rFonts w:ascii="Times New Roman" w:hAnsi="Times New Roman" w:cs="Times New Roman"/>
          <w:sz w:val="24"/>
          <w:szCs w:val="24"/>
        </w:rPr>
        <w:t xml:space="preserve"> atteikums informācijas sniegšanai ES dalībvalstīm. 2022. gadā FID, pamatojoties uz ārvalstu FI</w:t>
      </w:r>
      <w:r w:rsidR="00483723">
        <w:rPr>
          <w:rFonts w:ascii="Times New Roman" w:hAnsi="Times New Roman" w:cs="Times New Roman"/>
          <w:sz w:val="24"/>
          <w:szCs w:val="24"/>
        </w:rPr>
        <w:t>U</w:t>
      </w:r>
      <w:r w:rsidRPr="008D7826">
        <w:rPr>
          <w:rFonts w:ascii="Times New Roman" w:hAnsi="Times New Roman" w:cs="Times New Roman"/>
          <w:sz w:val="24"/>
          <w:szCs w:val="24"/>
        </w:rPr>
        <w:t xml:space="preserve"> pieprasījumiem, sniedza 298 atbildes un informācijas sniegšana tika atteikta tikai vienā gadījumā ES dalībvalsts FI</w:t>
      </w:r>
      <w:r w:rsidR="00483723">
        <w:rPr>
          <w:rFonts w:ascii="Times New Roman" w:hAnsi="Times New Roman" w:cs="Times New Roman"/>
          <w:sz w:val="24"/>
          <w:szCs w:val="24"/>
        </w:rPr>
        <w:t>U</w:t>
      </w:r>
      <w:r w:rsidRPr="008D7826">
        <w:rPr>
          <w:rFonts w:ascii="Times New Roman" w:hAnsi="Times New Roman" w:cs="Times New Roman"/>
          <w:sz w:val="24"/>
          <w:szCs w:val="24"/>
        </w:rPr>
        <w:t>, jo attiecīgajā pieprasījumā netika norādītās nekādas aizdomas par personas iesaisti jebkādā iespējamā noziedzīgā nodarījumā, tostarp noziedzīgi iegūtu līdzekļu legalizēšanā vai terorisma finansēšanā. Saņemot pieprasījumu, kurā nav norādītas aizdomas par noziedzīgo nodarījumu (uzsveram, ka tas neattiecas uz predikatīvā noziedzīgā nodarījuma norādīšanu, ja ir aizdomas par noziedzīgi iegūtu līdzekļu legalizēšanu, bet par aizdomām par jebkādu noziedzīgu nodarījumu, tostarp noziedzīgi iegūtu līdzekļu legalizēšanu vai terorisma finansēšanu vai tā mēģinājumu), tiek vienmēr lūgts precizēt iespējamo noziedzīgo nodarījumu un secīgi informācijas apmaiņa notiek</w:t>
      </w:r>
      <w:r w:rsidR="005B43DE">
        <w:rPr>
          <w:rFonts w:ascii="Times New Roman" w:hAnsi="Times New Roman" w:cs="Times New Roman"/>
          <w:sz w:val="24"/>
          <w:szCs w:val="24"/>
        </w:rPr>
        <w:t>,</w:t>
      </w:r>
      <w:r w:rsidRPr="008D7826">
        <w:rPr>
          <w:rFonts w:ascii="Times New Roman" w:hAnsi="Times New Roman" w:cs="Times New Roman"/>
          <w:sz w:val="24"/>
          <w:szCs w:val="24"/>
        </w:rPr>
        <w:t xml:space="preserve"> ievērojot Egmont Grupas principus</w:t>
      </w:r>
      <w:r w:rsidR="00632A2E" w:rsidRPr="008D7826">
        <w:rPr>
          <w:rFonts w:ascii="Times New Roman" w:hAnsi="Times New Roman" w:cs="Times New Roman"/>
          <w:sz w:val="24"/>
          <w:szCs w:val="24"/>
        </w:rPr>
        <w:t>.</w:t>
      </w:r>
      <w:r w:rsidRPr="008D7826">
        <w:rPr>
          <w:rFonts w:ascii="Times New Roman" w:hAnsi="Times New Roman" w:cs="Times New Roman"/>
          <w:sz w:val="24"/>
          <w:szCs w:val="24"/>
        </w:rPr>
        <w:t xml:space="preserve"> </w:t>
      </w:r>
    </w:p>
    <w:p w14:paraId="32DCA9FB" w14:textId="2A8242E9" w:rsidR="00FA7E64" w:rsidRPr="008D7826" w:rsidRDefault="00AD61FE" w:rsidP="00FA7E64">
      <w:pPr>
        <w:jc w:val="both"/>
        <w:rPr>
          <w:rFonts w:ascii="Times New Roman" w:hAnsi="Times New Roman" w:cs="Times New Roman"/>
          <w:sz w:val="24"/>
          <w:szCs w:val="24"/>
        </w:rPr>
      </w:pPr>
      <w:r w:rsidRPr="00E52702">
        <w:rPr>
          <w:rFonts w:ascii="Times New Roman" w:hAnsi="Times New Roman" w:cs="Times New Roman"/>
          <w:i/>
          <w:iCs/>
          <w:sz w:val="24"/>
          <w:szCs w:val="24"/>
        </w:rPr>
        <w:tab/>
      </w:r>
      <w:r w:rsidR="00FA7E64" w:rsidRPr="008D7826">
        <w:rPr>
          <w:rFonts w:ascii="Times New Roman" w:hAnsi="Times New Roman" w:cs="Times New Roman"/>
          <w:sz w:val="24"/>
          <w:szCs w:val="24"/>
        </w:rPr>
        <w:t xml:space="preserve">FID 2022. gada nogalē veica ārvalstu </w:t>
      </w:r>
      <w:r w:rsidR="00483723" w:rsidRPr="008D7826">
        <w:rPr>
          <w:rFonts w:ascii="Times New Roman" w:hAnsi="Times New Roman" w:cs="Times New Roman"/>
          <w:sz w:val="24"/>
          <w:szCs w:val="24"/>
        </w:rPr>
        <w:t>FI</w:t>
      </w:r>
      <w:r w:rsidR="00483723">
        <w:rPr>
          <w:rFonts w:ascii="Times New Roman" w:hAnsi="Times New Roman" w:cs="Times New Roman"/>
          <w:sz w:val="24"/>
          <w:szCs w:val="24"/>
        </w:rPr>
        <w:t>U</w:t>
      </w:r>
      <w:r w:rsidR="00FA7E64" w:rsidRPr="008D7826">
        <w:rPr>
          <w:rFonts w:ascii="Times New Roman" w:hAnsi="Times New Roman" w:cs="Times New Roman"/>
          <w:sz w:val="24"/>
          <w:szCs w:val="24"/>
        </w:rPr>
        <w:t>, ciešāko sadarbības partneru aptauju, lai noskaidrotu FID starptautiskās sadarbības novērtējumu 2022. gadā. Apkopojot atbildes no ārvalstu FI</w:t>
      </w:r>
      <w:r w:rsidR="00483723">
        <w:rPr>
          <w:rFonts w:ascii="Times New Roman" w:hAnsi="Times New Roman" w:cs="Times New Roman"/>
          <w:sz w:val="24"/>
          <w:szCs w:val="24"/>
        </w:rPr>
        <w:t>U</w:t>
      </w:r>
      <w:r w:rsidR="00FA7E64" w:rsidRPr="008D7826">
        <w:rPr>
          <w:rFonts w:ascii="Times New Roman" w:hAnsi="Times New Roman" w:cs="Times New Roman"/>
          <w:sz w:val="24"/>
          <w:szCs w:val="24"/>
        </w:rPr>
        <w:t>, var secināt, ka kopumā ārvalstu FI</w:t>
      </w:r>
      <w:r w:rsidR="00483723">
        <w:rPr>
          <w:rFonts w:ascii="Times New Roman" w:hAnsi="Times New Roman" w:cs="Times New Roman"/>
          <w:sz w:val="24"/>
          <w:szCs w:val="24"/>
        </w:rPr>
        <w:t>U</w:t>
      </w:r>
      <w:r w:rsidR="00FA7E64" w:rsidRPr="008D7826">
        <w:rPr>
          <w:rFonts w:ascii="Times New Roman" w:hAnsi="Times New Roman" w:cs="Times New Roman"/>
          <w:sz w:val="24"/>
          <w:szCs w:val="24"/>
        </w:rPr>
        <w:t xml:space="preserve"> sadarbību ar FID novērtē teicami – ar 9,56 ballēm no 10 (2021. gadā – 9.46).</w:t>
      </w:r>
    </w:p>
    <w:p w14:paraId="64F3B350" w14:textId="77777777" w:rsidR="00FA7E64" w:rsidRPr="008D7826" w:rsidRDefault="00FA7E64" w:rsidP="00FA7E64">
      <w:pPr>
        <w:jc w:val="both"/>
        <w:rPr>
          <w:rFonts w:ascii="Times New Roman" w:hAnsi="Times New Roman" w:cs="Times New Roman"/>
          <w:color w:val="FF0000"/>
          <w:sz w:val="24"/>
          <w:szCs w:val="24"/>
        </w:rPr>
      </w:pPr>
      <w:r w:rsidRPr="00E52702">
        <w:rPr>
          <w:rFonts w:ascii="Times New Roman" w:hAnsi="Times New Roman" w:cs="Times New Roman"/>
          <w:noProof/>
          <w:lang w:val="en-US"/>
        </w:rPr>
        <w:lastRenderedPageBreak/>
        <w:drawing>
          <wp:inline distT="0" distB="0" distL="0" distR="0" wp14:anchorId="7432EDB5" wp14:editId="60D63D4D">
            <wp:extent cx="5274310" cy="3491865"/>
            <wp:effectExtent l="0" t="0" r="2540" b="0"/>
            <wp:docPr id="2" name="Picture 2" descr="A picture containing text, screenshot, diagram, parall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screenshot, diagram, parallel&#10;&#10;Description automatically generated"/>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5274310" cy="3491865"/>
                    </a:xfrm>
                    <a:prstGeom prst="rect">
                      <a:avLst/>
                    </a:prstGeom>
                    <a:noFill/>
                    <a:ln>
                      <a:noFill/>
                    </a:ln>
                  </pic:spPr>
                </pic:pic>
              </a:graphicData>
            </a:graphic>
          </wp:inline>
        </w:drawing>
      </w:r>
    </w:p>
    <w:p w14:paraId="0CD29A06" w14:textId="77777777" w:rsidR="00FA7E64" w:rsidRPr="008D7826" w:rsidRDefault="00FA7E64" w:rsidP="00CF7D25">
      <w:pPr>
        <w:pStyle w:val="Default"/>
        <w:ind w:firstLine="720"/>
        <w:jc w:val="both"/>
      </w:pPr>
    </w:p>
    <w:p w14:paraId="2D8C5214" w14:textId="07A3396A" w:rsidR="00535C00" w:rsidRDefault="00B94BDF" w:rsidP="00535C00">
      <w:pPr>
        <w:pStyle w:val="Default"/>
        <w:spacing w:after="240"/>
        <w:ind w:firstLine="720"/>
        <w:jc w:val="both"/>
        <w:rPr>
          <w:color w:val="auto"/>
        </w:rPr>
      </w:pPr>
      <w:r w:rsidRPr="008D7826">
        <w:rPr>
          <w:color w:val="auto"/>
        </w:rPr>
        <w:t xml:space="preserve">Ņemot vērā minēto, </w:t>
      </w:r>
      <w:r w:rsidRPr="008D7826">
        <w:rPr>
          <w:color w:val="auto"/>
          <w:shd w:val="clear" w:color="auto" w:fill="FFFFFF"/>
        </w:rPr>
        <w:t xml:space="preserve">Direktīvas 2018/843 </w:t>
      </w:r>
      <w:r w:rsidR="00632A2E" w:rsidRPr="008D7826">
        <w:rPr>
          <w:color w:val="auto"/>
        </w:rPr>
        <w:t>57. pants</w:t>
      </w:r>
      <w:r w:rsidR="00632A2E" w:rsidRPr="008D7826">
        <w:rPr>
          <w:b/>
          <w:bCs/>
          <w:color w:val="auto"/>
        </w:rPr>
        <w:t xml:space="preserve"> </w:t>
      </w:r>
      <w:r w:rsidRPr="008D7826">
        <w:rPr>
          <w:color w:val="auto"/>
          <w:shd w:val="clear" w:color="auto" w:fill="FFFFFF"/>
        </w:rPr>
        <w:t>ir transponēt</w:t>
      </w:r>
      <w:r w:rsidR="0054297A" w:rsidRPr="008D7826">
        <w:rPr>
          <w:color w:val="auto"/>
          <w:shd w:val="clear" w:color="auto" w:fill="FFFFFF"/>
        </w:rPr>
        <w:t>s</w:t>
      </w:r>
      <w:r w:rsidRPr="008D7826">
        <w:rPr>
          <w:color w:val="auto"/>
          <w:shd w:val="clear" w:color="auto" w:fill="FFFFFF"/>
        </w:rPr>
        <w:t xml:space="preserve"> Novēršanas likuma </w:t>
      </w:r>
      <w:r w:rsidR="00632A2E" w:rsidRPr="008D7826">
        <w:rPr>
          <w:color w:val="auto"/>
        </w:rPr>
        <w:t xml:space="preserve">62. panta pirmās daļas </w:t>
      </w:r>
      <w:r w:rsidR="006B4E66">
        <w:rPr>
          <w:color w:val="auto"/>
        </w:rPr>
        <w:t>2. </w:t>
      </w:r>
      <w:r w:rsidR="00632A2E" w:rsidRPr="008D7826">
        <w:rPr>
          <w:color w:val="auto"/>
        </w:rPr>
        <w:t>punktā</w:t>
      </w:r>
      <w:r w:rsidR="00535C00">
        <w:rPr>
          <w:color w:val="auto"/>
        </w:rPr>
        <w:t>.</w:t>
      </w:r>
    </w:p>
    <w:p w14:paraId="4AA0B374" w14:textId="5E63001C" w:rsidR="00535C00" w:rsidRPr="00A112DD" w:rsidRDefault="00535C00" w:rsidP="00A112DD">
      <w:pPr>
        <w:pStyle w:val="Default"/>
        <w:spacing w:after="240"/>
        <w:ind w:firstLine="709"/>
        <w:jc w:val="both"/>
      </w:pPr>
      <w:r>
        <w:t>4. N</w:t>
      </w:r>
      <w:r w:rsidRPr="00535C00">
        <w:t xml:space="preserve">olūkā novērst </w:t>
      </w:r>
      <w:r w:rsidR="006B4E66">
        <w:t>Eiropas Komisijas</w:t>
      </w:r>
      <w:r w:rsidRPr="00535C00">
        <w:t xml:space="preserve"> šaubas par Direktīvas </w:t>
      </w:r>
      <w:r w:rsidRPr="008D7826">
        <w:rPr>
          <w:color w:val="auto"/>
          <w:shd w:val="clear" w:color="auto" w:fill="FFFFFF"/>
        </w:rPr>
        <w:t xml:space="preserve">2018/843 </w:t>
      </w:r>
      <w:r w:rsidRPr="00535C00">
        <w:t>prasīb</w:t>
      </w:r>
      <w:r w:rsidRPr="00A112DD">
        <w:t>u</w:t>
      </w:r>
      <w:r w:rsidRPr="00535C00">
        <w:t xml:space="preserve"> transponēšanu, Latvija 2023. gada </w:t>
      </w:r>
      <w:r w:rsidR="004155F5">
        <w:t>6. jūnijā</w:t>
      </w:r>
      <w:r w:rsidRPr="00A112DD">
        <w:t xml:space="preserve"> sistēmā</w:t>
      </w:r>
      <w:r w:rsidRPr="00535C00">
        <w:t xml:space="preserve"> THEMIS papildus paziņoja E</w:t>
      </w:r>
      <w:r w:rsidR="006B4E66">
        <w:t>iropas Komisijai</w:t>
      </w:r>
      <w:r w:rsidR="003317BB">
        <w:t>,</w:t>
      </w:r>
      <w:r w:rsidRPr="00535C00">
        <w:t xml:space="preserve"> ka Direktīvas </w:t>
      </w:r>
      <w:r w:rsidRPr="00A112DD">
        <w:rPr>
          <w:color w:val="auto"/>
          <w:shd w:val="clear" w:color="auto" w:fill="FFFFFF"/>
        </w:rPr>
        <w:t xml:space="preserve">2018/843 </w:t>
      </w:r>
      <w:r w:rsidRPr="00535C00">
        <w:t>prasības</w:t>
      </w:r>
      <w:r w:rsidRPr="00A112DD">
        <w:t xml:space="preserve"> </w:t>
      </w:r>
      <w:r>
        <w:t xml:space="preserve">pilnībā </w:t>
      </w:r>
      <w:r w:rsidRPr="00535C00">
        <w:t>ir pārņemtas</w:t>
      </w:r>
      <w:r w:rsidRPr="00A112DD">
        <w:t xml:space="preserve"> ar</w:t>
      </w:r>
      <w:r w:rsidRPr="00535C00">
        <w:t xml:space="preserve"> </w:t>
      </w:r>
      <w:r w:rsidR="003A4D79">
        <w:t>nostājas 3.</w:t>
      </w:r>
      <w:r w:rsidR="004155F5">
        <w:t> </w:t>
      </w:r>
      <w:r w:rsidR="003A4D79">
        <w:t xml:space="preserve">punktā minētajām </w:t>
      </w:r>
      <w:r w:rsidRPr="008D7826">
        <w:rPr>
          <w:color w:val="auto"/>
        </w:rPr>
        <w:t>Novēršanas likum</w:t>
      </w:r>
      <w:r w:rsidR="003A4D79">
        <w:rPr>
          <w:color w:val="auto"/>
        </w:rPr>
        <w:t>a</w:t>
      </w:r>
      <w:r>
        <w:rPr>
          <w:color w:val="auto"/>
        </w:rPr>
        <w:t xml:space="preserve"> un </w:t>
      </w:r>
      <w:r w:rsidRPr="008D7826">
        <w:rPr>
          <w:color w:val="auto"/>
          <w:shd w:val="clear" w:color="auto" w:fill="FFFFFF"/>
        </w:rPr>
        <w:t>Kontu reģistra likum</w:t>
      </w:r>
      <w:r w:rsidR="003A4D79">
        <w:rPr>
          <w:color w:val="auto"/>
          <w:shd w:val="clear" w:color="auto" w:fill="FFFFFF"/>
        </w:rPr>
        <w:t>a normām</w:t>
      </w:r>
      <w:r w:rsidR="00F70BB1">
        <w:rPr>
          <w:color w:val="auto"/>
          <w:shd w:val="clear" w:color="auto" w:fill="FFFFFF"/>
        </w:rPr>
        <w:t>, kā arī atbilstības tabulu</w:t>
      </w:r>
      <w:r w:rsidRPr="00535C00">
        <w:t>.</w:t>
      </w:r>
    </w:p>
    <w:p w14:paraId="0D43A3AF" w14:textId="77777777" w:rsidR="00F54D98" w:rsidRPr="008D7826" w:rsidRDefault="00F54D98" w:rsidP="00EA6ABA">
      <w:pPr>
        <w:pStyle w:val="Default"/>
        <w:spacing w:before="240"/>
        <w:jc w:val="both"/>
        <w:rPr>
          <w:color w:val="00B050"/>
        </w:rPr>
      </w:pPr>
    </w:p>
    <w:p w14:paraId="619E6683" w14:textId="7BC9F186" w:rsidR="002C76AE" w:rsidRPr="008D7826" w:rsidRDefault="002C76AE" w:rsidP="00EA6ABA">
      <w:pPr>
        <w:pStyle w:val="Default"/>
        <w:spacing w:before="240"/>
        <w:jc w:val="both"/>
        <w:rPr>
          <w:color w:val="auto"/>
        </w:rPr>
      </w:pPr>
      <w:r w:rsidRPr="008D7826">
        <w:rPr>
          <w:color w:val="auto"/>
        </w:rPr>
        <w:t>Finanšu ministrs</w:t>
      </w:r>
      <w:r w:rsidRPr="008D7826">
        <w:rPr>
          <w:color w:val="auto"/>
        </w:rPr>
        <w:tab/>
      </w:r>
      <w:r w:rsidRPr="008D7826">
        <w:rPr>
          <w:color w:val="auto"/>
        </w:rPr>
        <w:tab/>
      </w:r>
      <w:r w:rsidRPr="008D7826">
        <w:rPr>
          <w:color w:val="auto"/>
        </w:rPr>
        <w:tab/>
      </w:r>
      <w:r w:rsidRPr="008D7826">
        <w:rPr>
          <w:color w:val="auto"/>
        </w:rPr>
        <w:tab/>
      </w:r>
      <w:r w:rsidRPr="008D7826">
        <w:rPr>
          <w:color w:val="auto"/>
        </w:rPr>
        <w:tab/>
      </w:r>
      <w:r w:rsidRPr="008D7826">
        <w:rPr>
          <w:color w:val="auto"/>
        </w:rPr>
        <w:tab/>
      </w:r>
      <w:r w:rsidRPr="008D7826">
        <w:rPr>
          <w:color w:val="auto"/>
        </w:rPr>
        <w:tab/>
        <w:t>A. Ašeradens</w:t>
      </w:r>
    </w:p>
    <w:sectPr w:rsidR="002C76AE" w:rsidRPr="008D7826" w:rsidSect="00EA6ABA">
      <w:headerReference w:type="default" r:id="rId24"/>
      <w:footerReference w:type="default" r:id="rId25"/>
      <w:pgSz w:w="11906" w:h="16838"/>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E233B" w14:textId="77777777" w:rsidR="0033609B" w:rsidRDefault="0033609B" w:rsidP="009F01AA">
      <w:pPr>
        <w:spacing w:after="0" w:line="240" w:lineRule="auto"/>
      </w:pPr>
      <w:r>
        <w:separator/>
      </w:r>
    </w:p>
  </w:endnote>
  <w:endnote w:type="continuationSeparator" w:id="0">
    <w:p w14:paraId="09E6209F" w14:textId="77777777" w:rsidR="0033609B" w:rsidRDefault="0033609B" w:rsidP="009F0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5157988"/>
      <w:docPartObj>
        <w:docPartGallery w:val="Page Numbers (Bottom of Page)"/>
        <w:docPartUnique/>
      </w:docPartObj>
    </w:sdtPr>
    <w:sdtEndPr>
      <w:rPr>
        <w:noProof/>
      </w:rPr>
    </w:sdtEndPr>
    <w:sdtContent>
      <w:p w14:paraId="09C96738" w14:textId="3380C3B3" w:rsidR="002C76AE" w:rsidRDefault="002C76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260809" w14:textId="77777777" w:rsidR="00EA3647" w:rsidRPr="00573523" w:rsidRDefault="00EA3647" w:rsidP="00EA3647">
    <w:pPr>
      <w:pStyle w:val="Footer"/>
      <w:jc w:val="center"/>
      <w:rPr>
        <w:rFonts w:ascii="Times New Roman" w:hAnsi="Times New Roman" w:cs="Times New Roman"/>
        <w:strike/>
        <w:sz w:val="24"/>
        <w:szCs w:val="24"/>
      </w:rPr>
    </w:pPr>
    <w:r w:rsidRPr="00573523">
      <w:rPr>
        <w:rFonts w:ascii="Times New Roman" w:hAnsi="Times New Roman" w:cs="Times New Roman"/>
        <w:strike/>
        <w:sz w:val="24"/>
        <w:szCs w:val="24"/>
      </w:rPr>
      <w:t>IEROBEŽOTAS PIEEJAMĪBAS INFORMĀCIJA</w:t>
    </w:r>
  </w:p>
  <w:p w14:paraId="6D043227" w14:textId="700EFD6F" w:rsidR="00E03865" w:rsidRPr="00573523" w:rsidRDefault="00EA3647" w:rsidP="00EA3647">
    <w:pPr>
      <w:pStyle w:val="Footer"/>
      <w:jc w:val="center"/>
      <w:rPr>
        <w:rFonts w:ascii="Times New Roman" w:hAnsi="Times New Roman" w:cs="Times New Roman"/>
        <w:sz w:val="24"/>
        <w:szCs w:val="24"/>
      </w:rPr>
    </w:pPr>
    <w:r w:rsidRPr="00573523">
      <w:rPr>
        <w:rFonts w:ascii="Times New Roman" w:hAnsi="Times New Roman" w:cs="Times New Roman"/>
        <w:sz w:val="24"/>
        <w:szCs w:val="24"/>
      </w:rPr>
      <w:t>NAV KLASIFICĒTS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0EA3B" w14:textId="77777777" w:rsidR="0033609B" w:rsidRDefault="0033609B" w:rsidP="009F01AA">
      <w:pPr>
        <w:spacing w:after="0" w:line="240" w:lineRule="auto"/>
      </w:pPr>
      <w:r>
        <w:separator/>
      </w:r>
    </w:p>
  </w:footnote>
  <w:footnote w:type="continuationSeparator" w:id="0">
    <w:p w14:paraId="74FC5E7D" w14:textId="77777777" w:rsidR="0033609B" w:rsidRDefault="0033609B" w:rsidP="009F01AA">
      <w:pPr>
        <w:spacing w:after="0" w:line="240" w:lineRule="auto"/>
      </w:pPr>
      <w:r>
        <w:continuationSeparator/>
      </w:r>
    </w:p>
  </w:footnote>
  <w:footnote w:id="1">
    <w:p w14:paraId="25763478" w14:textId="1F2D9D3A" w:rsidR="00F91E8B" w:rsidRPr="00D31A15" w:rsidRDefault="00F91E8B" w:rsidP="00D31A15">
      <w:pPr>
        <w:pStyle w:val="tv213"/>
        <w:shd w:val="clear" w:color="auto" w:fill="FFFFFF"/>
        <w:spacing w:before="0" w:beforeAutospacing="0" w:after="0" w:afterAutospacing="0"/>
        <w:ind w:firstLine="300"/>
        <w:jc w:val="both"/>
        <w:rPr>
          <w:sz w:val="20"/>
          <w:szCs w:val="20"/>
        </w:rPr>
      </w:pPr>
      <w:r w:rsidRPr="00D31A15">
        <w:rPr>
          <w:rStyle w:val="FootnoteReference"/>
          <w:sz w:val="20"/>
          <w:szCs w:val="20"/>
        </w:rPr>
        <w:footnoteRef/>
      </w:r>
      <w:r w:rsidRPr="00D31A15">
        <w:rPr>
          <w:sz w:val="20"/>
          <w:szCs w:val="20"/>
        </w:rPr>
        <w:t xml:space="preserve"> Novēršanas likuma 62.</w:t>
      </w:r>
      <w:r w:rsidR="00D31A15">
        <w:rPr>
          <w:sz w:val="20"/>
          <w:szCs w:val="20"/>
        </w:rPr>
        <w:t xml:space="preserve"> </w:t>
      </w:r>
      <w:r w:rsidRPr="00D31A15">
        <w:rPr>
          <w:sz w:val="20"/>
          <w:szCs w:val="20"/>
        </w:rPr>
        <w:t>panta pirmā daļa nosaka, ka Finanšu izlūkošanas dienests drīkst pēc savas iniciatīvas vai atbilstoši lūgumam veikt informācijas apmaiņu ar ārvalstu pilnvarotajām iestādēm, kuru pienākumi pēc būtības ir līdzīgi šā likuma </w:t>
      </w:r>
      <w:hyperlink r:id="rId1" w:anchor="p50" w:history="1">
        <w:r w:rsidRPr="00D31A15">
          <w:rPr>
            <w:rStyle w:val="Hyperlink"/>
            <w:color w:val="auto"/>
            <w:sz w:val="20"/>
            <w:szCs w:val="20"/>
            <w:u w:val="none"/>
          </w:rPr>
          <w:t>50.</w:t>
        </w:r>
        <w:r w:rsidR="00226E2F">
          <w:rPr>
            <w:rStyle w:val="Hyperlink"/>
            <w:color w:val="auto"/>
            <w:sz w:val="20"/>
            <w:szCs w:val="20"/>
            <w:u w:val="none"/>
          </w:rPr>
          <w:t> </w:t>
        </w:r>
        <w:r w:rsidRPr="00D31A15">
          <w:rPr>
            <w:rStyle w:val="Hyperlink"/>
            <w:color w:val="auto"/>
            <w:sz w:val="20"/>
            <w:szCs w:val="20"/>
            <w:u w:val="none"/>
          </w:rPr>
          <w:t>panta</w:t>
        </w:r>
      </w:hyperlink>
      <w:r w:rsidRPr="00D31A15">
        <w:rPr>
          <w:sz w:val="20"/>
          <w:szCs w:val="20"/>
        </w:rPr>
        <w:t> pirmajā daļā un </w:t>
      </w:r>
      <w:hyperlink r:id="rId2" w:anchor="p51" w:history="1">
        <w:r w:rsidRPr="00D31A15">
          <w:rPr>
            <w:rStyle w:val="Hyperlink"/>
            <w:color w:val="auto"/>
            <w:sz w:val="20"/>
            <w:szCs w:val="20"/>
            <w:u w:val="none"/>
          </w:rPr>
          <w:t>51.</w:t>
        </w:r>
        <w:r w:rsidR="00226E2F">
          <w:rPr>
            <w:rStyle w:val="Hyperlink"/>
            <w:color w:val="auto"/>
            <w:sz w:val="20"/>
            <w:szCs w:val="20"/>
            <w:u w:val="none"/>
          </w:rPr>
          <w:t> </w:t>
        </w:r>
        <w:r w:rsidRPr="00D31A15">
          <w:rPr>
            <w:rStyle w:val="Hyperlink"/>
            <w:color w:val="auto"/>
            <w:sz w:val="20"/>
            <w:szCs w:val="20"/>
            <w:u w:val="none"/>
          </w:rPr>
          <w:t>pantā</w:t>
        </w:r>
      </w:hyperlink>
      <w:r w:rsidRPr="00D31A15">
        <w:rPr>
          <w:sz w:val="20"/>
          <w:szCs w:val="20"/>
        </w:rPr>
        <w:t xml:space="preserve"> minētajiem pienākumiem, kā arī ar ārvalstu vai starptautiskajām terorisma un </w:t>
      </w:r>
      <w:proofErr w:type="spellStart"/>
      <w:r w:rsidRPr="00D31A15">
        <w:rPr>
          <w:sz w:val="20"/>
          <w:szCs w:val="20"/>
        </w:rPr>
        <w:t>proliferācijas</w:t>
      </w:r>
      <w:proofErr w:type="spellEnd"/>
      <w:r w:rsidRPr="00D31A15">
        <w:rPr>
          <w:sz w:val="20"/>
          <w:szCs w:val="20"/>
        </w:rPr>
        <w:t xml:space="preserve"> finansēšanas apkarošanas institūcijām ar terorismu un </w:t>
      </w:r>
      <w:proofErr w:type="spellStart"/>
      <w:r w:rsidRPr="00D31A15">
        <w:rPr>
          <w:sz w:val="20"/>
          <w:szCs w:val="20"/>
        </w:rPr>
        <w:t>proliferāciju</w:t>
      </w:r>
      <w:proofErr w:type="spellEnd"/>
      <w:r w:rsidRPr="00D31A15">
        <w:rPr>
          <w:sz w:val="20"/>
          <w:szCs w:val="20"/>
        </w:rPr>
        <w:t xml:space="preserve"> saistītu līdzekļu kustības kontroles jautājumos, ja: 1) tiek nodrošināta datu konfidencialitāte un to izmantošana vienīgi savstarpēji saskaņotiem mērķiem; 2) tiek garantēta informācijas izmantošana tikai tādu noziedzīgu nodarījumu (tai skaitā nodokļu jomā) novēršanai un atklāšanai, kas ir krimināli sodāmi Latvijā.</w:t>
      </w:r>
    </w:p>
  </w:footnote>
  <w:footnote w:id="2">
    <w:p w14:paraId="4E74B3CE" w14:textId="28081954" w:rsidR="000E10D4" w:rsidRDefault="000E10D4" w:rsidP="000E10D4">
      <w:pPr>
        <w:pStyle w:val="FootnoteText"/>
        <w:jc w:val="both"/>
      </w:pPr>
      <w:r w:rsidRPr="000E10D4">
        <w:rPr>
          <w:rStyle w:val="FootnoteReference"/>
          <w:rFonts w:ascii="Times New Roman" w:hAnsi="Times New Roman" w:cs="Times New Roman"/>
        </w:rPr>
        <w:footnoteRef/>
      </w:r>
      <w:r w:rsidRPr="000E10D4">
        <w:rPr>
          <w:rFonts w:ascii="Times New Roman" w:hAnsi="Times New Roman" w:cs="Times New Roman"/>
        </w:rPr>
        <w:t xml:space="preserve"> </w:t>
      </w:r>
      <w:r w:rsidRPr="000E10D4">
        <w:rPr>
          <w:rFonts w:ascii="Times New Roman" w:hAnsi="Times New Roman" w:cs="Times New Roman"/>
        </w:rPr>
        <w:t xml:space="preserve">Kontu reģistra likuma 6. pantā noteiktie reģistra informācijas lietotāji: </w:t>
      </w:r>
      <w:r w:rsidRPr="000E10D4">
        <w:rPr>
          <w:rFonts w:ascii="Times New Roman" w:hAnsi="Times New Roman" w:cs="Times New Roman"/>
          <w:shd w:val="clear" w:color="auto" w:fill="FFFFFF"/>
        </w:rPr>
        <w:t>Finanšu izlūkošanas dienests, operatīvās darbības subjekti, izmeklēšanas iestādes, Finanšu un kapitāla tirgus komisija (tagad – Latvijas Banka), Valsts ieņēmumu dienests, tiesas, prokuratūra, Korupcijas novēršanas un apkarošanas birojs, zvērināti tiesu izpildītāji, zvērināti notāri, bāriņtiesas, Latvijas Banka, pašvaldības, maksātnespējas procesa administratori, Maksātnespējas kontroles dienests, kredītiestādes, kredītiestādes un maksājumu pakalpojumu sniedzējs, Finanšu ministrija, Patērētāju tiesību aizsardzības centrs.</w:t>
      </w:r>
    </w:p>
  </w:footnote>
  <w:footnote w:id="3">
    <w:p w14:paraId="539ACC2B" w14:textId="77777777" w:rsidR="005A023B" w:rsidRPr="003A4207" w:rsidRDefault="005A023B" w:rsidP="005A023B">
      <w:pPr>
        <w:pStyle w:val="FootnoteText"/>
        <w:jc w:val="both"/>
        <w:rPr>
          <w:rFonts w:ascii="Times New Roman" w:hAnsi="Times New Roman" w:cs="Times New Roman"/>
        </w:rPr>
      </w:pPr>
      <w:r w:rsidRPr="004155F5">
        <w:rPr>
          <w:rStyle w:val="FootnoteReference"/>
          <w:rFonts w:ascii="Times New Roman" w:hAnsi="Times New Roman" w:cs="Times New Roman"/>
          <w:color w:val="000000" w:themeColor="text1"/>
        </w:rPr>
        <w:footnoteRef/>
      </w:r>
      <w:r w:rsidRPr="004155F5">
        <w:rPr>
          <w:rFonts w:ascii="Times New Roman" w:hAnsi="Times New Roman" w:cs="Times New Roman"/>
          <w:color w:val="000000" w:themeColor="text1"/>
        </w:rPr>
        <w:t xml:space="preserve"> </w:t>
      </w:r>
      <w:hyperlink r:id="rId3" w:history="1">
        <w:r w:rsidRPr="004155F5">
          <w:rPr>
            <w:rStyle w:val="Hyperlink"/>
            <w:rFonts w:ascii="Times New Roman" w:hAnsi="Times New Roman" w:cs="Times New Roman"/>
            <w:color w:val="000000" w:themeColor="text1"/>
            <w:u w:val="none"/>
          </w:rPr>
          <w:t xml:space="preserve">Grozījumi Noziedzīgi iegūtu līdzekļu legalizācijas un terorisma un </w:t>
        </w:r>
        <w:proofErr w:type="spellStart"/>
        <w:r w:rsidRPr="004155F5">
          <w:rPr>
            <w:rStyle w:val="Hyperlink"/>
            <w:rFonts w:ascii="Times New Roman" w:hAnsi="Times New Roman" w:cs="Times New Roman"/>
            <w:color w:val="000000" w:themeColor="text1"/>
            <w:u w:val="none"/>
          </w:rPr>
          <w:t>proliferācijas</w:t>
        </w:r>
        <w:proofErr w:type="spellEnd"/>
        <w:r w:rsidRPr="004155F5">
          <w:rPr>
            <w:rStyle w:val="Hyperlink"/>
            <w:rFonts w:ascii="Times New Roman" w:hAnsi="Times New Roman" w:cs="Times New Roman"/>
            <w:color w:val="000000" w:themeColor="text1"/>
            <w:u w:val="none"/>
          </w:rPr>
          <w:t xml:space="preserve"> finansēšanas novēršanas likumā (likumi.lv)</w:t>
        </w:r>
      </w:hyperlink>
    </w:p>
  </w:footnote>
  <w:footnote w:id="4">
    <w:p w14:paraId="744ADDEF" w14:textId="74637C4D" w:rsidR="00F346CF" w:rsidRPr="00F346CF" w:rsidRDefault="00F346CF" w:rsidP="00102AB2">
      <w:pPr>
        <w:spacing w:after="0" w:line="240" w:lineRule="auto"/>
        <w:jc w:val="both"/>
        <w:rPr>
          <w:rFonts w:ascii="Times New Roman" w:hAnsi="Times New Roman" w:cs="Times New Roman"/>
          <w:sz w:val="20"/>
          <w:szCs w:val="20"/>
        </w:rPr>
      </w:pPr>
      <w:r w:rsidRPr="00F346CF">
        <w:rPr>
          <w:rStyle w:val="FootnoteReference"/>
          <w:rFonts w:ascii="Times New Roman" w:hAnsi="Times New Roman" w:cs="Times New Roman"/>
          <w:sz w:val="20"/>
          <w:szCs w:val="20"/>
        </w:rPr>
        <w:footnoteRef/>
      </w:r>
      <w:r w:rsidRPr="00F346CF">
        <w:rPr>
          <w:rFonts w:ascii="Times New Roman" w:hAnsi="Times New Roman" w:cs="Times New Roman"/>
          <w:sz w:val="20"/>
          <w:szCs w:val="20"/>
        </w:rPr>
        <w:t xml:space="preserve"> </w:t>
      </w:r>
      <w:r w:rsidRPr="00F346CF">
        <w:rPr>
          <w:rFonts w:ascii="Times New Roman" w:hAnsi="Times New Roman" w:cs="Times New Roman"/>
          <w:sz w:val="20"/>
          <w:szCs w:val="20"/>
        </w:rPr>
        <w:t>Krimināllikuma 195. pant</w:t>
      </w:r>
      <w:r>
        <w:rPr>
          <w:rFonts w:ascii="Times New Roman" w:hAnsi="Times New Roman" w:cs="Times New Roman"/>
          <w:sz w:val="20"/>
          <w:szCs w:val="20"/>
        </w:rPr>
        <w:t>s</w:t>
      </w:r>
      <w:r w:rsidRPr="00F346CF">
        <w:rPr>
          <w:rFonts w:ascii="Times New Roman" w:hAnsi="Times New Roman" w:cs="Times New Roman"/>
          <w:sz w:val="20"/>
          <w:szCs w:val="20"/>
        </w:rPr>
        <w:t xml:space="preserve">:  </w:t>
      </w:r>
    </w:p>
    <w:p w14:paraId="7731038C" w14:textId="34539C03" w:rsidR="00F346CF" w:rsidRPr="00F346CF" w:rsidRDefault="00F346CF" w:rsidP="00102AB2">
      <w:pPr>
        <w:spacing w:after="0" w:line="240" w:lineRule="auto"/>
        <w:jc w:val="both"/>
        <w:rPr>
          <w:rFonts w:ascii="Times New Roman" w:hAnsi="Times New Roman" w:cs="Times New Roman"/>
          <w:sz w:val="20"/>
          <w:szCs w:val="20"/>
        </w:rPr>
      </w:pPr>
      <w:r w:rsidRPr="00F346CF">
        <w:rPr>
          <w:rFonts w:ascii="Times New Roman" w:hAnsi="Times New Roman" w:cs="Times New Roman"/>
          <w:sz w:val="20"/>
          <w:szCs w:val="20"/>
        </w:rPr>
        <w:t>(1) Par noziedzīgi iegūtu finanšu līdzekļu vai citas mantas legalizēšanu —</w:t>
      </w:r>
    </w:p>
    <w:p w14:paraId="2E61F717" w14:textId="77777777" w:rsidR="00F346CF" w:rsidRPr="00F346CF" w:rsidRDefault="00F346CF" w:rsidP="00102AB2">
      <w:pPr>
        <w:spacing w:after="0" w:line="240" w:lineRule="auto"/>
        <w:jc w:val="both"/>
        <w:rPr>
          <w:rFonts w:ascii="Times New Roman" w:hAnsi="Times New Roman" w:cs="Times New Roman"/>
          <w:sz w:val="20"/>
          <w:szCs w:val="20"/>
        </w:rPr>
      </w:pPr>
      <w:r w:rsidRPr="00F346CF">
        <w:rPr>
          <w:rFonts w:ascii="Times New Roman" w:hAnsi="Times New Roman" w:cs="Times New Roman"/>
          <w:sz w:val="20"/>
          <w:szCs w:val="20"/>
        </w:rPr>
        <w:t>soda ar brīvības atņemšanu uz laiku līdz četriem gadiem vai ar īslaicīgu brīvības atņemšanu, vai ar probācijas uzraudzību, vai ar sabiedrisko darbu, vai ar naudas sodu, konfiscējot mantu vai bez mantas konfiskācijas.</w:t>
      </w:r>
    </w:p>
    <w:p w14:paraId="7F50F01D" w14:textId="77777777" w:rsidR="00F346CF" w:rsidRPr="00F346CF" w:rsidRDefault="00F346CF" w:rsidP="00102AB2">
      <w:pPr>
        <w:spacing w:after="0" w:line="240" w:lineRule="auto"/>
        <w:jc w:val="both"/>
        <w:rPr>
          <w:rFonts w:ascii="Times New Roman" w:hAnsi="Times New Roman" w:cs="Times New Roman"/>
          <w:sz w:val="20"/>
          <w:szCs w:val="20"/>
        </w:rPr>
      </w:pPr>
      <w:r w:rsidRPr="00F346CF">
        <w:rPr>
          <w:rFonts w:ascii="Times New Roman" w:hAnsi="Times New Roman" w:cs="Times New Roman"/>
          <w:sz w:val="20"/>
          <w:szCs w:val="20"/>
        </w:rPr>
        <w:t>(2) Par tādām pašām darbībām, ja tās izdarījusi personu grupa pēc iepriekšējas vienošanās, —</w:t>
      </w:r>
    </w:p>
    <w:p w14:paraId="5F1882AB" w14:textId="77777777" w:rsidR="00F346CF" w:rsidRPr="00F346CF" w:rsidRDefault="00F346CF" w:rsidP="00102AB2">
      <w:pPr>
        <w:spacing w:after="0" w:line="240" w:lineRule="auto"/>
        <w:jc w:val="both"/>
        <w:rPr>
          <w:rFonts w:ascii="Times New Roman" w:hAnsi="Times New Roman" w:cs="Times New Roman"/>
          <w:sz w:val="20"/>
          <w:szCs w:val="20"/>
        </w:rPr>
      </w:pPr>
      <w:r w:rsidRPr="00F346CF">
        <w:rPr>
          <w:rFonts w:ascii="Times New Roman" w:hAnsi="Times New Roman" w:cs="Times New Roman"/>
          <w:sz w:val="20"/>
          <w:szCs w:val="20"/>
        </w:rPr>
        <w:t>soda ar brīvības atņemšanu uz laiku līdz pieciem gadiem vai ar īslaicīgu brīvības atņemšanu, vai ar probācijas uzraudzību, vai ar sabiedrisko darbu, vai ar naudas sodu, konfiscējot mantu vai bez mantas konfiskācijas.</w:t>
      </w:r>
    </w:p>
    <w:p w14:paraId="4A59B6F5" w14:textId="77777777" w:rsidR="00F346CF" w:rsidRPr="00F346CF" w:rsidRDefault="00F346CF" w:rsidP="00102AB2">
      <w:pPr>
        <w:spacing w:after="0" w:line="240" w:lineRule="auto"/>
        <w:jc w:val="both"/>
        <w:rPr>
          <w:rFonts w:ascii="Times New Roman" w:hAnsi="Times New Roman" w:cs="Times New Roman"/>
          <w:sz w:val="20"/>
          <w:szCs w:val="20"/>
        </w:rPr>
      </w:pPr>
      <w:r w:rsidRPr="00F346CF">
        <w:rPr>
          <w:rFonts w:ascii="Times New Roman" w:hAnsi="Times New Roman" w:cs="Times New Roman"/>
          <w:sz w:val="20"/>
          <w:szCs w:val="20"/>
        </w:rPr>
        <w:t>(3) Par šā panta pirmajā daļā paredzētajām darbībām, ja tās izdarītas lielā apmērā vai ja tās izdarījusi organizēta grupa, —</w:t>
      </w:r>
    </w:p>
    <w:p w14:paraId="55AC73D1" w14:textId="2D450901" w:rsidR="00F346CF" w:rsidRPr="00F346CF" w:rsidRDefault="00F346CF" w:rsidP="00102AB2">
      <w:pPr>
        <w:spacing w:after="0" w:line="240" w:lineRule="auto"/>
        <w:jc w:val="both"/>
        <w:rPr>
          <w:rFonts w:ascii="Times New Roman" w:hAnsi="Times New Roman" w:cs="Times New Roman"/>
          <w:sz w:val="24"/>
          <w:szCs w:val="24"/>
        </w:rPr>
      </w:pPr>
      <w:r w:rsidRPr="00F346CF">
        <w:rPr>
          <w:rFonts w:ascii="Times New Roman" w:hAnsi="Times New Roman" w:cs="Times New Roman"/>
          <w:sz w:val="20"/>
          <w:szCs w:val="20"/>
        </w:rPr>
        <w:t>soda ar brīvības atņemšanu uz laiku no trim līdz divpadsmit gadiem, konfiscējot mantu vai bez mantas konfiskācijas, un ar probācijas uzraudzību uz laiku līdz trim gadiem vai bez tās</w:t>
      </w:r>
      <w:r w:rsidR="00102AB2">
        <w:rPr>
          <w:rFonts w:ascii="Times New Roman" w:hAnsi="Times New Roman" w:cs="Times New Roma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7C59B" w14:textId="77777777" w:rsidR="007E7B4C" w:rsidRPr="00EA3647" w:rsidRDefault="007E7B4C" w:rsidP="007E7B4C">
    <w:pPr>
      <w:pStyle w:val="Header"/>
      <w:jc w:val="center"/>
      <w:rPr>
        <w:rFonts w:ascii="Times New Roman" w:hAnsi="Times New Roman" w:cs="Times New Roman"/>
        <w:strike/>
        <w:sz w:val="24"/>
        <w:szCs w:val="24"/>
      </w:rPr>
    </w:pPr>
    <w:r w:rsidRPr="00EA3647">
      <w:rPr>
        <w:rFonts w:ascii="Times New Roman" w:hAnsi="Times New Roman" w:cs="Times New Roman"/>
        <w:strike/>
        <w:sz w:val="24"/>
        <w:szCs w:val="24"/>
      </w:rPr>
      <w:t>IEROBEŽOTAS PIEEJAMĪBAS INFORMĀCIJA</w:t>
    </w:r>
  </w:p>
  <w:p w14:paraId="40E4B93B" w14:textId="77777777" w:rsidR="007E7B4C" w:rsidRPr="00EA3647" w:rsidRDefault="007E7B4C" w:rsidP="007E7B4C">
    <w:pPr>
      <w:pStyle w:val="Header"/>
      <w:jc w:val="center"/>
      <w:rPr>
        <w:rFonts w:ascii="Times New Roman" w:hAnsi="Times New Roman" w:cs="Times New Roman"/>
        <w:sz w:val="24"/>
        <w:szCs w:val="24"/>
      </w:rPr>
    </w:pPr>
    <w:r w:rsidRPr="00EA3647">
      <w:rPr>
        <w:rFonts w:ascii="Times New Roman" w:hAnsi="Times New Roman" w:cs="Times New Roman"/>
        <w:sz w:val="24"/>
        <w:szCs w:val="24"/>
      </w:rPr>
      <w:t>NAV KLASIFICĒTS</w:t>
    </w:r>
  </w:p>
  <w:p w14:paraId="5D965C1F" w14:textId="03E3A684" w:rsidR="00E03865" w:rsidRPr="007E7B4C" w:rsidRDefault="00E03865" w:rsidP="007E7B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36B9"/>
    <w:multiLevelType w:val="hybridMultilevel"/>
    <w:tmpl w:val="13F4E894"/>
    <w:lvl w:ilvl="0" w:tplc="091E0700">
      <w:start w:val="1"/>
      <w:numFmt w:val="lowerLetter"/>
      <w:lvlText w:val="%1)"/>
      <w:lvlJc w:val="left"/>
      <w:pPr>
        <w:ind w:left="720" w:hanging="360"/>
      </w:pPr>
    </w:lvl>
    <w:lvl w:ilvl="1" w:tplc="C80C02B6">
      <w:start w:val="1"/>
      <w:numFmt w:val="lowerLetter"/>
      <w:lvlText w:val="%2)"/>
      <w:lvlJc w:val="left"/>
      <w:pPr>
        <w:ind w:left="720" w:hanging="360"/>
      </w:pPr>
    </w:lvl>
    <w:lvl w:ilvl="2" w:tplc="63B0ECB0">
      <w:start w:val="1"/>
      <w:numFmt w:val="lowerLetter"/>
      <w:lvlText w:val="%3)"/>
      <w:lvlJc w:val="left"/>
      <w:pPr>
        <w:ind w:left="720" w:hanging="360"/>
      </w:pPr>
    </w:lvl>
    <w:lvl w:ilvl="3" w:tplc="B5423FF8">
      <w:start w:val="1"/>
      <w:numFmt w:val="lowerLetter"/>
      <w:lvlText w:val="%4)"/>
      <w:lvlJc w:val="left"/>
      <w:pPr>
        <w:ind w:left="720" w:hanging="360"/>
      </w:pPr>
    </w:lvl>
    <w:lvl w:ilvl="4" w:tplc="61241FF6">
      <w:start w:val="1"/>
      <w:numFmt w:val="lowerLetter"/>
      <w:lvlText w:val="%5)"/>
      <w:lvlJc w:val="left"/>
      <w:pPr>
        <w:ind w:left="720" w:hanging="360"/>
      </w:pPr>
    </w:lvl>
    <w:lvl w:ilvl="5" w:tplc="73DAE25A">
      <w:start w:val="1"/>
      <w:numFmt w:val="lowerLetter"/>
      <w:lvlText w:val="%6)"/>
      <w:lvlJc w:val="left"/>
      <w:pPr>
        <w:ind w:left="720" w:hanging="360"/>
      </w:pPr>
    </w:lvl>
    <w:lvl w:ilvl="6" w:tplc="503ECCD2">
      <w:start w:val="1"/>
      <w:numFmt w:val="lowerLetter"/>
      <w:lvlText w:val="%7)"/>
      <w:lvlJc w:val="left"/>
      <w:pPr>
        <w:ind w:left="720" w:hanging="360"/>
      </w:pPr>
    </w:lvl>
    <w:lvl w:ilvl="7" w:tplc="181C4C0C">
      <w:start w:val="1"/>
      <w:numFmt w:val="lowerLetter"/>
      <w:lvlText w:val="%8)"/>
      <w:lvlJc w:val="left"/>
      <w:pPr>
        <w:ind w:left="720" w:hanging="360"/>
      </w:pPr>
    </w:lvl>
    <w:lvl w:ilvl="8" w:tplc="C8C82FAC">
      <w:start w:val="1"/>
      <w:numFmt w:val="lowerLetter"/>
      <w:lvlText w:val="%9)"/>
      <w:lvlJc w:val="left"/>
      <w:pPr>
        <w:ind w:left="720" w:hanging="360"/>
      </w:pPr>
    </w:lvl>
  </w:abstractNum>
  <w:abstractNum w:abstractNumId="1" w15:restartNumberingAfterBreak="0">
    <w:nsid w:val="1B6076B8"/>
    <w:multiLevelType w:val="hybridMultilevel"/>
    <w:tmpl w:val="0DB2BDFA"/>
    <w:lvl w:ilvl="0" w:tplc="C83661C2">
      <w:start w:val="1"/>
      <w:numFmt w:val="decimal"/>
      <w:lvlText w:val="%1)"/>
      <w:lvlJc w:val="left"/>
      <w:pPr>
        <w:ind w:left="1020" w:hanging="360"/>
      </w:pPr>
      <w:rPr>
        <w:rFonts w:ascii="Times New Roman" w:hAnsi="Times New Roman" w:cs="Times New Roman" w:hint="default"/>
        <w:sz w:val="24"/>
        <w:szCs w:val="24"/>
      </w:rPr>
    </w:lvl>
    <w:lvl w:ilvl="1" w:tplc="04260019" w:tentative="1">
      <w:start w:val="1"/>
      <w:numFmt w:val="lowerLetter"/>
      <w:lvlText w:val="%2."/>
      <w:lvlJc w:val="left"/>
      <w:pPr>
        <w:ind w:left="1740" w:hanging="360"/>
      </w:pPr>
    </w:lvl>
    <w:lvl w:ilvl="2" w:tplc="0426001B" w:tentative="1">
      <w:start w:val="1"/>
      <w:numFmt w:val="lowerRoman"/>
      <w:lvlText w:val="%3."/>
      <w:lvlJc w:val="right"/>
      <w:pPr>
        <w:ind w:left="2460" w:hanging="180"/>
      </w:pPr>
    </w:lvl>
    <w:lvl w:ilvl="3" w:tplc="0426000F" w:tentative="1">
      <w:start w:val="1"/>
      <w:numFmt w:val="decimal"/>
      <w:lvlText w:val="%4."/>
      <w:lvlJc w:val="left"/>
      <w:pPr>
        <w:ind w:left="3180" w:hanging="360"/>
      </w:pPr>
    </w:lvl>
    <w:lvl w:ilvl="4" w:tplc="04260019" w:tentative="1">
      <w:start w:val="1"/>
      <w:numFmt w:val="lowerLetter"/>
      <w:lvlText w:val="%5."/>
      <w:lvlJc w:val="left"/>
      <w:pPr>
        <w:ind w:left="3900" w:hanging="360"/>
      </w:pPr>
    </w:lvl>
    <w:lvl w:ilvl="5" w:tplc="0426001B" w:tentative="1">
      <w:start w:val="1"/>
      <w:numFmt w:val="lowerRoman"/>
      <w:lvlText w:val="%6."/>
      <w:lvlJc w:val="right"/>
      <w:pPr>
        <w:ind w:left="4620" w:hanging="180"/>
      </w:pPr>
    </w:lvl>
    <w:lvl w:ilvl="6" w:tplc="0426000F" w:tentative="1">
      <w:start w:val="1"/>
      <w:numFmt w:val="decimal"/>
      <w:lvlText w:val="%7."/>
      <w:lvlJc w:val="left"/>
      <w:pPr>
        <w:ind w:left="5340" w:hanging="360"/>
      </w:pPr>
    </w:lvl>
    <w:lvl w:ilvl="7" w:tplc="04260019" w:tentative="1">
      <w:start w:val="1"/>
      <w:numFmt w:val="lowerLetter"/>
      <w:lvlText w:val="%8."/>
      <w:lvlJc w:val="left"/>
      <w:pPr>
        <w:ind w:left="6060" w:hanging="360"/>
      </w:pPr>
    </w:lvl>
    <w:lvl w:ilvl="8" w:tplc="0426001B" w:tentative="1">
      <w:start w:val="1"/>
      <w:numFmt w:val="lowerRoman"/>
      <w:lvlText w:val="%9."/>
      <w:lvlJc w:val="right"/>
      <w:pPr>
        <w:ind w:left="6780" w:hanging="180"/>
      </w:pPr>
    </w:lvl>
  </w:abstractNum>
  <w:abstractNum w:abstractNumId="2" w15:restartNumberingAfterBreak="0">
    <w:nsid w:val="1DAF7884"/>
    <w:multiLevelType w:val="multilevel"/>
    <w:tmpl w:val="64E29C1E"/>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1215" w:hanging="49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3EF326D8"/>
    <w:multiLevelType w:val="hybridMultilevel"/>
    <w:tmpl w:val="9788B16C"/>
    <w:lvl w:ilvl="0" w:tplc="1620298E">
      <w:start w:val="1"/>
      <w:numFmt w:val="decimal"/>
      <w:lvlText w:val="%1)"/>
      <w:lvlJc w:val="left"/>
      <w:pPr>
        <w:ind w:left="660" w:hanging="360"/>
      </w:pPr>
      <w:rPr>
        <w:rFonts w:hint="default"/>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4" w15:restartNumberingAfterBreak="0">
    <w:nsid w:val="5D182928"/>
    <w:multiLevelType w:val="hybridMultilevel"/>
    <w:tmpl w:val="9D320C1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5E0B2542"/>
    <w:multiLevelType w:val="hybridMultilevel"/>
    <w:tmpl w:val="052A61D4"/>
    <w:lvl w:ilvl="0" w:tplc="6152EA2A">
      <w:start w:val="1"/>
      <w:numFmt w:val="lowerLetter"/>
      <w:lvlText w:val="%1)"/>
      <w:lvlJc w:val="left"/>
      <w:pPr>
        <w:ind w:left="1440" w:hanging="360"/>
      </w:pPr>
    </w:lvl>
    <w:lvl w:ilvl="1" w:tplc="E5EE5E7A">
      <w:start w:val="1"/>
      <w:numFmt w:val="lowerLetter"/>
      <w:lvlText w:val="%2)"/>
      <w:lvlJc w:val="left"/>
      <w:pPr>
        <w:ind w:left="1440" w:hanging="360"/>
      </w:pPr>
    </w:lvl>
    <w:lvl w:ilvl="2" w:tplc="C12AEE56">
      <w:start w:val="1"/>
      <w:numFmt w:val="lowerLetter"/>
      <w:lvlText w:val="%3)"/>
      <w:lvlJc w:val="left"/>
      <w:pPr>
        <w:ind w:left="1440" w:hanging="360"/>
      </w:pPr>
    </w:lvl>
    <w:lvl w:ilvl="3" w:tplc="1F545B2A">
      <w:start w:val="1"/>
      <w:numFmt w:val="lowerLetter"/>
      <w:lvlText w:val="%4)"/>
      <w:lvlJc w:val="left"/>
      <w:pPr>
        <w:ind w:left="1440" w:hanging="360"/>
      </w:pPr>
    </w:lvl>
    <w:lvl w:ilvl="4" w:tplc="BC14F4CA">
      <w:start w:val="1"/>
      <w:numFmt w:val="lowerLetter"/>
      <w:lvlText w:val="%5)"/>
      <w:lvlJc w:val="left"/>
      <w:pPr>
        <w:ind w:left="1440" w:hanging="360"/>
      </w:pPr>
    </w:lvl>
    <w:lvl w:ilvl="5" w:tplc="7D324F20">
      <w:start w:val="1"/>
      <w:numFmt w:val="lowerLetter"/>
      <w:lvlText w:val="%6)"/>
      <w:lvlJc w:val="left"/>
      <w:pPr>
        <w:ind w:left="1440" w:hanging="360"/>
      </w:pPr>
    </w:lvl>
    <w:lvl w:ilvl="6" w:tplc="F252D736">
      <w:start w:val="1"/>
      <w:numFmt w:val="lowerLetter"/>
      <w:lvlText w:val="%7)"/>
      <w:lvlJc w:val="left"/>
      <w:pPr>
        <w:ind w:left="1440" w:hanging="360"/>
      </w:pPr>
    </w:lvl>
    <w:lvl w:ilvl="7" w:tplc="DE340FEC">
      <w:start w:val="1"/>
      <w:numFmt w:val="lowerLetter"/>
      <w:lvlText w:val="%8)"/>
      <w:lvlJc w:val="left"/>
      <w:pPr>
        <w:ind w:left="1440" w:hanging="360"/>
      </w:pPr>
    </w:lvl>
    <w:lvl w:ilvl="8" w:tplc="2C0E5936">
      <w:start w:val="1"/>
      <w:numFmt w:val="lowerLetter"/>
      <w:lvlText w:val="%9)"/>
      <w:lvlJc w:val="left"/>
      <w:pPr>
        <w:ind w:left="1440" w:hanging="360"/>
      </w:pPr>
    </w:lvl>
  </w:abstractNum>
  <w:abstractNum w:abstractNumId="6" w15:restartNumberingAfterBreak="0">
    <w:nsid w:val="68816B92"/>
    <w:multiLevelType w:val="hybridMultilevel"/>
    <w:tmpl w:val="9DC05EB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6C135935"/>
    <w:multiLevelType w:val="hybridMultilevel"/>
    <w:tmpl w:val="B09CD56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796D2C64"/>
    <w:multiLevelType w:val="hybridMultilevel"/>
    <w:tmpl w:val="C7D26A88"/>
    <w:lvl w:ilvl="0" w:tplc="5FCEB7F2">
      <w:start w:val="1"/>
      <w:numFmt w:val="decimal"/>
      <w:lvlText w:val="%1)"/>
      <w:lvlJc w:val="left"/>
      <w:pPr>
        <w:ind w:left="720" w:hanging="360"/>
      </w:pPr>
      <w:rPr>
        <w:rFonts w:hint="default"/>
        <w:u w:val="no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720982134">
    <w:abstractNumId w:val="7"/>
  </w:num>
  <w:num w:numId="2" w16cid:durableId="1045134482">
    <w:abstractNumId w:val="6"/>
  </w:num>
  <w:num w:numId="3" w16cid:durableId="1511064654">
    <w:abstractNumId w:val="4"/>
  </w:num>
  <w:num w:numId="4" w16cid:durableId="626933294">
    <w:abstractNumId w:val="0"/>
  </w:num>
  <w:num w:numId="5" w16cid:durableId="1626037662">
    <w:abstractNumId w:val="5"/>
  </w:num>
  <w:num w:numId="6" w16cid:durableId="1112743877">
    <w:abstractNumId w:val="8"/>
  </w:num>
  <w:num w:numId="7" w16cid:durableId="391273778">
    <w:abstractNumId w:val="3"/>
  </w:num>
  <w:num w:numId="8" w16cid:durableId="868687425">
    <w:abstractNumId w:val="1"/>
  </w:num>
  <w:num w:numId="9" w16cid:durableId="8668695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281"/>
    <w:rsid w:val="000009B9"/>
    <w:rsid w:val="000121F7"/>
    <w:rsid w:val="00016D93"/>
    <w:rsid w:val="000430FC"/>
    <w:rsid w:val="00054EFD"/>
    <w:rsid w:val="00062954"/>
    <w:rsid w:val="00062B2C"/>
    <w:rsid w:val="00064E06"/>
    <w:rsid w:val="00065DEC"/>
    <w:rsid w:val="000815BF"/>
    <w:rsid w:val="000A71E9"/>
    <w:rsid w:val="000D19CA"/>
    <w:rsid w:val="000E10D4"/>
    <w:rsid w:val="000E26E8"/>
    <w:rsid w:val="00102AB2"/>
    <w:rsid w:val="00110A27"/>
    <w:rsid w:val="001117E9"/>
    <w:rsid w:val="00115D8B"/>
    <w:rsid w:val="0012525D"/>
    <w:rsid w:val="00125D8D"/>
    <w:rsid w:val="00154690"/>
    <w:rsid w:val="001646B3"/>
    <w:rsid w:val="001718AF"/>
    <w:rsid w:val="00176DB4"/>
    <w:rsid w:val="00194E2B"/>
    <w:rsid w:val="001A690B"/>
    <w:rsid w:val="001B62AC"/>
    <w:rsid w:val="001B7DCC"/>
    <w:rsid w:val="001E0549"/>
    <w:rsid w:val="001E2FC8"/>
    <w:rsid w:val="001E7515"/>
    <w:rsid w:val="001F4D5F"/>
    <w:rsid w:val="001F5D6A"/>
    <w:rsid w:val="0020140C"/>
    <w:rsid w:val="00205BE3"/>
    <w:rsid w:val="002077C9"/>
    <w:rsid w:val="002260B5"/>
    <w:rsid w:val="00226E2F"/>
    <w:rsid w:val="0024492F"/>
    <w:rsid w:val="002469B1"/>
    <w:rsid w:val="00251A5C"/>
    <w:rsid w:val="002536AF"/>
    <w:rsid w:val="00264C7A"/>
    <w:rsid w:val="00285C44"/>
    <w:rsid w:val="00286302"/>
    <w:rsid w:val="00297AE2"/>
    <w:rsid w:val="002A43EF"/>
    <w:rsid w:val="002A59D8"/>
    <w:rsid w:val="002B37A9"/>
    <w:rsid w:val="002C5B22"/>
    <w:rsid w:val="002C76AE"/>
    <w:rsid w:val="002C770F"/>
    <w:rsid w:val="002D0427"/>
    <w:rsid w:val="00317A2F"/>
    <w:rsid w:val="003211D8"/>
    <w:rsid w:val="00324799"/>
    <w:rsid w:val="003317BB"/>
    <w:rsid w:val="0033313F"/>
    <w:rsid w:val="0033609B"/>
    <w:rsid w:val="00353998"/>
    <w:rsid w:val="0035560B"/>
    <w:rsid w:val="00365E94"/>
    <w:rsid w:val="00396E8B"/>
    <w:rsid w:val="003A4207"/>
    <w:rsid w:val="003A4D79"/>
    <w:rsid w:val="003B1C85"/>
    <w:rsid w:val="00402A76"/>
    <w:rsid w:val="004155F5"/>
    <w:rsid w:val="004168B6"/>
    <w:rsid w:val="00426393"/>
    <w:rsid w:val="00433FCD"/>
    <w:rsid w:val="00442712"/>
    <w:rsid w:val="00470BED"/>
    <w:rsid w:val="00477DA1"/>
    <w:rsid w:val="00483723"/>
    <w:rsid w:val="00491722"/>
    <w:rsid w:val="004B3236"/>
    <w:rsid w:val="004E65E5"/>
    <w:rsid w:val="00506461"/>
    <w:rsid w:val="0050782B"/>
    <w:rsid w:val="00525F48"/>
    <w:rsid w:val="00525FE6"/>
    <w:rsid w:val="00527945"/>
    <w:rsid w:val="00535C00"/>
    <w:rsid w:val="0054297A"/>
    <w:rsid w:val="00543F17"/>
    <w:rsid w:val="0054413F"/>
    <w:rsid w:val="00544764"/>
    <w:rsid w:val="00544807"/>
    <w:rsid w:val="0054608E"/>
    <w:rsid w:val="005610A0"/>
    <w:rsid w:val="00573523"/>
    <w:rsid w:val="005829BC"/>
    <w:rsid w:val="00597270"/>
    <w:rsid w:val="005A023B"/>
    <w:rsid w:val="005B43DE"/>
    <w:rsid w:val="005C42C1"/>
    <w:rsid w:val="005C454E"/>
    <w:rsid w:val="005E48F9"/>
    <w:rsid w:val="005E4A89"/>
    <w:rsid w:val="005F1547"/>
    <w:rsid w:val="005F22F0"/>
    <w:rsid w:val="00622869"/>
    <w:rsid w:val="00627CDE"/>
    <w:rsid w:val="00632A2E"/>
    <w:rsid w:val="006459F6"/>
    <w:rsid w:val="006519E0"/>
    <w:rsid w:val="00652BA7"/>
    <w:rsid w:val="0065414E"/>
    <w:rsid w:val="0069797C"/>
    <w:rsid w:val="006A2C42"/>
    <w:rsid w:val="006A6384"/>
    <w:rsid w:val="006B4E66"/>
    <w:rsid w:val="006C7B1B"/>
    <w:rsid w:val="006D1529"/>
    <w:rsid w:val="006F1498"/>
    <w:rsid w:val="006F63FC"/>
    <w:rsid w:val="00705597"/>
    <w:rsid w:val="00710D86"/>
    <w:rsid w:val="007124AD"/>
    <w:rsid w:val="007214CD"/>
    <w:rsid w:val="00730397"/>
    <w:rsid w:val="00752F8E"/>
    <w:rsid w:val="00761B68"/>
    <w:rsid w:val="00763B01"/>
    <w:rsid w:val="00766437"/>
    <w:rsid w:val="007912B2"/>
    <w:rsid w:val="007A112D"/>
    <w:rsid w:val="007A6291"/>
    <w:rsid w:val="007A657A"/>
    <w:rsid w:val="007C1A30"/>
    <w:rsid w:val="007E7B4C"/>
    <w:rsid w:val="007F2459"/>
    <w:rsid w:val="007F3F97"/>
    <w:rsid w:val="00810E29"/>
    <w:rsid w:val="00815C1A"/>
    <w:rsid w:val="00821654"/>
    <w:rsid w:val="008416C8"/>
    <w:rsid w:val="00851407"/>
    <w:rsid w:val="00870673"/>
    <w:rsid w:val="008932D0"/>
    <w:rsid w:val="008B4F78"/>
    <w:rsid w:val="008C7E14"/>
    <w:rsid w:val="008D7826"/>
    <w:rsid w:val="008E3AA4"/>
    <w:rsid w:val="008F0BE0"/>
    <w:rsid w:val="008F3091"/>
    <w:rsid w:val="00905766"/>
    <w:rsid w:val="0091171D"/>
    <w:rsid w:val="00914114"/>
    <w:rsid w:val="00921EEE"/>
    <w:rsid w:val="00930274"/>
    <w:rsid w:val="0094560C"/>
    <w:rsid w:val="00957EF7"/>
    <w:rsid w:val="009637D1"/>
    <w:rsid w:val="0097100D"/>
    <w:rsid w:val="009812D2"/>
    <w:rsid w:val="00987577"/>
    <w:rsid w:val="009B0924"/>
    <w:rsid w:val="009D2BD6"/>
    <w:rsid w:val="009E17BB"/>
    <w:rsid w:val="009F01AA"/>
    <w:rsid w:val="009F3A1F"/>
    <w:rsid w:val="00A0441B"/>
    <w:rsid w:val="00A10509"/>
    <w:rsid w:val="00A112DD"/>
    <w:rsid w:val="00A126A5"/>
    <w:rsid w:val="00A22F1A"/>
    <w:rsid w:val="00A30302"/>
    <w:rsid w:val="00A326EB"/>
    <w:rsid w:val="00A502DD"/>
    <w:rsid w:val="00A61D54"/>
    <w:rsid w:val="00A639EE"/>
    <w:rsid w:val="00A672F3"/>
    <w:rsid w:val="00A731A7"/>
    <w:rsid w:val="00A77B5F"/>
    <w:rsid w:val="00AA3B4F"/>
    <w:rsid w:val="00AA46A4"/>
    <w:rsid w:val="00AB0589"/>
    <w:rsid w:val="00AD31A1"/>
    <w:rsid w:val="00AD61FE"/>
    <w:rsid w:val="00AE07B0"/>
    <w:rsid w:val="00AE7F40"/>
    <w:rsid w:val="00AF1F97"/>
    <w:rsid w:val="00AF772D"/>
    <w:rsid w:val="00B113D3"/>
    <w:rsid w:val="00B17ED5"/>
    <w:rsid w:val="00B22281"/>
    <w:rsid w:val="00B45D81"/>
    <w:rsid w:val="00B47769"/>
    <w:rsid w:val="00B54BF5"/>
    <w:rsid w:val="00B63B0A"/>
    <w:rsid w:val="00B71253"/>
    <w:rsid w:val="00B7145C"/>
    <w:rsid w:val="00B8008D"/>
    <w:rsid w:val="00B87988"/>
    <w:rsid w:val="00B94BDF"/>
    <w:rsid w:val="00B97D71"/>
    <w:rsid w:val="00BA52E4"/>
    <w:rsid w:val="00BC403E"/>
    <w:rsid w:val="00BC515A"/>
    <w:rsid w:val="00BD1CD5"/>
    <w:rsid w:val="00BD5013"/>
    <w:rsid w:val="00BD7924"/>
    <w:rsid w:val="00BE617F"/>
    <w:rsid w:val="00C01B55"/>
    <w:rsid w:val="00C069B3"/>
    <w:rsid w:val="00C12AF4"/>
    <w:rsid w:val="00C1593C"/>
    <w:rsid w:val="00C17E9E"/>
    <w:rsid w:val="00C24AE9"/>
    <w:rsid w:val="00C3192A"/>
    <w:rsid w:val="00C47AE0"/>
    <w:rsid w:val="00C52F4D"/>
    <w:rsid w:val="00C57706"/>
    <w:rsid w:val="00C71866"/>
    <w:rsid w:val="00C75162"/>
    <w:rsid w:val="00C77B04"/>
    <w:rsid w:val="00C820EB"/>
    <w:rsid w:val="00C909FC"/>
    <w:rsid w:val="00C914CB"/>
    <w:rsid w:val="00C942CE"/>
    <w:rsid w:val="00C96697"/>
    <w:rsid w:val="00CB2032"/>
    <w:rsid w:val="00CC7D74"/>
    <w:rsid w:val="00CE5A32"/>
    <w:rsid w:val="00CF1254"/>
    <w:rsid w:val="00CF7D25"/>
    <w:rsid w:val="00D10FD3"/>
    <w:rsid w:val="00D2168B"/>
    <w:rsid w:val="00D31A15"/>
    <w:rsid w:val="00D34062"/>
    <w:rsid w:val="00D34EE7"/>
    <w:rsid w:val="00D40768"/>
    <w:rsid w:val="00D4158E"/>
    <w:rsid w:val="00D416FE"/>
    <w:rsid w:val="00D46BCC"/>
    <w:rsid w:val="00D52A38"/>
    <w:rsid w:val="00D814B3"/>
    <w:rsid w:val="00D83F17"/>
    <w:rsid w:val="00D97CDF"/>
    <w:rsid w:val="00DA680A"/>
    <w:rsid w:val="00DA692D"/>
    <w:rsid w:val="00DA716B"/>
    <w:rsid w:val="00DA76B3"/>
    <w:rsid w:val="00DB0BDD"/>
    <w:rsid w:val="00DB0C2C"/>
    <w:rsid w:val="00DC144B"/>
    <w:rsid w:val="00DE013B"/>
    <w:rsid w:val="00DE2E74"/>
    <w:rsid w:val="00E00478"/>
    <w:rsid w:val="00E00E70"/>
    <w:rsid w:val="00E03865"/>
    <w:rsid w:val="00E23B95"/>
    <w:rsid w:val="00E367ED"/>
    <w:rsid w:val="00E51C49"/>
    <w:rsid w:val="00E52702"/>
    <w:rsid w:val="00E542F9"/>
    <w:rsid w:val="00E54686"/>
    <w:rsid w:val="00E62AD0"/>
    <w:rsid w:val="00E62F6B"/>
    <w:rsid w:val="00E6502B"/>
    <w:rsid w:val="00E72133"/>
    <w:rsid w:val="00E72876"/>
    <w:rsid w:val="00E86742"/>
    <w:rsid w:val="00EA3647"/>
    <w:rsid w:val="00EA6ABA"/>
    <w:rsid w:val="00EA709D"/>
    <w:rsid w:val="00EC119D"/>
    <w:rsid w:val="00EC7AD1"/>
    <w:rsid w:val="00ED5B04"/>
    <w:rsid w:val="00EE0ADC"/>
    <w:rsid w:val="00F01355"/>
    <w:rsid w:val="00F20A45"/>
    <w:rsid w:val="00F346CF"/>
    <w:rsid w:val="00F5480A"/>
    <w:rsid w:val="00F54D98"/>
    <w:rsid w:val="00F62D74"/>
    <w:rsid w:val="00F66DCE"/>
    <w:rsid w:val="00F70BB1"/>
    <w:rsid w:val="00F71374"/>
    <w:rsid w:val="00F91E8B"/>
    <w:rsid w:val="00FA7E64"/>
    <w:rsid w:val="00FB188D"/>
    <w:rsid w:val="00FC120F"/>
    <w:rsid w:val="00FD37EA"/>
    <w:rsid w:val="00FD66CD"/>
    <w:rsid w:val="00FD7F63"/>
    <w:rsid w:val="00FE188F"/>
    <w:rsid w:val="00FE74FD"/>
    <w:rsid w:val="00FE7F9C"/>
    <w:rsid w:val="00FF420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6F8411"/>
  <w15:chartTrackingRefBased/>
  <w15:docId w15:val="{E9B271F9-0396-4942-A209-C572B93F2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7CD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v213">
    <w:name w:val="tv213"/>
    <w:basedOn w:val="Normal"/>
    <w:rsid w:val="00FD7F63"/>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D2168B"/>
    <w:pPr>
      <w:ind w:left="720"/>
      <w:contextualSpacing/>
    </w:pPr>
  </w:style>
  <w:style w:type="paragraph" w:customStyle="1" w:styleId="Normal1">
    <w:name w:val="Normal1"/>
    <w:basedOn w:val="Normal"/>
    <w:rsid w:val="00D2168B"/>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FootnoteText">
    <w:name w:val="footnote text"/>
    <w:aliases w:val=" Char Char Char,Char Char Char,Fußnotentext Char Char Char,Fußnotentext Char Char Char Char Char Char Char Char Char Char,Fußnotentext Char Char Char Char Char Char Char,Fußnotentext Char Char Char Char Char Char Char Char"/>
    <w:basedOn w:val="Normal"/>
    <w:link w:val="FootnoteTextChar"/>
    <w:unhideWhenUsed/>
    <w:qFormat/>
    <w:rsid w:val="009F01AA"/>
    <w:pPr>
      <w:spacing w:after="0" w:line="240" w:lineRule="auto"/>
    </w:pPr>
    <w:rPr>
      <w:sz w:val="20"/>
      <w:szCs w:val="20"/>
    </w:rPr>
  </w:style>
  <w:style w:type="character" w:customStyle="1" w:styleId="FootnoteTextChar">
    <w:name w:val="Footnote Text Char"/>
    <w:aliases w:val=" Char Char Char Char,Char Char Char Char,Fußnotentext Char Char Char Char,Fußnotentext Char Char Char Char Char Char Char Char Char Char Char,Fußnotentext Char Char Char Char Char Char Char Char1"/>
    <w:basedOn w:val="DefaultParagraphFont"/>
    <w:link w:val="FootnoteText"/>
    <w:rsid w:val="009F01AA"/>
    <w:rPr>
      <w:sz w:val="20"/>
      <w:szCs w:val="20"/>
    </w:rPr>
  </w:style>
  <w:style w:type="character" w:styleId="FootnoteReference">
    <w:name w:val="footnote reference"/>
    <w:aliases w:val="Footnote Reference Number"/>
    <w:basedOn w:val="DefaultParagraphFont"/>
    <w:unhideWhenUsed/>
    <w:rsid w:val="009F01AA"/>
    <w:rPr>
      <w:vertAlign w:val="superscript"/>
    </w:rPr>
  </w:style>
  <w:style w:type="paragraph" w:customStyle="1" w:styleId="doc-ti">
    <w:name w:val="doc-ti"/>
    <w:basedOn w:val="Normal"/>
    <w:rsid w:val="00176DB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nhideWhenUsed/>
    <w:rsid w:val="00506461"/>
    <w:rPr>
      <w:color w:val="0563C1" w:themeColor="hyperlink"/>
      <w:u w:val="single"/>
    </w:rPr>
  </w:style>
  <w:style w:type="paragraph" w:styleId="Header">
    <w:name w:val="header"/>
    <w:basedOn w:val="Normal"/>
    <w:link w:val="HeaderChar"/>
    <w:unhideWhenUsed/>
    <w:rsid w:val="00E03865"/>
    <w:pPr>
      <w:tabs>
        <w:tab w:val="center" w:pos="4153"/>
        <w:tab w:val="right" w:pos="8306"/>
      </w:tabs>
      <w:spacing w:after="0" w:line="240" w:lineRule="auto"/>
    </w:pPr>
  </w:style>
  <w:style w:type="character" w:customStyle="1" w:styleId="HeaderChar">
    <w:name w:val="Header Char"/>
    <w:basedOn w:val="DefaultParagraphFont"/>
    <w:link w:val="Header"/>
    <w:rsid w:val="00E03865"/>
  </w:style>
  <w:style w:type="paragraph" w:styleId="Footer">
    <w:name w:val="footer"/>
    <w:basedOn w:val="Normal"/>
    <w:link w:val="FooterChar"/>
    <w:uiPriority w:val="99"/>
    <w:unhideWhenUsed/>
    <w:rsid w:val="00E03865"/>
    <w:pPr>
      <w:tabs>
        <w:tab w:val="center" w:pos="4153"/>
        <w:tab w:val="right" w:pos="8306"/>
      </w:tabs>
      <w:spacing w:after="0" w:line="240" w:lineRule="auto"/>
    </w:pPr>
  </w:style>
  <w:style w:type="character" w:customStyle="1" w:styleId="FooterChar">
    <w:name w:val="Footer Char"/>
    <w:basedOn w:val="DefaultParagraphFont"/>
    <w:link w:val="Footer"/>
    <w:uiPriority w:val="99"/>
    <w:rsid w:val="00E03865"/>
  </w:style>
  <w:style w:type="paragraph" w:customStyle="1" w:styleId="Default">
    <w:name w:val="Default"/>
    <w:rsid w:val="00E51C4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ormal2">
    <w:name w:val="Normal2"/>
    <w:basedOn w:val="Normal"/>
    <w:rsid w:val="00BC403E"/>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i-art">
    <w:name w:val="ti-art"/>
    <w:basedOn w:val="Normal"/>
    <w:rsid w:val="00BC403E"/>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rmalWeb">
    <w:name w:val="Normal (Web)"/>
    <w:basedOn w:val="Normal"/>
    <w:uiPriority w:val="99"/>
    <w:semiHidden/>
    <w:unhideWhenUsed/>
    <w:rsid w:val="00E00E70"/>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ormal3">
    <w:name w:val="Normal3"/>
    <w:basedOn w:val="Normal"/>
    <w:rsid w:val="00365E9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A77B5F"/>
    <w:rPr>
      <w:sz w:val="16"/>
      <w:szCs w:val="16"/>
    </w:rPr>
  </w:style>
  <w:style w:type="paragraph" w:styleId="CommentText">
    <w:name w:val="annotation text"/>
    <w:basedOn w:val="Normal"/>
    <w:link w:val="CommentTextChar"/>
    <w:uiPriority w:val="99"/>
    <w:unhideWhenUsed/>
    <w:rsid w:val="00A77B5F"/>
    <w:pPr>
      <w:spacing w:line="240" w:lineRule="auto"/>
    </w:pPr>
    <w:rPr>
      <w:sz w:val="20"/>
      <w:szCs w:val="20"/>
    </w:rPr>
  </w:style>
  <w:style w:type="character" w:customStyle="1" w:styleId="CommentTextChar">
    <w:name w:val="Comment Text Char"/>
    <w:basedOn w:val="DefaultParagraphFont"/>
    <w:link w:val="CommentText"/>
    <w:uiPriority w:val="99"/>
    <w:rsid w:val="00A77B5F"/>
    <w:rPr>
      <w:sz w:val="20"/>
      <w:szCs w:val="20"/>
    </w:rPr>
  </w:style>
  <w:style w:type="paragraph" w:styleId="CommentSubject">
    <w:name w:val="annotation subject"/>
    <w:basedOn w:val="CommentText"/>
    <w:next w:val="CommentText"/>
    <w:link w:val="CommentSubjectChar"/>
    <w:uiPriority w:val="99"/>
    <w:semiHidden/>
    <w:unhideWhenUsed/>
    <w:rsid w:val="00957EF7"/>
    <w:rPr>
      <w:b/>
      <w:bCs/>
    </w:rPr>
  </w:style>
  <w:style w:type="character" w:customStyle="1" w:styleId="CommentSubjectChar">
    <w:name w:val="Comment Subject Char"/>
    <w:basedOn w:val="CommentTextChar"/>
    <w:link w:val="CommentSubject"/>
    <w:uiPriority w:val="99"/>
    <w:semiHidden/>
    <w:rsid w:val="00957EF7"/>
    <w:rPr>
      <w:b/>
      <w:bCs/>
      <w:sz w:val="20"/>
      <w:szCs w:val="20"/>
    </w:rPr>
  </w:style>
  <w:style w:type="paragraph" w:styleId="HTMLPreformatted">
    <w:name w:val="HTML Preformatted"/>
    <w:basedOn w:val="Normal"/>
    <w:link w:val="HTMLPreformattedChar"/>
    <w:uiPriority w:val="99"/>
    <w:semiHidden/>
    <w:unhideWhenUsed/>
    <w:rsid w:val="00E367E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367ED"/>
    <w:rPr>
      <w:rFonts w:ascii="Consolas" w:hAnsi="Consolas"/>
      <w:sz w:val="20"/>
      <w:szCs w:val="20"/>
    </w:rPr>
  </w:style>
  <w:style w:type="character" w:customStyle="1" w:styleId="fontsize2">
    <w:name w:val="fontsize2"/>
    <w:basedOn w:val="DefaultParagraphFont"/>
    <w:rsid w:val="007124AD"/>
  </w:style>
  <w:style w:type="paragraph" w:customStyle="1" w:styleId="labojumupamats">
    <w:name w:val="labojumu_pamats"/>
    <w:basedOn w:val="Normal"/>
    <w:rsid w:val="007124A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italic">
    <w:name w:val="italic"/>
    <w:basedOn w:val="DefaultParagraphFont"/>
    <w:rsid w:val="006519E0"/>
  </w:style>
  <w:style w:type="paragraph" w:customStyle="1" w:styleId="ti-section-2">
    <w:name w:val="ti-section-2"/>
    <w:basedOn w:val="Normal"/>
    <w:rsid w:val="006519E0"/>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FollowedHyperlink">
    <w:name w:val="FollowedHyperlink"/>
    <w:basedOn w:val="DefaultParagraphFont"/>
    <w:uiPriority w:val="99"/>
    <w:semiHidden/>
    <w:unhideWhenUsed/>
    <w:rsid w:val="00CB2032"/>
    <w:rPr>
      <w:color w:val="954F72" w:themeColor="followedHyperlink"/>
      <w:u w:val="single"/>
    </w:rPr>
  </w:style>
  <w:style w:type="paragraph" w:styleId="Revision">
    <w:name w:val="Revision"/>
    <w:hidden/>
    <w:uiPriority w:val="99"/>
    <w:semiHidden/>
    <w:rsid w:val="003B1C85"/>
    <w:pPr>
      <w:spacing w:after="0" w:line="240" w:lineRule="auto"/>
    </w:pPr>
  </w:style>
  <w:style w:type="character" w:customStyle="1" w:styleId="ui-provider">
    <w:name w:val="ui-provider"/>
    <w:basedOn w:val="DefaultParagraphFont"/>
    <w:rsid w:val="00BD1CD5"/>
  </w:style>
  <w:style w:type="character" w:styleId="Strong">
    <w:name w:val="Strong"/>
    <w:basedOn w:val="DefaultParagraphFont"/>
    <w:uiPriority w:val="22"/>
    <w:qFormat/>
    <w:rsid w:val="002077C9"/>
    <w:rPr>
      <w:b/>
      <w:bCs/>
    </w:rPr>
  </w:style>
  <w:style w:type="paragraph" w:customStyle="1" w:styleId="Normal4">
    <w:name w:val="Normal4"/>
    <w:basedOn w:val="Normal"/>
    <w:rsid w:val="00062954"/>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ormal5">
    <w:name w:val="Normal5"/>
    <w:basedOn w:val="Normal"/>
    <w:rsid w:val="0069797C"/>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Heading1Char">
    <w:name w:val="Heading 1 Char"/>
    <w:basedOn w:val="DefaultParagraphFont"/>
    <w:link w:val="Heading1"/>
    <w:uiPriority w:val="9"/>
    <w:rsid w:val="00D97CD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D97CDF"/>
    <w:pPr>
      <w:spacing w:before="480" w:line="240" w:lineRule="auto"/>
      <w:jc w:val="center"/>
      <w:outlineLvl w:val="9"/>
    </w:pPr>
    <w:rPr>
      <w:rFonts w:ascii="Cambria" w:hAnsi="Cambria"/>
      <w:b/>
      <w:bCs/>
      <w:sz w:val="28"/>
      <w:szCs w:val="28"/>
      <w:lang w:val="en-GB" w:eastAsia="ja-JP"/>
    </w:rPr>
  </w:style>
  <w:style w:type="character" w:styleId="UnresolvedMention">
    <w:name w:val="Unresolved Mention"/>
    <w:basedOn w:val="DefaultParagraphFont"/>
    <w:uiPriority w:val="99"/>
    <w:semiHidden/>
    <w:unhideWhenUsed/>
    <w:rsid w:val="00F66D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40679">
      <w:bodyDiv w:val="1"/>
      <w:marLeft w:val="0"/>
      <w:marRight w:val="0"/>
      <w:marTop w:val="0"/>
      <w:marBottom w:val="0"/>
      <w:divBdr>
        <w:top w:val="none" w:sz="0" w:space="0" w:color="auto"/>
        <w:left w:val="none" w:sz="0" w:space="0" w:color="auto"/>
        <w:bottom w:val="none" w:sz="0" w:space="0" w:color="auto"/>
        <w:right w:val="none" w:sz="0" w:space="0" w:color="auto"/>
      </w:divBdr>
    </w:div>
    <w:div w:id="84152394">
      <w:bodyDiv w:val="1"/>
      <w:marLeft w:val="0"/>
      <w:marRight w:val="0"/>
      <w:marTop w:val="0"/>
      <w:marBottom w:val="0"/>
      <w:divBdr>
        <w:top w:val="none" w:sz="0" w:space="0" w:color="auto"/>
        <w:left w:val="none" w:sz="0" w:space="0" w:color="auto"/>
        <w:bottom w:val="none" w:sz="0" w:space="0" w:color="auto"/>
        <w:right w:val="none" w:sz="0" w:space="0" w:color="auto"/>
      </w:divBdr>
    </w:div>
    <w:div w:id="167908651">
      <w:bodyDiv w:val="1"/>
      <w:marLeft w:val="0"/>
      <w:marRight w:val="0"/>
      <w:marTop w:val="0"/>
      <w:marBottom w:val="0"/>
      <w:divBdr>
        <w:top w:val="none" w:sz="0" w:space="0" w:color="auto"/>
        <w:left w:val="none" w:sz="0" w:space="0" w:color="auto"/>
        <w:bottom w:val="none" w:sz="0" w:space="0" w:color="auto"/>
        <w:right w:val="none" w:sz="0" w:space="0" w:color="auto"/>
      </w:divBdr>
    </w:div>
    <w:div w:id="192965021">
      <w:bodyDiv w:val="1"/>
      <w:marLeft w:val="0"/>
      <w:marRight w:val="0"/>
      <w:marTop w:val="0"/>
      <w:marBottom w:val="0"/>
      <w:divBdr>
        <w:top w:val="none" w:sz="0" w:space="0" w:color="auto"/>
        <w:left w:val="none" w:sz="0" w:space="0" w:color="auto"/>
        <w:bottom w:val="none" w:sz="0" w:space="0" w:color="auto"/>
        <w:right w:val="none" w:sz="0" w:space="0" w:color="auto"/>
      </w:divBdr>
      <w:divsChild>
        <w:div w:id="420294395">
          <w:marLeft w:val="0"/>
          <w:marRight w:val="0"/>
          <w:marTop w:val="480"/>
          <w:marBottom w:val="240"/>
          <w:divBdr>
            <w:top w:val="none" w:sz="0" w:space="0" w:color="auto"/>
            <w:left w:val="none" w:sz="0" w:space="0" w:color="auto"/>
            <w:bottom w:val="none" w:sz="0" w:space="0" w:color="auto"/>
            <w:right w:val="none" w:sz="0" w:space="0" w:color="auto"/>
          </w:divBdr>
        </w:div>
        <w:div w:id="1775595892">
          <w:marLeft w:val="0"/>
          <w:marRight w:val="0"/>
          <w:marTop w:val="0"/>
          <w:marBottom w:val="567"/>
          <w:divBdr>
            <w:top w:val="none" w:sz="0" w:space="0" w:color="auto"/>
            <w:left w:val="none" w:sz="0" w:space="0" w:color="auto"/>
            <w:bottom w:val="none" w:sz="0" w:space="0" w:color="auto"/>
            <w:right w:val="none" w:sz="0" w:space="0" w:color="auto"/>
          </w:divBdr>
        </w:div>
      </w:divsChild>
    </w:div>
    <w:div w:id="221797120">
      <w:bodyDiv w:val="1"/>
      <w:marLeft w:val="0"/>
      <w:marRight w:val="0"/>
      <w:marTop w:val="0"/>
      <w:marBottom w:val="0"/>
      <w:divBdr>
        <w:top w:val="none" w:sz="0" w:space="0" w:color="auto"/>
        <w:left w:val="none" w:sz="0" w:space="0" w:color="auto"/>
        <w:bottom w:val="none" w:sz="0" w:space="0" w:color="auto"/>
        <w:right w:val="none" w:sz="0" w:space="0" w:color="auto"/>
      </w:divBdr>
      <w:divsChild>
        <w:div w:id="907571105">
          <w:marLeft w:val="0"/>
          <w:marRight w:val="0"/>
          <w:marTop w:val="0"/>
          <w:marBottom w:val="0"/>
          <w:divBdr>
            <w:top w:val="none" w:sz="0" w:space="0" w:color="auto"/>
            <w:left w:val="none" w:sz="0" w:space="0" w:color="auto"/>
            <w:bottom w:val="none" w:sz="0" w:space="0" w:color="auto"/>
            <w:right w:val="none" w:sz="0" w:space="0" w:color="auto"/>
          </w:divBdr>
        </w:div>
        <w:div w:id="374740075">
          <w:marLeft w:val="0"/>
          <w:marRight w:val="0"/>
          <w:marTop w:val="0"/>
          <w:marBottom w:val="0"/>
          <w:divBdr>
            <w:top w:val="none" w:sz="0" w:space="0" w:color="auto"/>
            <w:left w:val="none" w:sz="0" w:space="0" w:color="auto"/>
            <w:bottom w:val="none" w:sz="0" w:space="0" w:color="auto"/>
            <w:right w:val="none" w:sz="0" w:space="0" w:color="auto"/>
          </w:divBdr>
        </w:div>
        <w:div w:id="1383794373">
          <w:marLeft w:val="0"/>
          <w:marRight w:val="0"/>
          <w:marTop w:val="0"/>
          <w:marBottom w:val="0"/>
          <w:divBdr>
            <w:top w:val="none" w:sz="0" w:space="0" w:color="auto"/>
            <w:left w:val="none" w:sz="0" w:space="0" w:color="auto"/>
            <w:bottom w:val="none" w:sz="0" w:space="0" w:color="auto"/>
            <w:right w:val="none" w:sz="0" w:space="0" w:color="auto"/>
          </w:divBdr>
        </w:div>
        <w:div w:id="952203953">
          <w:marLeft w:val="0"/>
          <w:marRight w:val="0"/>
          <w:marTop w:val="0"/>
          <w:marBottom w:val="0"/>
          <w:divBdr>
            <w:top w:val="none" w:sz="0" w:space="0" w:color="auto"/>
            <w:left w:val="none" w:sz="0" w:space="0" w:color="auto"/>
            <w:bottom w:val="none" w:sz="0" w:space="0" w:color="auto"/>
            <w:right w:val="none" w:sz="0" w:space="0" w:color="auto"/>
          </w:divBdr>
        </w:div>
        <w:div w:id="202982881">
          <w:marLeft w:val="0"/>
          <w:marRight w:val="0"/>
          <w:marTop w:val="0"/>
          <w:marBottom w:val="0"/>
          <w:divBdr>
            <w:top w:val="none" w:sz="0" w:space="0" w:color="auto"/>
            <w:left w:val="none" w:sz="0" w:space="0" w:color="auto"/>
            <w:bottom w:val="none" w:sz="0" w:space="0" w:color="auto"/>
            <w:right w:val="none" w:sz="0" w:space="0" w:color="auto"/>
          </w:divBdr>
        </w:div>
        <w:div w:id="1899197387">
          <w:marLeft w:val="0"/>
          <w:marRight w:val="0"/>
          <w:marTop w:val="0"/>
          <w:marBottom w:val="0"/>
          <w:divBdr>
            <w:top w:val="none" w:sz="0" w:space="0" w:color="auto"/>
            <w:left w:val="none" w:sz="0" w:space="0" w:color="auto"/>
            <w:bottom w:val="none" w:sz="0" w:space="0" w:color="auto"/>
            <w:right w:val="none" w:sz="0" w:space="0" w:color="auto"/>
          </w:divBdr>
        </w:div>
        <w:div w:id="1711612582">
          <w:marLeft w:val="0"/>
          <w:marRight w:val="0"/>
          <w:marTop w:val="0"/>
          <w:marBottom w:val="0"/>
          <w:divBdr>
            <w:top w:val="none" w:sz="0" w:space="0" w:color="auto"/>
            <w:left w:val="none" w:sz="0" w:space="0" w:color="auto"/>
            <w:bottom w:val="none" w:sz="0" w:space="0" w:color="auto"/>
            <w:right w:val="none" w:sz="0" w:space="0" w:color="auto"/>
          </w:divBdr>
        </w:div>
        <w:div w:id="1346131391">
          <w:marLeft w:val="0"/>
          <w:marRight w:val="0"/>
          <w:marTop w:val="0"/>
          <w:marBottom w:val="0"/>
          <w:divBdr>
            <w:top w:val="none" w:sz="0" w:space="0" w:color="auto"/>
            <w:left w:val="none" w:sz="0" w:space="0" w:color="auto"/>
            <w:bottom w:val="none" w:sz="0" w:space="0" w:color="auto"/>
            <w:right w:val="none" w:sz="0" w:space="0" w:color="auto"/>
          </w:divBdr>
        </w:div>
        <w:div w:id="619724051">
          <w:marLeft w:val="0"/>
          <w:marRight w:val="0"/>
          <w:marTop w:val="0"/>
          <w:marBottom w:val="0"/>
          <w:divBdr>
            <w:top w:val="none" w:sz="0" w:space="0" w:color="auto"/>
            <w:left w:val="none" w:sz="0" w:space="0" w:color="auto"/>
            <w:bottom w:val="none" w:sz="0" w:space="0" w:color="auto"/>
            <w:right w:val="none" w:sz="0" w:space="0" w:color="auto"/>
          </w:divBdr>
        </w:div>
      </w:divsChild>
    </w:div>
    <w:div w:id="237053972">
      <w:bodyDiv w:val="1"/>
      <w:marLeft w:val="0"/>
      <w:marRight w:val="0"/>
      <w:marTop w:val="0"/>
      <w:marBottom w:val="0"/>
      <w:divBdr>
        <w:top w:val="none" w:sz="0" w:space="0" w:color="auto"/>
        <w:left w:val="none" w:sz="0" w:space="0" w:color="auto"/>
        <w:bottom w:val="none" w:sz="0" w:space="0" w:color="auto"/>
        <w:right w:val="none" w:sz="0" w:space="0" w:color="auto"/>
      </w:divBdr>
    </w:div>
    <w:div w:id="243876007">
      <w:bodyDiv w:val="1"/>
      <w:marLeft w:val="0"/>
      <w:marRight w:val="0"/>
      <w:marTop w:val="0"/>
      <w:marBottom w:val="0"/>
      <w:divBdr>
        <w:top w:val="none" w:sz="0" w:space="0" w:color="auto"/>
        <w:left w:val="none" w:sz="0" w:space="0" w:color="auto"/>
        <w:bottom w:val="none" w:sz="0" w:space="0" w:color="auto"/>
        <w:right w:val="none" w:sz="0" w:space="0" w:color="auto"/>
      </w:divBdr>
    </w:div>
    <w:div w:id="268390371">
      <w:bodyDiv w:val="1"/>
      <w:marLeft w:val="0"/>
      <w:marRight w:val="0"/>
      <w:marTop w:val="0"/>
      <w:marBottom w:val="0"/>
      <w:divBdr>
        <w:top w:val="none" w:sz="0" w:space="0" w:color="auto"/>
        <w:left w:val="none" w:sz="0" w:space="0" w:color="auto"/>
        <w:bottom w:val="none" w:sz="0" w:space="0" w:color="auto"/>
        <w:right w:val="none" w:sz="0" w:space="0" w:color="auto"/>
      </w:divBdr>
    </w:div>
    <w:div w:id="306709180">
      <w:bodyDiv w:val="1"/>
      <w:marLeft w:val="0"/>
      <w:marRight w:val="0"/>
      <w:marTop w:val="0"/>
      <w:marBottom w:val="0"/>
      <w:divBdr>
        <w:top w:val="none" w:sz="0" w:space="0" w:color="auto"/>
        <w:left w:val="none" w:sz="0" w:space="0" w:color="auto"/>
        <w:bottom w:val="none" w:sz="0" w:space="0" w:color="auto"/>
        <w:right w:val="none" w:sz="0" w:space="0" w:color="auto"/>
      </w:divBdr>
    </w:div>
    <w:div w:id="350225892">
      <w:bodyDiv w:val="1"/>
      <w:marLeft w:val="0"/>
      <w:marRight w:val="0"/>
      <w:marTop w:val="0"/>
      <w:marBottom w:val="0"/>
      <w:divBdr>
        <w:top w:val="none" w:sz="0" w:space="0" w:color="auto"/>
        <w:left w:val="none" w:sz="0" w:space="0" w:color="auto"/>
        <w:bottom w:val="none" w:sz="0" w:space="0" w:color="auto"/>
        <w:right w:val="none" w:sz="0" w:space="0" w:color="auto"/>
      </w:divBdr>
    </w:div>
    <w:div w:id="378094268">
      <w:bodyDiv w:val="1"/>
      <w:marLeft w:val="0"/>
      <w:marRight w:val="0"/>
      <w:marTop w:val="0"/>
      <w:marBottom w:val="0"/>
      <w:divBdr>
        <w:top w:val="none" w:sz="0" w:space="0" w:color="auto"/>
        <w:left w:val="none" w:sz="0" w:space="0" w:color="auto"/>
        <w:bottom w:val="none" w:sz="0" w:space="0" w:color="auto"/>
        <w:right w:val="none" w:sz="0" w:space="0" w:color="auto"/>
      </w:divBdr>
      <w:divsChild>
        <w:div w:id="264002389">
          <w:marLeft w:val="0"/>
          <w:marRight w:val="0"/>
          <w:marTop w:val="0"/>
          <w:marBottom w:val="0"/>
          <w:divBdr>
            <w:top w:val="none" w:sz="0" w:space="0" w:color="auto"/>
            <w:left w:val="none" w:sz="0" w:space="0" w:color="auto"/>
            <w:bottom w:val="none" w:sz="0" w:space="0" w:color="auto"/>
            <w:right w:val="none" w:sz="0" w:space="0" w:color="auto"/>
          </w:divBdr>
        </w:div>
        <w:div w:id="2100055602">
          <w:marLeft w:val="0"/>
          <w:marRight w:val="0"/>
          <w:marTop w:val="0"/>
          <w:marBottom w:val="0"/>
          <w:divBdr>
            <w:top w:val="none" w:sz="0" w:space="0" w:color="auto"/>
            <w:left w:val="none" w:sz="0" w:space="0" w:color="auto"/>
            <w:bottom w:val="none" w:sz="0" w:space="0" w:color="auto"/>
            <w:right w:val="none" w:sz="0" w:space="0" w:color="auto"/>
          </w:divBdr>
        </w:div>
        <w:div w:id="1971206716">
          <w:marLeft w:val="0"/>
          <w:marRight w:val="0"/>
          <w:marTop w:val="0"/>
          <w:marBottom w:val="0"/>
          <w:divBdr>
            <w:top w:val="none" w:sz="0" w:space="0" w:color="auto"/>
            <w:left w:val="none" w:sz="0" w:space="0" w:color="auto"/>
            <w:bottom w:val="none" w:sz="0" w:space="0" w:color="auto"/>
            <w:right w:val="none" w:sz="0" w:space="0" w:color="auto"/>
          </w:divBdr>
        </w:div>
      </w:divsChild>
    </w:div>
    <w:div w:id="390888964">
      <w:bodyDiv w:val="1"/>
      <w:marLeft w:val="0"/>
      <w:marRight w:val="0"/>
      <w:marTop w:val="0"/>
      <w:marBottom w:val="0"/>
      <w:divBdr>
        <w:top w:val="none" w:sz="0" w:space="0" w:color="auto"/>
        <w:left w:val="none" w:sz="0" w:space="0" w:color="auto"/>
        <w:bottom w:val="none" w:sz="0" w:space="0" w:color="auto"/>
        <w:right w:val="none" w:sz="0" w:space="0" w:color="auto"/>
      </w:divBdr>
    </w:div>
    <w:div w:id="395399770">
      <w:bodyDiv w:val="1"/>
      <w:marLeft w:val="0"/>
      <w:marRight w:val="0"/>
      <w:marTop w:val="0"/>
      <w:marBottom w:val="0"/>
      <w:divBdr>
        <w:top w:val="none" w:sz="0" w:space="0" w:color="auto"/>
        <w:left w:val="none" w:sz="0" w:space="0" w:color="auto"/>
        <w:bottom w:val="none" w:sz="0" w:space="0" w:color="auto"/>
        <w:right w:val="none" w:sz="0" w:space="0" w:color="auto"/>
      </w:divBdr>
    </w:div>
    <w:div w:id="499731869">
      <w:bodyDiv w:val="1"/>
      <w:marLeft w:val="0"/>
      <w:marRight w:val="0"/>
      <w:marTop w:val="0"/>
      <w:marBottom w:val="0"/>
      <w:divBdr>
        <w:top w:val="none" w:sz="0" w:space="0" w:color="auto"/>
        <w:left w:val="none" w:sz="0" w:space="0" w:color="auto"/>
        <w:bottom w:val="none" w:sz="0" w:space="0" w:color="auto"/>
        <w:right w:val="none" w:sz="0" w:space="0" w:color="auto"/>
      </w:divBdr>
    </w:div>
    <w:div w:id="522550931">
      <w:bodyDiv w:val="1"/>
      <w:marLeft w:val="0"/>
      <w:marRight w:val="0"/>
      <w:marTop w:val="0"/>
      <w:marBottom w:val="0"/>
      <w:divBdr>
        <w:top w:val="none" w:sz="0" w:space="0" w:color="auto"/>
        <w:left w:val="none" w:sz="0" w:space="0" w:color="auto"/>
        <w:bottom w:val="none" w:sz="0" w:space="0" w:color="auto"/>
        <w:right w:val="none" w:sz="0" w:space="0" w:color="auto"/>
      </w:divBdr>
    </w:div>
    <w:div w:id="564948531">
      <w:bodyDiv w:val="1"/>
      <w:marLeft w:val="0"/>
      <w:marRight w:val="0"/>
      <w:marTop w:val="0"/>
      <w:marBottom w:val="0"/>
      <w:divBdr>
        <w:top w:val="none" w:sz="0" w:space="0" w:color="auto"/>
        <w:left w:val="none" w:sz="0" w:space="0" w:color="auto"/>
        <w:bottom w:val="none" w:sz="0" w:space="0" w:color="auto"/>
        <w:right w:val="none" w:sz="0" w:space="0" w:color="auto"/>
      </w:divBdr>
    </w:div>
    <w:div w:id="582566976">
      <w:bodyDiv w:val="1"/>
      <w:marLeft w:val="0"/>
      <w:marRight w:val="0"/>
      <w:marTop w:val="0"/>
      <w:marBottom w:val="0"/>
      <w:divBdr>
        <w:top w:val="none" w:sz="0" w:space="0" w:color="auto"/>
        <w:left w:val="none" w:sz="0" w:space="0" w:color="auto"/>
        <w:bottom w:val="none" w:sz="0" w:space="0" w:color="auto"/>
        <w:right w:val="none" w:sz="0" w:space="0" w:color="auto"/>
      </w:divBdr>
      <w:divsChild>
        <w:div w:id="1506356048">
          <w:marLeft w:val="0"/>
          <w:marRight w:val="0"/>
          <w:marTop w:val="0"/>
          <w:marBottom w:val="0"/>
          <w:divBdr>
            <w:top w:val="none" w:sz="0" w:space="0" w:color="auto"/>
            <w:left w:val="none" w:sz="0" w:space="0" w:color="auto"/>
            <w:bottom w:val="none" w:sz="0" w:space="0" w:color="auto"/>
            <w:right w:val="none" w:sz="0" w:space="0" w:color="auto"/>
          </w:divBdr>
        </w:div>
        <w:div w:id="1090392223">
          <w:marLeft w:val="0"/>
          <w:marRight w:val="0"/>
          <w:marTop w:val="0"/>
          <w:marBottom w:val="0"/>
          <w:divBdr>
            <w:top w:val="none" w:sz="0" w:space="0" w:color="auto"/>
            <w:left w:val="none" w:sz="0" w:space="0" w:color="auto"/>
            <w:bottom w:val="none" w:sz="0" w:space="0" w:color="auto"/>
            <w:right w:val="none" w:sz="0" w:space="0" w:color="auto"/>
          </w:divBdr>
        </w:div>
      </w:divsChild>
    </w:div>
    <w:div w:id="606812734">
      <w:bodyDiv w:val="1"/>
      <w:marLeft w:val="0"/>
      <w:marRight w:val="0"/>
      <w:marTop w:val="0"/>
      <w:marBottom w:val="0"/>
      <w:divBdr>
        <w:top w:val="none" w:sz="0" w:space="0" w:color="auto"/>
        <w:left w:val="none" w:sz="0" w:space="0" w:color="auto"/>
        <w:bottom w:val="none" w:sz="0" w:space="0" w:color="auto"/>
        <w:right w:val="none" w:sz="0" w:space="0" w:color="auto"/>
      </w:divBdr>
    </w:div>
    <w:div w:id="846791923">
      <w:bodyDiv w:val="1"/>
      <w:marLeft w:val="0"/>
      <w:marRight w:val="0"/>
      <w:marTop w:val="0"/>
      <w:marBottom w:val="0"/>
      <w:divBdr>
        <w:top w:val="none" w:sz="0" w:space="0" w:color="auto"/>
        <w:left w:val="none" w:sz="0" w:space="0" w:color="auto"/>
        <w:bottom w:val="none" w:sz="0" w:space="0" w:color="auto"/>
        <w:right w:val="none" w:sz="0" w:space="0" w:color="auto"/>
      </w:divBdr>
      <w:divsChild>
        <w:div w:id="2038239292">
          <w:marLeft w:val="0"/>
          <w:marRight w:val="0"/>
          <w:marTop w:val="0"/>
          <w:marBottom w:val="0"/>
          <w:divBdr>
            <w:top w:val="none" w:sz="0" w:space="0" w:color="auto"/>
            <w:left w:val="none" w:sz="0" w:space="0" w:color="auto"/>
            <w:bottom w:val="none" w:sz="0" w:space="0" w:color="auto"/>
            <w:right w:val="none" w:sz="0" w:space="0" w:color="auto"/>
          </w:divBdr>
        </w:div>
        <w:div w:id="1606032220">
          <w:marLeft w:val="0"/>
          <w:marRight w:val="0"/>
          <w:marTop w:val="0"/>
          <w:marBottom w:val="0"/>
          <w:divBdr>
            <w:top w:val="none" w:sz="0" w:space="0" w:color="auto"/>
            <w:left w:val="none" w:sz="0" w:space="0" w:color="auto"/>
            <w:bottom w:val="none" w:sz="0" w:space="0" w:color="auto"/>
            <w:right w:val="none" w:sz="0" w:space="0" w:color="auto"/>
          </w:divBdr>
        </w:div>
      </w:divsChild>
    </w:div>
    <w:div w:id="1022050218">
      <w:bodyDiv w:val="1"/>
      <w:marLeft w:val="0"/>
      <w:marRight w:val="0"/>
      <w:marTop w:val="0"/>
      <w:marBottom w:val="0"/>
      <w:divBdr>
        <w:top w:val="none" w:sz="0" w:space="0" w:color="auto"/>
        <w:left w:val="none" w:sz="0" w:space="0" w:color="auto"/>
        <w:bottom w:val="none" w:sz="0" w:space="0" w:color="auto"/>
        <w:right w:val="none" w:sz="0" w:space="0" w:color="auto"/>
      </w:divBdr>
    </w:div>
    <w:div w:id="1056199145">
      <w:bodyDiv w:val="1"/>
      <w:marLeft w:val="0"/>
      <w:marRight w:val="0"/>
      <w:marTop w:val="0"/>
      <w:marBottom w:val="0"/>
      <w:divBdr>
        <w:top w:val="none" w:sz="0" w:space="0" w:color="auto"/>
        <w:left w:val="none" w:sz="0" w:space="0" w:color="auto"/>
        <w:bottom w:val="none" w:sz="0" w:space="0" w:color="auto"/>
        <w:right w:val="none" w:sz="0" w:space="0" w:color="auto"/>
      </w:divBdr>
      <w:divsChild>
        <w:div w:id="1063716671">
          <w:marLeft w:val="0"/>
          <w:marRight w:val="0"/>
          <w:marTop w:val="480"/>
          <w:marBottom w:val="240"/>
          <w:divBdr>
            <w:top w:val="none" w:sz="0" w:space="0" w:color="auto"/>
            <w:left w:val="none" w:sz="0" w:space="0" w:color="auto"/>
            <w:bottom w:val="none" w:sz="0" w:space="0" w:color="auto"/>
            <w:right w:val="none" w:sz="0" w:space="0" w:color="auto"/>
          </w:divBdr>
        </w:div>
        <w:div w:id="1976327813">
          <w:marLeft w:val="0"/>
          <w:marRight w:val="0"/>
          <w:marTop w:val="0"/>
          <w:marBottom w:val="567"/>
          <w:divBdr>
            <w:top w:val="none" w:sz="0" w:space="0" w:color="auto"/>
            <w:left w:val="none" w:sz="0" w:space="0" w:color="auto"/>
            <w:bottom w:val="none" w:sz="0" w:space="0" w:color="auto"/>
            <w:right w:val="none" w:sz="0" w:space="0" w:color="auto"/>
          </w:divBdr>
        </w:div>
      </w:divsChild>
    </w:div>
    <w:div w:id="1104886380">
      <w:bodyDiv w:val="1"/>
      <w:marLeft w:val="0"/>
      <w:marRight w:val="0"/>
      <w:marTop w:val="0"/>
      <w:marBottom w:val="0"/>
      <w:divBdr>
        <w:top w:val="none" w:sz="0" w:space="0" w:color="auto"/>
        <w:left w:val="none" w:sz="0" w:space="0" w:color="auto"/>
        <w:bottom w:val="none" w:sz="0" w:space="0" w:color="auto"/>
        <w:right w:val="none" w:sz="0" w:space="0" w:color="auto"/>
      </w:divBdr>
    </w:div>
    <w:div w:id="1155874705">
      <w:bodyDiv w:val="1"/>
      <w:marLeft w:val="0"/>
      <w:marRight w:val="0"/>
      <w:marTop w:val="0"/>
      <w:marBottom w:val="0"/>
      <w:divBdr>
        <w:top w:val="none" w:sz="0" w:space="0" w:color="auto"/>
        <w:left w:val="none" w:sz="0" w:space="0" w:color="auto"/>
        <w:bottom w:val="none" w:sz="0" w:space="0" w:color="auto"/>
        <w:right w:val="none" w:sz="0" w:space="0" w:color="auto"/>
      </w:divBdr>
    </w:div>
    <w:div w:id="1199125279">
      <w:bodyDiv w:val="1"/>
      <w:marLeft w:val="0"/>
      <w:marRight w:val="0"/>
      <w:marTop w:val="0"/>
      <w:marBottom w:val="0"/>
      <w:divBdr>
        <w:top w:val="none" w:sz="0" w:space="0" w:color="auto"/>
        <w:left w:val="none" w:sz="0" w:space="0" w:color="auto"/>
        <w:bottom w:val="none" w:sz="0" w:space="0" w:color="auto"/>
        <w:right w:val="none" w:sz="0" w:space="0" w:color="auto"/>
      </w:divBdr>
    </w:div>
    <w:div w:id="1290623103">
      <w:bodyDiv w:val="1"/>
      <w:marLeft w:val="0"/>
      <w:marRight w:val="0"/>
      <w:marTop w:val="0"/>
      <w:marBottom w:val="0"/>
      <w:divBdr>
        <w:top w:val="none" w:sz="0" w:space="0" w:color="auto"/>
        <w:left w:val="none" w:sz="0" w:space="0" w:color="auto"/>
        <w:bottom w:val="none" w:sz="0" w:space="0" w:color="auto"/>
        <w:right w:val="none" w:sz="0" w:space="0" w:color="auto"/>
      </w:divBdr>
    </w:div>
    <w:div w:id="1296371075">
      <w:bodyDiv w:val="1"/>
      <w:marLeft w:val="0"/>
      <w:marRight w:val="0"/>
      <w:marTop w:val="0"/>
      <w:marBottom w:val="0"/>
      <w:divBdr>
        <w:top w:val="none" w:sz="0" w:space="0" w:color="auto"/>
        <w:left w:val="none" w:sz="0" w:space="0" w:color="auto"/>
        <w:bottom w:val="none" w:sz="0" w:space="0" w:color="auto"/>
        <w:right w:val="none" w:sz="0" w:space="0" w:color="auto"/>
      </w:divBdr>
    </w:div>
    <w:div w:id="1297878659">
      <w:bodyDiv w:val="1"/>
      <w:marLeft w:val="0"/>
      <w:marRight w:val="0"/>
      <w:marTop w:val="0"/>
      <w:marBottom w:val="0"/>
      <w:divBdr>
        <w:top w:val="none" w:sz="0" w:space="0" w:color="auto"/>
        <w:left w:val="none" w:sz="0" w:space="0" w:color="auto"/>
        <w:bottom w:val="none" w:sz="0" w:space="0" w:color="auto"/>
        <w:right w:val="none" w:sz="0" w:space="0" w:color="auto"/>
      </w:divBdr>
    </w:div>
    <w:div w:id="1334602325">
      <w:bodyDiv w:val="1"/>
      <w:marLeft w:val="0"/>
      <w:marRight w:val="0"/>
      <w:marTop w:val="0"/>
      <w:marBottom w:val="0"/>
      <w:divBdr>
        <w:top w:val="none" w:sz="0" w:space="0" w:color="auto"/>
        <w:left w:val="none" w:sz="0" w:space="0" w:color="auto"/>
        <w:bottom w:val="none" w:sz="0" w:space="0" w:color="auto"/>
        <w:right w:val="none" w:sz="0" w:space="0" w:color="auto"/>
      </w:divBdr>
    </w:div>
    <w:div w:id="1354844815">
      <w:bodyDiv w:val="1"/>
      <w:marLeft w:val="0"/>
      <w:marRight w:val="0"/>
      <w:marTop w:val="0"/>
      <w:marBottom w:val="0"/>
      <w:divBdr>
        <w:top w:val="none" w:sz="0" w:space="0" w:color="auto"/>
        <w:left w:val="none" w:sz="0" w:space="0" w:color="auto"/>
        <w:bottom w:val="none" w:sz="0" w:space="0" w:color="auto"/>
        <w:right w:val="none" w:sz="0" w:space="0" w:color="auto"/>
      </w:divBdr>
    </w:div>
    <w:div w:id="1486360811">
      <w:bodyDiv w:val="1"/>
      <w:marLeft w:val="0"/>
      <w:marRight w:val="0"/>
      <w:marTop w:val="0"/>
      <w:marBottom w:val="0"/>
      <w:divBdr>
        <w:top w:val="none" w:sz="0" w:space="0" w:color="auto"/>
        <w:left w:val="none" w:sz="0" w:space="0" w:color="auto"/>
        <w:bottom w:val="none" w:sz="0" w:space="0" w:color="auto"/>
        <w:right w:val="none" w:sz="0" w:space="0" w:color="auto"/>
      </w:divBdr>
    </w:div>
    <w:div w:id="1489327349">
      <w:bodyDiv w:val="1"/>
      <w:marLeft w:val="0"/>
      <w:marRight w:val="0"/>
      <w:marTop w:val="0"/>
      <w:marBottom w:val="0"/>
      <w:divBdr>
        <w:top w:val="none" w:sz="0" w:space="0" w:color="auto"/>
        <w:left w:val="none" w:sz="0" w:space="0" w:color="auto"/>
        <w:bottom w:val="none" w:sz="0" w:space="0" w:color="auto"/>
        <w:right w:val="none" w:sz="0" w:space="0" w:color="auto"/>
      </w:divBdr>
    </w:div>
    <w:div w:id="1517772942">
      <w:bodyDiv w:val="1"/>
      <w:marLeft w:val="0"/>
      <w:marRight w:val="0"/>
      <w:marTop w:val="0"/>
      <w:marBottom w:val="0"/>
      <w:divBdr>
        <w:top w:val="none" w:sz="0" w:space="0" w:color="auto"/>
        <w:left w:val="none" w:sz="0" w:space="0" w:color="auto"/>
        <w:bottom w:val="none" w:sz="0" w:space="0" w:color="auto"/>
        <w:right w:val="none" w:sz="0" w:space="0" w:color="auto"/>
      </w:divBdr>
    </w:div>
    <w:div w:id="1661350463">
      <w:bodyDiv w:val="1"/>
      <w:marLeft w:val="0"/>
      <w:marRight w:val="0"/>
      <w:marTop w:val="0"/>
      <w:marBottom w:val="0"/>
      <w:divBdr>
        <w:top w:val="none" w:sz="0" w:space="0" w:color="auto"/>
        <w:left w:val="none" w:sz="0" w:space="0" w:color="auto"/>
        <w:bottom w:val="none" w:sz="0" w:space="0" w:color="auto"/>
        <w:right w:val="none" w:sz="0" w:space="0" w:color="auto"/>
      </w:divBdr>
    </w:div>
    <w:div w:id="1686394195">
      <w:bodyDiv w:val="1"/>
      <w:marLeft w:val="0"/>
      <w:marRight w:val="0"/>
      <w:marTop w:val="0"/>
      <w:marBottom w:val="0"/>
      <w:divBdr>
        <w:top w:val="none" w:sz="0" w:space="0" w:color="auto"/>
        <w:left w:val="none" w:sz="0" w:space="0" w:color="auto"/>
        <w:bottom w:val="none" w:sz="0" w:space="0" w:color="auto"/>
        <w:right w:val="none" w:sz="0" w:space="0" w:color="auto"/>
      </w:divBdr>
    </w:div>
    <w:div w:id="1751732572">
      <w:bodyDiv w:val="1"/>
      <w:marLeft w:val="0"/>
      <w:marRight w:val="0"/>
      <w:marTop w:val="0"/>
      <w:marBottom w:val="0"/>
      <w:divBdr>
        <w:top w:val="none" w:sz="0" w:space="0" w:color="auto"/>
        <w:left w:val="none" w:sz="0" w:space="0" w:color="auto"/>
        <w:bottom w:val="none" w:sz="0" w:space="0" w:color="auto"/>
        <w:right w:val="none" w:sz="0" w:space="0" w:color="auto"/>
      </w:divBdr>
    </w:div>
    <w:div w:id="1770541223">
      <w:bodyDiv w:val="1"/>
      <w:marLeft w:val="0"/>
      <w:marRight w:val="0"/>
      <w:marTop w:val="0"/>
      <w:marBottom w:val="0"/>
      <w:divBdr>
        <w:top w:val="none" w:sz="0" w:space="0" w:color="auto"/>
        <w:left w:val="none" w:sz="0" w:space="0" w:color="auto"/>
        <w:bottom w:val="none" w:sz="0" w:space="0" w:color="auto"/>
        <w:right w:val="none" w:sz="0" w:space="0" w:color="auto"/>
      </w:divBdr>
    </w:div>
    <w:div w:id="1923292303">
      <w:bodyDiv w:val="1"/>
      <w:marLeft w:val="0"/>
      <w:marRight w:val="0"/>
      <w:marTop w:val="0"/>
      <w:marBottom w:val="0"/>
      <w:divBdr>
        <w:top w:val="none" w:sz="0" w:space="0" w:color="auto"/>
        <w:left w:val="none" w:sz="0" w:space="0" w:color="auto"/>
        <w:bottom w:val="none" w:sz="0" w:space="0" w:color="auto"/>
        <w:right w:val="none" w:sz="0" w:space="0" w:color="auto"/>
      </w:divBdr>
    </w:div>
    <w:div w:id="1968243693">
      <w:bodyDiv w:val="1"/>
      <w:marLeft w:val="0"/>
      <w:marRight w:val="0"/>
      <w:marTop w:val="0"/>
      <w:marBottom w:val="0"/>
      <w:divBdr>
        <w:top w:val="none" w:sz="0" w:space="0" w:color="auto"/>
        <w:left w:val="none" w:sz="0" w:space="0" w:color="auto"/>
        <w:bottom w:val="none" w:sz="0" w:space="0" w:color="auto"/>
        <w:right w:val="none" w:sz="0" w:space="0" w:color="auto"/>
      </w:divBdr>
    </w:div>
    <w:div w:id="2027707873">
      <w:bodyDiv w:val="1"/>
      <w:marLeft w:val="0"/>
      <w:marRight w:val="0"/>
      <w:marTop w:val="0"/>
      <w:marBottom w:val="0"/>
      <w:divBdr>
        <w:top w:val="none" w:sz="0" w:space="0" w:color="auto"/>
        <w:left w:val="none" w:sz="0" w:space="0" w:color="auto"/>
        <w:bottom w:val="none" w:sz="0" w:space="0" w:color="auto"/>
        <w:right w:val="none" w:sz="0" w:space="0" w:color="auto"/>
      </w:divBdr>
    </w:div>
    <w:div w:id="2050446888">
      <w:bodyDiv w:val="1"/>
      <w:marLeft w:val="0"/>
      <w:marRight w:val="0"/>
      <w:marTop w:val="0"/>
      <w:marBottom w:val="0"/>
      <w:divBdr>
        <w:top w:val="none" w:sz="0" w:space="0" w:color="auto"/>
        <w:left w:val="none" w:sz="0" w:space="0" w:color="auto"/>
        <w:bottom w:val="none" w:sz="0" w:space="0" w:color="auto"/>
        <w:right w:val="none" w:sz="0" w:space="0" w:color="auto"/>
      </w:divBdr>
    </w:div>
    <w:div w:id="2061438197">
      <w:bodyDiv w:val="1"/>
      <w:marLeft w:val="0"/>
      <w:marRight w:val="0"/>
      <w:marTop w:val="0"/>
      <w:marBottom w:val="0"/>
      <w:divBdr>
        <w:top w:val="none" w:sz="0" w:space="0" w:color="auto"/>
        <w:left w:val="none" w:sz="0" w:space="0" w:color="auto"/>
        <w:bottom w:val="none" w:sz="0" w:space="0" w:color="auto"/>
        <w:right w:val="none" w:sz="0" w:space="0" w:color="auto"/>
      </w:divBdr>
    </w:div>
    <w:div w:id="208976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kumi.lv/ta/id/68521-elektronisko-dokumentu-likums" TargetMode="External"/><Relationship Id="rId18" Type="http://schemas.openxmlformats.org/officeDocument/2006/relationships/hyperlink" Target="https://info.ur.gov.lv/"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likumi.lv/ta/en/en/id/290020" TargetMode="External"/><Relationship Id="rId7" Type="http://schemas.openxmlformats.org/officeDocument/2006/relationships/settings" Target="settings.xml"/><Relationship Id="rId12" Type="http://schemas.openxmlformats.org/officeDocument/2006/relationships/hyperlink" Target="https://likumi.lv/ta/id/178987" TargetMode="External"/><Relationship Id="rId17" Type="http://schemas.openxmlformats.org/officeDocument/2006/relationships/hyperlink" Target="https://likumi.lv/ta/id/178987"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likumi.lv/ta/id/178987" TargetMode="External"/><Relationship Id="rId20" Type="http://schemas.openxmlformats.org/officeDocument/2006/relationships/hyperlink" Target="https://likumi.lv/ta/id/28727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ikumi.lv/ta/id/178987"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eur-lex.europa.eu/eli/dir/1999/93/oj/?locale=LV" TargetMode="External"/><Relationship Id="rId23" Type="http://schemas.openxmlformats.org/officeDocument/2006/relationships/image" Target="cid:image004.png@01D9826D.C263B220" TargetMode="External"/><Relationship Id="rId10" Type="http://schemas.openxmlformats.org/officeDocument/2006/relationships/endnotes" Target="endnotes.xml"/><Relationship Id="rId19" Type="http://schemas.openxmlformats.org/officeDocument/2006/relationships/hyperlink" Target="https://data.gov.lv/dati/lv/dataset/patiesie-labuma-guveji"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kumi.lv/ta/id/68521-elektronisko-dokumentu-likums" TargetMode="External"/><Relationship Id="rId22" Type="http://schemas.openxmlformats.org/officeDocument/2006/relationships/image" Target="media/image1.png"/><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326555-grozijumi-noziedzigi-iegutu-lidzeklu-legalizacijas-un-terorisma-un-proliferacijas-finansesanas-noversanas-likuma" TargetMode="External"/><Relationship Id="rId2" Type="http://schemas.openxmlformats.org/officeDocument/2006/relationships/hyperlink" Target="https://likumi.lv/ta/id/178987" TargetMode="External"/><Relationship Id="rId1" Type="http://schemas.openxmlformats.org/officeDocument/2006/relationships/hyperlink" Target="https://likumi.lv/ta/id/1789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F20648BE79011741BBCD08570F87346E" ma:contentTypeVersion="17" ma:contentTypeDescription="Izveidot jaunu dokumentu." ma:contentTypeScope="" ma:versionID="22fbeb548bd7e62f72b8b337936ae798">
  <xsd:schema xmlns:xsd="http://www.w3.org/2001/XMLSchema" xmlns:xs="http://www.w3.org/2001/XMLSchema" xmlns:p="http://schemas.microsoft.com/office/2006/metadata/properties" xmlns:ns1="http://schemas.microsoft.com/sharepoint/v3" xmlns:ns2="ea9dc008-d6e1-4841-bf99-55cfc1e680d6" xmlns:ns3="f0c6b9cc-438a-4372-adfe-f3b7599ae048" targetNamespace="http://schemas.microsoft.com/office/2006/metadata/properties" ma:root="true" ma:fieldsID="d25ec918c54544967d3fa3d01355fb47" ns1:_="" ns2:_="" ns3:_="">
    <xsd:import namespace="http://schemas.microsoft.com/sharepoint/v3"/>
    <xsd:import namespace="ea9dc008-d6e1-4841-bf99-55cfc1e680d6"/>
    <xsd:import namespace="f0c6b9cc-438a-4372-adfe-f3b7599ae04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1:_ip_UnifiedCompliancePolicyProperties" minOccurs="0"/>
                <xsd:element ref="ns1:_ip_UnifiedCompliancePolicyUIAction"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Vienotās atbilstības politikas rekvizīti" ma:hidden="true" ma:internalName="_ip_UnifiedCompliancePolicyProperties">
      <xsd:simpleType>
        <xsd:restriction base="dms:Note"/>
      </xsd:simpleType>
    </xsd:element>
    <xsd:element name="_ip_UnifiedCompliancePolicyUIAction" ma:index="14" nillable="true" ma:displayName="Vienotās atbilstības politikas UI darbīb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9dc008-d6e1-4841-bf99-55cfc1e680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c20d572e-93f8-47b3-8c65-cc8b4da651f1"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c6b9cc-438a-4372-adfe-f3b7599ae048"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04b1afe7-ef60-48a1-9884-a1fe2e769af2}" ma:internalName="TaxCatchAll" ma:showField="CatchAllData" ma:web="f0c6b9cc-438a-4372-adfe-f3b7599ae0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ea9dc008-d6e1-4841-bf99-55cfc1e680d6">
      <Terms xmlns="http://schemas.microsoft.com/office/infopath/2007/PartnerControls"/>
    </lcf76f155ced4ddcb4097134ff3c332f>
    <TaxCatchAll xmlns="f0c6b9cc-438a-4372-adfe-f3b7599ae048" xsi:nil="true"/>
  </documentManagement>
</p:properties>
</file>

<file path=customXml/itemProps1.xml><?xml version="1.0" encoding="utf-8"?>
<ds:datastoreItem xmlns:ds="http://schemas.openxmlformats.org/officeDocument/2006/customXml" ds:itemID="{8174F46F-5F8A-4D15-A9FC-BAD6B0C3C60B}">
  <ds:schemaRefs>
    <ds:schemaRef ds:uri="http://schemas.openxmlformats.org/officeDocument/2006/bibliography"/>
  </ds:schemaRefs>
</ds:datastoreItem>
</file>

<file path=customXml/itemProps2.xml><?xml version="1.0" encoding="utf-8"?>
<ds:datastoreItem xmlns:ds="http://schemas.openxmlformats.org/officeDocument/2006/customXml" ds:itemID="{0115FF92-4009-4E4B-8503-90247D5C5F9E}">
  <ds:schemaRefs>
    <ds:schemaRef ds:uri="http://schemas.microsoft.com/sharepoint/v3/contenttype/forms"/>
  </ds:schemaRefs>
</ds:datastoreItem>
</file>

<file path=customXml/itemProps3.xml><?xml version="1.0" encoding="utf-8"?>
<ds:datastoreItem xmlns:ds="http://schemas.openxmlformats.org/officeDocument/2006/customXml" ds:itemID="{06B03F5A-3E92-4E00-8CCD-D28404C4B9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9dc008-d6e1-4841-bf99-55cfc1e680d6"/>
    <ds:schemaRef ds:uri="f0c6b9cc-438a-4372-adfe-f3b7599ae0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73CF75-8F11-41CB-8681-28F9563A5F0F}">
  <ds:schemaRefs>
    <ds:schemaRef ds:uri="http://schemas.microsoft.com/office/2006/metadata/properties"/>
    <ds:schemaRef ds:uri="http://schemas.microsoft.com/office/infopath/2007/PartnerControls"/>
    <ds:schemaRef ds:uri="http://schemas.microsoft.com/sharepoint/v3"/>
    <ds:schemaRef ds:uri="ea9dc008-d6e1-4841-bf99-55cfc1e680d6"/>
    <ds:schemaRef ds:uri="f0c6b9cc-438a-4372-adfe-f3b7599ae048"/>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11</Pages>
  <Words>3643</Words>
  <Characters>26122</Characters>
  <Application>Microsoft Office Word</Application>
  <DocSecurity>0</DocSecurity>
  <Lines>580</Lines>
  <Paragraphs>250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29515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Saukuma</dc:creator>
  <cp:keywords/>
  <dc:description/>
  <cp:lastModifiedBy>Ilga Doļuka</cp:lastModifiedBy>
  <cp:revision>2</cp:revision>
  <cp:lastPrinted>2023-05-25T06:16:00Z</cp:lastPrinted>
  <dcterms:created xsi:type="dcterms:W3CDTF">2026-10-13T08:53:00Z</dcterms:created>
  <dcterms:modified xsi:type="dcterms:W3CDTF">2026-10-13T08:53:00Z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0x010100F20648BE79011741BBCD08570F87346E</vt:lpwstr>
  </property>
  <property fmtid="{D5CDD505-2E9C-101B-9397-08002B2CF9AE}" pid="3" name="docLang">
    <vt:lpwstr>lv</vt:lpwstr>
  </property>
  <property fmtid="{D5CDD505-2E9C-101B-9397-08002B2CF9AE}" pid="4" name="MediaServiceImageTags">
    <vt:lpwstr/>
  </property>
</Properties>
</file>