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2ADC7" w14:textId="5D336ECE" w:rsidR="002D018D" w:rsidRPr="007320C8" w:rsidRDefault="1E37B073" w:rsidP="007320C8">
      <w:pPr>
        <w:shd w:val="clear" w:color="auto" w:fill="FFFFFF"/>
        <w:spacing w:before="100" w:beforeAutospacing="1" w:after="100" w:afterAutospacing="1" w:line="240" w:lineRule="auto"/>
        <w:rPr>
          <w:rFonts w:ascii="RobustaTLPro-Regular" w:eastAsia="Times New Roman" w:hAnsi="RobustaTLPro-Regular"/>
          <w:color w:val="212529"/>
          <w:sz w:val="24"/>
          <w:szCs w:val="24"/>
          <w:lang w:eastAsia="lv-LV"/>
        </w:rPr>
      </w:pPr>
      <w:r w:rsidRPr="007320C8">
        <w:rPr>
          <w:rFonts w:ascii="Times New Roman" w:hAnsi="Times New Roman"/>
          <w:b/>
          <w:bCs/>
          <w:sz w:val="28"/>
          <w:szCs w:val="28"/>
        </w:rPr>
        <w:t xml:space="preserve"> </w:t>
      </w:r>
    </w:p>
    <w:p w14:paraId="09541C31" w14:textId="77777777" w:rsidR="00CC79DB" w:rsidRPr="00C8193D" w:rsidRDefault="00CC79DB" w:rsidP="001B4E97">
      <w:pPr>
        <w:shd w:val="clear" w:color="auto" w:fill="FFFFFF" w:themeFill="background1"/>
        <w:tabs>
          <w:tab w:val="left" w:pos="1380"/>
        </w:tabs>
        <w:spacing w:after="160" w:line="240" w:lineRule="auto"/>
        <w:ind w:firstLine="720"/>
        <w:rPr>
          <w:rFonts w:ascii="Times New Roman" w:hAnsi="Times New Roman"/>
          <w:b/>
          <w:bCs/>
          <w:sz w:val="28"/>
          <w:szCs w:val="28"/>
        </w:rPr>
      </w:pPr>
    </w:p>
    <w:p w14:paraId="3D7D7086" w14:textId="77777777" w:rsidR="00CC79DB" w:rsidRPr="00C8193D" w:rsidRDefault="00CC79DB" w:rsidP="001B4E97">
      <w:pPr>
        <w:shd w:val="clear" w:color="auto" w:fill="FFFFFF" w:themeFill="background1"/>
        <w:tabs>
          <w:tab w:val="left" w:pos="1380"/>
        </w:tabs>
        <w:spacing w:after="160" w:line="240" w:lineRule="auto"/>
        <w:ind w:firstLine="720"/>
        <w:rPr>
          <w:rFonts w:ascii="Times New Roman" w:hAnsi="Times New Roman"/>
          <w:b/>
          <w:bCs/>
          <w:sz w:val="28"/>
          <w:szCs w:val="28"/>
        </w:rPr>
      </w:pPr>
    </w:p>
    <w:p w14:paraId="48F44FEC" w14:textId="77777777" w:rsidR="00403F8E" w:rsidRPr="00C8193D" w:rsidRDefault="00403F8E" w:rsidP="001B4E97">
      <w:pPr>
        <w:shd w:val="clear" w:color="auto" w:fill="FFFFFF" w:themeFill="background1"/>
        <w:tabs>
          <w:tab w:val="left" w:pos="1380"/>
        </w:tabs>
        <w:spacing w:after="160" w:line="240" w:lineRule="auto"/>
        <w:ind w:firstLine="720"/>
        <w:rPr>
          <w:rFonts w:ascii="Times New Roman" w:hAnsi="Times New Roman"/>
          <w:b/>
          <w:bCs/>
          <w:sz w:val="28"/>
          <w:szCs w:val="28"/>
        </w:rPr>
      </w:pPr>
    </w:p>
    <w:p w14:paraId="39D947E1" w14:textId="77777777" w:rsidR="00403F8E" w:rsidRPr="00C8193D" w:rsidRDefault="00403F8E" w:rsidP="001B4E97">
      <w:pPr>
        <w:shd w:val="clear" w:color="auto" w:fill="FFFFFF" w:themeFill="background1"/>
        <w:tabs>
          <w:tab w:val="left" w:pos="1380"/>
        </w:tabs>
        <w:spacing w:after="160" w:line="240" w:lineRule="auto"/>
        <w:ind w:firstLine="720"/>
        <w:rPr>
          <w:rFonts w:ascii="Times New Roman" w:hAnsi="Times New Roman"/>
          <w:b/>
          <w:bCs/>
          <w:sz w:val="28"/>
          <w:szCs w:val="28"/>
        </w:rPr>
      </w:pPr>
    </w:p>
    <w:p w14:paraId="497909F1" w14:textId="77777777" w:rsidR="00CC79DB" w:rsidRPr="00C8193D" w:rsidRDefault="00CC79DB" w:rsidP="001B4E97">
      <w:pPr>
        <w:shd w:val="clear" w:color="auto" w:fill="FFFFFF" w:themeFill="background1"/>
        <w:tabs>
          <w:tab w:val="left" w:pos="1380"/>
        </w:tabs>
        <w:spacing w:after="160" w:line="240" w:lineRule="auto"/>
        <w:ind w:firstLine="720"/>
        <w:rPr>
          <w:rFonts w:ascii="Times New Roman" w:hAnsi="Times New Roman"/>
          <w:b/>
          <w:sz w:val="28"/>
          <w:szCs w:val="28"/>
        </w:rPr>
      </w:pPr>
    </w:p>
    <w:p w14:paraId="6A6FFBAF" w14:textId="77777777" w:rsidR="002D018D" w:rsidRPr="00C8193D" w:rsidRDefault="002D018D" w:rsidP="001B4E97">
      <w:pPr>
        <w:shd w:val="clear" w:color="auto" w:fill="FFFFFF" w:themeFill="background1"/>
        <w:tabs>
          <w:tab w:val="left" w:pos="1380"/>
        </w:tabs>
        <w:spacing w:after="160" w:line="240" w:lineRule="auto"/>
        <w:ind w:firstLine="720"/>
        <w:jc w:val="center"/>
        <w:rPr>
          <w:rFonts w:ascii="Times New Roman" w:hAnsi="Times New Roman"/>
          <w:b/>
          <w:sz w:val="28"/>
          <w:szCs w:val="28"/>
        </w:rPr>
      </w:pPr>
    </w:p>
    <w:p w14:paraId="001E7515" w14:textId="14D5D783" w:rsidR="001B6EC0" w:rsidRPr="00492874" w:rsidRDefault="001B6EC0" w:rsidP="00CA34BC">
      <w:pPr>
        <w:shd w:val="clear" w:color="auto" w:fill="FFFFFF" w:themeFill="background1"/>
        <w:spacing w:after="160" w:line="240" w:lineRule="auto"/>
        <w:jc w:val="center"/>
        <w:rPr>
          <w:rFonts w:ascii="Times New Roman" w:hAnsi="Times New Roman"/>
          <w:b/>
          <w:bCs/>
          <w:sz w:val="32"/>
          <w:szCs w:val="32"/>
        </w:rPr>
      </w:pPr>
      <w:bookmarkStart w:id="0" w:name="_Hlk137807260"/>
      <w:r w:rsidRPr="00492874">
        <w:rPr>
          <w:rFonts w:ascii="Times New Roman" w:hAnsi="Times New Roman"/>
          <w:b/>
          <w:bCs/>
          <w:sz w:val="32"/>
          <w:szCs w:val="32"/>
        </w:rPr>
        <w:t>Koncep</w:t>
      </w:r>
      <w:r w:rsidR="00650DF8" w:rsidRPr="00492874">
        <w:rPr>
          <w:rFonts w:ascii="Times New Roman" w:hAnsi="Times New Roman"/>
          <w:b/>
          <w:bCs/>
          <w:sz w:val="32"/>
          <w:szCs w:val="32"/>
        </w:rPr>
        <w:t>tuālais</w:t>
      </w:r>
      <w:r w:rsidRPr="00492874">
        <w:rPr>
          <w:rFonts w:ascii="Times New Roman" w:hAnsi="Times New Roman"/>
          <w:b/>
          <w:bCs/>
          <w:sz w:val="32"/>
          <w:szCs w:val="32"/>
        </w:rPr>
        <w:t xml:space="preserve"> </w:t>
      </w:r>
      <w:r w:rsidR="000350EC" w:rsidRPr="00492874">
        <w:rPr>
          <w:rFonts w:ascii="Times New Roman" w:hAnsi="Times New Roman"/>
          <w:b/>
          <w:bCs/>
          <w:sz w:val="32"/>
          <w:szCs w:val="32"/>
        </w:rPr>
        <w:t xml:space="preserve">ziņojums </w:t>
      </w:r>
      <w:r w:rsidRPr="00492874">
        <w:rPr>
          <w:rFonts w:ascii="Times New Roman" w:hAnsi="Times New Roman"/>
          <w:b/>
          <w:bCs/>
          <w:sz w:val="32"/>
          <w:szCs w:val="32"/>
        </w:rPr>
        <w:t>par zāļu finansiālo pieejamību</w:t>
      </w:r>
    </w:p>
    <w:p w14:paraId="4DF1FEDF" w14:textId="77777777" w:rsidR="00D84174" w:rsidRDefault="00D84174" w:rsidP="00CA34BC">
      <w:pPr>
        <w:shd w:val="clear" w:color="auto" w:fill="FFFFFF" w:themeFill="background1"/>
        <w:spacing w:after="160" w:line="240" w:lineRule="auto"/>
        <w:jc w:val="center"/>
        <w:rPr>
          <w:rFonts w:ascii="Times New Roman" w:hAnsi="Times New Roman"/>
          <w:b/>
          <w:bCs/>
          <w:sz w:val="28"/>
          <w:szCs w:val="28"/>
        </w:rPr>
      </w:pPr>
    </w:p>
    <w:p w14:paraId="712058E5" w14:textId="77777777" w:rsidR="00D84174" w:rsidRDefault="00D84174" w:rsidP="00CA34BC">
      <w:pPr>
        <w:shd w:val="clear" w:color="auto" w:fill="FFFFFF" w:themeFill="background1"/>
        <w:spacing w:after="160" w:line="240" w:lineRule="auto"/>
        <w:jc w:val="center"/>
        <w:rPr>
          <w:rFonts w:ascii="Times New Roman" w:hAnsi="Times New Roman"/>
          <w:b/>
          <w:bCs/>
          <w:sz w:val="28"/>
          <w:szCs w:val="28"/>
        </w:rPr>
      </w:pPr>
    </w:p>
    <w:p w14:paraId="00E10BED" w14:textId="77777777" w:rsidR="00D84174" w:rsidRDefault="00D84174" w:rsidP="00CA34BC">
      <w:pPr>
        <w:shd w:val="clear" w:color="auto" w:fill="FFFFFF" w:themeFill="background1"/>
        <w:spacing w:after="160" w:line="240" w:lineRule="auto"/>
        <w:jc w:val="center"/>
        <w:rPr>
          <w:rFonts w:ascii="Times New Roman" w:hAnsi="Times New Roman"/>
          <w:b/>
          <w:bCs/>
          <w:sz w:val="28"/>
          <w:szCs w:val="28"/>
        </w:rPr>
      </w:pPr>
    </w:p>
    <w:p w14:paraId="1487A19B" w14:textId="77777777" w:rsidR="00D84174" w:rsidRDefault="00D84174" w:rsidP="00CA34BC">
      <w:pPr>
        <w:shd w:val="clear" w:color="auto" w:fill="FFFFFF" w:themeFill="background1"/>
        <w:spacing w:after="160" w:line="240" w:lineRule="auto"/>
        <w:jc w:val="center"/>
        <w:rPr>
          <w:rFonts w:ascii="Times New Roman" w:hAnsi="Times New Roman"/>
          <w:b/>
          <w:bCs/>
          <w:sz w:val="28"/>
          <w:szCs w:val="28"/>
        </w:rPr>
      </w:pPr>
    </w:p>
    <w:p w14:paraId="1591468A" w14:textId="77777777" w:rsidR="00D84174" w:rsidRDefault="00D84174" w:rsidP="00CA34BC">
      <w:pPr>
        <w:shd w:val="clear" w:color="auto" w:fill="FFFFFF" w:themeFill="background1"/>
        <w:spacing w:after="160" w:line="240" w:lineRule="auto"/>
        <w:jc w:val="center"/>
        <w:rPr>
          <w:rFonts w:ascii="Times New Roman" w:hAnsi="Times New Roman"/>
          <w:b/>
          <w:bCs/>
          <w:sz w:val="28"/>
          <w:szCs w:val="28"/>
        </w:rPr>
      </w:pPr>
    </w:p>
    <w:p w14:paraId="48D55DD2" w14:textId="77777777" w:rsidR="00D84174" w:rsidRDefault="00D84174" w:rsidP="00CA34BC">
      <w:pPr>
        <w:shd w:val="clear" w:color="auto" w:fill="FFFFFF" w:themeFill="background1"/>
        <w:spacing w:after="160" w:line="240" w:lineRule="auto"/>
        <w:jc w:val="center"/>
        <w:rPr>
          <w:rFonts w:ascii="Times New Roman" w:hAnsi="Times New Roman"/>
          <w:b/>
          <w:bCs/>
          <w:sz w:val="28"/>
          <w:szCs w:val="28"/>
        </w:rPr>
      </w:pPr>
    </w:p>
    <w:p w14:paraId="1E99FC5F" w14:textId="77777777" w:rsidR="00D84174" w:rsidRDefault="00D84174" w:rsidP="00CA34BC">
      <w:pPr>
        <w:shd w:val="clear" w:color="auto" w:fill="FFFFFF" w:themeFill="background1"/>
        <w:spacing w:after="160" w:line="240" w:lineRule="auto"/>
        <w:jc w:val="center"/>
        <w:rPr>
          <w:rFonts w:ascii="Times New Roman" w:hAnsi="Times New Roman"/>
          <w:b/>
          <w:bCs/>
          <w:sz w:val="28"/>
          <w:szCs w:val="28"/>
        </w:rPr>
      </w:pPr>
    </w:p>
    <w:p w14:paraId="54D8AB17" w14:textId="77777777" w:rsidR="00D84174" w:rsidRDefault="00D84174" w:rsidP="00CA34BC">
      <w:pPr>
        <w:shd w:val="clear" w:color="auto" w:fill="FFFFFF" w:themeFill="background1"/>
        <w:spacing w:after="160" w:line="240" w:lineRule="auto"/>
        <w:jc w:val="center"/>
        <w:rPr>
          <w:rFonts w:ascii="Times New Roman" w:hAnsi="Times New Roman"/>
          <w:b/>
          <w:bCs/>
          <w:sz w:val="28"/>
          <w:szCs w:val="28"/>
        </w:rPr>
      </w:pPr>
    </w:p>
    <w:p w14:paraId="5E458412" w14:textId="77777777" w:rsidR="00D84174" w:rsidRDefault="00D84174" w:rsidP="00CA34BC">
      <w:pPr>
        <w:shd w:val="clear" w:color="auto" w:fill="FFFFFF" w:themeFill="background1"/>
        <w:spacing w:after="160" w:line="240" w:lineRule="auto"/>
        <w:jc w:val="center"/>
        <w:rPr>
          <w:rFonts w:ascii="Times New Roman" w:hAnsi="Times New Roman"/>
          <w:b/>
          <w:bCs/>
          <w:sz w:val="28"/>
          <w:szCs w:val="28"/>
        </w:rPr>
      </w:pPr>
    </w:p>
    <w:p w14:paraId="6A3ED263" w14:textId="77777777" w:rsidR="00D84174" w:rsidRDefault="00D84174" w:rsidP="00CA34BC">
      <w:pPr>
        <w:shd w:val="clear" w:color="auto" w:fill="FFFFFF" w:themeFill="background1"/>
        <w:spacing w:after="160" w:line="240" w:lineRule="auto"/>
        <w:jc w:val="center"/>
        <w:rPr>
          <w:rFonts w:ascii="Times New Roman" w:hAnsi="Times New Roman"/>
          <w:b/>
          <w:bCs/>
          <w:sz w:val="28"/>
          <w:szCs w:val="28"/>
        </w:rPr>
      </w:pPr>
    </w:p>
    <w:p w14:paraId="61C23F7D" w14:textId="77777777" w:rsidR="00D84174" w:rsidRDefault="00D84174" w:rsidP="00CA34BC">
      <w:pPr>
        <w:shd w:val="clear" w:color="auto" w:fill="FFFFFF" w:themeFill="background1"/>
        <w:spacing w:after="160" w:line="240" w:lineRule="auto"/>
        <w:jc w:val="center"/>
        <w:rPr>
          <w:rFonts w:ascii="Times New Roman" w:hAnsi="Times New Roman"/>
          <w:b/>
          <w:bCs/>
          <w:sz w:val="28"/>
          <w:szCs w:val="28"/>
        </w:rPr>
      </w:pPr>
    </w:p>
    <w:p w14:paraId="5C2BD414" w14:textId="77777777" w:rsidR="00D84174" w:rsidRDefault="00D84174" w:rsidP="00CA34BC">
      <w:pPr>
        <w:shd w:val="clear" w:color="auto" w:fill="FFFFFF" w:themeFill="background1"/>
        <w:spacing w:after="160" w:line="240" w:lineRule="auto"/>
        <w:jc w:val="center"/>
        <w:rPr>
          <w:rFonts w:ascii="Times New Roman" w:hAnsi="Times New Roman"/>
          <w:b/>
          <w:bCs/>
          <w:sz w:val="28"/>
          <w:szCs w:val="28"/>
        </w:rPr>
      </w:pPr>
    </w:p>
    <w:p w14:paraId="13232AD5" w14:textId="77777777" w:rsidR="00D84174" w:rsidRDefault="00D84174" w:rsidP="00CA34BC">
      <w:pPr>
        <w:shd w:val="clear" w:color="auto" w:fill="FFFFFF" w:themeFill="background1"/>
        <w:spacing w:after="160" w:line="240" w:lineRule="auto"/>
        <w:jc w:val="center"/>
        <w:rPr>
          <w:rFonts w:ascii="Times New Roman" w:hAnsi="Times New Roman"/>
          <w:b/>
          <w:bCs/>
          <w:sz w:val="28"/>
          <w:szCs w:val="28"/>
        </w:rPr>
      </w:pPr>
    </w:p>
    <w:p w14:paraId="23CAD3F4" w14:textId="77777777" w:rsidR="0018502E" w:rsidRDefault="0018502E" w:rsidP="00D84174">
      <w:pPr>
        <w:shd w:val="clear" w:color="auto" w:fill="FFFFFF" w:themeFill="background1"/>
        <w:spacing w:after="160" w:line="240" w:lineRule="auto"/>
        <w:jc w:val="both"/>
        <w:rPr>
          <w:rFonts w:ascii="Times New Roman" w:hAnsi="Times New Roman"/>
          <w:sz w:val="28"/>
          <w:szCs w:val="28"/>
        </w:rPr>
      </w:pPr>
    </w:p>
    <w:p w14:paraId="4D53DF74" w14:textId="77777777" w:rsidR="0018502E" w:rsidRDefault="0018502E" w:rsidP="00D84174">
      <w:pPr>
        <w:shd w:val="clear" w:color="auto" w:fill="FFFFFF" w:themeFill="background1"/>
        <w:spacing w:after="160" w:line="240" w:lineRule="auto"/>
        <w:jc w:val="both"/>
        <w:rPr>
          <w:rFonts w:ascii="Times New Roman" w:hAnsi="Times New Roman"/>
          <w:sz w:val="28"/>
          <w:szCs w:val="28"/>
        </w:rPr>
      </w:pPr>
    </w:p>
    <w:p w14:paraId="36DEE694" w14:textId="77777777" w:rsidR="0018502E" w:rsidRDefault="0018502E" w:rsidP="00D84174">
      <w:pPr>
        <w:shd w:val="clear" w:color="auto" w:fill="FFFFFF" w:themeFill="background1"/>
        <w:spacing w:after="160" w:line="240" w:lineRule="auto"/>
        <w:jc w:val="both"/>
        <w:rPr>
          <w:rFonts w:ascii="Times New Roman" w:hAnsi="Times New Roman"/>
          <w:sz w:val="28"/>
          <w:szCs w:val="28"/>
        </w:rPr>
      </w:pPr>
    </w:p>
    <w:p w14:paraId="27A90FAF" w14:textId="77777777" w:rsidR="00B16BE4" w:rsidRDefault="00B16BE4" w:rsidP="00D84174">
      <w:pPr>
        <w:shd w:val="clear" w:color="auto" w:fill="FFFFFF" w:themeFill="background1"/>
        <w:spacing w:after="160" w:line="240" w:lineRule="auto"/>
        <w:jc w:val="both"/>
        <w:rPr>
          <w:rFonts w:ascii="Times New Roman" w:hAnsi="Times New Roman"/>
          <w:sz w:val="28"/>
          <w:szCs w:val="28"/>
        </w:rPr>
      </w:pPr>
    </w:p>
    <w:p w14:paraId="36132FB6" w14:textId="77777777" w:rsidR="00B16BE4" w:rsidRDefault="00B16BE4" w:rsidP="00D84174">
      <w:pPr>
        <w:shd w:val="clear" w:color="auto" w:fill="FFFFFF" w:themeFill="background1"/>
        <w:spacing w:after="160" w:line="240" w:lineRule="auto"/>
        <w:jc w:val="both"/>
        <w:rPr>
          <w:rFonts w:ascii="Times New Roman" w:hAnsi="Times New Roman"/>
          <w:sz w:val="28"/>
          <w:szCs w:val="28"/>
        </w:rPr>
      </w:pPr>
    </w:p>
    <w:p w14:paraId="51944F26" w14:textId="50F2D0C6" w:rsidR="001F66AB" w:rsidRDefault="00D84174" w:rsidP="00D54C52">
      <w:pPr>
        <w:shd w:val="clear" w:color="auto" w:fill="FFFFFF" w:themeFill="background1"/>
        <w:spacing w:after="160" w:line="240" w:lineRule="auto"/>
        <w:jc w:val="center"/>
        <w:rPr>
          <w:rFonts w:ascii="Times New Roman" w:hAnsi="Times New Roman"/>
          <w:b/>
          <w:sz w:val="28"/>
          <w:szCs w:val="28"/>
          <w:bdr w:val="none" w:sz="0" w:space="0" w:color="auto" w:frame="1"/>
        </w:rPr>
      </w:pPr>
      <w:r w:rsidRPr="001F66AB">
        <w:rPr>
          <w:rFonts w:ascii="Times New Roman" w:hAnsi="Times New Roman"/>
          <w:sz w:val="28"/>
          <w:szCs w:val="28"/>
        </w:rPr>
        <w:t xml:space="preserve">Sagatavots saskaņā ar </w:t>
      </w:r>
      <w:r w:rsidR="00BC6823" w:rsidRPr="001F66AB">
        <w:rPr>
          <w:rFonts w:ascii="Times New Roman" w:hAnsi="Times New Roman"/>
          <w:sz w:val="28"/>
          <w:szCs w:val="28"/>
        </w:rPr>
        <w:t>Ministru prezidenta</w:t>
      </w:r>
      <w:r w:rsidR="0081100C" w:rsidRPr="001F66AB">
        <w:rPr>
          <w:rFonts w:ascii="Times New Roman" w:hAnsi="Times New Roman"/>
          <w:sz w:val="28"/>
          <w:szCs w:val="28"/>
        </w:rPr>
        <w:t xml:space="preserve"> 2020. gada 20. janvāra </w:t>
      </w:r>
      <w:r w:rsidR="00E233A3" w:rsidRPr="001F66AB">
        <w:rPr>
          <w:rFonts w:ascii="Times New Roman" w:hAnsi="Times New Roman"/>
          <w:sz w:val="28"/>
          <w:szCs w:val="28"/>
        </w:rPr>
        <w:t xml:space="preserve">rezolūciju </w:t>
      </w:r>
      <w:r w:rsidR="00E233A3" w:rsidRPr="001F66AB">
        <w:rPr>
          <w:rFonts w:ascii="Times New Roman" w:hAnsi="Times New Roman"/>
          <w:color w:val="000000" w:themeColor="text1"/>
          <w:sz w:val="28"/>
          <w:szCs w:val="28"/>
        </w:rPr>
        <w:t>Nr. 12/2020-JUR-1</w:t>
      </w:r>
      <w:r w:rsidR="001B6C64" w:rsidRPr="06DD83BA">
        <w:rPr>
          <w:rFonts w:ascii="Times New Roman" w:hAnsi="Times New Roman"/>
          <w:color w:val="000000" w:themeColor="text1"/>
          <w:sz w:val="28"/>
          <w:szCs w:val="28"/>
        </w:rPr>
        <w:t xml:space="preserve"> un Valsts kancelejas </w:t>
      </w:r>
      <w:r w:rsidR="00C17DBB" w:rsidRPr="06DD83BA">
        <w:rPr>
          <w:rFonts w:ascii="Times New Roman" w:hAnsi="Times New Roman"/>
          <w:color w:val="000000" w:themeColor="text1"/>
          <w:sz w:val="28"/>
          <w:szCs w:val="28"/>
        </w:rPr>
        <w:t>2023. gada 2</w:t>
      </w:r>
      <w:r w:rsidR="00DD4FBB" w:rsidRPr="06DD83BA">
        <w:rPr>
          <w:rFonts w:ascii="Times New Roman" w:hAnsi="Times New Roman"/>
          <w:color w:val="000000" w:themeColor="text1"/>
          <w:sz w:val="28"/>
          <w:szCs w:val="28"/>
        </w:rPr>
        <w:t>5</w:t>
      </w:r>
      <w:r w:rsidR="00C17DBB" w:rsidRPr="06DD83BA">
        <w:rPr>
          <w:rFonts w:ascii="Times New Roman" w:hAnsi="Times New Roman"/>
          <w:color w:val="000000" w:themeColor="text1"/>
          <w:sz w:val="28"/>
          <w:szCs w:val="28"/>
        </w:rPr>
        <w:t xml:space="preserve">. maija </w:t>
      </w:r>
      <w:r w:rsidR="009707CE" w:rsidRPr="06DD83BA">
        <w:rPr>
          <w:rFonts w:ascii="Times New Roman" w:hAnsi="Times New Roman"/>
          <w:color w:val="000000" w:themeColor="text1"/>
          <w:sz w:val="28"/>
          <w:szCs w:val="28"/>
        </w:rPr>
        <w:t>uzdevumu (23-TA-</w:t>
      </w:r>
      <w:r w:rsidR="00E742D8" w:rsidRPr="06DD83BA">
        <w:rPr>
          <w:rFonts w:ascii="Times New Roman" w:hAnsi="Times New Roman"/>
          <w:color w:val="000000" w:themeColor="text1"/>
          <w:sz w:val="28"/>
          <w:szCs w:val="28"/>
        </w:rPr>
        <w:t>278)</w:t>
      </w:r>
      <w:bookmarkEnd w:id="0"/>
    </w:p>
    <w:p w14:paraId="688D0462" w14:textId="77777777" w:rsidR="001F66AB" w:rsidRDefault="001F66AB">
      <w:pPr>
        <w:shd w:val="clear" w:color="auto" w:fill="FFFFFF" w:themeFill="background1"/>
        <w:spacing w:after="160" w:line="240" w:lineRule="auto"/>
        <w:jc w:val="center"/>
        <w:rPr>
          <w:rFonts w:ascii="Times New Roman" w:hAnsi="Times New Roman"/>
          <w:b/>
          <w:sz w:val="28"/>
          <w:szCs w:val="28"/>
          <w:bdr w:val="none" w:sz="0" w:space="0" w:color="auto" w:frame="1"/>
        </w:rPr>
      </w:pPr>
    </w:p>
    <w:p w14:paraId="76D513AC" w14:textId="479B9263" w:rsidR="005C55A6" w:rsidRPr="001B2D23" w:rsidRDefault="00143B9A" w:rsidP="001F66AB">
      <w:pPr>
        <w:shd w:val="clear" w:color="auto" w:fill="FFFFFF" w:themeFill="background1"/>
        <w:spacing w:after="160" w:line="240" w:lineRule="auto"/>
        <w:jc w:val="center"/>
        <w:rPr>
          <w:rFonts w:ascii="Times New Roman" w:hAnsi="Times New Roman"/>
          <w:sz w:val="28"/>
          <w:szCs w:val="28"/>
        </w:rPr>
      </w:pPr>
      <w:r w:rsidRPr="001B2D23">
        <w:rPr>
          <w:rFonts w:ascii="Times New Roman" w:hAnsi="Times New Roman"/>
          <w:b/>
          <w:sz w:val="28"/>
          <w:szCs w:val="28"/>
          <w:bdr w:val="none" w:sz="0" w:space="0" w:color="auto" w:frame="1"/>
        </w:rPr>
        <w:lastRenderedPageBreak/>
        <w:t>SATURS</w:t>
      </w:r>
    </w:p>
    <w:sdt>
      <w:sdtPr>
        <w:rPr>
          <w:rFonts w:ascii="Times New Roman" w:eastAsia="Calibri" w:hAnsi="Times New Roman" w:cs="Times New Roman"/>
          <w:color w:val="auto"/>
          <w:sz w:val="28"/>
          <w:szCs w:val="28"/>
          <w:lang w:eastAsia="en-US"/>
        </w:rPr>
        <w:id w:val="-87238506"/>
        <w:docPartObj>
          <w:docPartGallery w:val="Table of Contents"/>
          <w:docPartUnique/>
        </w:docPartObj>
      </w:sdtPr>
      <w:sdtEndPr>
        <w:rPr>
          <w:rFonts w:ascii="Calibri" w:hAnsi="Calibri"/>
          <w:b/>
          <w:bCs/>
          <w:noProof/>
          <w:sz w:val="22"/>
          <w:szCs w:val="22"/>
        </w:rPr>
      </w:sdtEndPr>
      <w:sdtContent>
        <w:p w14:paraId="755BCA12" w14:textId="374E2C37" w:rsidR="00304AFE" w:rsidRPr="001F66AB" w:rsidRDefault="00304AFE" w:rsidP="001B4E97">
          <w:pPr>
            <w:pStyle w:val="TOCHeading"/>
            <w:shd w:val="clear" w:color="auto" w:fill="FFFFFF" w:themeFill="background1"/>
            <w:spacing w:line="240" w:lineRule="auto"/>
            <w:rPr>
              <w:rFonts w:ascii="Times New Roman" w:hAnsi="Times New Roman" w:cs="Times New Roman"/>
              <w:color w:val="auto"/>
              <w:sz w:val="24"/>
              <w:szCs w:val="24"/>
            </w:rPr>
          </w:pPr>
        </w:p>
        <w:p w14:paraId="03B15622" w14:textId="158F40A9" w:rsidR="00C84D93" w:rsidRPr="001F66AB" w:rsidRDefault="00304AFE" w:rsidP="001F66AB">
          <w:pPr>
            <w:pStyle w:val="TOC1"/>
            <w:rPr>
              <w:rFonts w:ascii="Times New Roman" w:eastAsiaTheme="minorEastAsia" w:hAnsi="Times New Roman"/>
              <w:noProof/>
              <w:sz w:val="28"/>
              <w:szCs w:val="28"/>
              <w:lang w:eastAsia="lv-LV"/>
            </w:rPr>
          </w:pPr>
          <w:r w:rsidRPr="43AD0F2F">
            <w:rPr>
              <w:rFonts w:ascii="Times New Roman" w:hAnsi="Times New Roman"/>
              <w:sz w:val="28"/>
              <w:szCs w:val="28"/>
            </w:rPr>
            <w:fldChar w:fldCharType="begin"/>
          </w:r>
          <w:r w:rsidRPr="001F66AB">
            <w:rPr>
              <w:rFonts w:ascii="Times New Roman" w:hAnsi="Times New Roman"/>
              <w:sz w:val="28"/>
              <w:szCs w:val="28"/>
            </w:rPr>
            <w:instrText xml:space="preserve"> TOC \o "1-3" \h \z \u </w:instrText>
          </w:r>
          <w:r w:rsidRPr="43AD0F2F">
            <w:rPr>
              <w:rFonts w:ascii="Times New Roman" w:hAnsi="Times New Roman"/>
              <w:sz w:val="28"/>
              <w:szCs w:val="28"/>
            </w:rPr>
            <w:fldChar w:fldCharType="separate"/>
          </w:r>
          <w:hyperlink w:anchor="_Toc110509689" w:history="1">
            <w:r w:rsidR="00C84D93" w:rsidRPr="001F66AB">
              <w:rPr>
                <w:rStyle w:val="Hyperlink"/>
                <w:rFonts w:ascii="Times New Roman" w:hAnsi="Times New Roman"/>
                <w:noProof/>
                <w:color w:val="auto"/>
                <w:sz w:val="28"/>
                <w:szCs w:val="28"/>
              </w:rPr>
              <w:t>Saīsinājumi</w:t>
            </w:r>
            <w:r w:rsidR="00C84D93" w:rsidRPr="001F66AB">
              <w:rPr>
                <w:rFonts w:ascii="Times New Roman" w:hAnsi="Times New Roman"/>
                <w:noProof/>
                <w:webHidden/>
                <w:sz w:val="28"/>
                <w:szCs w:val="28"/>
              </w:rPr>
              <w:tab/>
            </w:r>
            <w:r w:rsidR="00600DC9">
              <w:rPr>
                <w:rFonts w:ascii="Times New Roman" w:hAnsi="Times New Roman"/>
                <w:noProof/>
                <w:webHidden/>
                <w:sz w:val="28"/>
                <w:szCs w:val="28"/>
              </w:rPr>
              <w:t>..</w:t>
            </w:r>
            <w:r w:rsidR="00C84D93" w:rsidRPr="001F66AB">
              <w:rPr>
                <w:rFonts w:ascii="Times New Roman" w:hAnsi="Times New Roman"/>
                <w:noProof/>
                <w:webHidden/>
                <w:sz w:val="28"/>
                <w:szCs w:val="28"/>
              </w:rPr>
              <w:fldChar w:fldCharType="begin"/>
            </w:r>
            <w:r w:rsidR="00C84D93" w:rsidRPr="001F66AB">
              <w:rPr>
                <w:rFonts w:ascii="Times New Roman" w:hAnsi="Times New Roman"/>
                <w:noProof/>
                <w:webHidden/>
                <w:sz w:val="28"/>
                <w:szCs w:val="28"/>
              </w:rPr>
              <w:instrText xml:space="preserve"> PAGEREF _Toc110509689 \h </w:instrText>
            </w:r>
            <w:r w:rsidR="00C84D93" w:rsidRPr="001F66AB">
              <w:rPr>
                <w:rFonts w:ascii="Times New Roman" w:hAnsi="Times New Roman"/>
                <w:noProof/>
                <w:webHidden/>
                <w:sz w:val="28"/>
                <w:szCs w:val="28"/>
              </w:rPr>
            </w:r>
            <w:r w:rsidR="00C84D93" w:rsidRPr="001F66AB">
              <w:rPr>
                <w:rFonts w:ascii="Times New Roman" w:hAnsi="Times New Roman"/>
                <w:noProof/>
                <w:webHidden/>
                <w:sz w:val="28"/>
                <w:szCs w:val="28"/>
              </w:rPr>
              <w:fldChar w:fldCharType="separate"/>
            </w:r>
            <w:r w:rsidR="00381B31" w:rsidRPr="001F66AB">
              <w:rPr>
                <w:rFonts w:ascii="Times New Roman" w:hAnsi="Times New Roman"/>
                <w:noProof/>
                <w:webHidden/>
                <w:sz w:val="28"/>
                <w:szCs w:val="28"/>
              </w:rPr>
              <w:t>3</w:t>
            </w:r>
            <w:r w:rsidR="00C84D93" w:rsidRPr="001F66AB">
              <w:rPr>
                <w:rFonts w:ascii="Times New Roman" w:hAnsi="Times New Roman"/>
                <w:noProof/>
                <w:webHidden/>
                <w:sz w:val="28"/>
                <w:szCs w:val="28"/>
              </w:rPr>
              <w:fldChar w:fldCharType="end"/>
            </w:r>
          </w:hyperlink>
        </w:p>
        <w:p w14:paraId="4541FBD1" w14:textId="4483352B" w:rsidR="00C84D93" w:rsidRPr="001F66AB" w:rsidRDefault="005F6C80" w:rsidP="001F66AB">
          <w:pPr>
            <w:pStyle w:val="TOC1"/>
            <w:rPr>
              <w:rFonts w:ascii="Times New Roman" w:eastAsiaTheme="minorEastAsia" w:hAnsi="Times New Roman"/>
              <w:noProof/>
              <w:sz w:val="28"/>
              <w:szCs w:val="28"/>
              <w:lang w:eastAsia="lv-LV"/>
            </w:rPr>
          </w:pPr>
          <w:hyperlink w:anchor="_Toc110509690" w:history="1">
            <w:r w:rsidR="00106D9F" w:rsidRPr="001F66AB">
              <w:rPr>
                <w:rStyle w:val="Hyperlink"/>
                <w:rFonts w:ascii="Times New Roman" w:hAnsi="Times New Roman"/>
                <w:noProof/>
                <w:color w:val="auto"/>
                <w:sz w:val="28"/>
                <w:szCs w:val="28"/>
              </w:rPr>
              <w:t>Kopsavilkums</w:t>
            </w:r>
            <w:r w:rsidR="00C84D93" w:rsidRPr="001F66AB">
              <w:rPr>
                <w:rFonts w:ascii="Times New Roman" w:hAnsi="Times New Roman"/>
                <w:noProof/>
                <w:webHidden/>
                <w:sz w:val="28"/>
                <w:szCs w:val="28"/>
              </w:rPr>
              <w:tab/>
            </w:r>
            <w:r w:rsidR="00C84D93" w:rsidRPr="001F66AB">
              <w:rPr>
                <w:rFonts w:ascii="Times New Roman" w:hAnsi="Times New Roman"/>
                <w:noProof/>
                <w:webHidden/>
                <w:sz w:val="28"/>
                <w:szCs w:val="28"/>
              </w:rPr>
              <w:fldChar w:fldCharType="begin"/>
            </w:r>
            <w:r w:rsidR="00C84D93" w:rsidRPr="001F66AB">
              <w:rPr>
                <w:rFonts w:ascii="Times New Roman" w:hAnsi="Times New Roman"/>
                <w:noProof/>
                <w:webHidden/>
                <w:sz w:val="28"/>
                <w:szCs w:val="28"/>
              </w:rPr>
              <w:instrText xml:space="preserve"> PAGEREF _Toc110509690 \h </w:instrText>
            </w:r>
            <w:r w:rsidR="00C84D93" w:rsidRPr="001F66AB">
              <w:rPr>
                <w:rFonts w:ascii="Times New Roman" w:hAnsi="Times New Roman"/>
                <w:noProof/>
                <w:webHidden/>
                <w:sz w:val="28"/>
                <w:szCs w:val="28"/>
              </w:rPr>
            </w:r>
            <w:r w:rsidR="00C84D93" w:rsidRPr="001F66AB">
              <w:rPr>
                <w:rFonts w:ascii="Times New Roman" w:hAnsi="Times New Roman"/>
                <w:noProof/>
                <w:webHidden/>
                <w:sz w:val="28"/>
                <w:szCs w:val="28"/>
              </w:rPr>
              <w:fldChar w:fldCharType="separate"/>
            </w:r>
            <w:r w:rsidR="00381B31" w:rsidRPr="001F66AB">
              <w:rPr>
                <w:rFonts w:ascii="Times New Roman" w:hAnsi="Times New Roman"/>
                <w:noProof/>
                <w:webHidden/>
                <w:sz w:val="28"/>
                <w:szCs w:val="28"/>
              </w:rPr>
              <w:t>4</w:t>
            </w:r>
            <w:r w:rsidR="00C84D93" w:rsidRPr="001F66AB">
              <w:rPr>
                <w:rFonts w:ascii="Times New Roman" w:hAnsi="Times New Roman"/>
                <w:noProof/>
                <w:webHidden/>
                <w:sz w:val="28"/>
                <w:szCs w:val="28"/>
              </w:rPr>
              <w:fldChar w:fldCharType="end"/>
            </w:r>
          </w:hyperlink>
        </w:p>
        <w:p w14:paraId="0F6653E0" w14:textId="5905AB88" w:rsidR="00C84D93" w:rsidRPr="001F66AB" w:rsidRDefault="005F6C80" w:rsidP="001F66AB">
          <w:pPr>
            <w:pStyle w:val="TOC1"/>
            <w:rPr>
              <w:rFonts w:ascii="Times New Roman" w:eastAsiaTheme="minorEastAsia" w:hAnsi="Times New Roman"/>
              <w:noProof/>
              <w:sz w:val="28"/>
              <w:szCs w:val="28"/>
              <w:lang w:eastAsia="lv-LV"/>
            </w:rPr>
          </w:pPr>
          <w:hyperlink w:anchor="_Toc110509691" w:history="1">
            <w:r w:rsidR="00C84D93" w:rsidRPr="001F66AB">
              <w:rPr>
                <w:rStyle w:val="Hyperlink"/>
                <w:rFonts w:ascii="Times New Roman" w:hAnsi="Times New Roman"/>
                <w:noProof/>
                <w:color w:val="auto"/>
                <w:sz w:val="28"/>
                <w:szCs w:val="28"/>
              </w:rPr>
              <w:t>I Pacientu tiešie izdevumi par veselības aprūpi un zālēm</w:t>
            </w:r>
            <w:r w:rsidR="00C84D93" w:rsidRPr="001F66AB">
              <w:rPr>
                <w:rFonts w:ascii="Times New Roman" w:hAnsi="Times New Roman"/>
                <w:noProof/>
                <w:webHidden/>
                <w:sz w:val="28"/>
                <w:szCs w:val="28"/>
              </w:rPr>
              <w:tab/>
            </w:r>
            <w:r w:rsidR="00594B93">
              <w:rPr>
                <w:rFonts w:ascii="Times New Roman" w:hAnsi="Times New Roman"/>
                <w:noProof/>
                <w:webHidden/>
                <w:sz w:val="28"/>
                <w:szCs w:val="28"/>
              </w:rPr>
              <w:t>5</w:t>
            </w:r>
          </w:hyperlink>
        </w:p>
        <w:p w14:paraId="63AC6EC5" w14:textId="0EBF7303" w:rsidR="00C84D93" w:rsidRPr="001F66AB" w:rsidRDefault="005F6C80" w:rsidP="001F66AB">
          <w:pPr>
            <w:pStyle w:val="TOC1"/>
            <w:rPr>
              <w:rFonts w:ascii="Times New Roman" w:eastAsiaTheme="minorEastAsia" w:hAnsi="Times New Roman"/>
              <w:noProof/>
              <w:sz w:val="28"/>
              <w:szCs w:val="28"/>
              <w:lang w:eastAsia="lv-LV"/>
            </w:rPr>
          </w:pPr>
          <w:hyperlink w:anchor="_Toc110509692" w:history="1">
            <w:r w:rsidR="00C84D93" w:rsidRPr="001F66AB">
              <w:rPr>
                <w:rStyle w:val="Hyperlink"/>
                <w:rFonts w:ascii="Times New Roman" w:hAnsi="Times New Roman"/>
                <w:noProof/>
                <w:color w:val="auto"/>
                <w:sz w:val="28"/>
                <w:szCs w:val="28"/>
              </w:rPr>
              <w:t>II Zāļu finansiālā pieejamība Latvijā</w:t>
            </w:r>
            <w:r w:rsidR="00C84D93" w:rsidRPr="001F66AB">
              <w:rPr>
                <w:rFonts w:ascii="Times New Roman" w:hAnsi="Times New Roman"/>
                <w:noProof/>
                <w:webHidden/>
                <w:sz w:val="28"/>
                <w:szCs w:val="28"/>
              </w:rPr>
              <w:tab/>
            </w:r>
            <w:r w:rsidR="00594B93">
              <w:rPr>
                <w:rFonts w:ascii="Times New Roman" w:hAnsi="Times New Roman"/>
                <w:noProof/>
                <w:webHidden/>
                <w:sz w:val="28"/>
                <w:szCs w:val="28"/>
              </w:rPr>
              <w:t>8</w:t>
            </w:r>
          </w:hyperlink>
        </w:p>
        <w:p w14:paraId="692276D2" w14:textId="1A0AF944" w:rsidR="00C84D93" w:rsidRPr="001F66AB" w:rsidRDefault="005F6C80" w:rsidP="001F66AB">
          <w:pPr>
            <w:pStyle w:val="TOC1"/>
            <w:rPr>
              <w:rFonts w:ascii="Times New Roman" w:eastAsiaTheme="minorEastAsia" w:hAnsi="Times New Roman"/>
              <w:noProof/>
              <w:sz w:val="28"/>
              <w:szCs w:val="28"/>
              <w:lang w:eastAsia="lv-LV"/>
            </w:rPr>
          </w:pPr>
          <w:hyperlink w:anchor="_Toc110509693" w:history="1">
            <w:r w:rsidR="00C84D93" w:rsidRPr="001F66AB">
              <w:rPr>
                <w:rStyle w:val="Hyperlink"/>
                <w:rFonts w:ascii="Times New Roman" w:hAnsi="Times New Roman"/>
                <w:noProof/>
                <w:color w:val="auto"/>
                <w:sz w:val="28"/>
                <w:szCs w:val="28"/>
              </w:rPr>
              <w:t>III  Valstī īstenotā zāļu cenu politika</w:t>
            </w:r>
            <w:r w:rsidR="00C84D93" w:rsidRPr="001F66AB">
              <w:rPr>
                <w:rFonts w:ascii="Times New Roman" w:hAnsi="Times New Roman"/>
                <w:noProof/>
                <w:webHidden/>
                <w:sz w:val="28"/>
                <w:szCs w:val="28"/>
              </w:rPr>
              <w:tab/>
            </w:r>
            <w:r w:rsidR="008457E6" w:rsidRPr="001F66AB">
              <w:rPr>
                <w:rFonts w:ascii="Times New Roman" w:hAnsi="Times New Roman"/>
                <w:noProof/>
                <w:webHidden/>
                <w:sz w:val="28"/>
                <w:szCs w:val="28"/>
              </w:rPr>
              <w:t>..</w:t>
            </w:r>
            <w:r w:rsidR="00F86BE4" w:rsidRPr="001F66AB">
              <w:rPr>
                <w:rFonts w:ascii="Times New Roman" w:hAnsi="Times New Roman"/>
                <w:noProof/>
                <w:webHidden/>
                <w:sz w:val="28"/>
                <w:szCs w:val="28"/>
              </w:rPr>
              <w:t>..</w:t>
            </w:r>
            <w:r w:rsidR="00EA5210">
              <w:rPr>
                <w:rFonts w:ascii="Times New Roman" w:hAnsi="Times New Roman"/>
                <w:noProof/>
                <w:webHidden/>
                <w:sz w:val="28"/>
                <w:szCs w:val="28"/>
              </w:rPr>
              <w:t>1</w:t>
            </w:r>
            <w:r w:rsidR="00594B93">
              <w:rPr>
                <w:rFonts w:ascii="Times New Roman" w:hAnsi="Times New Roman"/>
                <w:noProof/>
                <w:webHidden/>
                <w:sz w:val="28"/>
                <w:szCs w:val="28"/>
              </w:rPr>
              <w:t>1</w:t>
            </w:r>
          </w:hyperlink>
        </w:p>
        <w:p w14:paraId="6A354EC6" w14:textId="2EBCE835" w:rsidR="00C84D93" w:rsidRPr="001F66AB" w:rsidRDefault="005F6C80" w:rsidP="001F66AB">
          <w:pPr>
            <w:pStyle w:val="TOC1"/>
            <w:rPr>
              <w:rFonts w:ascii="Times New Roman" w:eastAsiaTheme="minorEastAsia" w:hAnsi="Times New Roman"/>
              <w:noProof/>
              <w:sz w:val="28"/>
              <w:szCs w:val="28"/>
              <w:lang w:eastAsia="lv-LV"/>
            </w:rPr>
          </w:pPr>
          <w:hyperlink w:anchor="_Toc110509694" w:history="1">
            <w:r w:rsidR="001117A6" w:rsidRPr="001F66AB">
              <w:rPr>
                <w:rStyle w:val="Hyperlink"/>
                <w:rFonts w:ascii="Times New Roman" w:hAnsi="Times New Roman"/>
                <w:noProof/>
                <w:color w:val="auto"/>
                <w:sz w:val="28"/>
                <w:szCs w:val="28"/>
              </w:rPr>
              <w:t>IV</w:t>
            </w:r>
          </w:hyperlink>
          <w:r w:rsidR="001117A6" w:rsidRPr="001F66AB">
            <w:rPr>
              <w:rFonts w:ascii="Times New Roman" w:hAnsi="Times New Roman"/>
              <w:noProof/>
              <w:sz w:val="28"/>
              <w:szCs w:val="28"/>
            </w:rPr>
            <w:t xml:space="preserve"> Valsts piešķirtais finansējums zāļu kompensācijai…………………</w:t>
          </w:r>
          <w:r w:rsidR="00A64FDB" w:rsidRPr="001F66AB">
            <w:rPr>
              <w:rFonts w:ascii="Times New Roman" w:hAnsi="Times New Roman"/>
              <w:noProof/>
              <w:sz w:val="28"/>
              <w:szCs w:val="28"/>
            </w:rPr>
            <w:t>..</w:t>
          </w:r>
          <w:r w:rsidR="001117A6" w:rsidRPr="001F66AB">
            <w:rPr>
              <w:rFonts w:ascii="Times New Roman" w:hAnsi="Times New Roman"/>
              <w:noProof/>
              <w:sz w:val="28"/>
              <w:szCs w:val="28"/>
            </w:rPr>
            <w:t>…</w:t>
          </w:r>
          <w:r w:rsidR="008457E6" w:rsidRPr="001F66AB">
            <w:rPr>
              <w:rFonts w:ascii="Times New Roman" w:hAnsi="Times New Roman"/>
              <w:noProof/>
              <w:sz w:val="28"/>
              <w:szCs w:val="28"/>
            </w:rPr>
            <w:t>...</w:t>
          </w:r>
          <w:r w:rsidR="001117A6" w:rsidRPr="001F66AB">
            <w:rPr>
              <w:rFonts w:ascii="Times New Roman" w:hAnsi="Times New Roman"/>
              <w:noProof/>
              <w:sz w:val="28"/>
              <w:szCs w:val="28"/>
            </w:rPr>
            <w:t>…2</w:t>
          </w:r>
          <w:r w:rsidR="00594B93">
            <w:rPr>
              <w:rFonts w:ascii="Times New Roman" w:hAnsi="Times New Roman"/>
              <w:noProof/>
              <w:sz w:val="28"/>
              <w:szCs w:val="28"/>
            </w:rPr>
            <w:t>5</w:t>
          </w:r>
        </w:p>
        <w:p w14:paraId="1A1BDEC5" w14:textId="547C739E" w:rsidR="00C84D93" w:rsidRPr="001F66AB" w:rsidRDefault="005F6C80" w:rsidP="001F66AB">
          <w:pPr>
            <w:pStyle w:val="TOC1"/>
            <w:rPr>
              <w:rFonts w:ascii="Times New Roman" w:eastAsiaTheme="minorEastAsia" w:hAnsi="Times New Roman"/>
              <w:noProof/>
              <w:sz w:val="28"/>
              <w:szCs w:val="28"/>
              <w:lang w:eastAsia="lv-LV"/>
            </w:rPr>
          </w:pPr>
          <w:hyperlink w:anchor="_Toc110509695" w:history="1">
            <w:r w:rsidR="001117A6" w:rsidRPr="001F66AB">
              <w:rPr>
                <w:rStyle w:val="Hyperlink"/>
                <w:rFonts w:ascii="Times New Roman" w:hAnsi="Times New Roman"/>
                <w:noProof/>
                <w:color w:val="auto"/>
                <w:sz w:val="28"/>
                <w:szCs w:val="28"/>
              </w:rPr>
              <w:t>V</w:t>
            </w:r>
          </w:hyperlink>
          <w:r w:rsidR="001117A6" w:rsidRPr="001F66AB">
            <w:rPr>
              <w:rFonts w:ascii="Times New Roman" w:hAnsi="Times New Roman"/>
              <w:noProof/>
              <w:sz w:val="28"/>
              <w:szCs w:val="28"/>
            </w:rPr>
            <w:t xml:space="preserve"> Integrācijas ietekme uz zāļu tirgu……………………………………………</w:t>
          </w:r>
          <w:r w:rsidR="00EA5210">
            <w:rPr>
              <w:rFonts w:ascii="Times New Roman" w:hAnsi="Times New Roman"/>
              <w:noProof/>
              <w:sz w:val="28"/>
              <w:szCs w:val="28"/>
            </w:rPr>
            <w:t>.</w:t>
          </w:r>
          <w:r w:rsidR="00594B93">
            <w:rPr>
              <w:rFonts w:ascii="Times New Roman" w:hAnsi="Times New Roman"/>
              <w:noProof/>
              <w:sz w:val="28"/>
              <w:szCs w:val="28"/>
            </w:rPr>
            <w:t>29</w:t>
          </w:r>
        </w:p>
        <w:p w14:paraId="3A3DE111" w14:textId="0CE16B44" w:rsidR="00C84D93" w:rsidRPr="001F66AB" w:rsidRDefault="005F6C80" w:rsidP="001F66AB">
          <w:pPr>
            <w:pStyle w:val="TOC1"/>
            <w:rPr>
              <w:rFonts w:ascii="Times New Roman" w:eastAsiaTheme="minorEastAsia" w:hAnsi="Times New Roman"/>
              <w:noProof/>
              <w:sz w:val="28"/>
              <w:szCs w:val="28"/>
              <w:lang w:eastAsia="lv-LV"/>
            </w:rPr>
          </w:pPr>
          <w:hyperlink w:anchor="_Toc110509696" w:history="1">
            <w:r w:rsidR="001117A6" w:rsidRPr="001F66AB">
              <w:rPr>
                <w:rStyle w:val="Hyperlink"/>
                <w:rFonts w:ascii="Times New Roman" w:hAnsi="Times New Roman"/>
                <w:noProof/>
                <w:color w:val="auto"/>
                <w:sz w:val="28"/>
                <w:szCs w:val="28"/>
              </w:rPr>
              <w:t>VI</w:t>
            </w:r>
          </w:hyperlink>
          <w:r w:rsidR="001117A6" w:rsidRPr="001F66AB">
            <w:rPr>
              <w:rFonts w:ascii="Times New Roman" w:hAnsi="Times New Roman"/>
              <w:noProof/>
              <w:sz w:val="28"/>
              <w:szCs w:val="28"/>
            </w:rPr>
            <w:t xml:space="preserve"> Piedāvātie risinājumi pacientu tiešo maksājumu par zāļu iegādi samazināšanai……</w:t>
          </w:r>
          <w:r w:rsidR="00C83B79" w:rsidRPr="001F66AB">
            <w:rPr>
              <w:rFonts w:ascii="Times New Roman" w:hAnsi="Times New Roman"/>
              <w:noProof/>
              <w:sz w:val="28"/>
              <w:szCs w:val="28"/>
            </w:rPr>
            <w:t>……………………………………………</w:t>
          </w:r>
          <w:r w:rsidR="00D54C52">
            <w:rPr>
              <w:rFonts w:ascii="Times New Roman" w:hAnsi="Times New Roman"/>
              <w:noProof/>
              <w:sz w:val="28"/>
              <w:szCs w:val="28"/>
            </w:rPr>
            <w:t>…….</w:t>
          </w:r>
          <w:r w:rsidR="00C83B79" w:rsidRPr="001F66AB">
            <w:rPr>
              <w:rFonts w:ascii="Times New Roman" w:hAnsi="Times New Roman"/>
              <w:noProof/>
              <w:sz w:val="28"/>
              <w:szCs w:val="28"/>
            </w:rPr>
            <w:t>……...</w:t>
          </w:r>
          <w:r w:rsidR="001117A6" w:rsidRPr="001F66AB">
            <w:rPr>
              <w:rFonts w:ascii="Times New Roman" w:hAnsi="Times New Roman"/>
              <w:noProof/>
              <w:sz w:val="28"/>
              <w:szCs w:val="28"/>
            </w:rPr>
            <w:t>....</w:t>
          </w:r>
          <w:r w:rsidR="00F86BE4" w:rsidRPr="001F66AB">
            <w:rPr>
              <w:rFonts w:ascii="Times New Roman" w:hAnsi="Times New Roman"/>
              <w:noProof/>
              <w:sz w:val="28"/>
              <w:szCs w:val="28"/>
            </w:rPr>
            <w:t>..</w:t>
          </w:r>
          <w:r w:rsidR="001117A6" w:rsidRPr="001F66AB">
            <w:rPr>
              <w:rFonts w:ascii="Times New Roman" w:hAnsi="Times New Roman"/>
              <w:noProof/>
              <w:sz w:val="28"/>
              <w:szCs w:val="28"/>
            </w:rPr>
            <w:t>.</w:t>
          </w:r>
          <w:r w:rsidR="00594B93">
            <w:rPr>
              <w:rFonts w:ascii="Times New Roman" w:hAnsi="Times New Roman"/>
              <w:noProof/>
              <w:sz w:val="28"/>
              <w:szCs w:val="28"/>
            </w:rPr>
            <w:t>34</w:t>
          </w:r>
        </w:p>
        <w:p w14:paraId="72F0172C" w14:textId="3DFE1A60" w:rsidR="00C84D93" w:rsidRPr="001F66AB" w:rsidRDefault="005F6C80" w:rsidP="001F66AB">
          <w:pPr>
            <w:pStyle w:val="TOC1"/>
            <w:rPr>
              <w:rFonts w:ascii="Times New Roman" w:eastAsiaTheme="minorEastAsia" w:hAnsi="Times New Roman"/>
              <w:noProof/>
              <w:sz w:val="28"/>
              <w:szCs w:val="28"/>
              <w:lang w:eastAsia="lv-LV"/>
            </w:rPr>
          </w:pPr>
          <w:hyperlink w:anchor="_Toc110509697" w:history="1">
            <w:r w:rsidR="001117A6" w:rsidRPr="001F66AB">
              <w:rPr>
                <w:rStyle w:val="Hyperlink"/>
                <w:rFonts w:ascii="Times New Roman" w:hAnsi="Times New Roman"/>
                <w:noProof/>
                <w:color w:val="auto"/>
                <w:sz w:val="28"/>
                <w:szCs w:val="28"/>
                <w:bdr w:val="none" w:sz="0" w:space="0" w:color="auto" w:frame="1"/>
                <w:lang w:eastAsia="lv-LV"/>
              </w:rPr>
              <w:t>VII</w:t>
            </w:r>
          </w:hyperlink>
          <w:r w:rsidR="001117A6" w:rsidRPr="001F66AB">
            <w:rPr>
              <w:rFonts w:ascii="Times New Roman" w:hAnsi="Times New Roman"/>
              <w:noProof/>
              <w:sz w:val="28"/>
              <w:szCs w:val="28"/>
            </w:rPr>
            <w:t xml:space="preserve"> Ietekme uz valsts un pa</w:t>
          </w:r>
          <w:r w:rsidR="009E1761" w:rsidRPr="001F66AB">
            <w:rPr>
              <w:rFonts w:ascii="Times New Roman" w:hAnsi="Times New Roman"/>
              <w:noProof/>
              <w:sz w:val="28"/>
              <w:szCs w:val="28"/>
            </w:rPr>
            <w:t>š</w:t>
          </w:r>
          <w:r w:rsidR="001117A6" w:rsidRPr="001F66AB">
            <w:rPr>
              <w:rFonts w:ascii="Times New Roman" w:hAnsi="Times New Roman"/>
              <w:noProof/>
              <w:sz w:val="28"/>
              <w:szCs w:val="28"/>
            </w:rPr>
            <w:t>valdību budžetu……………………………….....</w:t>
          </w:r>
          <w:r w:rsidR="00F86BE4" w:rsidRPr="001F66AB">
            <w:rPr>
              <w:rFonts w:ascii="Times New Roman" w:hAnsi="Times New Roman"/>
              <w:noProof/>
              <w:sz w:val="28"/>
              <w:szCs w:val="28"/>
            </w:rPr>
            <w:t>.</w:t>
          </w:r>
          <w:r w:rsidR="00594B93">
            <w:rPr>
              <w:rFonts w:ascii="Times New Roman" w:hAnsi="Times New Roman"/>
              <w:noProof/>
              <w:sz w:val="28"/>
              <w:szCs w:val="28"/>
            </w:rPr>
            <w:t>38</w:t>
          </w:r>
        </w:p>
        <w:p w14:paraId="5D640BD3" w14:textId="1281F770" w:rsidR="00304AFE" w:rsidRPr="001F66AB" w:rsidRDefault="00304AFE" w:rsidP="43AD0F2F">
          <w:pPr>
            <w:pStyle w:val="TOC1"/>
            <w:rPr>
              <w:rFonts w:eastAsiaTheme="minorEastAsia"/>
              <w:noProof/>
              <w:lang w:eastAsia="lv-LV"/>
            </w:rPr>
          </w:pPr>
          <w:r w:rsidRPr="43AD0F2F">
            <w:rPr>
              <w:rFonts w:ascii="Times New Roman" w:hAnsi="Times New Roman"/>
              <w:noProof/>
              <w:sz w:val="28"/>
              <w:szCs w:val="28"/>
            </w:rPr>
            <w:fldChar w:fldCharType="end"/>
          </w:r>
        </w:p>
      </w:sdtContent>
    </w:sdt>
    <w:p w14:paraId="635F7C79" w14:textId="608BBEB9" w:rsidR="001B6EC0" w:rsidRPr="001B2D23" w:rsidRDefault="001B6EC0" w:rsidP="001B4E97">
      <w:pPr>
        <w:shd w:val="clear" w:color="auto" w:fill="FFFFFF" w:themeFill="background1"/>
        <w:spacing w:after="160" w:line="240" w:lineRule="auto"/>
        <w:rPr>
          <w:rFonts w:ascii="Times New Roman" w:hAnsi="Times New Roman"/>
          <w:sz w:val="28"/>
          <w:szCs w:val="28"/>
        </w:rPr>
      </w:pPr>
      <w:r w:rsidRPr="001B2D23">
        <w:rPr>
          <w:rFonts w:ascii="Times New Roman" w:hAnsi="Times New Roman"/>
          <w:sz w:val="28"/>
          <w:szCs w:val="28"/>
        </w:rPr>
        <w:br w:type="page"/>
      </w:r>
    </w:p>
    <w:p w14:paraId="07B107E4" w14:textId="39014C2A" w:rsidR="009E0815" w:rsidRPr="001B2D23" w:rsidRDefault="0D17FE65" w:rsidP="43AD0F2F">
      <w:pPr>
        <w:pStyle w:val="Heading1"/>
        <w:shd w:val="clear" w:color="auto" w:fill="FFFFFF" w:themeFill="background1"/>
        <w:spacing w:line="240" w:lineRule="auto"/>
        <w:jc w:val="center"/>
        <w:rPr>
          <w:rFonts w:ascii="Times New Roman" w:hAnsi="Times New Roman" w:cs="Times New Roman"/>
          <w:color w:val="auto"/>
        </w:rPr>
      </w:pPr>
      <w:bookmarkStart w:id="1" w:name="_Toc110509689"/>
      <w:r w:rsidRPr="43AD0F2F">
        <w:rPr>
          <w:rFonts w:ascii="Times New Roman" w:hAnsi="Times New Roman" w:cs="Times New Roman"/>
          <w:color w:val="auto"/>
        </w:rPr>
        <w:lastRenderedPageBreak/>
        <w:t>S</w:t>
      </w:r>
      <w:r w:rsidR="41D10FF1" w:rsidRPr="43AD0F2F">
        <w:rPr>
          <w:rFonts w:ascii="Times New Roman" w:hAnsi="Times New Roman" w:cs="Times New Roman"/>
          <w:color w:val="auto"/>
        </w:rPr>
        <w:t>aīsinājum</w:t>
      </w:r>
      <w:r w:rsidR="1321E7F8" w:rsidRPr="43AD0F2F">
        <w:rPr>
          <w:rFonts w:ascii="Times New Roman" w:hAnsi="Times New Roman" w:cs="Times New Roman"/>
          <w:color w:val="auto"/>
        </w:rPr>
        <w:t>i</w:t>
      </w:r>
      <w:bookmarkEnd w:id="1"/>
    </w:p>
    <w:p w14:paraId="4EB76450" w14:textId="77777777" w:rsidR="00F612C9" w:rsidRPr="001B4E97" w:rsidRDefault="00F612C9" w:rsidP="43AD0F2F">
      <w:pPr>
        <w:shd w:val="clear" w:color="auto" w:fill="FFFFFF" w:themeFill="background1"/>
        <w:spacing w:line="240" w:lineRule="auto"/>
        <w:rPr>
          <w:rFonts w:ascii="Times New Roman" w:hAnsi="Times New Roman"/>
        </w:rPr>
      </w:pPr>
    </w:p>
    <w:tbl>
      <w:tblPr>
        <w:tblStyle w:val="TableGridLight"/>
        <w:tblW w:w="0" w:type="auto"/>
        <w:tblLook w:val="04A0" w:firstRow="1" w:lastRow="0" w:firstColumn="1" w:lastColumn="0" w:noHBand="0" w:noVBand="1"/>
      </w:tblPr>
      <w:tblGrid>
        <w:gridCol w:w="1503"/>
        <w:gridCol w:w="7841"/>
      </w:tblGrid>
      <w:tr w:rsidR="00CA2F45" w:rsidRPr="001B4E97" w14:paraId="019C484E" w14:textId="77777777" w:rsidTr="00823CF1">
        <w:tc>
          <w:tcPr>
            <w:tcW w:w="1507" w:type="dxa"/>
          </w:tcPr>
          <w:p w14:paraId="495DA33B" w14:textId="3DC6DD33" w:rsidR="002B69D6" w:rsidRPr="001B2D23" w:rsidRDefault="002B69D6" w:rsidP="001B4E97">
            <w:pPr>
              <w:shd w:val="clear" w:color="auto" w:fill="FFFFFF" w:themeFill="background1"/>
              <w:spacing w:after="160" w:line="240" w:lineRule="auto"/>
              <w:rPr>
                <w:rFonts w:ascii="Times New Roman" w:hAnsi="Times New Roman"/>
                <w:b/>
                <w:bCs/>
                <w:sz w:val="24"/>
                <w:szCs w:val="24"/>
              </w:rPr>
            </w:pPr>
            <w:r w:rsidRPr="001B2D23">
              <w:rPr>
                <w:rFonts w:ascii="Times New Roman" w:hAnsi="Times New Roman"/>
                <w:b/>
                <w:bCs/>
                <w:sz w:val="24"/>
                <w:szCs w:val="24"/>
              </w:rPr>
              <w:t>ASV</w:t>
            </w:r>
          </w:p>
        </w:tc>
        <w:tc>
          <w:tcPr>
            <w:tcW w:w="8063" w:type="dxa"/>
          </w:tcPr>
          <w:p w14:paraId="284BDE4F" w14:textId="1120C2B9" w:rsidR="002B69D6" w:rsidRPr="001B2D23" w:rsidRDefault="002B69D6" w:rsidP="001B4E97">
            <w:pPr>
              <w:shd w:val="clear" w:color="auto" w:fill="FFFFFF" w:themeFill="background1"/>
              <w:spacing w:after="160" w:line="240" w:lineRule="auto"/>
              <w:rPr>
                <w:rFonts w:ascii="Times New Roman" w:hAnsi="Times New Roman"/>
                <w:sz w:val="24"/>
                <w:szCs w:val="24"/>
              </w:rPr>
            </w:pPr>
            <w:r w:rsidRPr="001B2D23">
              <w:rPr>
                <w:rFonts w:ascii="Times New Roman" w:hAnsi="Times New Roman"/>
                <w:sz w:val="24"/>
                <w:szCs w:val="24"/>
              </w:rPr>
              <w:t>Amerikas Savienotās valstis</w:t>
            </w:r>
          </w:p>
        </w:tc>
      </w:tr>
      <w:tr w:rsidR="00CA2F45" w:rsidRPr="001B4E97" w14:paraId="12F286D7" w14:textId="77777777" w:rsidTr="00823CF1">
        <w:tc>
          <w:tcPr>
            <w:tcW w:w="1507" w:type="dxa"/>
          </w:tcPr>
          <w:p w14:paraId="7ADD2FF0" w14:textId="255834CC" w:rsidR="00B54D39" w:rsidRPr="001B2D23" w:rsidRDefault="00B54D39" w:rsidP="001B4E97">
            <w:pPr>
              <w:shd w:val="clear" w:color="auto" w:fill="FFFFFF" w:themeFill="background1"/>
              <w:spacing w:after="160" w:line="240" w:lineRule="auto"/>
              <w:rPr>
                <w:rFonts w:ascii="Times New Roman" w:hAnsi="Times New Roman"/>
                <w:b/>
                <w:bCs/>
                <w:sz w:val="24"/>
                <w:szCs w:val="24"/>
              </w:rPr>
            </w:pPr>
            <w:r w:rsidRPr="001B2D23">
              <w:rPr>
                <w:rFonts w:ascii="Times New Roman" w:hAnsi="Times New Roman"/>
                <w:b/>
                <w:bCs/>
                <w:sz w:val="24"/>
                <w:szCs w:val="24"/>
              </w:rPr>
              <w:t>ES</w:t>
            </w:r>
          </w:p>
        </w:tc>
        <w:tc>
          <w:tcPr>
            <w:tcW w:w="8063" w:type="dxa"/>
          </w:tcPr>
          <w:p w14:paraId="1284FD35" w14:textId="43EE3340" w:rsidR="00B54D39" w:rsidRPr="001B2D23" w:rsidRDefault="00B54D39" w:rsidP="001B4E97">
            <w:pPr>
              <w:shd w:val="clear" w:color="auto" w:fill="FFFFFF" w:themeFill="background1"/>
              <w:spacing w:after="160" w:line="240" w:lineRule="auto"/>
              <w:rPr>
                <w:rFonts w:ascii="Times New Roman" w:hAnsi="Times New Roman"/>
                <w:sz w:val="24"/>
                <w:szCs w:val="24"/>
              </w:rPr>
            </w:pPr>
            <w:r w:rsidRPr="001B2D23">
              <w:rPr>
                <w:rFonts w:ascii="Times New Roman" w:hAnsi="Times New Roman"/>
                <w:sz w:val="24"/>
                <w:szCs w:val="24"/>
              </w:rPr>
              <w:t>Eiropas Savienība</w:t>
            </w:r>
          </w:p>
        </w:tc>
      </w:tr>
      <w:tr w:rsidR="00CA2F45" w:rsidRPr="001B4E97" w14:paraId="478F2E27" w14:textId="77777777" w:rsidTr="00823CF1">
        <w:tc>
          <w:tcPr>
            <w:tcW w:w="1507" w:type="dxa"/>
          </w:tcPr>
          <w:p w14:paraId="68D1966E" w14:textId="7F2DBCA1" w:rsidR="00B54D39" w:rsidRPr="001B2D23" w:rsidRDefault="00B54D39" w:rsidP="001B4E97">
            <w:pPr>
              <w:shd w:val="clear" w:color="auto" w:fill="FFFFFF" w:themeFill="background1"/>
              <w:spacing w:after="160" w:line="240" w:lineRule="auto"/>
              <w:rPr>
                <w:rFonts w:ascii="Times New Roman" w:hAnsi="Times New Roman"/>
                <w:b/>
                <w:bCs/>
                <w:sz w:val="24"/>
                <w:szCs w:val="24"/>
              </w:rPr>
            </w:pPr>
            <w:proofErr w:type="spellStart"/>
            <w:r w:rsidRPr="001B2D23">
              <w:rPr>
                <w:rFonts w:ascii="Times New Roman" w:hAnsi="Times New Roman"/>
                <w:b/>
                <w:bCs/>
                <w:sz w:val="24"/>
                <w:szCs w:val="24"/>
              </w:rPr>
              <w:t>EUnetHTA</w:t>
            </w:r>
            <w:proofErr w:type="spellEnd"/>
          </w:p>
        </w:tc>
        <w:tc>
          <w:tcPr>
            <w:tcW w:w="8063" w:type="dxa"/>
          </w:tcPr>
          <w:p w14:paraId="4B84FA9D" w14:textId="18AA5B29" w:rsidR="00B54D39" w:rsidRPr="001B2D23" w:rsidRDefault="00B54D39" w:rsidP="001B4E97">
            <w:pPr>
              <w:shd w:val="clear" w:color="auto" w:fill="FFFFFF" w:themeFill="background1"/>
              <w:spacing w:after="160" w:line="240" w:lineRule="auto"/>
              <w:rPr>
                <w:rFonts w:ascii="Times New Roman" w:hAnsi="Times New Roman"/>
                <w:sz w:val="24"/>
                <w:szCs w:val="24"/>
              </w:rPr>
            </w:pPr>
            <w:r w:rsidRPr="001B2D23">
              <w:rPr>
                <w:rFonts w:ascii="Times New Roman" w:hAnsi="Times New Roman"/>
                <w:sz w:val="24"/>
                <w:szCs w:val="24"/>
              </w:rPr>
              <w:t>Eiropas veselības tehnoloģiju novērtēšanas tīkls</w:t>
            </w:r>
          </w:p>
        </w:tc>
      </w:tr>
      <w:tr w:rsidR="00CA2F45" w:rsidRPr="001B4E97" w14:paraId="66AFAE84" w14:textId="77777777" w:rsidTr="00823CF1">
        <w:tc>
          <w:tcPr>
            <w:tcW w:w="1507" w:type="dxa"/>
          </w:tcPr>
          <w:p w14:paraId="77001806" w14:textId="2FDA9B65" w:rsidR="008E0B14" w:rsidRPr="001B2D23" w:rsidRDefault="008E0B14" w:rsidP="001B4E97">
            <w:pPr>
              <w:shd w:val="clear" w:color="auto" w:fill="FFFFFF" w:themeFill="background1"/>
              <w:spacing w:after="160" w:line="240" w:lineRule="auto"/>
              <w:rPr>
                <w:rFonts w:ascii="Times New Roman" w:hAnsi="Times New Roman"/>
                <w:b/>
                <w:bCs/>
                <w:sz w:val="24"/>
                <w:szCs w:val="24"/>
              </w:rPr>
            </w:pPr>
            <w:r w:rsidRPr="001B2D23">
              <w:rPr>
                <w:rFonts w:ascii="Times New Roman" w:hAnsi="Times New Roman"/>
                <w:b/>
                <w:bCs/>
                <w:sz w:val="24"/>
                <w:szCs w:val="24"/>
              </w:rPr>
              <w:t>KBC</w:t>
            </w:r>
          </w:p>
        </w:tc>
        <w:tc>
          <w:tcPr>
            <w:tcW w:w="8063" w:type="dxa"/>
          </w:tcPr>
          <w:p w14:paraId="59A69504" w14:textId="70884DA1" w:rsidR="008E0B14" w:rsidRPr="001B2D23" w:rsidRDefault="008E0B14" w:rsidP="001B4E97">
            <w:pPr>
              <w:shd w:val="clear" w:color="auto" w:fill="FFFFFF" w:themeFill="background1"/>
              <w:spacing w:after="160" w:line="240" w:lineRule="auto"/>
              <w:rPr>
                <w:rFonts w:ascii="Times New Roman" w:hAnsi="Times New Roman"/>
                <w:sz w:val="24"/>
                <w:szCs w:val="24"/>
              </w:rPr>
            </w:pPr>
            <w:r w:rsidRPr="001B2D23">
              <w:rPr>
                <w:rFonts w:ascii="Times New Roman" w:hAnsi="Times New Roman"/>
                <w:sz w:val="24"/>
                <w:szCs w:val="24"/>
              </w:rPr>
              <w:t>Kompensācijas bāzes cena</w:t>
            </w:r>
          </w:p>
        </w:tc>
      </w:tr>
      <w:tr w:rsidR="00CA2F45" w:rsidRPr="001B4E97" w14:paraId="5AF1413C" w14:textId="77777777" w:rsidTr="00823CF1">
        <w:tc>
          <w:tcPr>
            <w:tcW w:w="1507" w:type="dxa"/>
          </w:tcPr>
          <w:p w14:paraId="638E9660" w14:textId="5CAB163E" w:rsidR="008E0B14" w:rsidRPr="001B2D23" w:rsidRDefault="008E0B14" w:rsidP="001B4E97">
            <w:pPr>
              <w:shd w:val="clear" w:color="auto" w:fill="FFFFFF" w:themeFill="background1"/>
              <w:spacing w:after="160" w:line="240" w:lineRule="auto"/>
              <w:rPr>
                <w:rFonts w:ascii="Times New Roman" w:hAnsi="Times New Roman"/>
                <w:b/>
                <w:bCs/>
                <w:sz w:val="24"/>
                <w:szCs w:val="24"/>
              </w:rPr>
            </w:pPr>
            <w:r w:rsidRPr="001B2D23">
              <w:rPr>
                <w:rFonts w:ascii="Times New Roman" w:hAnsi="Times New Roman"/>
                <w:b/>
                <w:bCs/>
                <w:sz w:val="24"/>
                <w:szCs w:val="24"/>
              </w:rPr>
              <w:t>KZS</w:t>
            </w:r>
          </w:p>
        </w:tc>
        <w:tc>
          <w:tcPr>
            <w:tcW w:w="8063" w:type="dxa"/>
          </w:tcPr>
          <w:p w14:paraId="702BC9FF" w14:textId="2A8125D0" w:rsidR="008E0B14" w:rsidRPr="001B2D23" w:rsidRDefault="008E0B14" w:rsidP="001B4E97">
            <w:pPr>
              <w:shd w:val="clear" w:color="auto" w:fill="FFFFFF" w:themeFill="background1"/>
              <w:spacing w:after="160" w:line="240" w:lineRule="auto"/>
              <w:rPr>
                <w:rFonts w:ascii="Times New Roman" w:hAnsi="Times New Roman"/>
                <w:sz w:val="24"/>
                <w:szCs w:val="24"/>
              </w:rPr>
            </w:pPr>
            <w:r w:rsidRPr="001B2D23">
              <w:rPr>
                <w:rFonts w:ascii="Times New Roman" w:hAnsi="Times New Roman"/>
                <w:sz w:val="24"/>
                <w:szCs w:val="24"/>
              </w:rPr>
              <w:t>Kompensējamo zāļu saraksts</w:t>
            </w:r>
          </w:p>
        </w:tc>
      </w:tr>
      <w:tr w:rsidR="00CA2F45" w:rsidRPr="001B4E97" w14:paraId="33353FD5" w14:textId="77777777" w:rsidTr="00823CF1">
        <w:tc>
          <w:tcPr>
            <w:tcW w:w="1507" w:type="dxa"/>
          </w:tcPr>
          <w:p w14:paraId="7BBBA893" w14:textId="51949470" w:rsidR="008E0B14" w:rsidRPr="001B2D23" w:rsidRDefault="008E0B14" w:rsidP="001B4E97">
            <w:pPr>
              <w:shd w:val="clear" w:color="auto" w:fill="FFFFFF" w:themeFill="background1"/>
              <w:spacing w:after="160" w:line="240" w:lineRule="auto"/>
              <w:rPr>
                <w:rFonts w:ascii="Times New Roman" w:hAnsi="Times New Roman"/>
                <w:b/>
                <w:bCs/>
                <w:sz w:val="24"/>
                <w:szCs w:val="24"/>
              </w:rPr>
            </w:pPr>
            <w:r w:rsidRPr="001B2D23">
              <w:rPr>
                <w:rFonts w:ascii="Times New Roman" w:hAnsi="Times New Roman"/>
                <w:b/>
                <w:bCs/>
                <w:sz w:val="24"/>
                <w:szCs w:val="24"/>
              </w:rPr>
              <w:t>KZS A</w:t>
            </w:r>
          </w:p>
        </w:tc>
        <w:tc>
          <w:tcPr>
            <w:tcW w:w="8063" w:type="dxa"/>
          </w:tcPr>
          <w:p w14:paraId="693F0F27" w14:textId="4C0F5DE9" w:rsidR="008E0B14" w:rsidRPr="001B2D23" w:rsidRDefault="008E0B14" w:rsidP="001B4E97">
            <w:pPr>
              <w:shd w:val="clear" w:color="auto" w:fill="FFFFFF" w:themeFill="background1"/>
              <w:spacing w:after="160" w:line="240" w:lineRule="auto"/>
              <w:rPr>
                <w:rFonts w:ascii="Times New Roman" w:hAnsi="Times New Roman"/>
                <w:sz w:val="24"/>
                <w:szCs w:val="24"/>
              </w:rPr>
            </w:pPr>
            <w:r w:rsidRPr="001B2D23">
              <w:rPr>
                <w:rFonts w:ascii="Times New Roman" w:hAnsi="Times New Roman"/>
                <w:sz w:val="24"/>
                <w:szCs w:val="24"/>
              </w:rPr>
              <w:t>Kompensējamo zāļu A saraksts</w:t>
            </w:r>
          </w:p>
        </w:tc>
      </w:tr>
      <w:tr w:rsidR="00CA2F45" w:rsidRPr="001B4E97" w14:paraId="7D50C368" w14:textId="77777777" w:rsidTr="00823CF1">
        <w:tc>
          <w:tcPr>
            <w:tcW w:w="1507" w:type="dxa"/>
          </w:tcPr>
          <w:p w14:paraId="113B1169" w14:textId="04928997" w:rsidR="008E0B14" w:rsidRPr="001B2D23" w:rsidRDefault="008E0B14" w:rsidP="001B4E97">
            <w:pPr>
              <w:shd w:val="clear" w:color="auto" w:fill="FFFFFF" w:themeFill="background1"/>
              <w:spacing w:after="160" w:line="240" w:lineRule="auto"/>
              <w:rPr>
                <w:rFonts w:ascii="Times New Roman" w:hAnsi="Times New Roman"/>
                <w:b/>
                <w:bCs/>
                <w:sz w:val="24"/>
                <w:szCs w:val="24"/>
              </w:rPr>
            </w:pPr>
            <w:r w:rsidRPr="001B2D23">
              <w:rPr>
                <w:rFonts w:ascii="Times New Roman" w:hAnsi="Times New Roman"/>
                <w:b/>
                <w:bCs/>
                <w:sz w:val="24"/>
                <w:szCs w:val="24"/>
              </w:rPr>
              <w:t>KZS B</w:t>
            </w:r>
          </w:p>
        </w:tc>
        <w:tc>
          <w:tcPr>
            <w:tcW w:w="8063" w:type="dxa"/>
          </w:tcPr>
          <w:p w14:paraId="22179235" w14:textId="04B52673" w:rsidR="008E0B14" w:rsidRPr="001B2D23" w:rsidRDefault="008E0B14" w:rsidP="001B4E97">
            <w:pPr>
              <w:shd w:val="clear" w:color="auto" w:fill="FFFFFF" w:themeFill="background1"/>
              <w:spacing w:after="160" w:line="240" w:lineRule="auto"/>
              <w:rPr>
                <w:rFonts w:ascii="Times New Roman" w:hAnsi="Times New Roman"/>
                <w:sz w:val="24"/>
                <w:szCs w:val="24"/>
              </w:rPr>
            </w:pPr>
            <w:r w:rsidRPr="001B2D23">
              <w:rPr>
                <w:rFonts w:ascii="Times New Roman" w:hAnsi="Times New Roman"/>
                <w:sz w:val="24"/>
                <w:szCs w:val="24"/>
              </w:rPr>
              <w:t>Kompensējamo zāļu B saraksts</w:t>
            </w:r>
          </w:p>
        </w:tc>
      </w:tr>
      <w:tr w:rsidR="00CA2F45" w:rsidRPr="001B4E97" w14:paraId="27AFF4F6" w14:textId="77777777" w:rsidTr="00823CF1">
        <w:tc>
          <w:tcPr>
            <w:tcW w:w="1507" w:type="dxa"/>
          </w:tcPr>
          <w:p w14:paraId="1E6569EA" w14:textId="44E903AE" w:rsidR="008E0B14" w:rsidRPr="001B2D23" w:rsidRDefault="008E0B14" w:rsidP="001B4E97">
            <w:pPr>
              <w:shd w:val="clear" w:color="auto" w:fill="FFFFFF" w:themeFill="background1"/>
              <w:spacing w:after="160" w:line="240" w:lineRule="auto"/>
              <w:rPr>
                <w:rFonts w:ascii="Times New Roman" w:hAnsi="Times New Roman"/>
                <w:b/>
                <w:bCs/>
                <w:sz w:val="24"/>
                <w:szCs w:val="24"/>
              </w:rPr>
            </w:pPr>
            <w:r w:rsidRPr="001B2D23">
              <w:rPr>
                <w:rFonts w:ascii="Times New Roman" w:hAnsi="Times New Roman"/>
                <w:b/>
                <w:bCs/>
                <w:sz w:val="24"/>
                <w:szCs w:val="24"/>
              </w:rPr>
              <w:t>NVD</w:t>
            </w:r>
          </w:p>
        </w:tc>
        <w:tc>
          <w:tcPr>
            <w:tcW w:w="8063" w:type="dxa"/>
          </w:tcPr>
          <w:p w14:paraId="339CF6AC" w14:textId="3A3F0B2B" w:rsidR="008E0B14" w:rsidRPr="001B2D23" w:rsidRDefault="008E0B14" w:rsidP="001B4E97">
            <w:pPr>
              <w:shd w:val="clear" w:color="auto" w:fill="FFFFFF" w:themeFill="background1"/>
              <w:spacing w:after="160" w:line="240" w:lineRule="auto"/>
              <w:rPr>
                <w:rFonts w:ascii="Times New Roman" w:hAnsi="Times New Roman"/>
                <w:sz w:val="24"/>
                <w:szCs w:val="24"/>
              </w:rPr>
            </w:pPr>
            <w:r w:rsidRPr="001B2D23">
              <w:rPr>
                <w:rFonts w:ascii="Times New Roman" w:hAnsi="Times New Roman"/>
                <w:sz w:val="24"/>
                <w:szCs w:val="24"/>
              </w:rPr>
              <w:t>Nacionālais veselības dienests</w:t>
            </w:r>
          </w:p>
        </w:tc>
      </w:tr>
      <w:tr w:rsidR="00CA2F45" w:rsidRPr="001B4E97" w14:paraId="0173E1E1" w14:textId="77777777" w:rsidTr="00823CF1">
        <w:tc>
          <w:tcPr>
            <w:tcW w:w="1507" w:type="dxa"/>
          </w:tcPr>
          <w:p w14:paraId="245537FE" w14:textId="7B158A1E" w:rsidR="008E0B14" w:rsidRPr="001B2D23" w:rsidRDefault="008E0B14" w:rsidP="001B4E97">
            <w:pPr>
              <w:shd w:val="clear" w:color="auto" w:fill="FFFFFF" w:themeFill="background1"/>
              <w:spacing w:after="160" w:line="240" w:lineRule="auto"/>
              <w:rPr>
                <w:rFonts w:ascii="Times New Roman" w:hAnsi="Times New Roman"/>
                <w:b/>
                <w:bCs/>
                <w:sz w:val="24"/>
                <w:szCs w:val="24"/>
              </w:rPr>
            </w:pPr>
            <w:r w:rsidRPr="001B2D23">
              <w:rPr>
                <w:rFonts w:ascii="Times New Roman" w:hAnsi="Times New Roman"/>
                <w:b/>
                <w:bCs/>
                <w:sz w:val="24"/>
                <w:szCs w:val="24"/>
              </w:rPr>
              <w:t>OECD</w:t>
            </w:r>
          </w:p>
        </w:tc>
        <w:tc>
          <w:tcPr>
            <w:tcW w:w="8063" w:type="dxa"/>
          </w:tcPr>
          <w:p w14:paraId="7451CEB5" w14:textId="04608C80" w:rsidR="008E0B14" w:rsidRPr="001B2D23" w:rsidRDefault="008E0B14" w:rsidP="001B4E97">
            <w:pPr>
              <w:shd w:val="clear" w:color="auto" w:fill="FFFFFF" w:themeFill="background1"/>
              <w:spacing w:after="160" w:line="240" w:lineRule="auto"/>
              <w:rPr>
                <w:rFonts w:ascii="Times New Roman" w:hAnsi="Times New Roman"/>
                <w:sz w:val="24"/>
                <w:szCs w:val="24"/>
              </w:rPr>
            </w:pPr>
            <w:r w:rsidRPr="001B2D23">
              <w:rPr>
                <w:rFonts w:ascii="Times New Roman" w:hAnsi="Times New Roman"/>
                <w:sz w:val="24"/>
                <w:szCs w:val="24"/>
              </w:rPr>
              <w:t>Ekonomiskās sadarbības un attīstības organizācija (</w:t>
            </w:r>
            <w:proofErr w:type="spellStart"/>
            <w:r w:rsidRPr="001B2D23">
              <w:rPr>
                <w:rFonts w:ascii="Times New Roman" w:hAnsi="Times New Roman"/>
                <w:i/>
                <w:iCs/>
                <w:sz w:val="24"/>
                <w:szCs w:val="24"/>
              </w:rPr>
              <w:t>Organisation</w:t>
            </w:r>
            <w:proofErr w:type="spellEnd"/>
            <w:r w:rsidRPr="001B2D23">
              <w:rPr>
                <w:rFonts w:ascii="Times New Roman" w:hAnsi="Times New Roman"/>
                <w:i/>
                <w:iCs/>
                <w:sz w:val="24"/>
                <w:szCs w:val="24"/>
              </w:rPr>
              <w:t xml:space="preserve"> </w:t>
            </w:r>
            <w:proofErr w:type="spellStart"/>
            <w:r w:rsidRPr="001B2D23">
              <w:rPr>
                <w:rFonts w:ascii="Times New Roman" w:hAnsi="Times New Roman"/>
                <w:i/>
                <w:iCs/>
                <w:sz w:val="24"/>
                <w:szCs w:val="24"/>
              </w:rPr>
              <w:t>for</w:t>
            </w:r>
            <w:proofErr w:type="spellEnd"/>
            <w:r w:rsidRPr="001B2D23">
              <w:rPr>
                <w:rFonts w:ascii="Times New Roman" w:hAnsi="Times New Roman"/>
                <w:i/>
                <w:iCs/>
                <w:sz w:val="24"/>
                <w:szCs w:val="24"/>
              </w:rPr>
              <w:t xml:space="preserve"> </w:t>
            </w:r>
            <w:proofErr w:type="spellStart"/>
            <w:r w:rsidRPr="001B2D23">
              <w:rPr>
                <w:rFonts w:ascii="Times New Roman" w:hAnsi="Times New Roman"/>
                <w:i/>
                <w:iCs/>
                <w:sz w:val="24"/>
                <w:szCs w:val="24"/>
              </w:rPr>
              <w:t>Economic</w:t>
            </w:r>
            <w:proofErr w:type="spellEnd"/>
            <w:r w:rsidRPr="001B2D23">
              <w:rPr>
                <w:rFonts w:ascii="Times New Roman" w:hAnsi="Times New Roman"/>
                <w:i/>
                <w:iCs/>
                <w:sz w:val="24"/>
                <w:szCs w:val="24"/>
              </w:rPr>
              <w:t xml:space="preserve"> </w:t>
            </w:r>
            <w:proofErr w:type="spellStart"/>
            <w:r w:rsidRPr="001B2D23">
              <w:rPr>
                <w:rFonts w:ascii="Times New Roman" w:hAnsi="Times New Roman"/>
                <w:i/>
                <w:iCs/>
                <w:sz w:val="24"/>
                <w:szCs w:val="24"/>
              </w:rPr>
              <w:t>Co-operation</w:t>
            </w:r>
            <w:proofErr w:type="spellEnd"/>
            <w:r w:rsidRPr="001B2D23">
              <w:rPr>
                <w:rFonts w:ascii="Times New Roman" w:hAnsi="Times New Roman"/>
                <w:i/>
                <w:iCs/>
                <w:sz w:val="24"/>
                <w:szCs w:val="24"/>
              </w:rPr>
              <w:t xml:space="preserve"> </w:t>
            </w:r>
            <w:proofErr w:type="spellStart"/>
            <w:r w:rsidRPr="001B2D23">
              <w:rPr>
                <w:rFonts w:ascii="Times New Roman" w:hAnsi="Times New Roman"/>
                <w:i/>
                <w:iCs/>
                <w:sz w:val="24"/>
                <w:szCs w:val="24"/>
              </w:rPr>
              <w:t>and</w:t>
            </w:r>
            <w:proofErr w:type="spellEnd"/>
            <w:r w:rsidRPr="001B2D23">
              <w:rPr>
                <w:rFonts w:ascii="Times New Roman" w:hAnsi="Times New Roman"/>
                <w:i/>
                <w:iCs/>
                <w:sz w:val="24"/>
                <w:szCs w:val="24"/>
              </w:rPr>
              <w:t xml:space="preserve"> </w:t>
            </w:r>
            <w:proofErr w:type="spellStart"/>
            <w:r w:rsidRPr="001B2D23">
              <w:rPr>
                <w:rFonts w:ascii="Times New Roman" w:hAnsi="Times New Roman"/>
                <w:i/>
                <w:iCs/>
                <w:sz w:val="24"/>
                <w:szCs w:val="24"/>
              </w:rPr>
              <w:t>Development</w:t>
            </w:r>
            <w:proofErr w:type="spellEnd"/>
            <w:r w:rsidRPr="001B2D23">
              <w:rPr>
                <w:rFonts w:ascii="Times New Roman" w:hAnsi="Times New Roman"/>
                <w:sz w:val="24"/>
                <w:szCs w:val="24"/>
              </w:rPr>
              <w:t>)</w:t>
            </w:r>
          </w:p>
        </w:tc>
      </w:tr>
      <w:tr w:rsidR="00CA2F45" w:rsidRPr="001B4E97" w14:paraId="55955770" w14:textId="77777777" w:rsidTr="00823CF1">
        <w:tc>
          <w:tcPr>
            <w:tcW w:w="1507" w:type="dxa"/>
          </w:tcPr>
          <w:p w14:paraId="74606F8A" w14:textId="652CFFBA" w:rsidR="008E0B14" w:rsidRPr="001B2D23" w:rsidRDefault="008E0B14" w:rsidP="001B4E97">
            <w:pPr>
              <w:shd w:val="clear" w:color="auto" w:fill="FFFFFF" w:themeFill="background1"/>
              <w:spacing w:after="160" w:line="240" w:lineRule="auto"/>
              <w:rPr>
                <w:rFonts w:ascii="Times New Roman" w:hAnsi="Times New Roman"/>
                <w:b/>
                <w:bCs/>
                <w:sz w:val="24"/>
                <w:szCs w:val="24"/>
              </w:rPr>
            </w:pPr>
            <w:r w:rsidRPr="001B2D23">
              <w:rPr>
                <w:rFonts w:ascii="Times New Roman" w:hAnsi="Times New Roman"/>
                <w:b/>
                <w:bCs/>
                <w:sz w:val="24"/>
                <w:szCs w:val="24"/>
              </w:rPr>
              <w:t>PVN</w:t>
            </w:r>
          </w:p>
        </w:tc>
        <w:tc>
          <w:tcPr>
            <w:tcW w:w="8063" w:type="dxa"/>
          </w:tcPr>
          <w:p w14:paraId="32A3EBAF" w14:textId="0A5B645B" w:rsidR="008E0B14" w:rsidRPr="001B2D23" w:rsidRDefault="008E0B14" w:rsidP="001B4E97">
            <w:pPr>
              <w:shd w:val="clear" w:color="auto" w:fill="FFFFFF" w:themeFill="background1"/>
              <w:spacing w:after="160" w:line="240" w:lineRule="auto"/>
              <w:rPr>
                <w:rFonts w:ascii="Times New Roman" w:hAnsi="Times New Roman"/>
                <w:sz w:val="24"/>
                <w:szCs w:val="24"/>
              </w:rPr>
            </w:pPr>
            <w:r w:rsidRPr="001B2D23">
              <w:rPr>
                <w:rFonts w:ascii="Times New Roman" w:hAnsi="Times New Roman"/>
                <w:sz w:val="24"/>
                <w:szCs w:val="24"/>
              </w:rPr>
              <w:t>Pievienotās vērtības nodoklis</w:t>
            </w:r>
          </w:p>
        </w:tc>
      </w:tr>
      <w:tr w:rsidR="00CA2F45" w:rsidRPr="001B4E97" w14:paraId="65887EAC" w14:textId="77777777" w:rsidTr="00823CF1">
        <w:tc>
          <w:tcPr>
            <w:tcW w:w="1507" w:type="dxa"/>
          </w:tcPr>
          <w:p w14:paraId="5D484CBC" w14:textId="0D76E69D" w:rsidR="008E0B14" w:rsidRPr="001B2D23" w:rsidRDefault="008E0B14" w:rsidP="001B4E97">
            <w:pPr>
              <w:shd w:val="clear" w:color="auto" w:fill="FFFFFF" w:themeFill="background1"/>
              <w:spacing w:after="160" w:line="240" w:lineRule="auto"/>
              <w:rPr>
                <w:rFonts w:ascii="Times New Roman" w:hAnsi="Times New Roman"/>
                <w:b/>
                <w:bCs/>
                <w:sz w:val="24"/>
                <w:szCs w:val="24"/>
              </w:rPr>
            </w:pPr>
            <w:r w:rsidRPr="001B2D23">
              <w:rPr>
                <w:rFonts w:ascii="Times New Roman" w:hAnsi="Times New Roman"/>
                <w:b/>
                <w:bCs/>
                <w:sz w:val="24"/>
                <w:szCs w:val="24"/>
              </w:rPr>
              <w:t>PVO</w:t>
            </w:r>
          </w:p>
        </w:tc>
        <w:tc>
          <w:tcPr>
            <w:tcW w:w="8063" w:type="dxa"/>
          </w:tcPr>
          <w:p w14:paraId="39B4BB76" w14:textId="705C8B2B" w:rsidR="008E0B14" w:rsidRPr="001B2D23" w:rsidRDefault="008E0B14" w:rsidP="001B4E97">
            <w:pPr>
              <w:shd w:val="clear" w:color="auto" w:fill="FFFFFF" w:themeFill="background1"/>
              <w:spacing w:after="160" w:line="240" w:lineRule="auto"/>
              <w:rPr>
                <w:rFonts w:ascii="Times New Roman" w:hAnsi="Times New Roman"/>
                <w:sz w:val="24"/>
                <w:szCs w:val="24"/>
              </w:rPr>
            </w:pPr>
            <w:r w:rsidRPr="001B2D23">
              <w:rPr>
                <w:rFonts w:ascii="Times New Roman" w:hAnsi="Times New Roman"/>
                <w:sz w:val="24"/>
                <w:szCs w:val="24"/>
              </w:rPr>
              <w:t>Pasaules Veselības organizācija</w:t>
            </w:r>
          </w:p>
        </w:tc>
      </w:tr>
      <w:tr w:rsidR="00CA2F45" w:rsidRPr="001B4E97" w14:paraId="48451CFE" w14:textId="77777777" w:rsidTr="00823CF1">
        <w:tc>
          <w:tcPr>
            <w:tcW w:w="1507" w:type="dxa"/>
          </w:tcPr>
          <w:p w14:paraId="40708066" w14:textId="750E9E04" w:rsidR="00E55EDD" w:rsidRPr="001B2D23" w:rsidRDefault="00E55EDD" w:rsidP="001B4E97">
            <w:pPr>
              <w:shd w:val="clear" w:color="auto" w:fill="FFFFFF" w:themeFill="background1"/>
              <w:spacing w:after="160" w:line="240" w:lineRule="auto"/>
              <w:rPr>
                <w:rFonts w:ascii="Times New Roman" w:hAnsi="Times New Roman"/>
                <w:b/>
                <w:bCs/>
                <w:sz w:val="24"/>
                <w:szCs w:val="24"/>
              </w:rPr>
            </w:pPr>
            <w:r w:rsidRPr="001B2D23">
              <w:rPr>
                <w:rFonts w:ascii="Times New Roman" w:hAnsi="Times New Roman"/>
                <w:b/>
                <w:bCs/>
                <w:sz w:val="24"/>
                <w:szCs w:val="24"/>
              </w:rPr>
              <w:t>SNN</w:t>
            </w:r>
          </w:p>
        </w:tc>
        <w:tc>
          <w:tcPr>
            <w:tcW w:w="8063" w:type="dxa"/>
          </w:tcPr>
          <w:p w14:paraId="36FAA2D2" w14:textId="4CD10127" w:rsidR="00E55EDD" w:rsidRPr="001B2D23" w:rsidRDefault="00E55EDD" w:rsidP="001B4E97">
            <w:pPr>
              <w:shd w:val="clear" w:color="auto" w:fill="FFFFFF" w:themeFill="background1"/>
              <w:spacing w:after="160" w:line="240" w:lineRule="auto"/>
              <w:rPr>
                <w:rFonts w:ascii="Times New Roman" w:hAnsi="Times New Roman"/>
                <w:sz w:val="24"/>
                <w:szCs w:val="24"/>
              </w:rPr>
            </w:pPr>
            <w:r w:rsidRPr="001B2D23">
              <w:rPr>
                <w:rFonts w:ascii="Times New Roman" w:hAnsi="Times New Roman"/>
                <w:sz w:val="24"/>
                <w:szCs w:val="24"/>
              </w:rPr>
              <w:t>Starptautiskais nepatentētais nosaukums (</w:t>
            </w:r>
            <w:proofErr w:type="spellStart"/>
            <w:r w:rsidRPr="001B2D23">
              <w:rPr>
                <w:rFonts w:ascii="Times New Roman" w:hAnsi="Times New Roman"/>
                <w:i/>
                <w:iCs/>
                <w:sz w:val="24"/>
                <w:szCs w:val="24"/>
              </w:rPr>
              <w:t>angl</w:t>
            </w:r>
            <w:proofErr w:type="spellEnd"/>
            <w:r w:rsidRPr="001B2D23">
              <w:rPr>
                <w:rFonts w:ascii="Times New Roman" w:hAnsi="Times New Roman"/>
                <w:i/>
                <w:iCs/>
                <w:sz w:val="24"/>
                <w:szCs w:val="24"/>
              </w:rPr>
              <w:t xml:space="preserve">. </w:t>
            </w:r>
            <w:proofErr w:type="spellStart"/>
            <w:r w:rsidRPr="001B2D23">
              <w:rPr>
                <w:rFonts w:ascii="Times New Roman" w:hAnsi="Times New Roman"/>
                <w:i/>
                <w:iCs/>
                <w:sz w:val="24"/>
                <w:szCs w:val="24"/>
              </w:rPr>
              <w:t>International</w:t>
            </w:r>
            <w:proofErr w:type="spellEnd"/>
            <w:r w:rsidRPr="001B2D23">
              <w:rPr>
                <w:rFonts w:ascii="Times New Roman" w:hAnsi="Times New Roman"/>
                <w:i/>
                <w:iCs/>
                <w:sz w:val="24"/>
                <w:szCs w:val="24"/>
              </w:rPr>
              <w:t xml:space="preserve"> </w:t>
            </w:r>
            <w:proofErr w:type="spellStart"/>
            <w:r w:rsidRPr="001B2D23">
              <w:rPr>
                <w:rFonts w:ascii="Times New Roman" w:hAnsi="Times New Roman"/>
                <w:i/>
                <w:iCs/>
                <w:sz w:val="24"/>
                <w:szCs w:val="24"/>
              </w:rPr>
              <w:t>Nonproprietary</w:t>
            </w:r>
            <w:proofErr w:type="spellEnd"/>
            <w:r w:rsidRPr="001B2D23">
              <w:rPr>
                <w:rFonts w:ascii="Times New Roman" w:hAnsi="Times New Roman"/>
                <w:i/>
                <w:iCs/>
                <w:sz w:val="24"/>
                <w:szCs w:val="24"/>
              </w:rPr>
              <w:t xml:space="preserve"> </w:t>
            </w:r>
            <w:proofErr w:type="spellStart"/>
            <w:r w:rsidRPr="001B2D23">
              <w:rPr>
                <w:rFonts w:ascii="Times New Roman" w:hAnsi="Times New Roman"/>
                <w:i/>
                <w:iCs/>
                <w:sz w:val="24"/>
                <w:szCs w:val="24"/>
              </w:rPr>
              <w:t>Name</w:t>
            </w:r>
            <w:proofErr w:type="spellEnd"/>
            <w:r w:rsidRPr="001B2D23">
              <w:rPr>
                <w:rFonts w:ascii="Times New Roman" w:hAnsi="Times New Roman"/>
                <w:sz w:val="24"/>
                <w:szCs w:val="24"/>
              </w:rPr>
              <w:t xml:space="preserve"> — INN) jeb ģenēriskais zāļu nosaukums</w:t>
            </w:r>
          </w:p>
        </w:tc>
      </w:tr>
      <w:tr w:rsidR="00CA2F45" w:rsidRPr="001B4E97" w14:paraId="1AFC974A" w14:textId="77777777" w:rsidTr="00823CF1">
        <w:tc>
          <w:tcPr>
            <w:tcW w:w="1507" w:type="dxa"/>
          </w:tcPr>
          <w:p w14:paraId="1E7619C9" w14:textId="07729F5E" w:rsidR="00E55EDD" w:rsidRPr="001B2D23" w:rsidRDefault="00E55EDD" w:rsidP="001B4E97">
            <w:pPr>
              <w:shd w:val="clear" w:color="auto" w:fill="FFFFFF" w:themeFill="background1"/>
              <w:spacing w:after="160" w:line="240" w:lineRule="auto"/>
              <w:rPr>
                <w:rFonts w:ascii="Times New Roman" w:hAnsi="Times New Roman"/>
                <w:b/>
                <w:bCs/>
                <w:sz w:val="24"/>
                <w:szCs w:val="24"/>
              </w:rPr>
            </w:pPr>
            <w:r w:rsidRPr="001B2D23">
              <w:rPr>
                <w:rFonts w:ascii="Times New Roman" w:hAnsi="Times New Roman"/>
                <w:b/>
                <w:bCs/>
                <w:sz w:val="24"/>
                <w:szCs w:val="24"/>
              </w:rPr>
              <w:t>UK</w:t>
            </w:r>
          </w:p>
        </w:tc>
        <w:tc>
          <w:tcPr>
            <w:tcW w:w="8063" w:type="dxa"/>
          </w:tcPr>
          <w:p w14:paraId="33C801DF" w14:textId="53588671" w:rsidR="00E55EDD" w:rsidRPr="001B2D23" w:rsidRDefault="00E55EDD" w:rsidP="001B4E97">
            <w:pPr>
              <w:shd w:val="clear" w:color="auto" w:fill="FFFFFF" w:themeFill="background1"/>
              <w:spacing w:after="160" w:line="240" w:lineRule="auto"/>
              <w:rPr>
                <w:rFonts w:ascii="Times New Roman" w:hAnsi="Times New Roman"/>
                <w:sz w:val="24"/>
                <w:szCs w:val="24"/>
              </w:rPr>
            </w:pPr>
            <w:r w:rsidRPr="001B2D23">
              <w:rPr>
                <w:rFonts w:ascii="Times New Roman" w:hAnsi="Times New Roman"/>
                <w:sz w:val="24"/>
                <w:szCs w:val="24"/>
              </w:rPr>
              <w:t xml:space="preserve">Apvienotā Karaliste </w:t>
            </w:r>
            <w:r w:rsidRPr="001B2D23">
              <w:rPr>
                <w:rFonts w:ascii="Times New Roman" w:hAnsi="Times New Roman"/>
                <w:i/>
                <w:iCs/>
                <w:sz w:val="24"/>
                <w:szCs w:val="24"/>
              </w:rPr>
              <w:t>(</w:t>
            </w:r>
            <w:proofErr w:type="spellStart"/>
            <w:r w:rsidRPr="001B2D23">
              <w:rPr>
                <w:rFonts w:ascii="Times New Roman" w:hAnsi="Times New Roman"/>
                <w:i/>
                <w:iCs/>
                <w:sz w:val="24"/>
                <w:szCs w:val="24"/>
              </w:rPr>
              <w:t>United</w:t>
            </w:r>
            <w:proofErr w:type="spellEnd"/>
            <w:r w:rsidRPr="001B2D23">
              <w:rPr>
                <w:rFonts w:ascii="Times New Roman" w:hAnsi="Times New Roman"/>
                <w:i/>
                <w:iCs/>
                <w:sz w:val="24"/>
                <w:szCs w:val="24"/>
              </w:rPr>
              <w:t xml:space="preserve"> </w:t>
            </w:r>
            <w:proofErr w:type="spellStart"/>
            <w:r w:rsidRPr="001B2D23">
              <w:rPr>
                <w:rFonts w:ascii="Times New Roman" w:hAnsi="Times New Roman"/>
                <w:i/>
                <w:iCs/>
                <w:sz w:val="24"/>
                <w:szCs w:val="24"/>
              </w:rPr>
              <w:t>Kingdom</w:t>
            </w:r>
            <w:proofErr w:type="spellEnd"/>
            <w:r w:rsidRPr="001B2D23">
              <w:rPr>
                <w:rFonts w:ascii="Times New Roman" w:hAnsi="Times New Roman"/>
                <w:i/>
                <w:iCs/>
                <w:sz w:val="24"/>
                <w:szCs w:val="24"/>
              </w:rPr>
              <w:t>)</w:t>
            </w:r>
          </w:p>
        </w:tc>
      </w:tr>
      <w:tr w:rsidR="00CA2F45" w:rsidRPr="001B4E97" w14:paraId="205EE55F" w14:textId="77777777" w:rsidTr="00823CF1">
        <w:tc>
          <w:tcPr>
            <w:tcW w:w="1507" w:type="dxa"/>
          </w:tcPr>
          <w:p w14:paraId="1A8E576D" w14:textId="1D41E0A2" w:rsidR="00E55EDD" w:rsidRPr="001B2D23" w:rsidRDefault="00E55EDD" w:rsidP="001B4E97">
            <w:pPr>
              <w:shd w:val="clear" w:color="auto" w:fill="FFFFFF" w:themeFill="background1"/>
              <w:spacing w:after="160" w:line="240" w:lineRule="auto"/>
              <w:rPr>
                <w:rFonts w:ascii="Times New Roman" w:hAnsi="Times New Roman"/>
                <w:b/>
                <w:bCs/>
                <w:sz w:val="24"/>
                <w:szCs w:val="24"/>
              </w:rPr>
            </w:pPr>
            <w:r w:rsidRPr="001B2D23">
              <w:rPr>
                <w:rFonts w:ascii="Times New Roman" w:hAnsi="Times New Roman"/>
                <w:b/>
                <w:bCs/>
                <w:sz w:val="24"/>
                <w:szCs w:val="24"/>
              </w:rPr>
              <w:t>VM</w:t>
            </w:r>
          </w:p>
        </w:tc>
        <w:tc>
          <w:tcPr>
            <w:tcW w:w="8063" w:type="dxa"/>
          </w:tcPr>
          <w:p w14:paraId="61BCBB00" w14:textId="035361F9" w:rsidR="00E55EDD" w:rsidRPr="001B2D23" w:rsidRDefault="00E55EDD" w:rsidP="001B4E97">
            <w:pPr>
              <w:shd w:val="clear" w:color="auto" w:fill="FFFFFF" w:themeFill="background1"/>
              <w:spacing w:after="160" w:line="240" w:lineRule="auto"/>
              <w:rPr>
                <w:rFonts w:ascii="Times New Roman" w:hAnsi="Times New Roman"/>
                <w:sz w:val="24"/>
                <w:szCs w:val="24"/>
              </w:rPr>
            </w:pPr>
            <w:r w:rsidRPr="001B2D23">
              <w:rPr>
                <w:rFonts w:ascii="Times New Roman" w:hAnsi="Times New Roman"/>
                <w:sz w:val="24"/>
                <w:szCs w:val="24"/>
              </w:rPr>
              <w:t>Veselības ministrija</w:t>
            </w:r>
          </w:p>
        </w:tc>
      </w:tr>
      <w:tr w:rsidR="00CA2F45" w:rsidRPr="001B4E97" w14:paraId="03AB2C54" w14:textId="77777777" w:rsidTr="00823CF1">
        <w:tc>
          <w:tcPr>
            <w:tcW w:w="1507" w:type="dxa"/>
          </w:tcPr>
          <w:p w14:paraId="7AF2B0CF" w14:textId="6F843D31" w:rsidR="00E55EDD" w:rsidRPr="001B2D23" w:rsidRDefault="00E55EDD" w:rsidP="001B4E97">
            <w:pPr>
              <w:shd w:val="clear" w:color="auto" w:fill="FFFFFF" w:themeFill="background1"/>
              <w:spacing w:after="160" w:line="240" w:lineRule="auto"/>
              <w:rPr>
                <w:rFonts w:ascii="Times New Roman" w:hAnsi="Times New Roman"/>
                <w:b/>
                <w:bCs/>
                <w:sz w:val="24"/>
                <w:szCs w:val="24"/>
              </w:rPr>
            </w:pPr>
            <w:r w:rsidRPr="001B2D23">
              <w:rPr>
                <w:rFonts w:ascii="Times New Roman" w:hAnsi="Times New Roman"/>
                <w:b/>
                <w:bCs/>
                <w:sz w:val="24"/>
                <w:szCs w:val="24"/>
              </w:rPr>
              <w:t>ZVA</w:t>
            </w:r>
          </w:p>
        </w:tc>
        <w:tc>
          <w:tcPr>
            <w:tcW w:w="8063" w:type="dxa"/>
          </w:tcPr>
          <w:p w14:paraId="4B75DCF9" w14:textId="7497682B" w:rsidR="00E55EDD" w:rsidRPr="001B2D23" w:rsidRDefault="00E55EDD" w:rsidP="001B4E97">
            <w:pPr>
              <w:shd w:val="clear" w:color="auto" w:fill="FFFFFF" w:themeFill="background1"/>
              <w:spacing w:after="160" w:line="240" w:lineRule="auto"/>
              <w:rPr>
                <w:rFonts w:ascii="Times New Roman" w:hAnsi="Times New Roman"/>
                <w:sz w:val="24"/>
                <w:szCs w:val="24"/>
              </w:rPr>
            </w:pPr>
            <w:r w:rsidRPr="001B2D23">
              <w:rPr>
                <w:rFonts w:ascii="Times New Roman" w:hAnsi="Times New Roman"/>
                <w:sz w:val="24"/>
                <w:szCs w:val="24"/>
              </w:rPr>
              <w:t>Zāļu valsts aģentūra</w:t>
            </w:r>
          </w:p>
        </w:tc>
      </w:tr>
    </w:tbl>
    <w:p w14:paraId="4156B5F0" w14:textId="755BCE82" w:rsidR="00E53E8A" w:rsidRPr="001B2D23" w:rsidRDefault="009E0815" w:rsidP="001B4E97">
      <w:pPr>
        <w:shd w:val="clear" w:color="auto" w:fill="FFFFFF" w:themeFill="background1"/>
        <w:spacing w:after="0" w:line="240" w:lineRule="auto"/>
        <w:ind w:firstLine="720"/>
        <w:jc w:val="both"/>
        <w:rPr>
          <w:rFonts w:ascii="Times New Roman" w:hAnsi="Times New Roman"/>
          <w:sz w:val="28"/>
          <w:szCs w:val="28"/>
        </w:rPr>
      </w:pPr>
      <w:r w:rsidRPr="001B2D23">
        <w:rPr>
          <w:rFonts w:ascii="Times New Roman" w:hAnsi="Times New Roman"/>
          <w:sz w:val="28"/>
          <w:szCs w:val="28"/>
        </w:rPr>
        <w:br w:type="page"/>
      </w:r>
      <w:bookmarkStart w:id="2" w:name="_Hlk40360160"/>
    </w:p>
    <w:p w14:paraId="15708321" w14:textId="5E0E34F4" w:rsidR="004341B8" w:rsidRDefault="01C40158" w:rsidP="43AD0F2F">
      <w:pPr>
        <w:pStyle w:val="Heading1"/>
        <w:shd w:val="clear" w:color="auto" w:fill="FFFFFF" w:themeFill="background1"/>
        <w:spacing w:line="240" w:lineRule="auto"/>
        <w:jc w:val="center"/>
        <w:rPr>
          <w:rFonts w:ascii="Times New Roman" w:hAnsi="Times New Roman" w:cs="Times New Roman"/>
          <w:b/>
          <w:bCs/>
          <w:color w:val="auto"/>
        </w:rPr>
      </w:pPr>
      <w:bookmarkStart w:id="3" w:name="_Toc110509690"/>
      <w:r w:rsidRPr="43AD0F2F">
        <w:rPr>
          <w:rFonts w:ascii="Times New Roman" w:hAnsi="Times New Roman" w:cs="Times New Roman"/>
          <w:b/>
          <w:bCs/>
          <w:color w:val="auto"/>
        </w:rPr>
        <w:t>Kopsavilkums</w:t>
      </w:r>
    </w:p>
    <w:p w14:paraId="36EDFCBC" w14:textId="77777777" w:rsidR="00D54C52" w:rsidRPr="00D54C52" w:rsidRDefault="00D54C52" w:rsidP="43AD0F2F">
      <w:pPr>
        <w:spacing w:line="240" w:lineRule="auto"/>
      </w:pPr>
    </w:p>
    <w:bookmarkEnd w:id="3"/>
    <w:p w14:paraId="2DAD20A9" w14:textId="100F55B4" w:rsidR="00B91E1E" w:rsidRPr="004672BB" w:rsidRDefault="00B91E1E" w:rsidP="00B91E1E">
      <w:pPr>
        <w:spacing w:after="0" w:line="240" w:lineRule="auto"/>
        <w:ind w:firstLine="709"/>
        <w:jc w:val="both"/>
        <w:textAlignment w:val="baseline"/>
        <w:rPr>
          <w:rFonts w:ascii="Times New Roman" w:eastAsia="Times New Roman" w:hAnsi="Times New Roman"/>
          <w:sz w:val="28"/>
          <w:szCs w:val="28"/>
          <w:lang w:eastAsia="lv-LV"/>
        </w:rPr>
      </w:pPr>
      <w:r w:rsidRPr="004672BB">
        <w:rPr>
          <w:rFonts w:ascii="Times New Roman" w:hAnsi="Times New Roman"/>
          <w:sz w:val="28"/>
          <w:szCs w:val="28"/>
        </w:rPr>
        <w:t xml:space="preserve">Zāļu </w:t>
      </w:r>
      <w:r w:rsidR="00380BFD" w:rsidRPr="004672BB">
        <w:rPr>
          <w:rFonts w:ascii="Times New Roman" w:hAnsi="Times New Roman"/>
          <w:sz w:val="28"/>
          <w:szCs w:val="28"/>
        </w:rPr>
        <w:t>lietošana</w:t>
      </w:r>
      <w:r w:rsidRPr="004672BB">
        <w:rPr>
          <w:rFonts w:ascii="Times New Roman" w:hAnsi="Times New Roman"/>
          <w:sz w:val="28"/>
          <w:szCs w:val="28"/>
        </w:rPr>
        <w:t xml:space="preserve"> būtiski nepieciešama iedzīvotāju veselības uzlabošanai. </w:t>
      </w:r>
      <w:r w:rsidRPr="004672BB">
        <w:rPr>
          <w:rFonts w:ascii="Times New Roman" w:eastAsia="Times New Roman" w:hAnsi="Times New Roman"/>
          <w:sz w:val="28"/>
          <w:szCs w:val="28"/>
          <w:lang w:eastAsia="lv-LV"/>
        </w:rPr>
        <w:t>Zāļu lietošana ietver sevī racionālu:</w:t>
      </w:r>
    </w:p>
    <w:p w14:paraId="65CAC524" w14:textId="77777777" w:rsidR="00B91E1E" w:rsidRPr="004672BB" w:rsidRDefault="00B91E1E" w:rsidP="00B91E1E">
      <w:pPr>
        <w:spacing w:after="0" w:line="240" w:lineRule="auto"/>
        <w:ind w:firstLine="709"/>
        <w:jc w:val="both"/>
        <w:textAlignment w:val="baseline"/>
        <w:rPr>
          <w:rFonts w:ascii="Times New Roman" w:eastAsia="Times New Roman" w:hAnsi="Times New Roman"/>
          <w:sz w:val="28"/>
          <w:szCs w:val="28"/>
          <w:lang w:eastAsia="lv-LV"/>
        </w:rPr>
      </w:pPr>
      <w:r w:rsidRPr="004672BB">
        <w:rPr>
          <w:rFonts w:ascii="Times New Roman" w:eastAsia="Times New Roman" w:hAnsi="Times New Roman"/>
          <w:sz w:val="28"/>
          <w:szCs w:val="28"/>
          <w:lang w:eastAsia="lv-LV"/>
        </w:rPr>
        <w:t>1)  zāļu izrakstīšanu (pareizu diagnosticēšanu, terapeitiski un izmaksu efektīvākās terapijas izvēli, terapijas izvēli atbilstoši ārstēšanas vadlīnijām, neracionālas, nelietderīgas zāļu izrakstīšanas novēršanu);</w:t>
      </w:r>
    </w:p>
    <w:p w14:paraId="2EF9D670" w14:textId="77777777" w:rsidR="00B91E1E" w:rsidRPr="004672BB" w:rsidRDefault="00B91E1E" w:rsidP="00B91E1E">
      <w:pPr>
        <w:spacing w:after="0" w:line="240" w:lineRule="auto"/>
        <w:ind w:firstLine="709"/>
        <w:jc w:val="both"/>
        <w:textAlignment w:val="baseline"/>
        <w:rPr>
          <w:rFonts w:ascii="Times New Roman" w:eastAsia="Times New Roman" w:hAnsi="Times New Roman"/>
          <w:sz w:val="28"/>
          <w:szCs w:val="28"/>
          <w:lang w:eastAsia="lv-LV"/>
        </w:rPr>
      </w:pPr>
      <w:r w:rsidRPr="004672BB">
        <w:rPr>
          <w:rFonts w:ascii="Times New Roman" w:eastAsia="Times New Roman" w:hAnsi="Times New Roman"/>
          <w:sz w:val="28"/>
          <w:szCs w:val="28"/>
          <w:lang w:eastAsia="lv-LV"/>
        </w:rPr>
        <w:t>2) izsniegšanu aptiekās (</w:t>
      </w:r>
      <w:r w:rsidRPr="004672BB">
        <w:rPr>
          <w:rFonts w:ascii="Times New Roman" w:eastAsia="Times New Roman" w:hAnsi="Times New Roman"/>
          <w:sz w:val="28"/>
          <w:szCs w:val="28"/>
          <w:bdr w:val="none" w:sz="0" w:space="0" w:color="auto" w:frame="1"/>
          <w:shd w:val="clear" w:color="auto" w:fill="FFFFFF"/>
          <w:lang w:eastAsia="lv-LV"/>
        </w:rPr>
        <w:t>pareizas zāles tiek piegādātas pareizajam pacientam pareizajā sastāvā vai devā, pareizas konsultācijas par pareizu zāļu lietošanu un laba zāļu krājumu pārvaldības prakse)</w:t>
      </w:r>
      <w:r w:rsidRPr="004672BB">
        <w:rPr>
          <w:rFonts w:ascii="Times New Roman" w:eastAsia="Times New Roman" w:hAnsi="Times New Roman"/>
          <w:sz w:val="28"/>
          <w:szCs w:val="28"/>
          <w:lang w:eastAsia="lv-LV"/>
        </w:rPr>
        <w:t>;</w:t>
      </w:r>
    </w:p>
    <w:p w14:paraId="41A450CB" w14:textId="77777777" w:rsidR="00B91E1E" w:rsidRPr="004672BB" w:rsidRDefault="00B91E1E" w:rsidP="00B91E1E">
      <w:pPr>
        <w:spacing w:after="0" w:line="240" w:lineRule="auto"/>
        <w:ind w:firstLine="709"/>
        <w:jc w:val="both"/>
        <w:textAlignment w:val="baseline"/>
        <w:rPr>
          <w:rFonts w:ascii="Times New Roman" w:eastAsia="Times New Roman" w:hAnsi="Times New Roman"/>
          <w:sz w:val="28"/>
          <w:szCs w:val="28"/>
          <w:lang w:eastAsia="lv-LV"/>
        </w:rPr>
      </w:pPr>
      <w:r w:rsidRPr="004672BB">
        <w:rPr>
          <w:rFonts w:ascii="Times New Roman" w:eastAsia="Times New Roman" w:hAnsi="Times New Roman"/>
          <w:sz w:val="28"/>
          <w:szCs w:val="28"/>
          <w:lang w:eastAsia="lv-LV"/>
        </w:rPr>
        <w:t>3) lietošanu (pacients ievēro ārsta un farmaceita rekomendācijas par pareizu zāļu lietošanu).</w:t>
      </w:r>
    </w:p>
    <w:p w14:paraId="57BC47DF" w14:textId="77777777" w:rsidR="00B91E1E" w:rsidRPr="004672BB" w:rsidRDefault="00B91E1E" w:rsidP="00B91E1E">
      <w:pPr>
        <w:shd w:val="clear" w:color="auto" w:fill="FFFFFF" w:themeFill="background1"/>
        <w:spacing w:after="0" w:line="240" w:lineRule="auto"/>
        <w:ind w:firstLine="720"/>
        <w:jc w:val="both"/>
        <w:rPr>
          <w:rFonts w:ascii="Times New Roman" w:hAnsi="Times New Roman"/>
          <w:sz w:val="28"/>
          <w:szCs w:val="28"/>
        </w:rPr>
      </w:pPr>
      <w:r w:rsidRPr="004672BB">
        <w:rPr>
          <w:rFonts w:ascii="Times New Roman" w:hAnsi="Times New Roman"/>
          <w:sz w:val="28"/>
          <w:szCs w:val="28"/>
        </w:rPr>
        <w:t xml:space="preserve">Racionāla zāļu lietošana būtiski uzlabo tādus sabiedrības veselības rādītājus, kā priekšlaicīgas mirstības samazināšanu, dzīvildzes pagarināšanu, dzīves kvalitātes uzlabošanu un invaliditātes mazināšanu, kā arī tai ir būtiska ietekme uz valsts tautsaimniecību kopumā. Pareiza zāļu lietošana veicina iedzīvotāju izveseļošanos, novērš slimību komplikācijas un kavē slimības progresēšanu, mazina </w:t>
      </w:r>
      <w:proofErr w:type="spellStart"/>
      <w:r w:rsidRPr="004672BB">
        <w:rPr>
          <w:rFonts w:ascii="Times New Roman" w:hAnsi="Times New Roman"/>
          <w:sz w:val="28"/>
          <w:szCs w:val="28"/>
        </w:rPr>
        <w:t>invalidizācijas</w:t>
      </w:r>
      <w:proofErr w:type="spellEnd"/>
      <w:r w:rsidRPr="004672BB">
        <w:rPr>
          <w:rFonts w:ascii="Times New Roman" w:hAnsi="Times New Roman"/>
          <w:sz w:val="28"/>
          <w:szCs w:val="28"/>
        </w:rPr>
        <w:t xml:space="preserve"> risku, tādējādi veicinot produktivitāti, mazinot darba kavējumus un tiešās un netiešās veselības aprūpes un sociālās apdrošināšanas izmaksas.</w:t>
      </w:r>
    </w:p>
    <w:p w14:paraId="1088D2E5" w14:textId="77777777" w:rsidR="0029098C" w:rsidRDefault="00E14858" w:rsidP="0029098C">
      <w:pPr>
        <w:shd w:val="clear" w:color="auto" w:fill="FFFFFF" w:themeFill="background1"/>
        <w:spacing w:after="0" w:line="240" w:lineRule="auto"/>
        <w:ind w:firstLine="720"/>
        <w:jc w:val="both"/>
        <w:rPr>
          <w:rFonts w:ascii="Times New Roman" w:hAnsi="Times New Roman"/>
          <w:sz w:val="28"/>
          <w:szCs w:val="28"/>
        </w:rPr>
      </w:pPr>
      <w:r w:rsidRPr="00380BFD">
        <w:rPr>
          <w:rFonts w:ascii="Times New Roman" w:hAnsi="Times New Roman"/>
          <w:color w:val="000000" w:themeColor="text1"/>
          <w:sz w:val="28"/>
          <w:szCs w:val="28"/>
        </w:rPr>
        <w:t xml:space="preserve">Viens no kvalitatīvas, drošas un ilgtspējīgas veselības aprūpes sistēmas </w:t>
      </w:r>
      <w:proofErr w:type="spellStart"/>
      <w:r w:rsidRPr="00380BFD">
        <w:rPr>
          <w:rFonts w:ascii="Times New Roman" w:hAnsi="Times New Roman"/>
          <w:color w:val="000000" w:themeColor="text1"/>
          <w:sz w:val="28"/>
          <w:szCs w:val="28"/>
        </w:rPr>
        <w:t>pamatfaktoriem</w:t>
      </w:r>
      <w:proofErr w:type="spellEnd"/>
      <w:r w:rsidRPr="00380BFD">
        <w:rPr>
          <w:rFonts w:ascii="Times New Roman" w:hAnsi="Times New Roman"/>
          <w:color w:val="000000" w:themeColor="text1"/>
          <w:sz w:val="28"/>
          <w:szCs w:val="28"/>
        </w:rPr>
        <w:t xml:space="preserve"> ir zāļu </w:t>
      </w:r>
      <w:r>
        <w:rPr>
          <w:rFonts w:ascii="Times New Roman" w:hAnsi="Times New Roman"/>
          <w:color w:val="000000" w:themeColor="text1"/>
          <w:sz w:val="28"/>
          <w:szCs w:val="28"/>
        </w:rPr>
        <w:t>finansiālās pieejamības nodrošināšana</w:t>
      </w:r>
      <w:r w:rsidRPr="00380BFD">
        <w:rPr>
          <w:rFonts w:ascii="Times New Roman" w:hAnsi="Times New Roman"/>
          <w:color w:val="000000" w:themeColor="text1"/>
          <w:sz w:val="28"/>
          <w:szCs w:val="28"/>
        </w:rPr>
        <w:t xml:space="preserve">. Lielie valsts un iedzīvotāju izdevumi par zālēm ir starp būtiskākajiem izaicinājumiem, kas pastāv Eiropas valstu veselības aprūpes sistēmās. </w:t>
      </w:r>
      <w:r w:rsidRPr="001B2D23">
        <w:rPr>
          <w:rFonts w:ascii="Times New Roman" w:hAnsi="Times New Roman"/>
          <w:sz w:val="28"/>
          <w:szCs w:val="28"/>
        </w:rPr>
        <w:t xml:space="preserve">Analītisko pētījumu literatūras pārskati norāda uz to, ka valsts dalībai zāļu izmaksu segšanā pacientiem ir pozitīva ietekme uz zāļu pieejamību, pacientu </w:t>
      </w:r>
      <w:proofErr w:type="spellStart"/>
      <w:r w:rsidRPr="001B2D23">
        <w:rPr>
          <w:rFonts w:ascii="Times New Roman" w:hAnsi="Times New Roman"/>
          <w:sz w:val="28"/>
          <w:szCs w:val="28"/>
        </w:rPr>
        <w:t>līdzestību</w:t>
      </w:r>
      <w:proofErr w:type="spellEnd"/>
      <w:r w:rsidRPr="001B2D23">
        <w:rPr>
          <w:rFonts w:ascii="Times New Roman" w:hAnsi="Times New Roman"/>
          <w:sz w:val="28"/>
          <w:szCs w:val="28"/>
        </w:rPr>
        <w:t>, ārstēšanas ieguvumiem, palīdz sasniegt labāku ārstēšanas rezultātu.</w:t>
      </w:r>
      <w:r w:rsidRPr="001B2D23">
        <w:rPr>
          <w:rFonts w:ascii="Times New Roman" w:hAnsi="Times New Roman"/>
          <w:sz w:val="28"/>
          <w:szCs w:val="28"/>
          <w:vertAlign w:val="superscript"/>
        </w:rPr>
        <w:footnoteReference w:id="2"/>
      </w:r>
      <w:r w:rsidR="0029098C" w:rsidRPr="0029098C">
        <w:rPr>
          <w:rFonts w:ascii="Times New Roman" w:hAnsi="Times New Roman"/>
          <w:sz w:val="28"/>
          <w:szCs w:val="28"/>
        </w:rPr>
        <w:t xml:space="preserve"> </w:t>
      </w:r>
    </w:p>
    <w:p w14:paraId="3E8B1160" w14:textId="4D877A01" w:rsidR="00E14858" w:rsidRPr="00E14858" w:rsidRDefault="0029098C" w:rsidP="002B78BB">
      <w:pPr>
        <w:shd w:val="clear" w:color="auto" w:fill="FFFFFF" w:themeFill="background1"/>
        <w:spacing w:after="0" w:line="240" w:lineRule="auto"/>
        <w:ind w:firstLine="720"/>
        <w:jc w:val="both"/>
        <w:rPr>
          <w:rFonts w:ascii="Times New Roman" w:hAnsi="Times New Roman"/>
          <w:sz w:val="28"/>
          <w:szCs w:val="28"/>
        </w:rPr>
      </w:pPr>
      <w:r w:rsidRPr="001B2D23">
        <w:rPr>
          <w:rFonts w:ascii="Times New Roman" w:hAnsi="Times New Roman"/>
          <w:sz w:val="28"/>
          <w:szCs w:val="28"/>
        </w:rPr>
        <w:t>Vairākos pētījumos ir pierādīts, ka pieeja inovatīvai ārstēšanai samazina stacionārā sektora izmaksas, jo labāka ārstēšana samazina nepieciešamību pēc ilgstošas hospitalizācijas. Pētījumi pierāda, ka nozīmīgu daļu no kopējām vēža izmaksām sastāda produktivitātes zudumi ekonomikā, jo pacienti nestrādā. Produktivitātes zudumu samazinājums ir galvenais mērķis, lai uzlabotu veselības aprūpes sistēmas ekonomisko racionalitāti.</w:t>
      </w:r>
      <w:r w:rsidRPr="001B2D23">
        <w:rPr>
          <w:rFonts w:ascii="Times New Roman" w:hAnsi="Times New Roman"/>
          <w:sz w:val="28"/>
          <w:szCs w:val="28"/>
          <w:vertAlign w:val="superscript"/>
        </w:rPr>
        <w:footnoteReference w:id="3"/>
      </w:r>
    </w:p>
    <w:p w14:paraId="6F004408" w14:textId="782672B4" w:rsidR="00E14858" w:rsidRPr="00E14858" w:rsidRDefault="00E14858" w:rsidP="00E14858">
      <w:pPr>
        <w:shd w:val="clear" w:color="auto" w:fill="FFFFFF" w:themeFill="background1"/>
        <w:spacing w:after="0" w:line="240" w:lineRule="auto"/>
        <w:ind w:firstLine="720"/>
        <w:jc w:val="both"/>
        <w:rPr>
          <w:rFonts w:ascii="Times New Roman" w:eastAsia="Times New Roman" w:hAnsi="Times New Roman"/>
          <w:strike/>
          <w:sz w:val="28"/>
          <w:szCs w:val="28"/>
        </w:rPr>
      </w:pPr>
      <w:r w:rsidRPr="00380BFD">
        <w:rPr>
          <w:rFonts w:ascii="Times New Roman" w:hAnsi="Times New Roman"/>
          <w:color w:val="000000" w:themeColor="text1"/>
          <w:sz w:val="28"/>
          <w:szCs w:val="28"/>
        </w:rPr>
        <w:t>Latvijā veselības nozares nepietiekamā valsts budžeta finansējuma dēļ iedzīvotāju tiešie jeb personīgie izdevumi par veselības aprūpi ir daudz augstāki nekā citās Eiropas valstīs. Lielu daļu no tiem veido izdevumi par zālēm. Tas savukārt rada ievērojamu slogu mājsaimniecībām ar zemiem ienākumiem un vecāka gadagājuma iedzīvotājiem.</w:t>
      </w:r>
      <w:r w:rsidRPr="00380BFD">
        <w:rPr>
          <w:rFonts w:ascii="Times New Roman" w:eastAsia="Times New Roman" w:hAnsi="Times New Roman"/>
          <w:sz w:val="28"/>
          <w:szCs w:val="28"/>
        </w:rPr>
        <w:t xml:space="preserve"> </w:t>
      </w:r>
    </w:p>
    <w:p w14:paraId="4068DA39" w14:textId="77777777" w:rsidR="00380BFD" w:rsidRPr="001B2D23" w:rsidRDefault="00380BFD" w:rsidP="00380BFD">
      <w:pPr>
        <w:shd w:val="clear" w:color="auto" w:fill="FFFFFF" w:themeFill="background1"/>
        <w:spacing w:after="0" w:line="240" w:lineRule="auto"/>
        <w:ind w:firstLine="720"/>
        <w:jc w:val="both"/>
        <w:rPr>
          <w:rFonts w:ascii="Times New Roman" w:hAnsi="Times New Roman"/>
          <w:sz w:val="28"/>
          <w:szCs w:val="28"/>
        </w:rPr>
      </w:pPr>
      <w:r w:rsidRPr="001B2D23">
        <w:rPr>
          <w:rFonts w:ascii="Times New Roman" w:hAnsi="Times New Roman"/>
          <w:sz w:val="28"/>
          <w:szCs w:val="28"/>
        </w:rPr>
        <w:t xml:space="preserve">Zāļu finansiālo pieejamību pacientiem būtiski ietekmējošie faktori: </w:t>
      </w:r>
    </w:p>
    <w:p w14:paraId="11888D09" w14:textId="77777777" w:rsidR="00380BFD" w:rsidRPr="001B4E97" w:rsidRDefault="00380BFD" w:rsidP="00380BFD">
      <w:pPr>
        <w:numPr>
          <w:ilvl w:val="0"/>
          <w:numId w:val="12"/>
        </w:numPr>
        <w:shd w:val="clear" w:color="auto" w:fill="FFFFFF" w:themeFill="background1"/>
        <w:spacing w:after="0" w:line="240" w:lineRule="auto"/>
        <w:jc w:val="both"/>
        <w:rPr>
          <w:rFonts w:ascii="Times New Roman" w:hAnsi="Times New Roman"/>
          <w:sz w:val="28"/>
          <w:szCs w:val="28"/>
        </w:rPr>
      </w:pPr>
      <w:r w:rsidRPr="001B2D23">
        <w:rPr>
          <w:rFonts w:ascii="Times New Roman" w:hAnsi="Times New Roman"/>
          <w:sz w:val="28"/>
          <w:szCs w:val="28"/>
        </w:rPr>
        <w:t xml:space="preserve">zāļu cenu politika valstī, t.sk. ģenērisko zāļu konkurences un racionālas </w:t>
      </w:r>
      <w:r w:rsidRPr="001B4E97">
        <w:rPr>
          <w:rFonts w:ascii="Times New Roman" w:hAnsi="Times New Roman"/>
          <w:sz w:val="28"/>
          <w:szCs w:val="28"/>
        </w:rPr>
        <w:t xml:space="preserve">zāļu lietošanas veicināšana, </w:t>
      </w:r>
    </w:p>
    <w:p w14:paraId="3E973AF5" w14:textId="77777777" w:rsidR="00380BFD" w:rsidRPr="001B4E97" w:rsidRDefault="00380BFD" w:rsidP="00380BFD">
      <w:pPr>
        <w:pStyle w:val="ListParagraph"/>
        <w:numPr>
          <w:ilvl w:val="0"/>
          <w:numId w:val="12"/>
        </w:numPr>
        <w:shd w:val="clear" w:color="auto" w:fill="FFFFFF" w:themeFill="background1"/>
        <w:spacing w:after="0" w:line="240" w:lineRule="auto"/>
        <w:jc w:val="both"/>
        <w:rPr>
          <w:rFonts w:ascii="Times New Roman" w:hAnsi="Times New Roman"/>
          <w:sz w:val="28"/>
          <w:szCs w:val="28"/>
        </w:rPr>
      </w:pPr>
      <w:r w:rsidRPr="001B4E97">
        <w:rPr>
          <w:rFonts w:ascii="Times New Roman" w:hAnsi="Times New Roman"/>
          <w:sz w:val="28"/>
          <w:szCs w:val="28"/>
        </w:rPr>
        <w:t xml:space="preserve">pacientu pirktspēja; </w:t>
      </w:r>
    </w:p>
    <w:p w14:paraId="535474E4" w14:textId="121F9607" w:rsidR="00E14858" w:rsidRPr="00E14858" w:rsidRDefault="00380BFD" w:rsidP="00E14858">
      <w:pPr>
        <w:pStyle w:val="ListParagraph"/>
        <w:numPr>
          <w:ilvl w:val="0"/>
          <w:numId w:val="12"/>
        </w:numPr>
        <w:shd w:val="clear" w:color="auto" w:fill="FFFFFF" w:themeFill="background1"/>
        <w:spacing w:after="0" w:line="240" w:lineRule="auto"/>
        <w:jc w:val="both"/>
        <w:rPr>
          <w:rFonts w:ascii="Times New Roman" w:hAnsi="Times New Roman"/>
          <w:sz w:val="28"/>
          <w:szCs w:val="28"/>
        </w:rPr>
      </w:pPr>
      <w:r w:rsidRPr="001B4E97">
        <w:rPr>
          <w:rFonts w:ascii="Times New Roman" w:eastAsia="Times New Roman" w:hAnsi="Times New Roman"/>
          <w:sz w:val="28"/>
          <w:szCs w:val="28"/>
        </w:rPr>
        <w:t>valsts piešķirtais finansējums zāļu kompensācijai t.sk., inovatīvām efektīvām terapijām, kas palielina dzīvildzi</w:t>
      </w:r>
      <w:r w:rsidR="00E14858">
        <w:rPr>
          <w:rFonts w:ascii="Times New Roman" w:eastAsia="Times New Roman" w:hAnsi="Times New Roman"/>
          <w:sz w:val="28"/>
          <w:szCs w:val="28"/>
        </w:rPr>
        <w:t>.</w:t>
      </w:r>
    </w:p>
    <w:p w14:paraId="6D1E24D4" w14:textId="77777777" w:rsidR="00B91E1E" w:rsidRPr="00F15E1A" w:rsidRDefault="00B91E1E" w:rsidP="00380BFD">
      <w:pPr>
        <w:spacing w:after="0" w:line="240" w:lineRule="auto"/>
        <w:jc w:val="both"/>
        <w:rPr>
          <w:rFonts w:ascii="Times New Roman" w:eastAsia="Times New Roman" w:hAnsi="Times New Roman"/>
          <w:color w:val="FF0000"/>
          <w:sz w:val="28"/>
          <w:szCs w:val="28"/>
        </w:rPr>
      </w:pPr>
    </w:p>
    <w:p w14:paraId="3877CBA8" w14:textId="77777777" w:rsidR="00B91E1E" w:rsidRPr="002B78BB" w:rsidRDefault="00B91E1E" w:rsidP="00B91E1E">
      <w:pPr>
        <w:spacing w:after="0" w:line="240" w:lineRule="auto"/>
        <w:ind w:firstLine="709"/>
        <w:jc w:val="both"/>
        <w:rPr>
          <w:rFonts w:ascii="Times New Roman" w:eastAsia="Times New Roman" w:hAnsi="Times New Roman"/>
          <w:sz w:val="28"/>
          <w:szCs w:val="28"/>
        </w:rPr>
      </w:pPr>
      <w:r w:rsidRPr="002B78BB">
        <w:rPr>
          <w:rFonts w:ascii="Times New Roman" w:eastAsia="Times New Roman" w:hAnsi="Times New Roman"/>
          <w:sz w:val="28"/>
          <w:szCs w:val="28"/>
        </w:rPr>
        <w:t xml:space="preserve">Konceptuālais ziņojums sagatavots, lai sniegtu uz pierādījumiem balstītu situācijas analīzi un apzinātu būtiskākās problēmas par šādiem būtiskākajiem zāļu finansiālo pieejamību ietekmējošiem faktoriem: pacientu tiešajiem izdevumiem par veselības aprūpi un zālēm, situāciju ar zāļu finansiālo pieejamību, valsts īstenotās zāļu cenu politikas efektivitāti, valsts piešķirto finansējumu zāļu kompensācijas nodrošināšanai. </w:t>
      </w:r>
    </w:p>
    <w:p w14:paraId="66CCC292" w14:textId="77777777" w:rsidR="00B91E1E" w:rsidRPr="002B78BB" w:rsidRDefault="00B91E1E" w:rsidP="00B91E1E">
      <w:pPr>
        <w:spacing w:after="0" w:line="240" w:lineRule="auto"/>
        <w:ind w:firstLine="709"/>
        <w:jc w:val="both"/>
        <w:rPr>
          <w:rFonts w:ascii="Times New Roman" w:eastAsiaTheme="minorHAnsi" w:hAnsi="Times New Roman"/>
          <w:sz w:val="28"/>
          <w:szCs w:val="28"/>
        </w:rPr>
      </w:pPr>
      <w:r w:rsidRPr="002B78BB">
        <w:rPr>
          <w:rFonts w:ascii="Times New Roman" w:eastAsia="Times New Roman" w:hAnsi="Times New Roman"/>
          <w:sz w:val="28"/>
          <w:szCs w:val="28"/>
        </w:rPr>
        <w:t xml:space="preserve">Konceptuālajā ziņojumā kā zāļu finansiālo pieejamību ietekmējošs faktors norādīts arī integrētu struktūru veidošanās apstāklis zāļu pieejamības nodrošināšanai, t.i., </w:t>
      </w:r>
      <w:r w:rsidRPr="002B78BB">
        <w:rPr>
          <w:rFonts w:ascii="Times New Roman" w:eastAsiaTheme="minorHAnsi" w:hAnsi="Times New Roman"/>
          <w:sz w:val="28"/>
          <w:szCs w:val="28"/>
        </w:rPr>
        <w:t>esošais tiesiskais regulējums pieļauj iespēju vienam koncernam veidot integrētas struktūras ārstniecības pakalpojumu un farmācijas jomā, nodrošinot zāļu izplatīšanu dažādos (arī visos) līmeņos, ietverot ražošanu un zāļu izrakstīšanu un tādējādi, iespējams, apdraudot veselības aprūpes speciālistu darbības profesionalitāti zāļu izrakstīšanā un izsniegšanā (neitralitāte un objektivitāte), kas var rezultēties ar uzņēmējdarbību saistīto interešu prevalēšanā pār pacienta interesēm.</w:t>
      </w:r>
    </w:p>
    <w:p w14:paraId="3EE61C31" w14:textId="3A407818" w:rsidR="00B91E1E" w:rsidRPr="002B78BB" w:rsidRDefault="00B91E1E" w:rsidP="7BA03DDA">
      <w:pPr>
        <w:spacing w:after="0" w:line="240" w:lineRule="auto"/>
        <w:ind w:firstLine="709"/>
        <w:jc w:val="both"/>
        <w:rPr>
          <w:rFonts w:ascii="Times New Roman" w:eastAsia="Times New Roman" w:hAnsi="Times New Roman"/>
          <w:sz w:val="28"/>
          <w:szCs w:val="28"/>
        </w:rPr>
      </w:pPr>
      <w:r w:rsidRPr="002B78BB">
        <w:rPr>
          <w:rFonts w:ascii="Times New Roman" w:eastAsiaTheme="minorEastAsia" w:hAnsi="Times New Roman"/>
          <w:sz w:val="28"/>
          <w:szCs w:val="28"/>
        </w:rPr>
        <w:t xml:space="preserve">Konceptuālajā ziņojumā </w:t>
      </w:r>
      <w:r w:rsidRPr="002B78BB">
        <w:rPr>
          <w:rFonts w:ascii="Times New Roman" w:eastAsia="Times New Roman" w:hAnsi="Times New Roman"/>
          <w:sz w:val="28"/>
          <w:szCs w:val="28"/>
        </w:rPr>
        <w:t>tiek piedāvāti risinājumi apzināto problēmu risināšanai un zāļu finansiālās pieejamības uzlabošanai valstī</w:t>
      </w:r>
      <w:r w:rsidR="4B2E4544" w:rsidRPr="002B78BB">
        <w:rPr>
          <w:rFonts w:ascii="Times New Roman" w:eastAsia="Times New Roman" w:hAnsi="Times New Roman"/>
          <w:sz w:val="28"/>
          <w:szCs w:val="28"/>
        </w:rPr>
        <w:t>.</w:t>
      </w:r>
    </w:p>
    <w:p w14:paraId="42F858C6" w14:textId="5C93B39B" w:rsidR="00B91E1E" w:rsidRPr="002B78BB" w:rsidRDefault="5DE8427E" w:rsidP="00B91E1E">
      <w:pPr>
        <w:spacing w:after="0" w:line="240" w:lineRule="auto"/>
        <w:ind w:firstLine="709"/>
        <w:jc w:val="both"/>
        <w:rPr>
          <w:rFonts w:ascii="Times New Roman" w:eastAsia="Times New Roman" w:hAnsi="Times New Roman"/>
          <w:sz w:val="28"/>
          <w:szCs w:val="28"/>
        </w:rPr>
      </w:pPr>
      <w:r w:rsidRPr="002B78BB">
        <w:rPr>
          <w:rFonts w:ascii="Times New Roman" w:eastAsia="Times New Roman" w:hAnsi="Times New Roman"/>
          <w:sz w:val="28"/>
          <w:szCs w:val="28"/>
        </w:rPr>
        <w:t>Ministru kabinets</w:t>
      </w:r>
      <w:r w:rsidR="4706244B" w:rsidRPr="002B78BB">
        <w:rPr>
          <w:rFonts w:ascii="Times New Roman" w:eastAsia="Times New Roman" w:hAnsi="Times New Roman"/>
          <w:sz w:val="28"/>
          <w:szCs w:val="28"/>
        </w:rPr>
        <w:t xml:space="preserve"> </w:t>
      </w:r>
      <w:r w:rsidRPr="002B78BB">
        <w:rPr>
          <w:rFonts w:ascii="Times New Roman" w:eastAsia="Times New Roman" w:hAnsi="Times New Roman"/>
          <w:sz w:val="28"/>
          <w:szCs w:val="28"/>
        </w:rPr>
        <w:t>tiek aicināts atbalstīt Konceptuāl</w:t>
      </w:r>
      <w:r w:rsidR="6741CA61" w:rsidRPr="002B78BB">
        <w:rPr>
          <w:rFonts w:ascii="Times New Roman" w:eastAsia="Times New Roman" w:hAnsi="Times New Roman"/>
          <w:sz w:val="28"/>
          <w:szCs w:val="28"/>
        </w:rPr>
        <w:t>ajā</w:t>
      </w:r>
      <w:r w:rsidRPr="002B78BB">
        <w:rPr>
          <w:rFonts w:ascii="Times New Roman" w:eastAsia="Times New Roman" w:hAnsi="Times New Roman"/>
          <w:sz w:val="28"/>
          <w:szCs w:val="28"/>
        </w:rPr>
        <w:t xml:space="preserve"> ziņojum</w:t>
      </w:r>
      <w:r w:rsidR="2249F140" w:rsidRPr="002B78BB">
        <w:rPr>
          <w:rFonts w:ascii="Times New Roman" w:eastAsia="Times New Roman" w:hAnsi="Times New Roman"/>
          <w:sz w:val="28"/>
          <w:szCs w:val="28"/>
        </w:rPr>
        <w:t>ā</w:t>
      </w:r>
      <w:r w:rsidRPr="002B78BB">
        <w:rPr>
          <w:rFonts w:ascii="Times New Roman" w:eastAsia="Times New Roman" w:hAnsi="Times New Roman"/>
          <w:sz w:val="28"/>
          <w:szCs w:val="28"/>
        </w:rPr>
        <w:t xml:space="preserve"> par zāļu finansiālo pieejamību piedāvātos risinājumus zāļu finansiālās pieejamības uzlabošanai. </w:t>
      </w:r>
    </w:p>
    <w:p w14:paraId="64032FC2" w14:textId="77777777" w:rsidR="00B91E1E" w:rsidRDefault="00B91E1E" w:rsidP="001F66AB">
      <w:pPr>
        <w:spacing w:after="0" w:line="240" w:lineRule="auto"/>
        <w:ind w:firstLine="709"/>
        <w:jc w:val="both"/>
        <w:rPr>
          <w:rFonts w:ascii="Times New Roman" w:eastAsia="Times New Roman" w:hAnsi="Times New Roman"/>
          <w:sz w:val="28"/>
          <w:szCs w:val="28"/>
        </w:rPr>
      </w:pPr>
    </w:p>
    <w:p w14:paraId="284301E9" w14:textId="77777777" w:rsidR="00B91E1E" w:rsidRDefault="00B91E1E" w:rsidP="001F66AB">
      <w:pPr>
        <w:spacing w:after="0" w:line="240" w:lineRule="auto"/>
        <w:ind w:firstLine="709"/>
        <w:jc w:val="both"/>
        <w:rPr>
          <w:rFonts w:ascii="Times New Roman" w:eastAsia="Times New Roman" w:hAnsi="Times New Roman"/>
          <w:sz w:val="28"/>
          <w:szCs w:val="28"/>
        </w:rPr>
      </w:pPr>
    </w:p>
    <w:p w14:paraId="755C28F9" w14:textId="0A4DD9A3" w:rsidR="008C72BE" w:rsidRPr="005255BA" w:rsidRDefault="00304AFE" w:rsidP="001B4E97">
      <w:pPr>
        <w:pStyle w:val="Heading1"/>
        <w:shd w:val="clear" w:color="auto" w:fill="FFFFFF" w:themeFill="background1"/>
        <w:spacing w:line="240" w:lineRule="auto"/>
        <w:jc w:val="center"/>
        <w:rPr>
          <w:rFonts w:ascii="Times New Roman" w:hAnsi="Times New Roman" w:cs="Times New Roman"/>
          <w:b/>
          <w:bCs/>
          <w:color w:val="auto"/>
        </w:rPr>
      </w:pPr>
      <w:bookmarkStart w:id="4" w:name="_Toc39657686"/>
      <w:bookmarkStart w:id="5" w:name="_Toc110509691"/>
      <w:r w:rsidRPr="005255BA">
        <w:rPr>
          <w:rFonts w:ascii="Times New Roman" w:hAnsi="Times New Roman" w:cs="Times New Roman"/>
          <w:b/>
          <w:bCs/>
          <w:color w:val="auto"/>
        </w:rPr>
        <w:t xml:space="preserve">I </w:t>
      </w:r>
      <w:bookmarkEnd w:id="4"/>
      <w:r w:rsidR="00651369" w:rsidRPr="005255BA">
        <w:rPr>
          <w:rFonts w:ascii="Times New Roman" w:hAnsi="Times New Roman" w:cs="Times New Roman"/>
          <w:b/>
          <w:bCs/>
          <w:color w:val="auto"/>
        </w:rPr>
        <w:t>Pacientu tiešie izdevumi par veselības aprūpi un zālēm</w:t>
      </w:r>
      <w:bookmarkEnd w:id="5"/>
    </w:p>
    <w:p w14:paraId="67A3092B" w14:textId="77777777" w:rsidR="00C225AC" w:rsidRPr="001B4E97" w:rsidRDefault="00C225AC" w:rsidP="43AD0F2F">
      <w:pPr>
        <w:shd w:val="clear" w:color="auto" w:fill="FFFFFF" w:themeFill="background1"/>
        <w:spacing w:line="240" w:lineRule="auto"/>
        <w:rPr>
          <w:rFonts w:ascii="Times New Roman" w:hAnsi="Times New Roman"/>
        </w:rPr>
      </w:pPr>
    </w:p>
    <w:p w14:paraId="52CBAF22" w14:textId="6BBC61A8" w:rsidR="00E80614" w:rsidRPr="00CB45A0" w:rsidRDefault="003075BA" w:rsidP="00DA3887">
      <w:pPr>
        <w:shd w:val="clear" w:color="auto" w:fill="FFFFFF" w:themeFill="background1"/>
        <w:spacing w:after="0" w:line="240" w:lineRule="auto"/>
        <w:ind w:firstLine="720"/>
        <w:jc w:val="both"/>
        <w:rPr>
          <w:rFonts w:ascii="Times New Roman" w:hAnsi="Times New Roman"/>
          <w:sz w:val="28"/>
          <w:szCs w:val="28"/>
        </w:rPr>
      </w:pPr>
      <w:r w:rsidRPr="001B2D23">
        <w:rPr>
          <w:rFonts w:ascii="Times New Roman" w:hAnsi="Times New Roman"/>
          <w:sz w:val="28"/>
          <w:szCs w:val="28"/>
        </w:rPr>
        <w:t xml:space="preserve">Latvijas veselības </w:t>
      </w:r>
      <w:r w:rsidRPr="00CB45A0">
        <w:rPr>
          <w:rFonts w:ascii="Times New Roman" w:hAnsi="Times New Roman"/>
          <w:sz w:val="28"/>
          <w:szCs w:val="28"/>
        </w:rPr>
        <w:t>sistēmā ļoti liela nozīme ir personīgajiem maksājumiem no “iedzīvotāju kabatas”.</w:t>
      </w:r>
      <w:r w:rsidR="00F0537A" w:rsidRPr="00CB45A0">
        <w:rPr>
          <w:rStyle w:val="FootnoteReference"/>
          <w:rFonts w:ascii="Times New Roman" w:hAnsi="Times New Roman"/>
          <w:sz w:val="28"/>
          <w:szCs w:val="28"/>
        </w:rPr>
        <w:footnoteReference w:id="4"/>
      </w:r>
      <w:r w:rsidRPr="00CB45A0">
        <w:rPr>
          <w:rFonts w:ascii="Times New Roman" w:hAnsi="Times New Roman"/>
          <w:sz w:val="28"/>
          <w:szCs w:val="28"/>
        </w:rPr>
        <w:t xml:space="preserve"> Pacientu tiešie maksājumi par veselības aprūpes pakalpojumiem Latvijā ir vieni no augstākajiem ES.</w:t>
      </w:r>
      <w:r w:rsidR="00EB4842" w:rsidRPr="00CB45A0">
        <w:rPr>
          <w:rStyle w:val="FootnoteReference"/>
          <w:rFonts w:ascii="Times New Roman" w:hAnsi="Times New Roman"/>
          <w:sz w:val="28"/>
          <w:szCs w:val="28"/>
        </w:rPr>
        <w:footnoteReference w:id="5"/>
      </w:r>
    </w:p>
    <w:p w14:paraId="6AF6C3E7" w14:textId="65410846" w:rsidR="00CB5679" w:rsidRPr="00285A96" w:rsidRDefault="00EC2213" w:rsidP="00285A96">
      <w:pPr>
        <w:shd w:val="clear" w:color="auto" w:fill="FFFFFF" w:themeFill="background1"/>
        <w:spacing w:after="0" w:line="240" w:lineRule="auto"/>
        <w:ind w:firstLine="720"/>
        <w:jc w:val="both"/>
        <w:rPr>
          <w:rFonts w:ascii="Times New Roman" w:eastAsia="Times New Roman" w:hAnsi="Times New Roman"/>
          <w:sz w:val="28"/>
          <w:szCs w:val="28"/>
          <w:lang w:bidi="lv-LV"/>
        </w:rPr>
      </w:pPr>
      <w:r w:rsidRPr="00CB45A0">
        <w:rPr>
          <w:rFonts w:ascii="Times New Roman" w:eastAsia="Times New Roman" w:hAnsi="Times New Roman"/>
          <w:sz w:val="28"/>
          <w:szCs w:val="28"/>
          <w:lang w:bidi="lv-LV"/>
        </w:rPr>
        <w:t>Salīdzinot ar citām Baltijas valstīm, Latvija veselības aprūpē</w:t>
      </w:r>
      <w:r w:rsidR="005A7C6C" w:rsidRPr="00CB45A0">
        <w:rPr>
          <w:rFonts w:ascii="Times New Roman" w:eastAsia="Times New Roman" w:hAnsi="Times New Roman"/>
          <w:sz w:val="28"/>
          <w:szCs w:val="28"/>
          <w:lang w:bidi="lv-LV"/>
        </w:rPr>
        <w:t xml:space="preserve">, </w:t>
      </w:r>
      <w:r w:rsidR="00DB1B9F" w:rsidRPr="00CB45A0">
        <w:rPr>
          <w:rFonts w:ascii="Times New Roman" w:eastAsia="Times New Roman" w:hAnsi="Times New Roman"/>
          <w:sz w:val="28"/>
          <w:szCs w:val="28"/>
          <w:lang w:bidi="lv-LV"/>
        </w:rPr>
        <w:t>tostarp</w:t>
      </w:r>
      <w:r w:rsidR="005A7C6C" w:rsidRPr="00CB45A0">
        <w:rPr>
          <w:rFonts w:ascii="Times New Roman" w:eastAsia="Times New Roman" w:hAnsi="Times New Roman"/>
          <w:sz w:val="28"/>
          <w:szCs w:val="28"/>
          <w:lang w:bidi="lv-LV"/>
        </w:rPr>
        <w:t xml:space="preserve"> arī zāļu kompensācijā</w:t>
      </w:r>
      <w:r w:rsidRPr="00CB45A0">
        <w:rPr>
          <w:rFonts w:ascii="Times New Roman" w:eastAsia="Times New Roman" w:hAnsi="Times New Roman"/>
          <w:sz w:val="28"/>
          <w:szCs w:val="28"/>
          <w:lang w:bidi="lv-LV"/>
        </w:rPr>
        <w:t xml:space="preserve"> iegulda mazāk, un tās iedzīvotājiem lielāka daļa veselības aprūpes</w:t>
      </w:r>
      <w:r w:rsidR="000B16C9" w:rsidRPr="00CB45A0">
        <w:rPr>
          <w:rFonts w:ascii="Times New Roman" w:eastAsia="Times New Roman" w:hAnsi="Times New Roman"/>
          <w:sz w:val="28"/>
          <w:szCs w:val="28"/>
          <w:lang w:bidi="lv-LV"/>
        </w:rPr>
        <w:t>, t.sk. zāļu</w:t>
      </w:r>
      <w:r w:rsidRPr="00CB45A0">
        <w:rPr>
          <w:rFonts w:ascii="Times New Roman" w:eastAsia="Times New Roman" w:hAnsi="Times New Roman"/>
          <w:sz w:val="28"/>
          <w:szCs w:val="28"/>
          <w:lang w:bidi="lv-LV"/>
        </w:rPr>
        <w:t xml:space="preserve"> izmaksu jāsedz no savas kabatas. Igaunija un Lietuva veselības aprūpei uz vienu iedzīvotāju procentuāli no iekšzemes kopprodukta (IKP) tērē vairāk un lielāko izdevumu daļu sedz no valsts </w:t>
      </w:r>
      <w:r w:rsidR="005A7C6C" w:rsidRPr="00CB45A0">
        <w:rPr>
          <w:rFonts w:ascii="Times New Roman" w:eastAsia="Times New Roman" w:hAnsi="Times New Roman"/>
          <w:sz w:val="28"/>
          <w:szCs w:val="28"/>
          <w:lang w:bidi="lv-LV"/>
        </w:rPr>
        <w:t>budžeta līdzekļiem</w:t>
      </w:r>
      <w:r w:rsidR="00FB5301" w:rsidRPr="00CB45A0">
        <w:rPr>
          <w:rFonts w:ascii="Times New Roman" w:eastAsia="Times New Roman" w:hAnsi="Times New Roman"/>
          <w:sz w:val="28"/>
          <w:szCs w:val="28"/>
          <w:lang w:bidi="lv-LV"/>
        </w:rPr>
        <w:t>.</w:t>
      </w:r>
    </w:p>
    <w:p w14:paraId="327F83E8" w14:textId="77777777" w:rsidR="00CB5679" w:rsidRDefault="00CB5679" w:rsidP="43AD0F2F">
      <w:pPr>
        <w:shd w:val="clear" w:color="auto" w:fill="FFFFFF" w:themeFill="background1"/>
        <w:spacing w:line="240" w:lineRule="auto"/>
        <w:rPr>
          <w:rFonts w:ascii="Times New Roman" w:eastAsia="Times New Roman" w:hAnsi="Times New Roman"/>
          <w:lang w:bidi="lv-LV"/>
        </w:rPr>
      </w:pPr>
    </w:p>
    <w:p w14:paraId="0F950C92" w14:textId="17C66E3B" w:rsidR="009C73E5" w:rsidRPr="00CB45A0" w:rsidRDefault="0948EFA2" w:rsidP="43AD0F2F">
      <w:pPr>
        <w:shd w:val="clear" w:color="auto" w:fill="FFFFFF" w:themeFill="background1"/>
        <w:spacing w:line="240" w:lineRule="auto"/>
        <w:rPr>
          <w:rFonts w:ascii="Times New Roman" w:hAnsi="Times New Roman"/>
        </w:rPr>
      </w:pPr>
      <w:r w:rsidRPr="00CB45A0">
        <w:rPr>
          <w:rFonts w:ascii="Times New Roman" w:eastAsia="Times New Roman" w:hAnsi="Times New Roman"/>
          <w:lang w:bidi="lv-LV"/>
        </w:rPr>
        <w:t>T</w:t>
      </w:r>
      <w:r w:rsidR="70E5FB81" w:rsidRPr="00CB45A0">
        <w:rPr>
          <w:rFonts w:ascii="Times New Roman" w:eastAsia="Times New Roman" w:hAnsi="Times New Roman"/>
          <w:lang w:bidi="lv-LV"/>
        </w:rPr>
        <w:t>abula</w:t>
      </w:r>
      <w:r w:rsidRPr="00CB45A0">
        <w:rPr>
          <w:rFonts w:ascii="Times New Roman" w:eastAsia="Times New Roman" w:hAnsi="Times New Roman"/>
          <w:lang w:bidi="lv-LV"/>
        </w:rPr>
        <w:t xml:space="preserve"> Nr. 1</w:t>
      </w:r>
      <w:r w:rsidR="70E5FB81" w:rsidRPr="00CB45A0">
        <w:rPr>
          <w:rFonts w:ascii="Times New Roman" w:eastAsia="Times New Roman" w:hAnsi="Times New Roman"/>
          <w:lang w:bidi="lv-LV"/>
        </w:rPr>
        <w:t xml:space="preserve"> Veselības un zāļu finansēšanas rādītāji</w:t>
      </w:r>
      <w:r w:rsidR="4C350FE0" w:rsidRPr="00CB45A0">
        <w:rPr>
          <w:rFonts w:ascii="Times New Roman" w:eastAsia="Times New Roman" w:hAnsi="Times New Roman"/>
          <w:lang w:bidi="lv-LV"/>
        </w:rPr>
        <w:t xml:space="preserve"> </w:t>
      </w:r>
      <w:r w:rsidR="0D4FD8DB" w:rsidRPr="00CB45A0">
        <w:rPr>
          <w:rFonts w:ascii="Times New Roman" w:eastAsia="Times New Roman" w:hAnsi="Times New Roman"/>
          <w:lang w:bidi="lv-LV"/>
        </w:rPr>
        <w:t>(2019. gadā vai pēdējā pieejamā gada dati)</w:t>
      </w:r>
      <w:r w:rsidR="00A24F87" w:rsidRPr="00CB45A0">
        <w:rPr>
          <w:rStyle w:val="FootnoteReference"/>
          <w:rFonts w:ascii="Times New Roman" w:eastAsia="Times New Roman" w:hAnsi="Times New Roman"/>
          <w:lang w:bidi="lv-LV"/>
        </w:rPr>
        <w:footnoteReference w:id="6"/>
      </w:r>
    </w:p>
    <w:p w14:paraId="6B5AA5BC" w14:textId="6B3FA1E1" w:rsidR="009C73E5" w:rsidRPr="001B4E97" w:rsidRDefault="70E5FB81" w:rsidP="43AD0F2F">
      <w:pPr>
        <w:shd w:val="clear" w:color="auto" w:fill="FFFFFF" w:themeFill="background1"/>
        <w:spacing w:line="240" w:lineRule="auto"/>
        <w:rPr>
          <w:rFonts w:ascii="Times New Roman" w:hAnsi="Times New Roman"/>
        </w:rPr>
      </w:pPr>
      <w:r>
        <w:rPr>
          <w:noProof/>
        </w:rPr>
        <w:drawing>
          <wp:inline distT="0" distB="0" distL="0" distR="0" wp14:anchorId="5242CB49" wp14:editId="2AB13EEA">
            <wp:extent cx="4286250" cy="3143250"/>
            <wp:effectExtent l="0" t="0" r="0" b="0"/>
            <wp:docPr id="21" name="Picture 2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8">
                      <a:extLst>
                        <a:ext uri="{28A0092B-C50C-407E-A947-70E740481C1C}">
                          <a14:useLocalDpi xmlns:a14="http://schemas.microsoft.com/office/drawing/2010/main" val="0"/>
                        </a:ext>
                      </a:extLst>
                    </a:blip>
                    <a:stretch>
                      <a:fillRect/>
                    </a:stretch>
                  </pic:blipFill>
                  <pic:spPr>
                    <a:xfrm>
                      <a:off x="0" y="0"/>
                      <a:ext cx="4286250" cy="3143250"/>
                    </a:xfrm>
                    <a:prstGeom prst="rect">
                      <a:avLst/>
                    </a:prstGeom>
                  </pic:spPr>
                </pic:pic>
              </a:graphicData>
            </a:graphic>
          </wp:inline>
        </w:drawing>
      </w:r>
    </w:p>
    <w:p w14:paraId="37864360" w14:textId="279D9666" w:rsidR="003C4761" w:rsidRPr="001B2D23" w:rsidRDefault="70E5FB81" w:rsidP="43AD0F2F">
      <w:pPr>
        <w:shd w:val="clear" w:color="auto" w:fill="FFFFFF" w:themeFill="background1"/>
        <w:spacing w:after="0" w:line="240" w:lineRule="auto"/>
        <w:rPr>
          <w:rFonts w:ascii="Times New Roman" w:eastAsia="Times New Roman" w:hAnsi="Times New Roman"/>
          <w:sz w:val="18"/>
          <w:szCs w:val="18"/>
          <w:lang w:bidi="lv-LV"/>
        </w:rPr>
      </w:pPr>
      <w:r w:rsidRPr="43AD0F2F">
        <w:rPr>
          <w:rFonts w:ascii="Times New Roman" w:eastAsia="Times New Roman" w:hAnsi="Times New Roman"/>
          <w:sz w:val="18"/>
          <w:szCs w:val="18"/>
          <w:lang w:bidi="lv-LV"/>
        </w:rPr>
        <w:t xml:space="preserve">Avots: </w:t>
      </w:r>
      <w:r w:rsidRPr="43AD0F2F">
        <w:rPr>
          <w:rFonts w:ascii="Times New Roman" w:hAnsi="Times New Roman"/>
          <w:i/>
          <w:iCs/>
          <w:sz w:val="18"/>
          <w:szCs w:val="18"/>
        </w:rPr>
        <w:t>OECD</w:t>
      </w:r>
      <w:r w:rsidRPr="43AD0F2F">
        <w:rPr>
          <w:rFonts w:ascii="Times New Roman" w:eastAsia="Times New Roman" w:hAnsi="Times New Roman"/>
          <w:sz w:val="18"/>
          <w:szCs w:val="18"/>
          <w:lang w:bidi="lv-LV"/>
        </w:rPr>
        <w:t xml:space="preserve">. stat. 2021. gads. </w:t>
      </w:r>
      <w:r w:rsidR="009C73E5">
        <w:br/>
      </w:r>
    </w:p>
    <w:p w14:paraId="69A28B03" w14:textId="54C22806" w:rsidR="009C73E5" w:rsidRPr="001B2D23" w:rsidRDefault="70E5FB81" w:rsidP="43AD0F2F">
      <w:pPr>
        <w:shd w:val="clear" w:color="auto" w:fill="FFFFFF" w:themeFill="background1"/>
        <w:spacing w:after="0" w:line="240" w:lineRule="auto"/>
        <w:rPr>
          <w:rFonts w:ascii="Times New Roman" w:hAnsi="Times New Roman"/>
          <w:sz w:val="18"/>
          <w:szCs w:val="18"/>
        </w:rPr>
      </w:pPr>
      <w:r w:rsidRPr="43AD0F2F">
        <w:rPr>
          <w:rFonts w:ascii="Times New Roman" w:eastAsia="Times New Roman" w:hAnsi="Times New Roman"/>
          <w:sz w:val="18"/>
          <w:szCs w:val="18"/>
          <w:lang w:bidi="lv-LV"/>
        </w:rPr>
        <w:t xml:space="preserve">Piezīme: KVI=kopējie veselības aprūpes izdevumi, KZI=kopējie izdevumi par zālēm un citām medicīnas precēm, RZI=izdevumi par recepšu zālēm, </w:t>
      </w:r>
      <w:r w:rsidRPr="43AD0F2F">
        <w:rPr>
          <w:rFonts w:ascii="Times New Roman" w:hAnsi="Times New Roman"/>
          <w:sz w:val="18"/>
          <w:szCs w:val="18"/>
        </w:rPr>
        <w:t>BZI</w:t>
      </w:r>
      <w:r w:rsidRPr="43AD0F2F">
        <w:rPr>
          <w:rFonts w:ascii="Times New Roman" w:eastAsia="Times New Roman" w:hAnsi="Times New Roman"/>
          <w:sz w:val="18"/>
          <w:szCs w:val="18"/>
          <w:lang w:bidi="lv-LV"/>
        </w:rPr>
        <w:t xml:space="preserve">=izdevumi par </w:t>
      </w:r>
      <w:r w:rsidRPr="43AD0F2F">
        <w:rPr>
          <w:rFonts w:ascii="Times New Roman" w:hAnsi="Times New Roman"/>
          <w:sz w:val="18"/>
          <w:szCs w:val="18"/>
        </w:rPr>
        <w:t>bezrecepšu zālēm</w:t>
      </w:r>
    </w:p>
    <w:p w14:paraId="400FA59F" w14:textId="77777777" w:rsidR="000C2FD1" w:rsidRPr="001B2D23" w:rsidRDefault="000C2FD1" w:rsidP="43AD0F2F">
      <w:pPr>
        <w:shd w:val="clear" w:color="auto" w:fill="FFFFFF" w:themeFill="background1"/>
        <w:spacing w:line="240" w:lineRule="auto"/>
        <w:rPr>
          <w:rFonts w:ascii="Times New Roman" w:eastAsia="Times New Roman" w:hAnsi="Times New Roman"/>
          <w:b/>
          <w:bCs/>
          <w:lang w:bidi="lv-LV"/>
        </w:rPr>
      </w:pPr>
    </w:p>
    <w:p w14:paraId="7E848A28" w14:textId="1F95DD94" w:rsidR="003075BA" w:rsidRPr="00CB45A0" w:rsidRDefault="00C46392" w:rsidP="001B4E97">
      <w:pPr>
        <w:shd w:val="clear" w:color="auto" w:fill="FFFFFF" w:themeFill="background1"/>
        <w:spacing w:after="0" w:line="240" w:lineRule="auto"/>
        <w:jc w:val="both"/>
        <w:rPr>
          <w:rFonts w:ascii="Times New Roman" w:eastAsia="Times New Roman" w:hAnsi="Times New Roman"/>
          <w:bCs/>
          <w:sz w:val="28"/>
          <w:szCs w:val="28"/>
          <w:lang w:bidi="lv-LV"/>
        </w:rPr>
      </w:pPr>
      <w:r w:rsidRPr="001B2D23">
        <w:rPr>
          <w:rFonts w:ascii="Times New Roman" w:eastAsia="Times New Roman" w:hAnsi="Times New Roman"/>
          <w:b/>
          <w:lang w:bidi="lv-LV"/>
        </w:rPr>
        <w:tab/>
      </w:r>
      <w:r w:rsidR="003075BA" w:rsidRPr="00CB45A0">
        <w:rPr>
          <w:rFonts w:ascii="Times New Roman" w:eastAsia="Times New Roman" w:hAnsi="Times New Roman"/>
          <w:bCs/>
          <w:sz w:val="28"/>
          <w:szCs w:val="28"/>
          <w:lang w:bidi="lv-LV"/>
        </w:rPr>
        <w:t>Latvija par zālēm un medicīniskajām precēm tērē nedaudz vairāk (gan uz vienu iedzīvotāju, gan procentos no IKP) nekā pārējās Baltijas valstis</w:t>
      </w:r>
      <w:r w:rsidR="00FD4DB1" w:rsidRPr="00CB45A0">
        <w:rPr>
          <w:rFonts w:ascii="Times New Roman" w:eastAsia="Times New Roman" w:hAnsi="Times New Roman"/>
          <w:bCs/>
          <w:sz w:val="28"/>
          <w:szCs w:val="28"/>
          <w:lang w:bidi="lv-LV"/>
        </w:rPr>
        <w:t>,</w:t>
      </w:r>
      <w:r w:rsidR="00FD4DB1" w:rsidRPr="00CB45A0">
        <w:rPr>
          <w:rFonts w:ascii="Times New Roman" w:hAnsi="Times New Roman"/>
          <w:bCs/>
        </w:rPr>
        <w:t xml:space="preserve"> </w:t>
      </w:r>
      <w:r w:rsidR="00FD4DB1" w:rsidRPr="00CB45A0">
        <w:rPr>
          <w:rFonts w:ascii="Times New Roman" w:eastAsia="Times New Roman" w:hAnsi="Times New Roman"/>
          <w:bCs/>
          <w:sz w:val="28"/>
          <w:szCs w:val="28"/>
          <w:lang w:bidi="lv-LV"/>
        </w:rPr>
        <w:t xml:space="preserve">galvenokārt lielo izdevumu “no pacienta kabatas” </w:t>
      </w:r>
      <w:r w:rsidR="00FD4DB1" w:rsidRPr="00CB45A0">
        <w:rPr>
          <w:rFonts w:ascii="Times New Roman" w:eastAsia="Times New Roman" w:hAnsi="Times New Roman"/>
          <w:bCs/>
          <w:i/>
          <w:iCs/>
          <w:sz w:val="28"/>
          <w:szCs w:val="28"/>
          <w:lang w:bidi="lv-LV"/>
        </w:rPr>
        <w:t>(</w:t>
      </w:r>
      <w:proofErr w:type="spellStart"/>
      <w:r w:rsidR="00FD4DB1" w:rsidRPr="00CB45A0">
        <w:rPr>
          <w:rFonts w:ascii="Times New Roman" w:eastAsia="Times New Roman" w:hAnsi="Times New Roman"/>
          <w:bCs/>
          <w:i/>
          <w:iCs/>
          <w:sz w:val="28"/>
          <w:szCs w:val="28"/>
          <w:lang w:bidi="lv-LV"/>
        </w:rPr>
        <w:t>out-of-pocket</w:t>
      </w:r>
      <w:proofErr w:type="spellEnd"/>
      <w:r w:rsidR="00FD4DB1" w:rsidRPr="00CB45A0">
        <w:rPr>
          <w:rFonts w:ascii="Times New Roman" w:eastAsia="Times New Roman" w:hAnsi="Times New Roman"/>
          <w:bCs/>
          <w:i/>
          <w:iCs/>
          <w:sz w:val="28"/>
          <w:szCs w:val="28"/>
          <w:lang w:bidi="lv-LV"/>
        </w:rPr>
        <w:t>)</w:t>
      </w:r>
      <w:r w:rsidR="00FD4DB1" w:rsidRPr="00CB45A0">
        <w:rPr>
          <w:rFonts w:ascii="Times New Roman" w:eastAsia="Times New Roman" w:hAnsi="Times New Roman"/>
          <w:bCs/>
          <w:sz w:val="28"/>
          <w:szCs w:val="28"/>
          <w:lang w:bidi="lv-LV"/>
        </w:rPr>
        <w:t xml:space="preserve"> bezrecepšu </w:t>
      </w:r>
      <w:r w:rsidR="00DA500C" w:rsidRPr="00CB45A0">
        <w:rPr>
          <w:rFonts w:ascii="Times New Roman" w:eastAsia="Times New Roman" w:hAnsi="Times New Roman"/>
          <w:bCs/>
          <w:sz w:val="28"/>
          <w:szCs w:val="28"/>
          <w:lang w:bidi="lv-LV"/>
        </w:rPr>
        <w:t xml:space="preserve">zāļu </w:t>
      </w:r>
      <w:r w:rsidR="00FD4DB1" w:rsidRPr="00CB45A0">
        <w:rPr>
          <w:rFonts w:ascii="Times New Roman" w:eastAsia="Times New Roman" w:hAnsi="Times New Roman"/>
          <w:bCs/>
          <w:i/>
          <w:iCs/>
          <w:sz w:val="28"/>
          <w:szCs w:val="28"/>
          <w:lang w:bidi="lv-LV"/>
        </w:rPr>
        <w:t>(</w:t>
      </w:r>
      <w:proofErr w:type="spellStart"/>
      <w:r w:rsidR="00FD4DB1" w:rsidRPr="00CB45A0">
        <w:rPr>
          <w:rFonts w:ascii="Times New Roman" w:eastAsia="Times New Roman" w:hAnsi="Times New Roman"/>
          <w:bCs/>
          <w:i/>
          <w:iCs/>
          <w:sz w:val="28"/>
          <w:szCs w:val="28"/>
          <w:lang w:bidi="lv-LV"/>
        </w:rPr>
        <w:t>over-the-counter</w:t>
      </w:r>
      <w:proofErr w:type="spellEnd"/>
      <w:r w:rsidR="00FD4DB1" w:rsidRPr="00CB45A0">
        <w:rPr>
          <w:rFonts w:ascii="Times New Roman" w:eastAsia="Times New Roman" w:hAnsi="Times New Roman"/>
          <w:bCs/>
          <w:i/>
          <w:iCs/>
          <w:sz w:val="28"/>
          <w:szCs w:val="28"/>
          <w:lang w:bidi="lv-LV"/>
        </w:rPr>
        <w:t xml:space="preserve"> </w:t>
      </w:r>
      <w:proofErr w:type="spellStart"/>
      <w:r w:rsidR="00FD4DB1" w:rsidRPr="00CB45A0">
        <w:rPr>
          <w:rFonts w:ascii="Times New Roman" w:eastAsia="Times New Roman" w:hAnsi="Times New Roman"/>
          <w:bCs/>
          <w:i/>
          <w:iCs/>
          <w:sz w:val="28"/>
          <w:szCs w:val="28"/>
          <w:lang w:bidi="lv-LV"/>
        </w:rPr>
        <w:t>medicine</w:t>
      </w:r>
      <w:proofErr w:type="spellEnd"/>
      <w:r w:rsidR="00FD4DB1" w:rsidRPr="00CB45A0">
        <w:rPr>
          <w:rFonts w:ascii="Times New Roman" w:eastAsia="Times New Roman" w:hAnsi="Times New Roman"/>
          <w:bCs/>
          <w:i/>
          <w:iCs/>
          <w:sz w:val="28"/>
          <w:szCs w:val="28"/>
          <w:lang w:bidi="lv-LV"/>
        </w:rPr>
        <w:t>)</w:t>
      </w:r>
      <w:r w:rsidR="00FD4DB1" w:rsidRPr="00CB45A0">
        <w:rPr>
          <w:rFonts w:ascii="Times New Roman" w:eastAsia="Times New Roman" w:hAnsi="Times New Roman"/>
          <w:bCs/>
          <w:sz w:val="28"/>
          <w:szCs w:val="28"/>
          <w:lang w:bidi="lv-LV"/>
        </w:rPr>
        <w:t xml:space="preserve"> </w:t>
      </w:r>
      <w:r w:rsidR="00DA500C" w:rsidRPr="00CB45A0">
        <w:rPr>
          <w:rFonts w:ascii="Times New Roman" w:eastAsia="Times New Roman" w:hAnsi="Times New Roman"/>
          <w:bCs/>
          <w:sz w:val="28"/>
          <w:szCs w:val="28"/>
          <w:lang w:bidi="lv-LV"/>
        </w:rPr>
        <w:t>dēļ</w:t>
      </w:r>
      <w:r w:rsidR="003075BA" w:rsidRPr="00CB45A0">
        <w:rPr>
          <w:rFonts w:ascii="Times New Roman" w:eastAsia="Times New Roman" w:hAnsi="Times New Roman"/>
          <w:bCs/>
          <w:sz w:val="28"/>
          <w:szCs w:val="28"/>
          <w:lang w:bidi="lv-LV"/>
        </w:rPr>
        <w:t>.</w:t>
      </w:r>
      <w:r w:rsidR="00F34735" w:rsidRPr="00CB45A0">
        <w:rPr>
          <w:rStyle w:val="FootnoteReference"/>
          <w:rFonts w:ascii="Times New Roman" w:eastAsia="Times New Roman" w:hAnsi="Times New Roman"/>
          <w:bCs/>
          <w:sz w:val="28"/>
          <w:szCs w:val="28"/>
          <w:lang w:bidi="lv-LV"/>
        </w:rPr>
        <w:footnoteReference w:id="7"/>
      </w:r>
    </w:p>
    <w:p w14:paraId="2D3A789B" w14:textId="13068B4B" w:rsidR="00CD62DD" w:rsidRPr="00CB45A0" w:rsidRDefault="00CD62DD" w:rsidP="001B4E97">
      <w:pPr>
        <w:shd w:val="clear" w:color="auto" w:fill="FFFFFF" w:themeFill="background1"/>
        <w:spacing w:after="0" w:line="240" w:lineRule="auto"/>
        <w:ind w:firstLine="567"/>
        <w:jc w:val="both"/>
        <w:rPr>
          <w:rFonts w:ascii="Times New Roman" w:hAnsi="Times New Roman"/>
          <w:bCs/>
          <w:sz w:val="28"/>
          <w:szCs w:val="28"/>
        </w:rPr>
      </w:pPr>
      <w:r w:rsidRPr="00CB45A0">
        <w:rPr>
          <w:rFonts w:ascii="Times New Roman" w:eastAsia="Times New Roman" w:hAnsi="Times New Roman"/>
          <w:bCs/>
          <w:sz w:val="28"/>
          <w:szCs w:val="28"/>
          <w:lang w:bidi="lv-LV"/>
        </w:rPr>
        <w:t>Latvijas salīdzinoši (Baltijas kontekstā) lielākie izdevumi par zālēm saistīti ar pārmērīgi lieliem pacientu tiešajiem tēriņiem par bezrecepšu medikamentiem, jo realitātē par recepšu zālēm (uz vienu iedzīvotāju) valsts iztērē nedaudz mazāk nekā Igaunija (dati par Lietuvu nav pieejami). Salīdzinot ar citām Baltijas valstīm, Latvijā iedzīvotāji sedz ievērojami lielāku recepšu zāļu cenas daļu no savas kabatas</w:t>
      </w:r>
      <w:r w:rsidR="006F64F9" w:rsidRPr="00CB45A0">
        <w:rPr>
          <w:rFonts w:ascii="Times New Roman" w:eastAsia="Times New Roman" w:hAnsi="Times New Roman"/>
          <w:bCs/>
          <w:sz w:val="28"/>
          <w:szCs w:val="28"/>
          <w:lang w:bidi="lv-LV"/>
        </w:rPr>
        <w:t>.</w:t>
      </w:r>
    </w:p>
    <w:p w14:paraId="2C98335F" w14:textId="259F38B5" w:rsidR="003A6825" w:rsidRPr="001B2D23" w:rsidRDefault="003A6825" w:rsidP="001B4E97">
      <w:pPr>
        <w:shd w:val="clear" w:color="auto" w:fill="FFFFFF" w:themeFill="background1"/>
        <w:spacing w:after="0" w:line="240" w:lineRule="auto"/>
        <w:ind w:firstLine="720"/>
        <w:jc w:val="both"/>
        <w:rPr>
          <w:rFonts w:ascii="Times New Roman" w:hAnsi="Times New Roman"/>
          <w:sz w:val="28"/>
          <w:szCs w:val="28"/>
        </w:rPr>
      </w:pPr>
      <w:r w:rsidRPr="001B2D23">
        <w:rPr>
          <w:rFonts w:ascii="Times New Roman" w:hAnsi="Times New Roman"/>
          <w:sz w:val="28"/>
          <w:szCs w:val="28"/>
        </w:rPr>
        <w:t xml:space="preserve">Mājsaimniecību budžetu </w:t>
      </w:r>
      <w:r w:rsidR="00E64A40" w:rsidRPr="001B2D23">
        <w:rPr>
          <w:rFonts w:ascii="Times New Roman" w:hAnsi="Times New Roman"/>
          <w:sz w:val="28"/>
          <w:szCs w:val="28"/>
        </w:rPr>
        <w:t xml:space="preserve">analīze </w:t>
      </w:r>
      <w:r w:rsidRPr="001B2D23">
        <w:rPr>
          <w:rFonts w:ascii="Times New Roman" w:hAnsi="Times New Roman"/>
          <w:sz w:val="28"/>
          <w:szCs w:val="28"/>
        </w:rPr>
        <w:t>par 2014., 2015. un 2016. gadu (kas autoriem šī apskata uzsākšanas laikā nebija pieejami) norāda, ka Latvijā šī daļa ir turpinājusi palielināties.</w:t>
      </w:r>
    </w:p>
    <w:p w14:paraId="746486B1" w14:textId="245000E8" w:rsidR="003A6825" w:rsidRPr="001B2D23" w:rsidRDefault="00E374B3" w:rsidP="001B4E97">
      <w:pPr>
        <w:shd w:val="clear" w:color="auto" w:fill="FFFFFF" w:themeFill="background1"/>
        <w:spacing w:after="0" w:line="240" w:lineRule="auto"/>
        <w:ind w:firstLine="720"/>
        <w:jc w:val="both"/>
        <w:rPr>
          <w:rFonts w:ascii="Times New Roman" w:hAnsi="Times New Roman"/>
          <w:sz w:val="28"/>
          <w:szCs w:val="28"/>
        </w:rPr>
      </w:pPr>
      <w:r w:rsidRPr="001B2D23">
        <w:rPr>
          <w:rFonts w:ascii="Times New Roman" w:hAnsi="Times New Roman"/>
          <w:sz w:val="28"/>
          <w:szCs w:val="28"/>
        </w:rPr>
        <w:t xml:space="preserve">Pētījumi, kur tiek salīdzinātas zāļu cenas dažādās valstīs un tiek ņemta vērā iedzīvotāju pirktspēja, liecina par zāļu finansiālās pieejamības problēmām Latvijā. </w:t>
      </w:r>
      <w:r w:rsidR="003A6825" w:rsidRPr="001B2D23">
        <w:rPr>
          <w:rFonts w:ascii="Times New Roman" w:hAnsi="Times New Roman"/>
          <w:sz w:val="28"/>
          <w:szCs w:val="28"/>
        </w:rPr>
        <w:t>Starptautiskā pētījumā secināts, ka Latvijā pastāv izteikta sociālekonomiskā nevienlīdzība recepšu zāļu pieejamībā</w:t>
      </w:r>
      <w:r w:rsidR="00A75581" w:rsidRPr="001B2D23">
        <w:rPr>
          <w:rFonts w:ascii="Times New Roman" w:hAnsi="Times New Roman"/>
          <w:sz w:val="28"/>
          <w:szCs w:val="28"/>
        </w:rPr>
        <w:t>, t.i. daļa iedzīvotāju nevar atļauties iegādāties tiem nepieciešamās recepšu zāles.</w:t>
      </w:r>
      <w:r w:rsidR="004E757E" w:rsidRPr="001B2D23">
        <w:rPr>
          <w:rStyle w:val="FootnoteReference"/>
          <w:rFonts w:ascii="Times New Roman" w:hAnsi="Times New Roman"/>
          <w:sz w:val="28"/>
          <w:szCs w:val="28"/>
        </w:rPr>
        <w:footnoteReference w:id="8"/>
      </w:r>
    </w:p>
    <w:p w14:paraId="64121D42" w14:textId="58F8869A" w:rsidR="00FF517C" w:rsidRDefault="003A6825" w:rsidP="00DC7430">
      <w:pPr>
        <w:shd w:val="clear" w:color="auto" w:fill="FFFFFF" w:themeFill="background1"/>
        <w:spacing w:after="0" w:line="240" w:lineRule="auto"/>
        <w:ind w:firstLine="720"/>
        <w:jc w:val="both"/>
        <w:rPr>
          <w:rFonts w:ascii="Times New Roman" w:eastAsia="Times New Roman" w:hAnsi="Times New Roman"/>
          <w:sz w:val="28"/>
          <w:szCs w:val="28"/>
          <w:lang w:bidi="lv-LV"/>
        </w:rPr>
      </w:pPr>
      <w:r w:rsidRPr="00CB45A0">
        <w:rPr>
          <w:rFonts w:ascii="Times New Roman" w:eastAsia="Times New Roman" w:hAnsi="Times New Roman"/>
          <w:bCs/>
          <w:sz w:val="28"/>
          <w:szCs w:val="28"/>
          <w:lang w:bidi="lv-LV"/>
        </w:rPr>
        <w:t>Pēdējo gadu laikā pacientu personīgie maksājumi par zālēm ir strauji auguši, un 2018. gadā tie bija aptuveni vienlīdzīgi sadalīti starp recepšu un bezrecepšu zālēm.</w:t>
      </w:r>
      <w:r w:rsidRPr="001B2D23">
        <w:rPr>
          <w:rFonts w:ascii="Times New Roman" w:eastAsia="Times New Roman" w:hAnsi="Times New Roman"/>
          <w:b/>
          <w:sz w:val="28"/>
          <w:szCs w:val="28"/>
          <w:lang w:bidi="lv-LV"/>
        </w:rPr>
        <w:t xml:space="preserve"> </w:t>
      </w:r>
      <w:r w:rsidRPr="001B2D23">
        <w:rPr>
          <w:rFonts w:ascii="Times New Roman" w:eastAsia="Times New Roman" w:hAnsi="Times New Roman"/>
          <w:sz w:val="28"/>
          <w:szCs w:val="28"/>
          <w:lang w:bidi="lv-LV"/>
        </w:rPr>
        <w:t>Laika posmā no 2013. līdz 2018. gadam pacientu personīgie maksājumi par bezrecepšu zālēm gandrīz dubultojušies (tie pieauga no 39 </w:t>
      </w:r>
      <w:r w:rsidR="00FE29B1" w:rsidRPr="001B2D23">
        <w:rPr>
          <w:rFonts w:ascii="Times New Roman" w:eastAsia="Times New Roman" w:hAnsi="Times New Roman"/>
          <w:i/>
          <w:iCs/>
          <w:sz w:val="28"/>
          <w:szCs w:val="28"/>
          <w:lang w:bidi="lv-LV"/>
        </w:rPr>
        <w:t>euro</w:t>
      </w:r>
      <w:r w:rsidRPr="001B2D23">
        <w:rPr>
          <w:rFonts w:ascii="Times New Roman" w:eastAsia="Times New Roman" w:hAnsi="Times New Roman"/>
          <w:sz w:val="28"/>
          <w:szCs w:val="28"/>
          <w:lang w:bidi="lv-LV"/>
        </w:rPr>
        <w:t xml:space="preserve"> līdz 75 </w:t>
      </w:r>
      <w:r w:rsidR="00FE29B1" w:rsidRPr="001B2D23">
        <w:rPr>
          <w:rFonts w:ascii="Times New Roman" w:eastAsia="Times New Roman" w:hAnsi="Times New Roman"/>
          <w:i/>
          <w:iCs/>
          <w:sz w:val="28"/>
          <w:szCs w:val="28"/>
          <w:lang w:bidi="lv-LV"/>
        </w:rPr>
        <w:t>euro</w:t>
      </w:r>
      <w:r w:rsidRPr="001B2D23">
        <w:rPr>
          <w:rFonts w:ascii="Times New Roman" w:eastAsia="Times New Roman" w:hAnsi="Times New Roman"/>
          <w:sz w:val="28"/>
          <w:szCs w:val="28"/>
          <w:lang w:bidi="lv-LV"/>
        </w:rPr>
        <w:t xml:space="preserve"> uz vienu iedzīvotāju). Pacienta personīgie maksājumi par recepšu zālēm šajā periodā ir palielinājušies no 56 </w:t>
      </w:r>
      <w:r w:rsidR="00FE29B1" w:rsidRPr="001B2D23">
        <w:rPr>
          <w:rFonts w:ascii="Times New Roman" w:eastAsia="Times New Roman" w:hAnsi="Times New Roman"/>
          <w:i/>
          <w:iCs/>
          <w:sz w:val="28"/>
          <w:szCs w:val="28"/>
          <w:lang w:bidi="lv-LV"/>
        </w:rPr>
        <w:t>euro</w:t>
      </w:r>
      <w:r w:rsidRPr="001B2D23">
        <w:rPr>
          <w:rFonts w:ascii="Times New Roman" w:eastAsia="Times New Roman" w:hAnsi="Times New Roman"/>
          <w:sz w:val="28"/>
          <w:szCs w:val="28"/>
          <w:lang w:bidi="lv-LV"/>
        </w:rPr>
        <w:t xml:space="preserve"> uz 70 </w:t>
      </w:r>
      <w:r w:rsidR="00FE29B1" w:rsidRPr="001B2D23">
        <w:rPr>
          <w:rFonts w:ascii="Times New Roman" w:eastAsia="Times New Roman" w:hAnsi="Times New Roman"/>
          <w:i/>
          <w:iCs/>
          <w:sz w:val="28"/>
          <w:szCs w:val="28"/>
          <w:lang w:bidi="lv-LV"/>
        </w:rPr>
        <w:t>euro</w:t>
      </w:r>
      <w:r w:rsidRPr="001B2D23">
        <w:rPr>
          <w:rFonts w:ascii="Times New Roman" w:eastAsia="Times New Roman" w:hAnsi="Times New Roman"/>
          <w:sz w:val="28"/>
          <w:szCs w:val="28"/>
          <w:lang w:bidi="lv-LV"/>
        </w:rPr>
        <w:t xml:space="preserve"> uz vienu iedzīvotāju. No 2013. līdz 2015. gadam privāto izdevumu daļa par recepšu zālēm pieauga, un vēlāk samazinājās līdz joprojām ievērojamiem 43% no kopējiem izdevumiem</w:t>
      </w:r>
      <w:r w:rsidR="006F64F9" w:rsidRPr="001B2D23">
        <w:rPr>
          <w:rFonts w:ascii="Times New Roman" w:eastAsia="Times New Roman" w:hAnsi="Times New Roman"/>
          <w:sz w:val="28"/>
          <w:szCs w:val="28"/>
          <w:lang w:bidi="lv-LV"/>
        </w:rPr>
        <w:t>.</w:t>
      </w:r>
      <w:r w:rsidR="00B6182F" w:rsidRPr="001B2D23">
        <w:rPr>
          <w:rStyle w:val="FootnoteReference"/>
          <w:rFonts w:ascii="Times New Roman" w:hAnsi="Times New Roman"/>
          <w:sz w:val="28"/>
          <w:szCs w:val="28"/>
        </w:rPr>
        <w:footnoteReference w:id="9"/>
      </w:r>
    </w:p>
    <w:p w14:paraId="43C93D85" w14:textId="77777777" w:rsidR="00DC7430" w:rsidRPr="001B2D23" w:rsidRDefault="00DC7430" w:rsidP="00DC7430">
      <w:pPr>
        <w:shd w:val="clear" w:color="auto" w:fill="FFFFFF" w:themeFill="background1"/>
        <w:spacing w:after="0" w:line="240" w:lineRule="auto"/>
        <w:ind w:firstLine="720"/>
        <w:jc w:val="both"/>
        <w:rPr>
          <w:rFonts w:ascii="Times New Roman" w:eastAsia="Times New Roman" w:hAnsi="Times New Roman"/>
          <w:sz w:val="28"/>
          <w:szCs w:val="28"/>
          <w:lang w:bidi="lv-LV"/>
        </w:rPr>
      </w:pPr>
    </w:p>
    <w:p w14:paraId="00EEDB56" w14:textId="4D26C440" w:rsidR="00FF517C" w:rsidRPr="00CB45A0" w:rsidRDefault="00E55666" w:rsidP="001B4E97">
      <w:pPr>
        <w:shd w:val="clear" w:color="auto" w:fill="FFFFFF" w:themeFill="background1"/>
        <w:spacing w:after="0" w:line="240" w:lineRule="auto"/>
        <w:jc w:val="both"/>
        <w:rPr>
          <w:rFonts w:ascii="Times New Roman" w:hAnsi="Times New Roman"/>
          <w:bCs/>
          <w:sz w:val="24"/>
          <w:szCs w:val="24"/>
        </w:rPr>
      </w:pPr>
      <w:r w:rsidRPr="00CB45A0">
        <w:rPr>
          <w:rFonts w:ascii="Times New Roman" w:hAnsi="Times New Roman"/>
          <w:bCs/>
          <w:noProof/>
          <w:color w:val="FFFFFF" w:themeColor="background1"/>
          <w:sz w:val="28"/>
          <w:szCs w:val="28"/>
          <w:lang w:eastAsia="lv-LV"/>
        </w:rPr>
        <w:drawing>
          <wp:anchor distT="0" distB="0" distL="114300" distR="114300" simplePos="0" relativeHeight="251658240" behindDoc="0" locked="0" layoutInCell="1" allowOverlap="1" wp14:anchorId="0B4825BE" wp14:editId="424E7EC3">
            <wp:simplePos x="0" y="0"/>
            <wp:positionH relativeFrom="column">
              <wp:posOffset>43815</wp:posOffset>
            </wp:positionH>
            <wp:positionV relativeFrom="paragraph">
              <wp:posOffset>418465</wp:posOffset>
            </wp:positionV>
            <wp:extent cx="5637584" cy="1485900"/>
            <wp:effectExtent l="0" t="0" r="0" b="0"/>
            <wp:wrapSquare wrapText="bothSides"/>
            <wp:docPr id="13" name="Picture 1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637584" cy="1485900"/>
                    </a:xfrm>
                    <a:prstGeom prst="rect">
                      <a:avLst/>
                    </a:prstGeom>
                  </pic:spPr>
                </pic:pic>
              </a:graphicData>
            </a:graphic>
          </wp:anchor>
        </w:drawing>
      </w:r>
      <w:r w:rsidR="00FF517C" w:rsidRPr="00CB45A0">
        <w:rPr>
          <w:rFonts w:ascii="Times New Roman" w:eastAsia="Times New Roman" w:hAnsi="Times New Roman"/>
          <w:bCs/>
          <w:sz w:val="24"/>
          <w:szCs w:val="24"/>
          <w:lang w:bidi="lv-LV"/>
        </w:rPr>
        <w:t xml:space="preserve">Tabula Nr. 2 </w:t>
      </w:r>
      <w:r w:rsidR="003A6825" w:rsidRPr="00CB45A0">
        <w:rPr>
          <w:rFonts w:ascii="Times New Roman" w:eastAsia="Times New Roman" w:hAnsi="Times New Roman"/>
          <w:bCs/>
          <w:sz w:val="24"/>
          <w:szCs w:val="24"/>
          <w:lang w:bidi="lv-LV"/>
        </w:rPr>
        <w:t>Dati par pacienta personīgajiem maksājumiem uz vienu cilvēku par zālēm Latvijā</w:t>
      </w:r>
      <w:r w:rsidR="00563D33" w:rsidRPr="00CB45A0">
        <w:rPr>
          <w:rFonts w:ascii="Times New Roman" w:eastAsia="Times New Roman" w:hAnsi="Times New Roman"/>
          <w:bCs/>
          <w:sz w:val="24"/>
          <w:szCs w:val="24"/>
          <w:lang w:bidi="lv-LV"/>
        </w:rPr>
        <w:t xml:space="preserve">, </w:t>
      </w:r>
      <w:r w:rsidR="00563D33" w:rsidRPr="00CB45A0">
        <w:rPr>
          <w:rFonts w:ascii="Times New Roman" w:eastAsia="Times New Roman" w:hAnsi="Times New Roman"/>
          <w:bCs/>
          <w:i/>
          <w:iCs/>
          <w:sz w:val="24"/>
          <w:szCs w:val="24"/>
          <w:lang w:bidi="lv-LV"/>
        </w:rPr>
        <w:t>euro</w:t>
      </w:r>
    </w:p>
    <w:p w14:paraId="78D98F6D" w14:textId="77777777" w:rsidR="00CD62DD" w:rsidRPr="001B2D23" w:rsidRDefault="00CD62DD" w:rsidP="001B4E97">
      <w:pPr>
        <w:shd w:val="clear" w:color="auto" w:fill="FFFFFF" w:themeFill="background1"/>
        <w:spacing w:after="0" w:line="240" w:lineRule="auto"/>
        <w:jc w:val="both"/>
        <w:rPr>
          <w:rFonts w:ascii="Times New Roman" w:hAnsi="Times New Roman"/>
          <w:bCs/>
          <w:sz w:val="28"/>
          <w:szCs w:val="28"/>
        </w:rPr>
      </w:pPr>
    </w:p>
    <w:p w14:paraId="4C448E00" w14:textId="684F33C5" w:rsidR="003A7A47" w:rsidRPr="001B2D23" w:rsidDel="00FD4B70" w:rsidRDefault="00CD62DD" w:rsidP="001B4E97">
      <w:pPr>
        <w:shd w:val="clear" w:color="auto" w:fill="FFFFFF" w:themeFill="background1"/>
        <w:spacing w:after="0" w:line="240" w:lineRule="auto"/>
        <w:ind w:firstLine="720"/>
        <w:jc w:val="both"/>
        <w:rPr>
          <w:rFonts w:ascii="Times New Roman" w:hAnsi="Times New Roman"/>
          <w:b/>
          <w:bCs/>
          <w:sz w:val="28"/>
          <w:szCs w:val="28"/>
        </w:rPr>
      </w:pPr>
      <w:r w:rsidRPr="001B2D23">
        <w:rPr>
          <w:rFonts w:ascii="Times New Roman" w:hAnsi="Times New Roman"/>
          <w:b/>
          <w:bCs/>
          <w:sz w:val="28"/>
          <w:szCs w:val="28"/>
        </w:rPr>
        <w:t xml:space="preserve">Secinājums: Mājsaimniecību budžetu </w:t>
      </w:r>
      <w:r w:rsidR="00E64A40" w:rsidRPr="001B2D23">
        <w:rPr>
          <w:rFonts w:ascii="Times New Roman" w:hAnsi="Times New Roman"/>
          <w:b/>
          <w:bCs/>
          <w:sz w:val="28"/>
          <w:szCs w:val="28"/>
        </w:rPr>
        <w:t xml:space="preserve">analīzes </w:t>
      </w:r>
      <w:r w:rsidRPr="001B2D23">
        <w:rPr>
          <w:rFonts w:ascii="Times New Roman" w:hAnsi="Times New Roman"/>
          <w:b/>
          <w:bCs/>
          <w:sz w:val="28"/>
          <w:szCs w:val="28"/>
        </w:rPr>
        <w:t>dati liecina par to, ka personīgie maksājumi par zāļu iegādi Latvijas iedzīvotājiem veido vienu no lielākajām mājsaimniecību</w:t>
      </w:r>
      <w:r w:rsidR="009956AA" w:rsidRPr="001B2D23">
        <w:rPr>
          <w:rFonts w:ascii="Times New Roman" w:hAnsi="Times New Roman"/>
          <w:b/>
          <w:bCs/>
          <w:sz w:val="28"/>
          <w:szCs w:val="28"/>
        </w:rPr>
        <w:t xml:space="preserve"> </w:t>
      </w:r>
      <w:r w:rsidRPr="001B2D23">
        <w:rPr>
          <w:rFonts w:ascii="Times New Roman" w:hAnsi="Times New Roman"/>
          <w:b/>
          <w:bCs/>
          <w:sz w:val="28"/>
          <w:szCs w:val="28"/>
        </w:rPr>
        <w:t>izdevumu</w:t>
      </w:r>
      <w:r w:rsidR="00427605" w:rsidRPr="001B2D23">
        <w:rPr>
          <w:rFonts w:ascii="Times New Roman" w:hAnsi="Times New Roman"/>
          <w:b/>
          <w:bCs/>
          <w:sz w:val="28"/>
          <w:szCs w:val="28"/>
        </w:rPr>
        <w:t xml:space="preserve"> veselības aprūpes</w:t>
      </w:r>
      <w:r w:rsidR="00767002" w:rsidRPr="001B2D23">
        <w:rPr>
          <w:rFonts w:ascii="Times New Roman" w:hAnsi="Times New Roman"/>
          <w:b/>
          <w:bCs/>
          <w:sz w:val="28"/>
          <w:szCs w:val="28"/>
        </w:rPr>
        <w:t xml:space="preserve"> izdevumu</w:t>
      </w:r>
      <w:r w:rsidRPr="001B2D23">
        <w:rPr>
          <w:rFonts w:ascii="Times New Roman" w:hAnsi="Times New Roman"/>
          <w:b/>
          <w:bCs/>
          <w:sz w:val="28"/>
          <w:szCs w:val="28"/>
        </w:rPr>
        <w:t xml:space="preserve"> daļām, salīdzinot ar citām ES valstīm, un tie katru gadu pieaug.</w:t>
      </w:r>
      <w:r w:rsidR="00D94FF5" w:rsidRPr="001B2D23">
        <w:rPr>
          <w:rStyle w:val="FootnoteReference"/>
          <w:rFonts w:ascii="Times New Roman" w:hAnsi="Times New Roman"/>
          <w:b/>
          <w:bCs/>
          <w:sz w:val="28"/>
          <w:szCs w:val="28"/>
        </w:rPr>
        <w:footnoteReference w:id="10"/>
      </w:r>
      <w:r w:rsidRPr="001B2D23">
        <w:rPr>
          <w:rFonts w:ascii="Times New Roman" w:hAnsi="Times New Roman"/>
          <w:b/>
          <w:bCs/>
          <w:sz w:val="28"/>
          <w:szCs w:val="28"/>
        </w:rPr>
        <w:t xml:space="preserve"> Turklāt šo izdevumu īpatsvars personīgajos maksājumos ir augstāks</w:t>
      </w:r>
      <w:r w:rsidR="006B5516" w:rsidRPr="001B2D23">
        <w:rPr>
          <w:rStyle w:val="FootnoteReference"/>
          <w:rFonts w:ascii="Times New Roman" w:hAnsi="Times New Roman"/>
          <w:b/>
          <w:bCs/>
          <w:sz w:val="28"/>
          <w:szCs w:val="28"/>
        </w:rPr>
        <w:footnoteReference w:id="11"/>
      </w:r>
      <w:r w:rsidRPr="001B2D23">
        <w:rPr>
          <w:rFonts w:ascii="Times New Roman" w:hAnsi="Times New Roman"/>
          <w:b/>
          <w:bCs/>
          <w:sz w:val="28"/>
          <w:szCs w:val="28"/>
        </w:rPr>
        <w:t xml:space="preserve"> mazāk nodrošinātajās </w:t>
      </w:r>
      <w:proofErr w:type="spellStart"/>
      <w:r w:rsidRPr="001B2D23">
        <w:rPr>
          <w:rFonts w:ascii="Times New Roman" w:hAnsi="Times New Roman"/>
          <w:b/>
          <w:bCs/>
          <w:sz w:val="28"/>
          <w:szCs w:val="28"/>
        </w:rPr>
        <w:t>kvintilēs</w:t>
      </w:r>
      <w:proofErr w:type="spellEnd"/>
      <w:r w:rsidRPr="001B2D23">
        <w:rPr>
          <w:rFonts w:ascii="Times New Roman" w:hAnsi="Times New Roman"/>
          <w:b/>
          <w:bCs/>
          <w:sz w:val="28"/>
          <w:szCs w:val="28"/>
        </w:rPr>
        <w:t>.</w:t>
      </w:r>
      <w:r w:rsidR="0052105F" w:rsidRPr="001B2D23">
        <w:rPr>
          <w:rFonts w:ascii="Times New Roman" w:hAnsi="Times New Roman"/>
          <w:b/>
          <w:bCs/>
          <w:sz w:val="28"/>
          <w:szCs w:val="28"/>
        </w:rPr>
        <w:t xml:space="preserve"> </w:t>
      </w:r>
      <w:r w:rsidR="00044FC1" w:rsidRPr="001B2D23">
        <w:rPr>
          <w:rFonts w:ascii="Times New Roman" w:hAnsi="Times New Roman"/>
          <w:b/>
          <w:bCs/>
          <w:sz w:val="28"/>
          <w:szCs w:val="28"/>
        </w:rPr>
        <w:t xml:space="preserve">Saskaņā ar </w:t>
      </w:r>
      <w:r w:rsidR="00541F2C" w:rsidRPr="001B2D23">
        <w:rPr>
          <w:rFonts w:ascii="Times New Roman" w:hAnsi="Times New Roman"/>
          <w:b/>
          <w:bCs/>
          <w:sz w:val="28"/>
          <w:szCs w:val="28"/>
        </w:rPr>
        <w:t xml:space="preserve">PVO </w:t>
      </w:r>
      <w:r w:rsidR="00044FC1" w:rsidRPr="001B2D23">
        <w:rPr>
          <w:rFonts w:ascii="Times New Roman" w:hAnsi="Times New Roman"/>
          <w:b/>
          <w:bCs/>
          <w:sz w:val="28"/>
          <w:szCs w:val="28"/>
        </w:rPr>
        <w:t>2021. gada</w:t>
      </w:r>
      <w:r w:rsidR="007D163F" w:rsidRPr="001B2D23">
        <w:rPr>
          <w:rFonts w:ascii="Times New Roman" w:hAnsi="Times New Roman"/>
          <w:b/>
          <w:bCs/>
          <w:sz w:val="28"/>
          <w:szCs w:val="28"/>
        </w:rPr>
        <w:t xml:space="preserve"> ceļvedi</w:t>
      </w:r>
      <w:r w:rsidR="00087CE0" w:rsidRPr="001B2D23">
        <w:rPr>
          <w:rFonts w:ascii="Times New Roman" w:hAnsi="Times New Roman"/>
          <w:b/>
          <w:bCs/>
          <w:sz w:val="28"/>
          <w:szCs w:val="28"/>
        </w:rPr>
        <w:t xml:space="preserve"> </w:t>
      </w:r>
      <w:r w:rsidR="00E15286" w:rsidRPr="001B2D23">
        <w:rPr>
          <w:rFonts w:ascii="Times New Roman" w:hAnsi="Times New Roman"/>
          <w:b/>
          <w:bCs/>
          <w:sz w:val="28"/>
          <w:szCs w:val="28"/>
        </w:rPr>
        <w:t xml:space="preserve">medikamentu iegāde </w:t>
      </w:r>
      <w:r w:rsidR="00087CE0" w:rsidRPr="001B2D23">
        <w:rPr>
          <w:rFonts w:ascii="Times New Roman" w:hAnsi="Times New Roman"/>
          <w:b/>
          <w:bCs/>
          <w:sz w:val="28"/>
          <w:szCs w:val="28"/>
        </w:rPr>
        <w:t xml:space="preserve">ir </w:t>
      </w:r>
      <w:r w:rsidR="00E15286" w:rsidRPr="001B2D23">
        <w:rPr>
          <w:rFonts w:ascii="Times New Roman" w:hAnsi="Times New Roman"/>
          <w:b/>
          <w:bCs/>
          <w:sz w:val="28"/>
          <w:szCs w:val="28"/>
        </w:rPr>
        <w:t xml:space="preserve">saistīta </w:t>
      </w:r>
      <w:r w:rsidR="00087CE0" w:rsidRPr="001B2D23">
        <w:rPr>
          <w:rFonts w:ascii="Times New Roman" w:hAnsi="Times New Roman"/>
          <w:b/>
          <w:bCs/>
          <w:sz w:val="28"/>
          <w:szCs w:val="28"/>
        </w:rPr>
        <w:t xml:space="preserve">ar katastrofāliem izdevumiem visās iedzīvotāju </w:t>
      </w:r>
      <w:proofErr w:type="spellStart"/>
      <w:r w:rsidR="00087CE0" w:rsidRPr="001B2D23">
        <w:rPr>
          <w:rFonts w:ascii="Times New Roman" w:hAnsi="Times New Roman"/>
          <w:b/>
          <w:bCs/>
          <w:sz w:val="28"/>
          <w:szCs w:val="28"/>
        </w:rPr>
        <w:t>kvintilēs</w:t>
      </w:r>
      <w:proofErr w:type="spellEnd"/>
      <w:r w:rsidR="00B41BB8" w:rsidRPr="001B2D23">
        <w:rPr>
          <w:rFonts w:ascii="Times New Roman" w:hAnsi="Times New Roman"/>
          <w:b/>
          <w:bCs/>
          <w:sz w:val="28"/>
          <w:szCs w:val="28"/>
        </w:rPr>
        <w:t>.</w:t>
      </w:r>
      <w:r w:rsidR="007D163F" w:rsidRPr="001B2D23">
        <w:rPr>
          <w:rStyle w:val="FootnoteReference"/>
          <w:rFonts w:ascii="Times New Roman" w:hAnsi="Times New Roman"/>
          <w:b/>
          <w:bCs/>
          <w:sz w:val="28"/>
          <w:szCs w:val="28"/>
        </w:rPr>
        <w:footnoteReference w:id="12"/>
      </w:r>
    </w:p>
    <w:p w14:paraId="5C32844A" w14:textId="788AEB1E" w:rsidR="003A6825" w:rsidRPr="005E3B6D" w:rsidRDefault="6EE59E3A" w:rsidP="001F66AB">
      <w:pPr>
        <w:shd w:val="clear" w:color="auto" w:fill="FFFFFF" w:themeFill="background1"/>
        <w:spacing w:after="0" w:line="240" w:lineRule="auto"/>
        <w:ind w:firstLine="720"/>
        <w:jc w:val="both"/>
        <w:rPr>
          <w:rFonts w:ascii="Times New Roman" w:eastAsia="Times New Roman" w:hAnsi="Times New Roman"/>
          <w:sz w:val="28"/>
          <w:szCs w:val="28"/>
          <w:lang w:bidi="lv-LV"/>
        </w:rPr>
      </w:pPr>
      <w:r w:rsidRPr="69922425">
        <w:rPr>
          <w:rFonts w:ascii="Times New Roman" w:hAnsi="Times New Roman"/>
          <w:b/>
          <w:bCs/>
          <w:sz w:val="28"/>
          <w:szCs w:val="28"/>
        </w:rPr>
        <w:t>R</w:t>
      </w:r>
      <w:r w:rsidR="00EC654C">
        <w:rPr>
          <w:rFonts w:ascii="Times New Roman" w:hAnsi="Times New Roman"/>
          <w:b/>
          <w:bCs/>
          <w:sz w:val="28"/>
          <w:szCs w:val="28"/>
        </w:rPr>
        <w:t>iski</w:t>
      </w:r>
      <w:r w:rsidR="79D9C6B4" w:rsidRPr="69922425">
        <w:rPr>
          <w:rFonts w:ascii="Times New Roman" w:hAnsi="Times New Roman"/>
          <w:b/>
          <w:bCs/>
          <w:sz w:val="28"/>
          <w:szCs w:val="28"/>
        </w:rPr>
        <w:t>, ja nerisina problēmu</w:t>
      </w:r>
      <w:r w:rsidR="0062155E">
        <w:rPr>
          <w:rFonts w:ascii="Times New Roman" w:hAnsi="Times New Roman"/>
          <w:b/>
          <w:bCs/>
          <w:sz w:val="28"/>
          <w:szCs w:val="28"/>
        </w:rPr>
        <w:t xml:space="preserve">: </w:t>
      </w:r>
      <w:r w:rsidR="005567C9" w:rsidRPr="005E3B6D">
        <w:rPr>
          <w:rFonts w:ascii="Times New Roman" w:hAnsi="Times New Roman"/>
          <w:sz w:val="28"/>
          <w:szCs w:val="28"/>
        </w:rPr>
        <w:t xml:space="preserve">palielinās </w:t>
      </w:r>
      <w:r w:rsidR="002C7E68" w:rsidRPr="005E3B6D">
        <w:rPr>
          <w:rFonts w:ascii="Times New Roman" w:hAnsi="Times New Roman"/>
          <w:sz w:val="28"/>
          <w:szCs w:val="28"/>
        </w:rPr>
        <w:t xml:space="preserve">iedzīvotāju finansiālais slogs </w:t>
      </w:r>
      <w:r w:rsidR="008D286C" w:rsidRPr="005E3B6D">
        <w:rPr>
          <w:rFonts w:ascii="Times New Roman" w:hAnsi="Times New Roman"/>
          <w:sz w:val="28"/>
          <w:szCs w:val="28"/>
        </w:rPr>
        <w:t xml:space="preserve">maksājumos zāļu iegādei, </w:t>
      </w:r>
      <w:r w:rsidR="3F185601" w:rsidRPr="005E3B6D">
        <w:rPr>
          <w:rFonts w:ascii="Times New Roman" w:hAnsi="Times New Roman"/>
          <w:sz w:val="28"/>
          <w:szCs w:val="28"/>
        </w:rPr>
        <w:t>iedzīvotāji nevar atļauties iegādāties nepieciešamos medikamentus veselības uzlabošanai, uzturēšanai, arī dzīvības funkciju nodrošināšanai</w:t>
      </w:r>
      <w:r w:rsidR="47B8203E" w:rsidRPr="005E3B6D">
        <w:rPr>
          <w:rFonts w:ascii="Times New Roman" w:hAnsi="Times New Roman"/>
          <w:sz w:val="28"/>
          <w:szCs w:val="28"/>
        </w:rPr>
        <w:t>, pieaug hospitalizācijas gadījumu skaits, izdevumi slimnīcās, pieaug mirstība iedzīvotāju vid</w:t>
      </w:r>
      <w:r w:rsidR="77DAD6F0" w:rsidRPr="005E3B6D">
        <w:rPr>
          <w:rFonts w:ascii="Times New Roman" w:hAnsi="Times New Roman"/>
          <w:sz w:val="28"/>
          <w:szCs w:val="28"/>
        </w:rPr>
        <w:t>ū</w:t>
      </w:r>
      <w:r w:rsidR="00E8792C" w:rsidRPr="005E3B6D">
        <w:rPr>
          <w:rFonts w:ascii="Times New Roman" w:hAnsi="Times New Roman"/>
          <w:color w:val="333333"/>
          <w:sz w:val="28"/>
          <w:szCs w:val="28"/>
          <w:shd w:val="clear" w:color="auto" w:fill="FFFFFF"/>
        </w:rPr>
        <w:t>.</w:t>
      </w:r>
    </w:p>
    <w:p w14:paraId="17858D99" w14:textId="44EDBAFF" w:rsidR="00104ABA" w:rsidRPr="005255BA" w:rsidRDefault="679D38BC" w:rsidP="43AD0F2F">
      <w:pPr>
        <w:pStyle w:val="Heading1"/>
        <w:shd w:val="clear" w:color="auto" w:fill="FFFFFF" w:themeFill="background1"/>
        <w:spacing w:line="240" w:lineRule="auto"/>
        <w:jc w:val="center"/>
        <w:rPr>
          <w:rFonts w:ascii="Times New Roman" w:hAnsi="Times New Roman" w:cs="Times New Roman"/>
          <w:b/>
          <w:bCs/>
          <w:color w:val="auto"/>
        </w:rPr>
      </w:pPr>
      <w:bookmarkStart w:id="6" w:name="_Toc110509692"/>
      <w:r w:rsidRPr="43AD0F2F">
        <w:rPr>
          <w:rFonts w:ascii="Times New Roman" w:hAnsi="Times New Roman" w:cs="Times New Roman"/>
          <w:b/>
          <w:bCs/>
          <w:color w:val="auto"/>
        </w:rPr>
        <w:t>II</w:t>
      </w:r>
      <w:r w:rsidR="46034138" w:rsidRPr="43AD0F2F">
        <w:rPr>
          <w:rFonts w:ascii="Times New Roman" w:hAnsi="Times New Roman" w:cs="Times New Roman"/>
          <w:b/>
          <w:bCs/>
          <w:color w:val="auto"/>
        </w:rPr>
        <w:t xml:space="preserve"> </w:t>
      </w:r>
      <w:r w:rsidR="0012E089" w:rsidRPr="43AD0F2F">
        <w:rPr>
          <w:rFonts w:ascii="Times New Roman" w:hAnsi="Times New Roman" w:cs="Times New Roman"/>
          <w:b/>
          <w:bCs/>
          <w:color w:val="auto"/>
        </w:rPr>
        <w:t>Z</w:t>
      </w:r>
      <w:r w:rsidR="46034138" w:rsidRPr="43AD0F2F">
        <w:rPr>
          <w:rFonts w:ascii="Times New Roman" w:hAnsi="Times New Roman" w:cs="Times New Roman"/>
          <w:b/>
          <w:bCs/>
          <w:color w:val="auto"/>
        </w:rPr>
        <w:t xml:space="preserve">āļu </w:t>
      </w:r>
      <w:r w:rsidR="350BAEFA" w:rsidRPr="43AD0F2F">
        <w:rPr>
          <w:rFonts w:ascii="Times New Roman" w:hAnsi="Times New Roman" w:cs="Times New Roman"/>
          <w:b/>
          <w:bCs/>
          <w:color w:val="auto"/>
        </w:rPr>
        <w:t xml:space="preserve">finansiālā </w:t>
      </w:r>
      <w:r w:rsidR="46034138" w:rsidRPr="43AD0F2F">
        <w:rPr>
          <w:rFonts w:ascii="Times New Roman" w:hAnsi="Times New Roman" w:cs="Times New Roman"/>
          <w:b/>
          <w:bCs/>
          <w:color w:val="auto"/>
        </w:rPr>
        <w:t>pieejamīb</w:t>
      </w:r>
      <w:r w:rsidR="350BAEFA" w:rsidRPr="43AD0F2F">
        <w:rPr>
          <w:rFonts w:ascii="Times New Roman" w:hAnsi="Times New Roman" w:cs="Times New Roman"/>
          <w:b/>
          <w:bCs/>
          <w:color w:val="auto"/>
        </w:rPr>
        <w:t>a</w:t>
      </w:r>
      <w:r w:rsidR="46034138" w:rsidRPr="43AD0F2F">
        <w:rPr>
          <w:rFonts w:ascii="Times New Roman" w:hAnsi="Times New Roman" w:cs="Times New Roman"/>
          <w:b/>
          <w:bCs/>
          <w:color w:val="auto"/>
        </w:rPr>
        <w:t xml:space="preserve"> Latvijā</w:t>
      </w:r>
      <w:bookmarkEnd w:id="6"/>
    </w:p>
    <w:p w14:paraId="311D0B32" w14:textId="77777777" w:rsidR="005178BC" w:rsidRPr="001B4E97" w:rsidRDefault="005178BC" w:rsidP="001B4E97">
      <w:pPr>
        <w:shd w:val="clear" w:color="auto" w:fill="FFFFFF" w:themeFill="background1"/>
        <w:spacing w:after="0" w:line="240" w:lineRule="auto"/>
        <w:rPr>
          <w:rFonts w:ascii="Times New Roman" w:hAnsi="Times New Roman"/>
          <w:lang w:bidi="lv-LV"/>
        </w:rPr>
      </w:pPr>
    </w:p>
    <w:p w14:paraId="46854687" w14:textId="371F0C2F" w:rsidR="001C7A54" w:rsidRPr="001B2D23" w:rsidRDefault="001C7A54" w:rsidP="001B4E97">
      <w:pPr>
        <w:shd w:val="clear" w:color="auto" w:fill="FFFFFF" w:themeFill="background1"/>
        <w:spacing w:after="0" w:line="240" w:lineRule="auto"/>
        <w:ind w:firstLine="720"/>
        <w:jc w:val="both"/>
        <w:rPr>
          <w:rFonts w:ascii="Times New Roman" w:hAnsi="Times New Roman"/>
          <w:sz w:val="28"/>
          <w:szCs w:val="28"/>
        </w:rPr>
      </w:pPr>
      <w:r w:rsidRPr="001B2D23">
        <w:rPr>
          <w:rFonts w:ascii="Times New Roman" w:hAnsi="Times New Roman"/>
          <w:sz w:val="28"/>
          <w:szCs w:val="28"/>
        </w:rPr>
        <w:t>Saskaņā ar SKDS aptaujas datiem 2014. gadā 30 % Latvijas iedzīvotāju, kas ir vecāki par 62 gadiem, ir apstiprinājuši, ka pēdējo 12 mēnešu laikā bijuši gadījumi, kad kādas viņiem izrakstītas zāles nav lietojuši (nemaz vai tikai daļējā apjomā) tikai tāpēc, ka šo zāļu iegādi nav varējuši atļauties – tās bijušas pārāk dārgas.</w:t>
      </w:r>
    </w:p>
    <w:p w14:paraId="01EF897B" w14:textId="53624CA2" w:rsidR="001C7A54" w:rsidRPr="001B2D23" w:rsidRDefault="001C7A54" w:rsidP="001B4E97">
      <w:pPr>
        <w:shd w:val="clear" w:color="auto" w:fill="FFFFFF" w:themeFill="background1"/>
        <w:spacing w:after="0" w:line="240" w:lineRule="auto"/>
        <w:ind w:firstLine="720"/>
        <w:jc w:val="both"/>
        <w:rPr>
          <w:rFonts w:ascii="Times New Roman" w:hAnsi="Times New Roman"/>
          <w:sz w:val="28"/>
          <w:szCs w:val="28"/>
        </w:rPr>
      </w:pPr>
      <w:r w:rsidRPr="001B2D23">
        <w:rPr>
          <w:rFonts w:ascii="Times New Roman" w:hAnsi="Times New Roman"/>
          <w:sz w:val="28"/>
          <w:szCs w:val="28"/>
        </w:rPr>
        <w:t xml:space="preserve">Jaunākā publiski pieejamā socioloģiskā aptauja parāda, ka </w:t>
      </w:r>
      <w:r w:rsidR="00D22A5E" w:rsidRPr="001B2D23">
        <w:rPr>
          <w:rFonts w:ascii="Times New Roman" w:hAnsi="Times New Roman"/>
          <w:sz w:val="28"/>
          <w:szCs w:val="28"/>
        </w:rPr>
        <w:t>aptuveni</w:t>
      </w:r>
      <w:r w:rsidR="00E7671A" w:rsidRPr="001B2D23">
        <w:rPr>
          <w:rFonts w:ascii="Times New Roman" w:hAnsi="Times New Roman"/>
          <w:sz w:val="28"/>
          <w:szCs w:val="28"/>
        </w:rPr>
        <w:t xml:space="preserve"> ceturtā </w:t>
      </w:r>
      <w:r w:rsidRPr="001B2D23">
        <w:rPr>
          <w:rFonts w:ascii="Times New Roman" w:hAnsi="Times New Roman"/>
          <w:sz w:val="28"/>
          <w:szCs w:val="28"/>
        </w:rPr>
        <w:t>daļa jeb 28,4% iedzīvotāju aizvien pēdējos gados Latvijā izjutuši finansiālas grūtības, lai iegādātos ārsta izrakstītos kompensējamos medikamentus. Tāpat gandrīz puse jeb 45,8% iedzīvotāji atzīst, ka bijuši spiesti iegādāties tikai daļu no kompensējamām zālēm, jo līdzmaksājuma summa par zālēm bijusi pārāk augsta</w:t>
      </w:r>
      <w:r w:rsidR="006F64F9" w:rsidRPr="001B2D23">
        <w:rPr>
          <w:rFonts w:ascii="Times New Roman" w:hAnsi="Times New Roman"/>
          <w:sz w:val="28"/>
          <w:szCs w:val="28"/>
        </w:rPr>
        <w:t>.</w:t>
      </w:r>
      <w:r w:rsidR="005D311C" w:rsidRPr="001B2D23">
        <w:rPr>
          <w:rStyle w:val="FootnoteReference"/>
          <w:rFonts w:ascii="Times New Roman" w:hAnsi="Times New Roman"/>
          <w:sz w:val="28"/>
          <w:szCs w:val="28"/>
        </w:rPr>
        <w:footnoteReference w:id="13"/>
      </w:r>
    </w:p>
    <w:p w14:paraId="6FB67A78" w14:textId="4992C6B8" w:rsidR="001C7A54" w:rsidRPr="001B2D23" w:rsidRDefault="001C7A54" w:rsidP="001B4E97">
      <w:pPr>
        <w:shd w:val="clear" w:color="auto" w:fill="FFFFFF" w:themeFill="background1"/>
        <w:spacing w:after="0" w:line="240" w:lineRule="auto"/>
        <w:ind w:firstLine="720"/>
        <w:jc w:val="both"/>
        <w:rPr>
          <w:rFonts w:ascii="Times New Roman" w:hAnsi="Times New Roman"/>
          <w:sz w:val="28"/>
          <w:szCs w:val="28"/>
        </w:rPr>
      </w:pPr>
      <w:r w:rsidRPr="001B2D23">
        <w:rPr>
          <w:rFonts w:ascii="Times New Roman" w:hAnsi="Times New Roman"/>
          <w:sz w:val="28"/>
          <w:szCs w:val="28"/>
        </w:rPr>
        <w:t xml:space="preserve">Ikgadējā nabadzības un sociālās atstumtības mazināšanas </w:t>
      </w:r>
      <w:proofErr w:type="spellStart"/>
      <w:r w:rsidRPr="001B2D23">
        <w:rPr>
          <w:rFonts w:ascii="Times New Roman" w:hAnsi="Times New Roman"/>
          <w:sz w:val="28"/>
          <w:szCs w:val="28"/>
        </w:rPr>
        <w:t>rīcībpolitikas</w:t>
      </w:r>
      <w:proofErr w:type="spellEnd"/>
      <w:r w:rsidRPr="001B2D23">
        <w:rPr>
          <w:rFonts w:ascii="Times New Roman" w:hAnsi="Times New Roman"/>
          <w:sz w:val="28"/>
          <w:szCs w:val="28"/>
        </w:rPr>
        <w:t xml:space="preserve"> </w:t>
      </w:r>
      <w:proofErr w:type="spellStart"/>
      <w:r w:rsidRPr="001B2D23">
        <w:rPr>
          <w:rFonts w:ascii="Times New Roman" w:hAnsi="Times New Roman"/>
          <w:sz w:val="28"/>
          <w:szCs w:val="28"/>
        </w:rPr>
        <w:t>izvērtējumā</w:t>
      </w:r>
      <w:proofErr w:type="spellEnd"/>
      <w:r w:rsidRPr="001B2D23">
        <w:rPr>
          <w:rFonts w:ascii="Times New Roman" w:hAnsi="Times New Roman"/>
          <w:sz w:val="28"/>
          <w:szCs w:val="28"/>
        </w:rPr>
        <w:t xml:space="preserve"> (t.sk. </w:t>
      </w:r>
      <w:proofErr w:type="spellStart"/>
      <w:r w:rsidRPr="001B2D23">
        <w:rPr>
          <w:rFonts w:ascii="Times New Roman" w:hAnsi="Times New Roman"/>
          <w:sz w:val="28"/>
          <w:szCs w:val="28"/>
        </w:rPr>
        <w:t>izvērtējums</w:t>
      </w:r>
      <w:proofErr w:type="spellEnd"/>
      <w:r w:rsidRPr="001B2D23">
        <w:rPr>
          <w:rFonts w:ascii="Times New Roman" w:hAnsi="Times New Roman"/>
          <w:sz w:val="28"/>
          <w:szCs w:val="28"/>
        </w:rPr>
        <w:t xml:space="preserve"> par nevienlīdzību veselības aprūpē un nevienlīdzību mājokļa pieejamības jomā)” norādīts, ka nozīmīgu slogu mājsaimniecībām rada tieši zāļu iegāde.</w:t>
      </w:r>
    </w:p>
    <w:p w14:paraId="59206BBF" w14:textId="1F585044" w:rsidR="00CB45A0" w:rsidRDefault="00A8032F" w:rsidP="00CB5679">
      <w:pPr>
        <w:shd w:val="clear" w:color="auto" w:fill="FFFFFF" w:themeFill="background1"/>
        <w:spacing w:after="120" w:line="240" w:lineRule="auto"/>
        <w:ind w:firstLine="567"/>
        <w:jc w:val="both"/>
        <w:rPr>
          <w:rFonts w:ascii="Times New Roman" w:eastAsia="Times New Roman" w:hAnsi="Times New Roman"/>
          <w:bCs/>
          <w:sz w:val="28"/>
          <w:szCs w:val="28"/>
          <w:lang w:bidi="lv-LV"/>
        </w:rPr>
      </w:pPr>
      <w:r w:rsidRPr="001B2D23">
        <w:rPr>
          <w:rFonts w:ascii="Times New Roman" w:eastAsia="Times New Roman" w:hAnsi="Times New Roman"/>
          <w:bCs/>
          <w:sz w:val="28"/>
          <w:szCs w:val="28"/>
          <w:lang w:bidi="lv-LV"/>
        </w:rPr>
        <w:t>Salīdzinot ar pārējām Baltijas valstīm, zāļu patēriņš Latvijā (DDD uz 1000 iedzīvotājiem) visbiežāk sastopamajās zāļu grupās ir nedaudz mazāks nekā Lietuvā un Igaunijā</w:t>
      </w:r>
      <w:r w:rsidR="00CB5679">
        <w:rPr>
          <w:rFonts w:ascii="Times New Roman" w:eastAsia="Times New Roman" w:hAnsi="Times New Roman"/>
          <w:bCs/>
          <w:sz w:val="28"/>
          <w:szCs w:val="28"/>
          <w:lang w:bidi="lv-LV"/>
        </w:rPr>
        <w:t>,</w:t>
      </w:r>
    </w:p>
    <w:p w14:paraId="5769DCF8" w14:textId="77777777" w:rsidR="00CB5679" w:rsidRPr="00CB45A0" w:rsidRDefault="00CB5679" w:rsidP="00CB5679">
      <w:pPr>
        <w:shd w:val="clear" w:color="auto" w:fill="FFFFFF" w:themeFill="background1"/>
        <w:spacing w:after="120" w:line="240" w:lineRule="auto"/>
        <w:ind w:firstLine="567"/>
        <w:jc w:val="both"/>
        <w:rPr>
          <w:rFonts w:ascii="Times New Roman" w:eastAsia="Times New Roman" w:hAnsi="Times New Roman"/>
          <w:bCs/>
          <w:sz w:val="28"/>
          <w:szCs w:val="28"/>
          <w:lang w:bidi="lv-LV"/>
        </w:rPr>
      </w:pPr>
    </w:p>
    <w:p w14:paraId="71F6135A" w14:textId="21FBF69A" w:rsidR="00877064" w:rsidRPr="00CB45A0" w:rsidRDefault="00584A44" w:rsidP="00CB45A0">
      <w:pPr>
        <w:shd w:val="clear" w:color="auto" w:fill="FFFFFF" w:themeFill="background1"/>
        <w:spacing w:after="0" w:line="240" w:lineRule="auto"/>
        <w:jc w:val="both"/>
        <w:rPr>
          <w:rFonts w:ascii="Times New Roman" w:hAnsi="Times New Roman"/>
          <w:sz w:val="24"/>
          <w:szCs w:val="24"/>
        </w:rPr>
      </w:pPr>
      <w:r w:rsidRPr="00CB45A0">
        <w:rPr>
          <w:rFonts w:ascii="Times New Roman" w:eastAsia="Times New Roman" w:hAnsi="Times New Roman"/>
          <w:sz w:val="24"/>
          <w:szCs w:val="24"/>
          <w:lang w:bidi="lv-LV"/>
        </w:rPr>
        <w:t>Tabula Nr. 3</w:t>
      </w:r>
      <w:r w:rsidR="00877064" w:rsidRPr="00CB45A0">
        <w:rPr>
          <w:rFonts w:ascii="Times New Roman" w:eastAsia="Times New Roman" w:hAnsi="Times New Roman"/>
          <w:sz w:val="24"/>
          <w:szCs w:val="24"/>
          <w:lang w:bidi="lv-LV"/>
        </w:rPr>
        <w:t xml:space="preserve">. Zāļu patēriņš visbiežāk sastopamajās zāļu grupās </w:t>
      </w:r>
      <w:r w:rsidR="005D75F7" w:rsidRPr="00CB45A0">
        <w:rPr>
          <w:rFonts w:ascii="Times New Roman" w:eastAsia="Times New Roman" w:hAnsi="Times New Roman"/>
          <w:sz w:val="24"/>
          <w:szCs w:val="24"/>
          <w:lang w:bidi="lv-LV"/>
        </w:rPr>
        <w:t>(2019. gadā vai pēdējā pieejamā gada dati)</w:t>
      </w:r>
      <w:r w:rsidR="00877064" w:rsidRPr="00CB45A0">
        <w:rPr>
          <w:rFonts w:ascii="Times New Roman" w:eastAsia="Times New Roman" w:hAnsi="Times New Roman"/>
          <w:sz w:val="24"/>
          <w:szCs w:val="24"/>
          <w:lang w:bidi="lv-LV"/>
        </w:rPr>
        <w:t>, ko mēra definētajā dienas devā uz 1000 iedzīvotājiem dienā</w:t>
      </w:r>
    </w:p>
    <w:p w14:paraId="6CDFFC59" w14:textId="77777777" w:rsidR="007F4197" w:rsidRPr="001B4E97" w:rsidRDefault="00877064" w:rsidP="001B4E97">
      <w:pPr>
        <w:shd w:val="clear" w:color="auto" w:fill="FFFFFF" w:themeFill="background1"/>
        <w:spacing w:line="240" w:lineRule="auto"/>
        <w:rPr>
          <w:rFonts w:ascii="Times New Roman" w:hAnsi="Times New Roman"/>
          <w:sz w:val="28"/>
          <w:szCs w:val="28"/>
        </w:rPr>
      </w:pPr>
      <w:r w:rsidRPr="001B4E97">
        <w:rPr>
          <w:rFonts w:ascii="Times New Roman" w:hAnsi="Times New Roman"/>
          <w:noProof/>
          <w:sz w:val="28"/>
          <w:szCs w:val="28"/>
        </w:rPr>
        <w:drawing>
          <wp:inline distT="0" distB="0" distL="0" distR="0" wp14:anchorId="6B5030F0" wp14:editId="3CA2079D">
            <wp:extent cx="3196613" cy="2533650"/>
            <wp:effectExtent l="0" t="0" r="3810" b="0"/>
            <wp:docPr id="17" name="Picture 1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able&#10;&#10;Description automatically generated"/>
                    <pic:cNvPicPr/>
                  </pic:nvPicPr>
                  <pic:blipFill>
                    <a:blip r:embed="rId10"/>
                    <a:stretch>
                      <a:fillRect/>
                    </a:stretch>
                  </pic:blipFill>
                  <pic:spPr>
                    <a:xfrm>
                      <a:off x="0" y="0"/>
                      <a:ext cx="3211477" cy="2545431"/>
                    </a:xfrm>
                    <a:prstGeom prst="rect">
                      <a:avLst/>
                    </a:prstGeom>
                  </pic:spPr>
                </pic:pic>
              </a:graphicData>
            </a:graphic>
          </wp:inline>
        </w:drawing>
      </w:r>
    </w:p>
    <w:p w14:paraId="07F0013A" w14:textId="0CC37C3F" w:rsidR="00877064" w:rsidRPr="001B4E97" w:rsidRDefault="00877064" w:rsidP="001B4E97">
      <w:pPr>
        <w:shd w:val="clear" w:color="auto" w:fill="FFFFFF" w:themeFill="background1"/>
        <w:spacing w:after="0" w:line="240" w:lineRule="auto"/>
        <w:jc w:val="both"/>
        <w:rPr>
          <w:rFonts w:ascii="Times New Roman" w:hAnsi="Times New Roman"/>
          <w:sz w:val="28"/>
          <w:szCs w:val="28"/>
        </w:rPr>
      </w:pPr>
      <w:r w:rsidRPr="001B2D23">
        <w:rPr>
          <w:rFonts w:ascii="Times New Roman" w:eastAsia="Times New Roman" w:hAnsi="Times New Roman"/>
          <w:sz w:val="18"/>
          <w:szCs w:val="18"/>
          <w:lang w:bidi="lv-LV"/>
        </w:rPr>
        <w:t xml:space="preserve">Avoti: </w:t>
      </w:r>
      <w:r w:rsidRPr="001B2D23">
        <w:rPr>
          <w:rFonts w:ascii="Times New Roman" w:hAnsi="Times New Roman"/>
          <w:i/>
          <w:sz w:val="18"/>
        </w:rPr>
        <w:t>OECD</w:t>
      </w:r>
      <w:r w:rsidRPr="001B2D23">
        <w:rPr>
          <w:rFonts w:ascii="Times New Roman" w:eastAsia="Times New Roman" w:hAnsi="Times New Roman"/>
          <w:sz w:val="18"/>
          <w:szCs w:val="18"/>
          <w:lang w:bidi="lv-LV"/>
        </w:rPr>
        <w:t xml:space="preserve">, stat 2021. gads, Baltijas valstu zāļu aģentūras – 2018. gada pārdošanas statistika par Latviju, Lietuvu un Igauniju (iekavās), kur novērotas lielas atšķirības starp </w:t>
      </w:r>
      <w:r w:rsidRPr="001B2D23">
        <w:rPr>
          <w:rFonts w:ascii="Times New Roman" w:hAnsi="Times New Roman"/>
          <w:i/>
          <w:sz w:val="18"/>
        </w:rPr>
        <w:t>OECD</w:t>
      </w:r>
      <w:r w:rsidRPr="001B2D23">
        <w:rPr>
          <w:rFonts w:ascii="Times New Roman" w:eastAsia="Times New Roman" w:hAnsi="Times New Roman"/>
          <w:sz w:val="18"/>
          <w:szCs w:val="18"/>
          <w:lang w:bidi="lv-LV"/>
        </w:rPr>
        <w:t xml:space="preserve"> datiem.</w:t>
      </w:r>
      <w:r w:rsidR="0064797E" w:rsidRPr="001B4E97">
        <w:rPr>
          <w:rFonts w:ascii="Times New Roman" w:hAnsi="Times New Roman"/>
          <w:sz w:val="28"/>
          <w:szCs w:val="28"/>
        </w:rPr>
        <w:t xml:space="preserve"> </w:t>
      </w:r>
      <w:r w:rsidRPr="001B2D23">
        <w:rPr>
          <w:rFonts w:ascii="Times New Roman" w:eastAsia="Times New Roman" w:hAnsi="Times New Roman"/>
          <w:sz w:val="18"/>
          <w:szCs w:val="18"/>
          <w:lang w:bidi="lv-LV"/>
        </w:rPr>
        <w:t xml:space="preserve">Piezīmes*: Otrā avota (Pārdošanas statistika, 2018. gads) dati ievietoti tabulā vietās, kur </w:t>
      </w:r>
      <w:r w:rsidRPr="001B2D23">
        <w:rPr>
          <w:rFonts w:ascii="Times New Roman" w:eastAsia="Times New Roman" w:hAnsi="Times New Roman"/>
          <w:i/>
          <w:sz w:val="18"/>
          <w:szCs w:val="18"/>
          <w:lang w:bidi="lv-LV"/>
        </w:rPr>
        <w:t xml:space="preserve">OECD </w:t>
      </w:r>
      <w:r w:rsidRPr="001B2D23">
        <w:rPr>
          <w:rFonts w:ascii="Times New Roman" w:eastAsia="Times New Roman" w:hAnsi="Times New Roman"/>
          <w:sz w:val="18"/>
          <w:szCs w:val="18"/>
          <w:lang w:bidi="lv-LV"/>
        </w:rPr>
        <w:t>dati par Latviju krasi atšķiras no citu Baltijas valstu datiem.</w:t>
      </w:r>
    </w:p>
    <w:p w14:paraId="489C98AA" w14:textId="77777777" w:rsidR="00877064" w:rsidRPr="001B2D23" w:rsidRDefault="00877064" w:rsidP="001B4E97">
      <w:pPr>
        <w:shd w:val="clear" w:color="auto" w:fill="FFFFFF" w:themeFill="background1"/>
        <w:spacing w:after="0" w:line="240" w:lineRule="auto"/>
        <w:ind w:firstLine="720"/>
        <w:jc w:val="both"/>
        <w:rPr>
          <w:rFonts w:ascii="Times New Roman" w:hAnsi="Times New Roman"/>
          <w:sz w:val="28"/>
          <w:szCs w:val="28"/>
        </w:rPr>
      </w:pPr>
    </w:p>
    <w:p w14:paraId="556624EF" w14:textId="5C7E1FD3" w:rsidR="00CD62DD" w:rsidRPr="001B2D23" w:rsidRDefault="000C2FD1" w:rsidP="001B4E97">
      <w:pPr>
        <w:shd w:val="clear" w:color="auto" w:fill="FFFFFF" w:themeFill="background1"/>
        <w:spacing w:after="0" w:line="240" w:lineRule="auto"/>
        <w:ind w:firstLine="720"/>
        <w:jc w:val="both"/>
        <w:rPr>
          <w:rFonts w:ascii="Times New Roman" w:eastAsia="Times New Roman" w:hAnsi="Times New Roman"/>
          <w:sz w:val="28"/>
          <w:szCs w:val="28"/>
          <w:vertAlign w:val="superscript"/>
          <w:lang w:bidi="lv-LV"/>
        </w:rPr>
      </w:pPr>
      <w:r w:rsidRPr="001F66AB">
        <w:rPr>
          <w:rFonts w:ascii="Times New Roman" w:eastAsia="Times New Roman" w:hAnsi="Times New Roman"/>
          <w:sz w:val="28"/>
          <w:szCs w:val="28"/>
          <w:lang w:bidi="lv-LV"/>
        </w:rPr>
        <w:t xml:space="preserve">Salīdzinot ar visām pārējām valstīm, zāļu patēriņš Latvijā (DDD uz 1000 iedzīvotājiem) neatbilst tās lielajiem izdevumiem par zāļu iegādi – visbiežāk sastopamajās zāļu grupās Latvija patērē nedaudz mazāk DDD uz vienu iedzīvotāju nekā Lietuva un Igaunija. </w:t>
      </w:r>
      <w:r w:rsidRPr="001B2D23">
        <w:rPr>
          <w:rFonts w:ascii="Times New Roman" w:eastAsia="Times New Roman" w:hAnsi="Times New Roman"/>
          <w:sz w:val="28"/>
          <w:szCs w:val="28"/>
          <w:lang w:bidi="lv-LV"/>
        </w:rPr>
        <w:t xml:space="preserve">Par iemeslu nesakritībai starp apjomiem un izdevumiem citās valstīs var būt recepšu zāļu augstākas mazumtirdzniecības cenas, augstākas bezrecepšu zāļu mazumtirdzniecības cenas un plašāka bezrecepšu zāļu, kā arī uztura bagātinātāju un citu produktu, kuriem nav piešķirti ATĶ kodi, bet kuras </w:t>
      </w:r>
      <w:r w:rsidRPr="10364B5C">
        <w:rPr>
          <w:rFonts w:ascii="Times New Roman" w:eastAsia="Times New Roman" w:hAnsi="Times New Roman"/>
          <w:i/>
          <w:iCs/>
          <w:sz w:val="28"/>
          <w:szCs w:val="28"/>
          <w:lang w:bidi="lv-LV"/>
        </w:rPr>
        <w:t xml:space="preserve">OECD </w:t>
      </w:r>
      <w:r w:rsidRPr="001B2D23">
        <w:rPr>
          <w:rFonts w:ascii="Times New Roman" w:eastAsia="Times New Roman" w:hAnsi="Times New Roman"/>
          <w:sz w:val="28"/>
          <w:szCs w:val="28"/>
          <w:lang w:bidi="lv-LV"/>
        </w:rPr>
        <w:t>(dažām valstīm) arī ieskaitījusi izdevumos par bezrecepšu zālēm, izmantošana</w:t>
      </w:r>
      <w:r w:rsidR="006F64F9" w:rsidRPr="001B2D23">
        <w:rPr>
          <w:rFonts w:ascii="Times New Roman" w:eastAsia="Times New Roman" w:hAnsi="Times New Roman"/>
          <w:sz w:val="28"/>
          <w:szCs w:val="28"/>
          <w:lang w:bidi="lv-LV"/>
        </w:rPr>
        <w:t>.</w:t>
      </w:r>
      <w:r w:rsidR="00EA1AE2" w:rsidRPr="001B2D23">
        <w:rPr>
          <w:rStyle w:val="FootnoteReference"/>
          <w:rFonts w:ascii="Times New Roman" w:eastAsia="Times New Roman" w:hAnsi="Times New Roman"/>
          <w:sz w:val="28"/>
          <w:szCs w:val="28"/>
          <w:lang w:bidi="lv-LV"/>
        </w:rPr>
        <w:footnoteReference w:id="14"/>
      </w:r>
    </w:p>
    <w:p w14:paraId="1E0D2CFA" w14:textId="456486B1" w:rsidR="00C578CF" w:rsidRPr="001B2D23" w:rsidRDefault="00675DCD" w:rsidP="001B4E97">
      <w:pPr>
        <w:shd w:val="clear" w:color="auto" w:fill="FFFFFF" w:themeFill="background1"/>
        <w:spacing w:after="0" w:line="240" w:lineRule="auto"/>
        <w:ind w:firstLine="720"/>
        <w:jc w:val="both"/>
        <w:rPr>
          <w:rFonts w:ascii="Times New Roman" w:hAnsi="Times New Roman"/>
          <w:b/>
          <w:bCs/>
          <w:sz w:val="28"/>
          <w:szCs w:val="28"/>
        </w:rPr>
      </w:pPr>
      <w:r w:rsidRPr="001B2D23">
        <w:rPr>
          <w:rFonts w:ascii="Times New Roman" w:hAnsi="Times New Roman"/>
          <w:b/>
          <w:bCs/>
          <w:sz w:val="28"/>
          <w:szCs w:val="28"/>
        </w:rPr>
        <w:t xml:space="preserve">Secinājums: Zāļu patēriņa dati liecina par to, ka Latvijā biežāk sastopamajās zāļu grupās zāļu patēriņš ir mazāks nekā Lietuvā un Igaunijā, </w:t>
      </w:r>
      <w:r w:rsidR="00974CA6" w:rsidRPr="001B2D23">
        <w:rPr>
          <w:rFonts w:ascii="Times New Roman" w:hAnsi="Times New Roman"/>
          <w:b/>
          <w:bCs/>
          <w:sz w:val="28"/>
          <w:szCs w:val="28"/>
        </w:rPr>
        <w:t>savukārt izdevumi par zāļu iegādi ir lielāki</w:t>
      </w:r>
      <w:r w:rsidR="00104ABA" w:rsidRPr="001B2D23">
        <w:rPr>
          <w:rFonts w:ascii="Times New Roman" w:hAnsi="Times New Roman"/>
          <w:b/>
          <w:bCs/>
          <w:sz w:val="28"/>
          <w:szCs w:val="28"/>
        </w:rPr>
        <w:t>, kas var būt saistīts gan ar augstākām recepšu zāļu, bezrecepšu zāļu cenām, salīdzinoši lielāku bezrecepšu zāļu un uztura bagātinātāju patēriņu.</w:t>
      </w:r>
    </w:p>
    <w:p w14:paraId="625CB36D" w14:textId="4080110E" w:rsidR="00741C42" w:rsidRPr="001B2D23" w:rsidRDefault="00741C42" w:rsidP="001B4E97">
      <w:pPr>
        <w:shd w:val="clear" w:color="auto" w:fill="FFFFFF" w:themeFill="background1"/>
        <w:spacing w:after="0" w:line="240" w:lineRule="auto"/>
        <w:ind w:firstLine="720"/>
        <w:jc w:val="both"/>
        <w:rPr>
          <w:rFonts w:ascii="Times New Roman" w:hAnsi="Times New Roman"/>
          <w:b/>
          <w:bCs/>
          <w:sz w:val="28"/>
          <w:szCs w:val="28"/>
        </w:rPr>
      </w:pPr>
      <w:r w:rsidRPr="001B2D23">
        <w:rPr>
          <w:rFonts w:ascii="Times New Roman" w:hAnsi="Times New Roman"/>
          <w:b/>
          <w:bCs/>
          <w:sz w:val="28"/>
          <w:szCs w:val="28"/>
        </w:rPr>
        <w:t xml:space="preserve">Zāļu </w:t>
      </w:r>
      <w:r w:rsidR="000B4487" w:rsidRPr="001B2D23">
        <w:rPr>
          <w:rFonts w:ascii="Times New Roman" w:hAnsi="Times New Roman"/>
          <w:b/>
          <w:bCs/>
          <w:sz w:val="28"/>
          <w:szCs w:val="28"/>
        </w:rPr>
        <w:t xml:space="preserve">finansiālās </w:t>
      </w:r>
      <w:r w:rsidRPr="001B2D23">
        <w:rPr>
          <w:rFonts w:ascii="Times New Roman" w:hAnsi="Times New Roman"/>
          <w:b/>
          <w:bCs/>
          <w:sz w:val="28"/>
          <w:szCs w:val="28"/>
        </w:rPr>
        <w:t xml:space="preserve">pieejamības </w:t>
      </w:r>
      <w:r w:rsidR="00C578CF" w:rsidRPr="001B2D23">
        <w:rPr>
          <w:rFonts w:ascii="Times New Roman" w:hAnsi="Times New Roman"/>
          <w:b/>
          <w:bCs/>
          <w:sz w:val="28"/>
          <w:szCs w:val="28"/>
        </w:rPr>
        <w:t>uzlabošanai</w:t>
      </w:r>
      <w:r w:rsidRPr="001B2D23">
        <w:rPr>
          <w:rFonts w:ascii="Times New Roman" w:hAnsi="Times New Roman"/>
          <w:b/>
          <w:bCs/>
          <w:sz w:val="28"/>
          <w:szCs w:val="28"/>
        </w:rPr>
        <w:t xml:space="preserve"> ir </w:t>
      </w:r>
      <w:r w:rsidR="00ED556E" w:rsidRPr="001B2D23">
        <w:rPr>
          <w:rFonts w:ascii="Times New Roman" w:hAnsi="Times New Roman"/>
          <w:b/>
          <w:bCs/>
          <w:sz w:val="28"/>
          <w:szCs w:val="28"/>
        </w:rPr>
        <w:t>būtiska nozīme</w:t>
      </w:r>
      <w:r w:rsidRPr="001B2D23">
        <w:rPr>
          <w:rFonts w:ascii="Times New Roman" w:hAnsi="Times New Roman"/>
          <w:b/>
          <w:bCs/>
          <w:sz w:val="28"/>
          <w:szCs w:val="28"/>
        </w:rPr>
        <w:t xml:space="preserve"> izvirzīto sabiedrības veselības mērķu sasniegšanā, kas iekļauti Sabiedrības veselības pamatnostādnēs 2021.-2027. gadam</w:t>
      </w:r>
      <w:r w:rsidR="000E7644" w:rsidRPr="001B2D23">
        <w:rPr>
          <w:rFonts w:ascii="Times New Roman" w:hAnsi="Times New Roman"/>
          <w:b/>
          <w:bCs/>
          <w:sz w:val="28"/>
          <w:szCs w:val="28"/>
        </w:rPr>
        <w:t xml:space="preserve"> (turpmāk – Pamatnostādnes)</w:t>
      </w:r>
      <w:r w:rsidRPr="001B2D23">
        <w:rPr>
          <w:rFonts w:ascii="Times New Roman" w:hAnsi="Times New Roman"/>
          <w:b/>
          <w:bCs/>
          <w:sz w:val="28"/>
          <w:szCs w:val="28"/>
        </w:rPr>
        <w:t>. Uzlabojoties zāļu pieejamībai, tiek sasniegti šādi sabiedrības veselības politikas rezultatīvie rādītāji (skat. zemāk):</w:t>
      </w:r>
    </w:p>
    <w:tbl>
      <w:tblPr>
        <w:tblStyle w:val="PlainTable2"/>
        <w:tblpPr w:leftFromText="180" w:rightFromText="180" w:vertAnchor="text" w:horzAnchor="margin" w:tblpXSpec="center" w:tblpY="-1780"/>
        <w:tblW w:w="5048" w:type="pct"/>
        <w:tblLayout w:type="fixed"/>
        <w:tblLook w:val="04A0" w:firstRow="1" w:lastRow="0" w:firstColumn="1" w:lastColumn="0" w:noHBand="0" w:noVBand="1"/>
      </w:tblPr>
      <w:tblGrid>
        <w:gridCol w:w="5750"/>
        <w:gridCol w:w="1094"/>
        <w:gridCol w:w="1369"/>
        <w:gridCol w:w="1231"/>
      </w:tblGrid>
      <w:tr w:rsidR="00CA2F45" w:rsidRPr="001B4E97" w14:paraId="176B3297" w14:textId="77777777" w:rsidTr="43AD0F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Pr>
          <w:p w14:paraId="01FE226D" w14:textId="77777777" w:rsidR="0064797E" w:rsidRPr="001B2D23" w:rsidRDefault="0064797E" w:rsidP="43AD0F2F">
            <w:pPr>
              <w:shd w:val="clear" w:color="auto" w:fill="FFFFFF" w:themeFill="background1"/>
              <w:tabs>
                <w:tab w:val="left" w:pos="1854"/>
              </w:tabs>
              <w:spacing w:before="120" w:after="120" w:line="240" w:lineRule="auto"/>
              <w:rPr>
                <w:rFonts w:ascii="Times New Roman" w:hAnsi="Times New Roman"/>
                <w:b w:val="0"/>
                <w:bCs w:val="0"/>
                <w:sz w:val="24"/>
                <w:szCs w:val="24"/>
              </w:rPr>
            </w:pPr>
          </w:p>
          <w:p w14:paraId="4F24DDA4" w14:textId="77777777" w:rsidR="0064797E" w:rsidRPr="001B2D23" w:rsidRDefault="0064797E" w:rsidP="43AD0F2F">
            <w:pPr>
              <w:shd w:val="clear" w:color="auto" w:fill="FFFFFF" w:themeFill="background1"/>
              <w:tabs>
                <w:tab w:val="left" w:pos="1854"/>
              </w:tabs>
              <w:spacing w:before="120" w:after="120" w:line="240" w:lineRule="auto"/>
              <w:rPr>
                <w:rFonts w:ascii="Times New Roman" w:hAnsi="Times New Roman"/>
                <w:b w:val="0"/>
                <w:bCs w:val="0"/>
                <w:sz w:val="24"/>
                <w:szCs w:val="24"/>
              </w:rPr>
            </w:pPr>
          </w:p>
          <w:p w14:paraId="382C02E6" w14:textId="0D7B52D1" w:rsidR="00741C42" w:rsidRPr="001B2D23" w:rsidRDefault="3201AC63" w:rsidP="43AD0F2F">
            <w:pPr>
              <w:shd w:val="clear" w:color="auto" w:fill="FFFFFF" w:themeFill="background1"/>
              <w:tabs>
                <w:tab w:val="left" w:pos="1854"/>
              </w:tabs>
              <w:spacing w:before="120" w:after="120" w:line="240" w:lineRule="auto"/>
              <w:rPr>
                <w:rFonts w:ascii="Times New Roman" w:hAnsi="Times New Roman"/>
                <w:b w:val="0"/>
                <w:bCs w:val="0"/>
                <w:sz w:val="24"/>
                <w:szCs w:val="24"/>
              </w:rPr>
            </w:pPr>
            <w:r w:rsidRPr="43AD0F2F">
              <w:rPr>
                <w:rFonts w:ascii="Times New Roman" w:hAnsi="Times New Roman"/>
                <w:sz w:val="24"/>
                <w:szCs w:val="24"/>
              </w:rPr>
              <w:t>Sabiedrības veselības politikas rezultāti un rezultatīvie rādītāji:</w:t>
            </w:r>
          </w:p>
          <w:p w14:paraId="0B780BD9" w14:textId="77777777" w:rsidR="00741C42" w:rsidRPr="001B2D23" w:rsidRDefault="3201AC63" w:rsidP="43AD0F2F">
            <w:pPr>
              <w:shd w:val="clear" w:color="auto" w:fill="FFFFFF" w:themeFill="background1"/>
              <w:tabs>
                <w:tab w:val="left" w:pos="1854"/>
              </w:tabs>
              <w:spacing w:before="120" w:after="120" w:line="240" w:lineRule="auto"/>
              <w:rPr>
                <w:rFonts w:ascii="Times New Roman" w:eastAsiaTheme="minorEastAsia" w:hAnsi="Times New Roman"/>
                <w:sz w:val="24"/>
                <w:szCs w:val="24"/>
              </w:rPr>
            </w:pPr>
            <w:r w:rsidRPr="43AD0F2F">
              <w:rPr>
                <w:rFonts w:ascii="Times New Roman" w:eastAsiaTheme="minorEastAsia" w:hAnsi="Times New Roman"/>
                <w:sz w:val="24"/>
                <w:szCs w:val="24"/>
              </w:rPr>
              <w:t>12. Politikas rezultāts: Uzlabota veselības aprūpe sirds un asinsvadu slimību jomā</w:t>
            </w:r>
          </w:p>
        </w:tc>
      </w:tr>
      <w:tr w:rsidR="00CA2F45" w:rsidRPr="001B4E97" w14:paraId="1DC3B60A" w14:textId="77777777" w:rsidTr="43AD0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6808B86" w14:textId="77777777" w:rsidR="00741C42" w:rsidRPr="001B2D23" w:rsidRDefault="3201AC63" w:rsidP="43AD0F2F">
            <w:pPr>
              <w:shd w:val="clear" w:color="auto" w:fill="FFFFFF" w:themeFill="background1"/>
              <w:tabs>
                <w:tab w:val="left" w:pos="1854"/>
              </w:tabs>
              <w:spacing w:before="100" w:line="240" w:lineRule="auto"/>
              <w:jc w:val="both"/>
              <w:rPr>
                <w:rFonts w:ascii="Times New Roman" w:eastAsiaTheme="minorEastAsia" w:hAnsi="Times New Roman"/>
                <w:sz w:val="24"/>
                <w:szCs w:val="24"/>
              </w:rPr>
            </w:pPr>
            <w:r w:rsidRPr="43AD0F2F">
              <w:rPr>
                <w:rFonts w:ascii="Times New Roman" w:eastAsiaTheme="minorEastAsia" w:hAnsi="Times New Roman"/>
                <w:sz w:val="24"/>
                <w:szCs w:val="24"/>
              </w:rPr>
              <w:t>Rezultatīvais rādītājs (RR)</w:t>
            </w:r>
          </w:p>
        </w:tc>
        <w:tc>
          <w:tcPr>
            <w:tcW w:w="579" w:type="pct"/>
          </w:tcPr>
          <w:p w14:paraId="0C753DCB" w14:textId="77777777" w:rsidR="00741C42" w:rsidRPr="001B2D23" w:rsidRDefault="3201AC63" w:rsidP="43AD0F2F">
            <w:pPr>
              <w:shd w:val="clear" w:color="auto" w:fill="FFFFFF" w:themeFill="background1"/>
              <w:tabs>
                <w:tab w:val="left" w:pos="1854"/>
              </w:tabs>
              <w:spacing w:before="10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24"/>
                <w:szCs w:val="24"/>
              </w:rPr>
            </w:pPr>
            <w:r w:rsidRPr="43AD0F2F">
              <w:rPr>
                <w:rFonts w:ascii="Times New Roman" w:eastAsiaTheme="minorEastAsia" w:hAnsi="Times New Roman"/>
                <w:b/>
                <w:bCs/>
                <w:sz w:val="24"/>
                <w:szCs w:val="24"/>
              </w:rPr>
              <w:t>2019.</w:t>
            </w:r>
          </w:p>
        </w:tc>
        <w:tc>
          <w:tcPr>
            <w:tcW w:w="725" w:type="pct"/>
          </w:tcPr>
          <w:p w14:paraId="08D04B5F" w14:textId="77777777" w:rsidR="00741C42" w:rsidRPr="001B2D23" w:rsidRDefault="3201AC63" w:rsidP="43AD0F2F">
            <w:pPr>
              <w:shd w:val="clear" w:color="auto" w:fill="FFFFFF" w:themeFill="background1"/>
              <w:tabs>
                <w:tab w:val="left" w:pos="1854"/>
              </w:tabs>
              <w:spacing w:before="10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
                <w:bCs/>
                <w:sz w:val="24"/>
                <w:szCs w:val="24"/>
              </w:rPr>
            </w:pPr>
            <w:r w:rsidRPr="43AD0F2F">
              <w:rPr>
                <w:rFonts w:ascii="Times New Roman" w:eastAsiaTheme="minorEastAsia" w:hAnsi="Times New Roman"/>
                <w:b/>
                <w:bCs/>
                <w:sz w:val="24"/>
                <w:szCs w:val="24"/>
              </w:rPr>
              <w:t>2024.</w:t>
            </w:r>
          </w:p>
        </w:tc>
        <w:tc>
          <w:tcPr>
            <w:tcW w:w="652" w:type="pct"/>
          </w:tcPr>
          <w:p w14:paraId="39E83EF3" w14:textId="77777777" w:rsidR="00741C42" w:rsidRPr="001B2D23" w:rsidRDefault="3201AC63" w:rsidP="43AD0F2F">
            <w:pPr>
              <w:shd w:val="clear" w:color="auto" w:fill="FFFFFF" w:themeFill="background1"/>
              <w:tabs>
                <w:tab w:val="left" w:pos="1854"/>
              </w:tabs>
              <w:spacing w:before="10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
                <w:bCs/>
                <w:sz w:val="24"/>
                <w:szCs w:val="24"/>
              </w:rPr>
            </w:pPr>
            <w:r w:rsidRPr="43AD0F2F">
              <w:rPr>
                <w:rFonts w:ascii="Times New Roman" w:eastAsiaTheme="minorEastAsia" w:hAnsi="Times New Roman"/>
                <w:b/>
                <w:bCs/>
                <w:sz w:val="24"/>
                <w:szCs w:val="24"/>
              </w:rPr>
              <w:t>2027.</w:t>
            </w:r>
          </w:p>
        </w:tc>
      </w:tr>
      <w:tr w:rsidR="00CA2F45" w:rsidRPr="001B4E97" w14:paraId="3B534BFC" w14:textId="77777777" w:rsidTr="43AD0F2F">
        <w:tc>
          <w:tcPr>
            <w:cnfStyle w:val="001000000000" w:firstRow="0" w:lastRow="0" w:firstColumn="1" w:lastColumn="0" w:oddVBand="0" w:evenVBand="0" w:oddHBand="0" w:evenHBand="0" w:firstRowFirstColumn="0" w:firstRowLastColumn="0" w:lastRowFirstColumn="0" w:lastRowLastColumn="0"/>
            <w:tcW w:w="3044" w:type="pct"/>
          </w:tcPr>
          <w:p w14:paraId="782B553A" w14:textId="77777777" w:rsidR="00741C42" w:rsidRPr="001B2D23" w:rsidRDefault="3201AC63" w:rsidP="43AD0F2F">
            <w:pPr>
              <w:shd w:val="clear" w:color="auto" w:fill="FFFFFF" w:themeFill="background1"/>
              <w:tabs>
                <w:tab w:val="left" w:pos="1854"/>
              </w:tabs>
              <w:spacing w:before="100" w:line="240" w:lineRule="auto"/>
              <w:jc w:val="both"/>
              <w:rPr>
                <w:rFonts w:ascii="Times New Roman" w:eastAsiaTheme="minorEastAsia" w:hAnsi="Times New Roman"/>
                <w:b w:val="0"/>
                <w:bCs w:val="0"/>
                <w:sz w:val="24"/>
                <w:szCs w:val="24"/>
              </w:rPr>
            </w:pPr>
            <w:r w:rsidRPr="43AD0F2F">
              <w:rPr>
                <w:rFonts w:ascii="Times New Roman" w:eastAsiaTheme="minorEastAsia" w:hAnsi="Times New Roman"/>
                <w:b w:val="0"/>
                <w:bCs w:val="0"/>
                <w:sz w:val="24"/>
                <w:szCs w:val="24"/>
              </w:rPr>
              <w:t xml:space="preserve">12.4. Mirstība no sirds un asinsvadu slimībām līdz 64 </w:t>
            </w:r>
            <w:proofErr w:type="spellStart"/>
            <w:r w:rsidRPr="43AD0F2F">
              <w:rPr>
                <w:rFonts w:ascii="Times New Roman" w:eastAsiaTheme="minorEastAsia" w:hAnsi="Times New Roman"/>
                <w:b w:val="0"/>
                <w:bCs w:val="0"/>
                <w:sz w:val="24"/>
                <w:szCs w:val="24"/>
              </w:rPr>
              <w:t>g.v</w:t>
            </w:r>
            <w:proofErr w:type="spellEnd"/>
            <w:r w:rsidRPr="43AD0F2F">
              <w:rPr>
                <w:rFonts w:ascii="Times New Roman" w:eastAsiaTheme="minorEastAsia" w:hAnsi="Times New Roman"/>
                <w:b w:val="0"/>
                <w:bCs w:val="0"/>
                <w:sz w:val="24"/>
                <w:szCs w:val="24"/>
              </w:rPr>
              <w:t>. (uz 100 000 iedzīvotāju) (avots: Latvijas iedzīvotāju nāves cēloņu datu bāze, SPKC)</w:t>
            </w:r>
          </w:p>
        </w:tc>
        <w:tc>
          <w:tcPr>
            <w:tcW w:w="579" w:type="pct"/>
          </w:tcPr>
          <w:p w14:paraId="317189BB" w14:textId="77777777" w:rsidR="00741C42" w:rsidRPr="001B2D23" w:rsidRDefault="3201AC63" w:rsidP="43AD0F2F">
            <w:pPr>
              <w:shd w:val="clear" w:color="auto" w:fill="FFFFFF" w:themeFill="background1"/>
              <w:tabs>
                <w:tab w:val="left" w:pos="1854"/>
              </w:tabs>
              <w:spacing w:before="10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24"/>
                <w:szCs w:val="24"/>
              </w:rPr>
            </w:pPr>
            <w:r w:rsidRPr="43AD0F2F">
              <w:rPr>
                <w:rFonts w:ascii="Times New Roman" w:eastAsiaTheme="minorEastAsia" w:hAnsi="Times New Roman"/>
                <w:sz w:val="24"/>
                <w:szCs w:val="24"/>
              </w:rPr>
              <w:t>134,9</w:t>
            </w:r>
          </w:p>
          <w:p w14:paraId="6BBDA7EB" w14:textId="77777777" w:rsidR="00741C42" w:rsidRPr="001B2D23" w:rsidRDefault="3201AC63" w:rsidP="43AD0F2F">
            <w:pPr>
              <w:shd w:val="clear" w:color="auto" w:fill="FFFFFF" w:themeFill="background1"/>
              <w:tabs>
                <w:tab w:val="left" w:pos="1854"/>
              </w:tabs>
              <w:spacing w:before="10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24"/>
                <w:szCs w:val="24"/>
              </w:rPr>
            </w:pPr>
            <w:r w:rsidRPr="43AD0F2F">
              <w:rPr>
                <w:rFonts w:ascii="Times New Roman" w:eastAsiaTheme="minorEastAsia" w:hAnsi="Times New Roman"/>
                <w:sz w:val="24"/>
                <w:szCs w:val="24"/>
              </w:rPr>
              <w:t>(2019)</w:t>
            </w:r>
          </w:p>
        </w:tc>
        <w:tc>
          <w:tcPr>
            <w:tcW w:w="725" w:type="pct"/>
          </w:tcPr>
          <w:p w14:paraId="65DFCC2B" w14:textId="77777777" w:rsidR="00741C42" w:rsidRPr="001B2D23" w:rsidRDefault="3201AC63" w:rsidP="43AD0F2F">
            <w:pPr>
              <w:shd w:val="clear" w:color="auto" w:fill="FFFFFF" w:themeFill="background1"/>
              <w:tabs>
                <w:tab w:val="left" w:pos="1854"/>
              </w:tabs>
              <w:spacing w:before="10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24"/>
                <w:szCs w:val="24"/>
              </w:rPr>
            </w:pPr>
            <w:r w:rsidRPr="43AD0F2F">
              <w:rPr>
                <w:rFonts w:ascii="Times New Roman" w:eastAsiaTheme="minorEastAsia" w:hAnsi="Times New Roman"/>
                <w:sz w:val="24"/>
                <w:szCs w:val="24"/>
              </w:rPr>
              <w:t>128</w:t>
            </w:r>
          </w:p>
        </w:tc>
        <w:tc>
          <w:tcPr>
            <w:tcW w:w="652" w:type="pct"/>
          </w:tcPr>
          <w:p w14:paraId="55A879BE" w14:textId="77777777" w:rsidR="00741C42" w:rsidRPr="001B2D23" w:rsidRDefault="3201AC63" w:rsidP="43AD0F2F">
            <w:pPr>
              <w:shd w:val="clear" w:color="auto" w:fill="FFFFFF" w:themeFill="background1"/>
              <w:tabs>
                <w:tab w:val="left" w:pos="1854"/>
              </w:tabs>
              <w:spacing w:before="10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24"/>
                <w:szCs w:val="24"/>
              </w:rPr>
            </w:pPr>
            <w:r w:rsidRPr="43AD0F2F">
              <w:rPr>
                <w:rFonts w:ascii="Times New Roman" w:eastAsiaTheme="minorEastAsia" w:hAnsi="Times New Roman"/>
                <w:sz w:val="24"/>
                <w:szCs w:val="24"/>
              </w:rPr>
              <w:t>124</w:t>
            </w:r>
          </w:p>
        </w:tc>
      </w:tr>
      <w:tr w:rsidR="00CA2F45" w:rsidRPr="001B4E97" w14:paraId="0649E262" w14:textId="77777777" w:rsidTr="43AD0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Pr>
          <w:p w14:paraId="0596D3D9" w14:textId="77777777" w:rsidR="00741C42" w:rsidRPr="001B2D23" w:rsidRDefault="3201AC63" w:rsidP="43AD0F2F">
            <w:pPr>
              <w:shd w:val="clear" w:color="auto" w:fill="FFFFFF" w:themeFill="background1"/>
              <w:tabs>
                <w:tab w:val="left" w:pos="1854"/>
              </w:tabs>
              <w:spacing w:before="120" w:after="120" w:line="240" w:lineRule="auto"/>
              <w:rPr>
                <w:rFonts w:ascii="Times New Roman" w:eastAsiaTheme="minorEastAsia" w:hAnsi="Times New Roman"/>
                <w:sz w:val="24"/>
                <w:szCs w:val="24"/>
              </w:rPr>
            </w:pPr>
            <w:r w:rsidRPr="43AD0F2F">
              <w:rPr>
                <w:rFonts w:ascii="Times New Roman" w:eastAsiaTheme="minorEastAsia" w:hAnsi="Times New Roman"/>
                <w:sz w:val="24"/>
                <w:szCs w:val="24"/>
              </w:rPr>
              <w:t>13. Politikas rezultāts: Uzlabota veselības aprūpe onkoloģijas jomā</w:t>
            </w:r>
          </w:p>
        </w:tc>
      </w:tr>
      <w:tr w:rsidR="00CA2F45" w:rsidRPr="001B4E97" w14:paraId="5ED06C4E" w14:textId="77777777" w:rsidTr="43AD0F2F">
        <w:tc>
          <w:tcPr>
            <w:cnfStyle w:val="001000000000" w:firstRow="0" w:lastRow="0" w:firstColumn="1" w:lastColumn="0" w:oddVBand="0" w:evenVBand="0" w:oddHBand="0" w:evenHBand="0" w:firstRowFirstColumn="0" w:firstRowLastColumn="0" w:lastRowFirstColumn="0" w:lastRowLastColumn="0"/>
            <w:tcW w:w="3044" w:type="pct"/>
          </w:tcPr>
          <w:p w14:paraId="5B7E8611" w14:textId="77777777" w:rsidR="00741C42" w:rsidRPr="001B2D23" w:rsidRDefault="3201AC63" w:rsidP="43AD0F2F">
            <w:pPr>
              <w:shd w:val="clear" w:color="auto" w:fill="FFFFFF" w:themeFill="background1"/>
              <w:tabs>
                <w:tab w:val="left" w:pos="1854"/>
              </w:tabs>
              <w:spacing w:before="100" w:line="240" w:lineRule="auto"/>
              <w:jc w:val="both"/>
              <w:rPr>
                <w:rFonts w:ascii="Times New Roman" w:eastAsiaTheme="minorEastAsia" w:hAnsi="Times New Roman"/>
                <w:sz w:val="24"/>
                <w:szCs w:val="24"/>
              </w:rPr>
            </w:pPr>
            <w:r w:rsidRPr="43AD0F2F">
              <w:rPr>
                <w:rFonts w:ascii="Times New Roman" w:eastAsiaTheme="minorEastAsia" w:hAnsi="Times New Roman"/>
                <w:sz w:val="24"/>
                <w:szCs w:val="24"/>
              </w:rPr>
              <w:t>Rezultatīvais rādītājs (RR)</w:t>
            </w:r>
          </w:p>
        </w:tc>
        <w:tc>
          <w:tcPr>
            <w:tcW w:w="579" w:type="pct"/>
          </w:tcPr>
          <w:p w14:paraId="1FEA2A6C" w14:textId="77777777" w:rsidR="00741C42" w:rsidRPr="001B2D23" w:rsidRDefault="3201AC63" w:rsidP="43AD0F2F">
            <w:pPr>
              <w:shd w:val="clear" w:color="auto" w:fill="FFFFFF" w:themeFill="background1"/>
              <w:tabs>
                <w:tab w:val="left" w:pos="1854"/>
              </w:tabs>
              <w:spacing w:before="10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b/>
                <w:bCs/>
                <w:sz w:val="24"/>
                <w:szCs w:val="24"/>
              </w:rPr>
            </w:pPr>
            <w:r w:rsidRPr="43AD0F2F">
              <w:rPr>
                <w:rFonts w:ascii="Times New Roman" w:eastAsiaTheme="minorEastAsia" w:hAnsi="Times New Roman"/>
                <w:b/>
                <w:bCs/>
                <w:sz w:val="24"/>
                <w:szCs w:val="24"/>
              </w:rPr>
              <w:t>2019.</w:t>
            </w:r>
          </w:p>
        </w:tc>
        <w:tc>
          <w:tcPr>
            <w:tcW w:w="725" w:type="pct"/>
          </w:tcPr>
          <w:p w14:paraId="756A2874" w14:textId="77777777" w:rsidR="00741C42" w:rsidRPr="001B2D23" w:rsidRDefault="3201AC63" w:rsidP="43AD0F2F">
            <w:pPr>
              <w:shd w:val="clear" w:color="auto" w:fill="FFFFFF" w:themeFill="background1"/>
              <w:tabs>
                <w:tab w:val="left" w:pos="1854"/>
              </w:tabs>
              <w:spacing w:before="10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b/>
                <w:bCs/>
                <w:sz w:val="24"/>
                <w:szCs w:val="24"/>
              </w:rPr>
            </w:pPr>
            <w:r w:rsidRPr="43AD0F2F">
              <w:rPr>
                <w:rFonts w:ascii="Times New Roman" w:eastAsiaTheme="minorEastAsia" w:hAnsi="Times New Roman"/>
                <w:b/>
                <w:bCs/>
                <w:sz w:val="24"/>
                <w:szCs w:val="24"/>
              </w:rPr>
              <w:t>2024.</w:t>
            </w:r>
          </w:p>
        </w:tc>
        <w:tc>
          <w:tcPr>
            <w:tcW w:w="652" w:type="pct"/>
          </w:tcPr>
          <w:p w14:paraId="049EE554" w14:textId="77777777" w:rsidR="00741C42" w:rsidRPr="001B2D23" w:rsidRDefault="3201AC63" w:rsidP="43AD0F2F">
            <w:pPr>
              <w:shd w:val="clear" w:color="auto" w:fill="FFFFFF" w:themeFill="background1"/>
              <w:tabs>
                <w:tab w:val="left" w:pos="1854"/>
              </w:tabs>
              <w:spacing w:before="10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24"/>
                <w:szCs w:val="24"/>
              </w:rPr>
            </w:pPr>
            <w:r w:rsidRPr="43AD0F2F">
              <w:rPr>
                <w:rFonts w:ascii="Times New Roman" w:eastAsiaTheme="minorEastAsia" w:hAnsi="Times New Roman"/>
                <w:b/>
                <w:bCs/>
                <w:sz w:val="24"/>
                <w:szCs w:val="24"/>
              </w:rPr>
              <w:t>2027.</w:t>
            </w:r>
          </w:p>
        </w:tc>
      </w:tr>
      <w:tr w:rsidR="00CA2F45" w:rsidRPr="001B4E97" w14:paraId="23239812" w14:textId="77777777" w:rsidTr="43AD0F2F">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044" w:type="pct"/>
          </w:tcPr>
          <w:p w14:paraId="7CD7CD4A" w14:textId="77777777" w:rsidR="00741C42" w:rsidRPr="001B2D23" w:rsidRDefault="3201AC63" w:rsidP="43AD0F2F">
            <w:pPr>
              <w:shd w:val="clear" w:color="auto" w:fill="FFFFFF" w:themeFill="background1"/>
              <w:tabs>
                <w:tab w:val="left" w:pos="1854"/>
              </w:tabs>
              <w:spacing w:before="100" w:line="240" w:lineRule="auto"/>
              <w:jc w:val="both"/>
              <w:rPr>
                <w:rFonts w:ascii="Times New Roman" w:eastAsiaTheme="minorEastAsia" w:hAnsi="Times New Roman"/>
                <w:b w:val="0"/>
                <w:bCs w:val="0"/>
                <w:sz w:val="24"/>
                <w:szCs w:val="24"/>
              </w:rPr>
            </w:pPr>
            <w:r w:rsidRPr="43AD0F2F">
              <w:rPr>
                <w:rFonts w:ascii="Times New Roman" w:eastAsiaTheme="minorEastAsia" w:hAnsi="Times New Roman"/>
                <w:b w:val="0"/>
                <w:bCs w:val="0"/>
                <w:sz w:val="24"/>
                <w:szCs w:val="24"/>
              </w:rPr>
              <w:t xml:space="preserve">13.6. Novērotā piecu gadu izdzīvotība onkoloģijas pacientiem (%) (avots: SPKC) </w:t>
            </w:r>
          </w:p>
        </w:tc>
        <w:tc>
          <w:tcPr>
            <w:tcW w:w="579" w:type="pct"/>
          </w:tcPr>
          <w:p w14:paraId="7DEB91BB" w14:textId="77777777" w:rsidR="00741C42" w:rsidRPr="001B2D23" w:rsidRDefault="3201AC63" w:rsidP="43AD0F2F">
            <w:pPr>
              <w:shd w:val="clear" w:color="auto" w:fill="FFFFFF" w:themeFill="background1"/>
              <w:tabs>
                <w:tab w:val="left" w:pos="1854"/>
              </w:tabs>
              <w:spacing w:before="10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24"/>
                <w:szCs w:val="24"/>
              </w:rPr>
            </w:pPr>
            <w:r w:rsidRPr="43AD0F2F">
              <w:rPr>
                <w:rFonts w:ascii="Times New Roman" w:eastAsiaTheme="minorEastAsia" w:hAnsi="Times New Roman"/>
                <w:sz w:val="24"/>
                <w:szCs w:val="24"/>
              </w:rPr>
              <w:t>48,9</w:t>
            </w:r>
          </w:p>
          <w:p w14:paraId="5142AAE5" w14:textId="77777777" w:rsidR="00741C42" w:rsidRPr="001B2D23" w:rsidRDefault="3201AC63" w:rsidP="43AD0F2F">
            <w:pPr>
              <w:shd w:val="clear" w:color="auto" w:fill="FFFFFF" w:themeFill="background1"/>
              <w:tabs>
                <w:tab w:val="left" w:pos="1854"/>
              </w:tabs>
              <w:spacing w:before="10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24"/>
                <w:szCs w:val="24"/>
              </w:rPr>
            </w:pPr>
            <w:r w:rsidRPr="43AD0F2F">
              <w:rPr>
                <w:rFonts w:ascii="Times New Roman" w:eastAsiaTheme="minorEastAsia" w:hAnsi="Times New Roman"/>
                <w:sz w:val="24"/>
                <w:szCs w:val="24"/>
              </w:rPr>
              <w:t>(2013-2018)</w:t>
            </w:r>
          </w:p>
        </w:tc>
        <w:tc>
          <w:tcPr>
            <w:tcW w:w="725" w:type="pct"/>
          </w:tcPr>
          <w:p w14:paraId="05A2E5B1" w14:textId="77777777" w:rsidR="00741C42" w:rsidRPr="001B2D23" w:rsidRDefault="3201AC63" w:rsidP="43AD0F2F">
            <w:pPr>
              <w:shd w:val="clear" w:color="auto" w:fill="FFFFFF" w:themeFill="background1"/>
              <w:tabs>
                <w:tab w:val="left" w:pos="1854"/>
              </w:tabs>
              <w:spacing w:before="10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24"/>
                <w:szCs w:val="24"/>
              </w:rPr>
            </w:pPr>
            <w:r w:rsidRPr="43AD0F2F">
              <w:rPr>
                <w:rFonts w:ascii="Times New Roman" w:eastAsiaTheme="minorEastAsia" w:hAnsi="Times New Roman"/>
                <w:sz w:val="24"/>
                <w:szCs w:val="24"/>
              </w:rPr>
              <w:t>50,1</w:t>
            </w:r>
          </w:p>
          <w:p w14:paraId="55526A40" w14:textId="77777777" w:rsidR="00741C42" w:rsidRPr="001B2D23" w:rsidRDefault="3201AC63" w:rsidP="43AD0F2F">
            <w:pPr>
              <w:shd w:val="clear" w:color="auto" w:fill="FFFFFF" w:themeFill="background1"/>
              <w:tabs>
                <w:tab w:val="left" w:pos="1854"/>
              </w:tabs>
              <w:spacing w:before="10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24"/>
                <w:szCs w:val="24"/>
              </w:rPr>
            </w:pPr>
            <w:r w:rsidRPr="43AD0F2F">
              <w:rPr>
                <w:rFonts w:ascii="Times New Roman" w:eastAsiaTheme="minorEastAsia" w:hAnsi="Times New Roman"/>
                <w:sz w:val="24"/>
                <w:szCs w:val="24"/>
              </w:rPr>
              <w:t>(2019-2023)</w:t>
            </w:r>
          </w:p>
        </w:tc>
        <w:tc>
          <w:tcPr>
            <w:tcW w:w="652" w:type="pct"/>
          </w:tcPr>
          <w:p w14:paraId="55C306DE" w14:textId="77777777" w:rsidR="00741C42" w:rsidRPr="001B2D23" w:rsidRDefault="3201AC63" w:rsidP="43AD0F2F">
            <w:pPr>
              <w:shd w:val="clear" w:color="auto" w:fill="FFFFFF" w:themeFill="background1"/>
              <w:tabs>
                <w:tab w:val="left" w:pos="1854"/>
              </w:tabs>
              <w:spacing w:before="10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24"/>
                <w:szCs w:val="24"/>
              </w:rPr>
            </w:pPr>
            <w:r w:rsidRPr="43AD0F2F">
              <w:rPr>
                <w:rFonts w:ascii="Times New Roman" w:eastAsiaTheme="minorEastAsia" w:hAnsi="Times New Roman"/>
                <w:sz w:val="24"/>
                <w:szCs w:val="24"/>
              </w:rPr>
              <w:t>53,9</w:t>
            </w:r>
          </w:p>
          <w:p w14:paraId="35EB68E3" w14:textId="77777777" w:rsidR="00741C42" w:rsidRPr="001B2D23" w:rsidRDefault="3201AC63" w:rsidP="43AD0F2F">
            <w:pPr>
              <w:shd w:val="clear" w:color="auto" w:fill="FFFFFF" w:themeFill="background1"/>
              <w:tabs>
                <w:tab w:val="left" w:pos="1854"/>
              </w:tabs>
              <w:spacing w:before="10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24"/>
                <w:szCs w:val="24"/>
              </w:rPr>
            </w:pPr>
            <w:r w:rsidRPr="43AD0F2F">
              <w:rPr>
                <w:rFonts w:ascii="Times New Roman" w:eastAsiaTheme="minorEastAsia" w:hAnsi="Times New Roman"/>
                <w:sz w:val="24"/>
                <w:szCs w:val="24"/>
              </w:rPr>
              <w:t>(2024-2028)</w:t>
            </w:r>
          </w:p>
        </w:tc>
      </w:tr>
      <w:tr w:rsidR="00CA2F45" w:rsidRPr="001B4E97" w14:paraId="484644B4" w14:textId="77777777" w:rsidTr="43AD0F2F">
        <w:tc>
          <w:tcPr>
            <w:cnfStyle w:val="001000000000" w:firstRow="0" w:lastRow="0" w:firstColumn="1" w:lastColumn="0" w:oddVBand="0" w:evenVBand="0" w:oddHBand="0" w:evenHBand="0" w:firstRowFirstColumn="0" w:firstRowLastColumn="0" w:lastRowFirstColumn="0" w:lastRowLastColumn="0"/>
            <w:tcW w:w="3044" w:type="pct"/>
          </w:tcPr>
          <w:p w14:paraId="278DA895" w14:textId="77777777" w:rsidR="00741C42" w:rsidRPr="001B2D23" w:rsidRDefault="3201AC63" w:rsidP="43AD0F2F">
            <w:pPr>
              <w:shd w:val="clear" w:color="auto" w:fill="FFFFFF" w:themeFill="background1"/>
              <w:tabs>
                <w:tab w:val="left" w:pos="1854"/>
              </w:tabs>
              <w:spacing w:before="100" w:line="240" w:lineRule="auto"/>
              <w:jc w:val="both"/>
              <w:rPr>
                <w:rFonts w:ascii="Times New Roman" w:eastAsiaTheme="minorEastAsia" w:hAnsi="Times New Roman"/>
                <w:b w:val="0"/>
                <w:bCs w:val="0"/>
                <w:sz w:val="24"/>
                <w:szCs w:val="24"/>
              </w:rPr>
            </w:pPr>
            <w:r w:rsidRPr="43AD0F2F">
              <w:rPr>
                <w:rFonts w:ascii="Times New Roman" w:eastAsiaTheme="minorEastAsia" w:hAnsi="Times New Roman"/>
                <w:b w:val="0"/>
                <w:bCs w:val="0"/>
                <w:sz w:val="24"/>
                <w:szCs w:val="24"/>
              </w:rPr>
              <w:t xml:space="preserve">13.7. Mirstība no ļaundabīgiem audzējiem līdz 64 </w:t>
            </w:r>
            <w:proofErr w:type="spellStart"/>
            <w:r w:rsidRPr="43AD0F2F">
              <w:rPr>
                <w:rFonts w:ascii="Times New Roman" w:eastAsiaTheme="minorEastAsia" w:hAnsi="Times New Roman"/>
                <w:b w:val="0"/>
                <w:bCs w:val="0"/>
                <w:sz w:val="24"/>
                <w:szCs w:val="24"/>
              </w:rPr>
              <w:t>g.v</w:t>
            </w:r>
            <w:proofErr w:type="spellEnd"/>
            <w:r w:rsidRPr="43AD0F2F">
              <w:rPr>
                <w:rFonts w:ascii="Times New Roman" w:eastAsiaTheme="minorEastAsia" w:hAnsi="Times New Roman"/>
                <w:b w:val="0"/>
                <w:bCs w:val="0"/>
                <w:sz w:val="24"/>
                <w:szCs w:val="24"/>
              </w:rPr>
              <w:t xml:space="preserve">. (uz 100000 iedzīvotāju) (avots: Latvijas iedzīvotāju nāves cēloņu datu bāze, SPKC) </w:t>
            </w:r>
          </w:p>
        </w:tc>
        <w:tc>
          <w:tcPr>
            <w:tcW w:w="579" w:type="pct"/>
          </w:tcPr>
          <w:p w14:paraId="00891EE5" w14:textId="77777777" w:rsidR="00741C42" w:rsidRPr="001B2D23" w:rsidRDefault="3201AC63" w:rsidP="43AD0F2F">
            <w:pPr>
              <w:shd w:val="clear" w:color="auto" w:fill="FFFFFF" w:themeFill="background1"/>
              <w:tabs>
                <w:tab w:val="left" w:pos="1854"/>
              </w:tabs>
              <w:spacing w:before="10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24"/>
                <w:szCs w:val="24"/>
              </w:rPr>
            </w:pPr>
            <w:r w:rsidRPr="43AD0F2F">
              <w:rPr>
                <w:rFonts w:ascii="Times New Roman" w:eastAsiaTheme="minorEastAsia" w:hAnsi="Times New Roman"/>
                <w:sz w:val="24"/>
                <w:szCs w:val="24"/>
              </w:rPr>
              <w:t>105,9</w:t>
            </w:r>
          </w:p>
          <w:p w14:paraId="2772E49A" w14:textId="77777777" w:rsidR="00741C42" w:rsidRPr="001B2D23" w:rsidRDefault="3201AC63" w:rsidP="43AD0F2F">
            <w:pPr>
              <w:shd w:val="clear" w:color="auto" w:fill="FFFFFF" w:themeFill="background1"/>
              <w:tabs>
                <w:tab w:val="left" w:pos="1854"/>
              </w:tabs>
              <w:spacing w:before="10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24"/>
                <w:szCs w:val="24"/>
              </w:rPr>
            </w:pPr>
            <w:r w:rsidRPr="43AD0F2F">
              <w:rPr>
                <w:rFonts w:ascii="Times New Roman" w:eastAsiaTheme="minorEastAsia" w:hAnsi="Times New Roman"/>
                <w:sz w:val="24"/>
                <w:szCs w:val="24"/>
              </w:rPr>
              <w:t>(2019)</w:t>
            </w:r>
          </w:p>
        </w:tc>
        <w:tc>
          <w:tcPr>
            <w:tcW w:w="725" w:type="pct"/>
          </w:tcPr>
          <w:p w14:paraId="7DB89E44" w14:textId="77777777" w:rsidR="00741C42" w:rsidRPr="001B2D23" w:rsidRDefault="3201AC63" w:rsidP="43AD0F2F">
            <w:pPr>
              <w:shd w:val="clear" w:color="auto" w:fill="FFFFFF" w:themeFill="background1"/>
              <w:tabs>
                <w:tab w:val="left" w:pos="1854"/>
              </w:tabs>
              <w:spacing w:before="10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24"/>
                <w:szCs w:val="24"/>
              </w:rPr>
            </w:pPr>
            <w:r w:rsidRPr="43AD0F2F">
              <w:rPr>
                <w:rFonts w:ascii="Times New Roman" w:eastAsiaTheme="minorEastAsia" w:hAnsi="Times New Roman"/>
                <w:sz w:val="24"/>
                <w:szCs w:val="24"/>
              </w:rPr>
              <w:t>101</w:t>
            </w:r>
          </w:p>
        </w:tc>
        <w:tc>
          <w:tcPr>
            <w:tcW w:w="652" w:type="pct"/>
          </w:tcPr>
          <w:p w14:paraId="2E9C967F" w14:textId="77777777" w:rsidR="00741C42" w:rsidRPr="001B2D23" w:rsidRDefault="3201AC63" w:rsidP="43AD0F2F">
            <w:pPr>
              <w:shd w:val="clear" w:color="auto" w:fill="FFFFFF" w:themeFill="background1"/>
              <w:tabs>
                <w:tab w:val="left" w:pos="1854"/>
              </w:tabs>
              <w:spacing w:before="10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24"/>
                <w:szCs w:val="24"/>
              </w:rPr>
            </w:pPr>
            <w:r w:rsidRPr="43AD0F2F">
              <w:rPr>
                <w:rFonts w:ascii="Times New Roman" w:eastAsiaTheme="minorEastAsia" w:hAnsi="Times New Roman"/>
                <w:sz w:val="24"/>
                <w:szCs w:val="24"/>
              </w:rPr>
              <w:t>95</w:t>
            </w:r>
          </w:p>
        </w:tc>
      </w:tr>
      <w:tr w:rsidR="00CA2F45" w:rsidRPr="001B4E97" w14:paraId="3B58E9F6" w14:textId="77777777" w:rsidTr="43AD0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Pr>
          <w:p w14:paraId="4AC67A91" w14:textId="77777777" w:rsidR="00741C42" w:rsidRPr="001B2D23" w:rsidRDefault="3201AC63" w:rsidP="43AD0F2F">
            <w:pPr>
              <w:shd w:val="clear" w:color="auto" w:fill="FFFFFF" w:themeFill="background1"/>
              <w:tabs>
                <w:tab w:val="left" w:pos="1854"/>
              </w:tabs>
              <w:spacing w:before="100" w:line="240" w:lineRule="auto"/>
              <w:rPr>
                <w:rFonts w:ascii="Times New Roman" w:eastAsiaTheme="minorEastAsia" w:hAnsi="Times New Roman"/>
                <w:sz w:val="24"/>
                <w:szCs w:val="24"/>
              </w:rPr>
            </w:pPr>
            <w:r w:rsidRPr="43AD0F2F">
              <w:rPr>
                <w:rFonts w:ascii="Times New Roman" w:eastAsiaTheme="minorEastAsia" w:hAnsi="Times New Roman"/>
                <w:sz w:val="24"/>
                <w:szCs w:val="24"/>
              </w:rPr>
              <w:t>16. Politikas rezultāts: Uzlabota veselības aprūpe reto slimību jomā</w:t>
            </w:r>
          </w:p>
        </w:tc>
      </w:tr>
      <w:tr w:rsidR="00CA2F45" w:rsidRPr="001B4E97" w14:paraId="4C1012A5" w14:textId="77777777" w:rsidTr="43AD0F2F">
        <w:tc>
          <w:tcPr>
            <w:cnfStyle w:val="001000000000" w:firstRow="0" w:lastRow="0" w:firstColumn="1" w:lastColumn="0" w:oddVBand="0" w:evenVBand="0" w:oddHBand="0" w:evenHBand="0" w:firstRowFirstColumn="0" w:firstRowLastColumn="0" w:lastRowFirstColumn="0" w:lastRowLastColumn="0"/>
            <w:tcW w:w="3044" w:type="pct"/>
          </w:tcPr>
          <w:p w14:paraId="5D1461AD" w14:textId="77777777" w:rsidR="00741C42" w:rsidRPr="001B2D23" w:rsidRDefault="3201AC63" w:rsidP="43AD0F2F">
            <w:pPr>
              <w:shd w:val="clear" w:color="auto" w:fill="FFFFFF" w:themeFill="background1"/>
              <w:tabs>
                <w:tab w:val="left" w:pos="1854"/>
              </w:tabs>
              <w:spacing w:before="100" w:line="240" w:lineRule="auto"/>
              <w:jc w:val="both"/>
              <w:rPr>
                <w:rFonts w:ascii="Times New Roman" w:eastAsiaTheme="minorEastAsia" w:hAnsi="Times New Roman"/>
                <w:sz w:val="24"/>
                <w:szCs w:val="24"/>
              </w:rPr>
            </w:pPr>
            <w:r w:rsidRPr="43AD0F2F">
              <w:rPr>
                <w:rFonts w:ascii="Times New Roman" w:eastAsiaTheme="minorEastAsia" w:hAnsi="Times New Roman"/>
                <w:sz w:val="24"/>
                <w:szCs w:val="24"/>
              </w:rPr>
              <w:t>Rezultatīvais rādītājs (RR)</w:t>
            </w:r>
          </w:p>
        </w:tc>
        <w:tc>
          <w:tcPr>
            <w:tcW w:w="579" w:type="pct"/>
          </w:tcPr>
          <w:p w14:paraId="71F4057B" w14:textId="77777777" w:rsidR="00741C42" w:rsidRPr="001B2D23" w:rsidRDefault="3201AC63" w:rsidP="43AD0F2F">
            <w:pPr>
              <w:shd w:val="clear" w:color="auto" w:fill="FFFFFF" w:themeFill="background1"/>
              <w:tabs>
                <w:tab w:val="left" w:pos="1854"/>
              </w:tabs>
              <w:spacing w:before="10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b/>
                <w:bCs/>
                <w:sz w:val="24"/>
                <w:szCs w:val="24"/>
              </w:rPr>
            </w:pPr>
            <w:r w:rsidRPr="43AD0F2F">
              <w:rPr>
                <w:rFonts w:ascii="Times New Roman" w:eastAsiaTheme="minorEastAsia" w:hAnsi="Times New Roman"/>
                <w:b/>
                <w:bCs/>
                <w:sz w:val="24"/>
                <w:szCs w:val="24"/>
              </w:rPr>
              <w:t>2019.</w:t>
            </w:r>
          </w:p>
        </w:tc>
        <w:tc>
          <w:tcPr>
            <w:tcW w:w="725" w:type="pct"/>
          </w:tcPr>
          <w:p w14:paraId="39834582" w14:textId="77777777" w:rsidR="00741C42" w:rsidRPr="001B2D23" w:rsidRDefault="3201AC63" w:rsidP="43AD0F2F">
            <w:pPr>
              <w:shd w:val="clear" w:color="auto" w:fill="FFFFFF" w:themeFill="background1"/>
              <w:tabs>
                <w:tab w:val="left" w:pos="1854"/>
              </w:tabs>
              <w:spacing w:before="10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b/>
                <w:bCs/>
                <w:sz w:val="24"/>
                <w:szCs w:val="24"/>
              </w:rPr>
            </w:pPr>
            <w:r w:rsidRPr="43AD0F2F">
              <w:rPr>
                <w:rFonts w:ascii="Times New Roman" w:eastAsiaTheme="minorEastAsia" w:hAnsi="Times New Roman"/>
                <w:b/>
                <w:bCs/>
                <w:sz w:val="24"/>
                <w:szCs w:val="24"/>
              </w:rPr>
              <w:t>2024.</w:t>
            </w:r>
          </w:p>
        </w:tc>
        <w:tc>
          <w:tcPr>
            <w:tcW w:w="652" w:type="pct"/>
          </w:tcPr>
          <w:p w14:paraId="7C0E4F95" w14:textId="77777777" w:rsidR="00741C42" w:rsidRPr="001B2D23" w:rsidRDefault="3201AC63" w:rsidP="43AD0F2F">
            <w:pPr>
              <w:shd w:val="clear" w:color="auto" w:fill="FFFFFF" w:themeFill="background1"/>
              <w:tabs>
                <w:tab w:val="left" w:pos="1854"/>
              </w:tabs>
              <w:spacing w:before="10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b/>
                <w:bCs/>
                <w:sz w:val="24"/>
                <w:szCs w:val="24"/>
              </w:rPr>
            </w:pPr>
            <w:r w:rsidRPr="43AD0F2F">
              <w:rPr>
                <w:rFonts w:ascii="Times New Roman" w:eastAsiaTheme="minorEastAsia" w:hAnsi="Times New Roman"/>
                <w:b/>
                <w:bCs/>
                <w:sz w:val="24"/>
                <w:szCs w:val="24"/>
              </w:rPr>
              <w:t>2027.</w:t>
            </w:r>
          </w:p>
        </w:tc>
      </w:tr>
      <w:tr w:rsidR="00CA2F45" w:rsidRPr="001B4E97" w14:paraId="548BACAE" w14:textId="77777777" w:rsidTr="43AD0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1FA8262D" w14:textId="77777777" w:rsidR="00741C42" w:rsidRPr="001B2D23" w:rsidRDefault="3201AC63" w:rsidP="43AD0F2F">
            <w:pPr>
              <w:shd w:val="clear" w:color="auto" w:fill="FFFFFF" w:themeFill="background1"/>
              <w:tabs>
                <w:tab w:val="left" w:pos="1854"/>
              </w:tabs>
              <w:spacing w:before="100" w:line="240" w:lineRule="auto"/>
              <w:jc w:val="both"/>
              <w:rPr>
                <w:rFonts w:ascii="Times New Roman" w:eastAsiaTheme="minorEastAsia" w:hAnsi="Times New Roman"/>
                <w:b w:val="0"/>
                <w:bCs w:val="0"/>
                <w:sz w:val="24"/>
                <w:szCs w:val="24"/>
              </w:rPr>
            </w:pPr>
            <w:r w:rsidRPr="43AD0F2F">
              <w:rPr>
                <w:rFonts w:ascii="Times New Roman" w:eastAsiaTheme="minorEastAsia" w:hAnsi="Times New Roman"/>
                <w:b w:val="0"/>
                <w:bCs w:val="0"/>
                <w:sz w:val="24"/>
                <w:szCs w:val="24"/>
              </w:rPr>
              <w:t>16.2. Pacientu skaitu, kas saņem medikamentus no KZS reto slimību ārstēšanai (avots: NVD)</w:t>
            </w:r>
          </w:p>
        </w:tc>
        <w:tc>
          <w:tcPr>
            <w:tcW w:w="579" w:type="pct"/>
          </w:tcPr>
          <w:p w14:paraId="10CD44D9" w14:textId="77777777" w:rsidR="00741C42" w:rsidRPr="001B2D23" w:rsidRDefault="3201AC63" w:rsidP="43AD0F2F">
            <w:pPr>
              <w:shd w:val="clear" w:color="auto" w:fill="FFFFFF" w:themeFill="background1"/>
              <w:tabs>
                <w:tab w:val="left" w:pos="1854"/>
              </w:tabs>
              <w:spacing w:before="10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43AD0F2F">
              <w:rPr>
                <w:rFonts w:ascii="Times New Roman" w:hAnsi="Times New Roman"/>
                <w:sz w:val="24"/>
                <w:szCs w:val="24"/>
              </w:rPr>
              <w:t>224 232</w:t>
            </w:r>
          </w:p>
          <w:p w14:paraId="2DD6EAA9" w14:textId="77777777" w:rsidR="00741C42" w:rsidRPr="001B2D23" w:rsidRDefault="3201AC63" w:rsidP="43AD0F2F">
            <w:pPr>
              <w:shd w:val="clear" w:color="auto" w:fill="FFFFFF" w:themeFill="background1"/>
              <w:tabs>
                <w:tab w:val="left" w:pos="1854"/>
              </w:tabs>
              <w:spacing w:before="10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43AD0F2F">
              <w:rPr>
                <w:rFonts w:ascii="Times New Roman" w:hAnsi="Times New Roman"/>
                <w:sz w:val="24"/>
                <w:szCs w:val="24"/>
              </w:rPr>
              <w:t>(2020)</w:t>
            </w:r>
          </w:p>
        </w:tc>
        <w:tc>
          <w:tcPr>
            <w:tcW w:w="725" w:type="pct"/>
          </w:tcPr>
          <w:p w14:paraId="28F52738" w14:textId="77777777" w:rsidR="00741C42" w:rsidRPr="001B2D23" w:rsidRDefault="3201AC63" w:rsidP="43AD0F2F">
            <w:pPr>
              <w:shd w:val="clear" w:color="auto" w:fill="FFFFFF" w:themeFill="background1"/>
              <w:tabs>
                <w:tab w:val="left" w:pos="1854"/>
              </w:tabs>
              <w:spacing w:before="10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43AD0F2F">
              <w:rPr>
                <w:rFonts w:ascii="Times New Roman" w:hAnsi="Times New Roman"/>
                <w:sz w:val="24"/>
                <w:szCs w:val="24"/>
              </w:rPr>
              <w:t>pieaug</w:t>
            </w:r>
          </w:p>
        </w:tc>
        <w:tc>
          <w:tcPr>
            <w:tcW w:w="652" w:type="pct"/>
          </w:tcPr>
          <w:p w14:paraId="5FEE504E" w14:textId="77777777" w:rsidR="00741C42" w:rsidRPr="001B2D23" w:rsidRDefault="3201AC63" w:rsidP="43AD0F2F">
            <w:pPr>
              <w:shd w:val="clear" w:color="auto" w:fill="FFFFFF" w:themeFill="background1"/>
              <w:tabs>
                <w:tab w:val="left" w:pos="1854"/>
              </w:tabs>
              <w:spacing w:before="10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43AD0F2F">
              <w:rPr>
                <w:rFonts w:ascii="Times New Roman" w:hAnsi="Times New Roman"/>
                <w:sz w:val="24"/>
                <w:szCs w:val="24"/>
              </w:rPr>
              <w:t>pieaug</w:t>
            </w:r>
          </w:p>
        </w:tc>
      </w:tr>
      <w:tr w:rsidR="00CA2F45" w:rsidRPr="001B4E97" w14:paraId="16C6FE34" w14:textId="77777777" w:rsidTr="43AD0F2F">
        <w:tc>
          <w:tcPr>
            <w:cnfStyle w:val="001000000000" w:firstRow="0" w:lastRow="0" w:firstColumn="1" w:lastColumn="0" w:oddVBand="0" w:evenVBand="0" w:oddHBand="0" w:evenHBand="0" w:firstRowFirstColumn="0" w:firstRowLastColumn="0" w:lastRowFirstColumn="0" w:lastRowLastColumn="0"/>
            <w:tcW w:w="5000" w:type="pct"/>
            <w:gridSpan w:val="4"/>
          </w:tcPr>
          <w:p w14:paraId="0D6C8214" w14:textId="77777777" w:rsidR="00741C42" w:rsidRPr="001B2D23" w:rsidRDefault="3201AC63" w:rsidP="43AD0F2F">
            <w:pPr>
              <w:shd w:val="clear" w:color="auto" w:fill="FFFFFF" w:themeFill="background1"/>
              <w:tabs>
                <w:tab w:val="left" w:pos="1854"/>
              </w:tabs>
              <w:spacing w:before="120" w:after="120" w:line="240" w:lineRule="auto"/>
              <w:rPr>
                <w:rFonts w:ascii="Times New Roman" w:eastAsiaTheme="minorEastAsia" w:hAnsi="Times New Roman"/>
                <w:sz w:val="24"/>
                <w:szCs w:val="24"/>
              </w:rPr>
            </w:pPr>
            <w:r w:rsidRPr="43AD0F2F">
              <w:rPr>
                <w:rFonts w:ascii="Times New Roman" w:eastAsiaTheme="minorEastAsia" w:hAnsi="Times New Roman"/>
                <w:sz w:val="24"/>
                <w:szCs w:val="24"/>
              </w:rPr>
              <w:t xml:space="preserve">18. Politikas rezultāts: Samazināti pacientu </w:t>
            </w:r>
            <w:proofErr w:type="spellStart"/>
            <w:r w:rsidRPr="43AD0F2F">
              <w:rPr>
                <w:rFonts w:ascii="Times New Roman" w:eastAsiaTheme="minorEastAsia" w:hAnsi="Times New Roman"/>
                <w:sz w:val="24"/>
                <w:szCs w:val="24"/>
              </w:rPr>
              <w:t>tiešmaksājumi</w:t>
            </w:r>
            <w:proofErr w:type="spellEnd"/>
            <w:r w:rsidRPr="43AD0F2F">
              <w:rPr>
                <w:rFonts w:ascii="Times New Roman" w:eastAsiaTheme="minorEastAsia" w:hAnsi="Times New Roman"/>
                <w:sz w:val="24"/>
                <w:szCs w:val="24"/>
              </w:rPr>
              <w:t xml:space="preserve"> par veselības aprūpi un uzlabota veselības aprūpes pakalpojumu pieejamība </w:t>
            </w:r>
          </w:p>
        </w:tc>
      </w:tr>
      <w:tr w:rsidR="00CA2F45" w:rsidRPr="001B4E97" w14:paraId="722461E2" w14:textId="77777777" w:rsidTr="43AD0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6B12C88F" w14:textId="77777777" w:rsidR="00741C42" w:rsidRPr="001B2D23" w:rsidRDefault="3201AC63" w:rsidP="43AD0F2F">
            <w:pPr>
              <w:shd w:val="clear" w:color="auto" w:fill="FFFFFF" w:themeFill="background1"/>
              <w:tabs>
                <w:tab w:val="left" w:pos="1854"/>
              </w:tabs>
              <w:spacing w:before="100" w:line="240" w:lineRule="auto"/>
              <w:jc w:val="both"/>
              <w:rPr>
                <w:rFonts w:ascii="Times New Roman" w:eastAsiaTheme="minorEastAsia" w:hAnsi="Times New Roman"/>
                <w:sz w:val="24"/>
                <w:szCs w:val="24"/>
              </w:rPr>
            </w:pPr>
            <w:r w:rsidRPr="43AD0F2F">
              <w:rPr>
                <w:rFonts w:ascii="Times New Roman" w:eastAsiaTheme="minorEastAsia" w:hAnsi="Times New Roman"/>
                <w:sz w:val="24"/>
                <w:szCs w:val="24"/>
              </w:rPr>
              <w:t>Rezultatīvais rādītājs (RR)</w:t>
            </w:r>
          </w:p>
        </w:tc>
        <w:tc>
          <w:tcPr>
            <w:tcW w:w="579" w:type="pct"/>
          </w:tcPr>
          <w:p w14:paraId="4AA51494" w14:textId="77777777" w:rsidR="00741C42" w:rsidRPr="001B2D23" w:rsidRDefault="3201AC63" w:rsidP="43AD0F2F">
            <w:pPr>
              <w:shd w:val="clear" w:color="auto" w:fill="FFFFFF" w:themeFill="background1"/>
              <w:tabs>
                <w:tab w:val="left" w:pos="1854"/>
              </w:tabs>
              <w:spacing w:before="10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
                <w:bCs/>
                <w:sz w:val="24"/>
                <w:szCs w:val="24"/>
              </w:rPr>
            </w:pPr>
            <w:r w:rsidRPr="43AD0F2F">
              <w:rPr>
                <w:rFonts w:ascii="Times New Roman" w:eastAsiaTheme="minorEastAsia" w:hAnsi="Times New Roman"/>
                <w:b/>
                <w:bCs/>
                <w:sz w:val="24"/>
                <w:szCs w:val="24"/>
              </w:rPr>
              <w:t>2019.</w:t>
            </w:r>
          </w:p>
        </w:tc>
        <w:tc>
          <w:tcPr>
            <w:tcW w:w="725" w:type="pct"/>
          </w:tcPr>
          <w:p w14:paraId="3A134AB5" w14:textId="77777777" w:rsidR="00741C42" w:rsidRPr="001B2D23" w:rsidRDefault="3201AC63" w:rsidP="43AD0F2F">
            <w:pPr>
              <w:shd w:val="clear" w:color="auto" w:fill="FFFFFF" w:themeFill="background1"/>
              <w:tabs>
                <w:tab w:val="left" w:pos="1854"/>
              </w:tabs>
              <w:spacing w:before="10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
                <w:bCs/>
                <w:sz w:val="24"/>
                <w:szCs w:val="24"/>
              </w:rPr>
            </w:pPr>
            <w:r w:rsidRPr="43AD0F2F">
              <w:rPr>
                <w:rFonts w:ascii="Times New Roman" w:eastAsiaTheme="minorEastAsia" w:hAnsi="Times New Roman"/>
                <w:b/>
                <w:bCs/>
                <w:sz w:val="24"/>
                <w:szCs w:val="24"/>
              </w:rPr>
              <w:t>2024.</w:t>
            </w:r>
          </w:p>
        </w:tc>
        <w:tc>
          <w:tcPr>
            <w:tcW w:w="652" w:type="pct"/>
          </w:tcPr>
          <w:p w14:paraId="1125CC89" w14:textId="77777777" w:rsidR="00741C42" w:rsidRPr="001B2D23" w:rsidRDefault="3201AC63" w:rsidP="43AD0F2F">
            <w:pPr>
              <w:shd w:val="clear" w:color="auto" w:fill="FFFFFF" w:themeFill="background1"/>
              <w:tabs>
                <w:tab w:val="left" w:pos="1854"/>
              </w:tabs>
              <w:spacing w:before="10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24"/>
                <w:szCs w:val="24"/>
              </w:rPr>
            </w:pPr>
            <w:r w:rsidRPr="43AD0F2F">
              <w:rPr>
                <w:rFonts w:ascii="Times New Roman" w:eastAsiaTheme="minorEastAsia" w:hAnsi="Times New Roman"/>
                <w:b/>
                <w:bCs/>
                <w:sz w:val="24"/>
                <w:szCs w:val="24"/>
              </w:rPr>
              <w:t>2027.</w:t>
            </w:r>
          </w:p>
        </w:tc>
      </w:tr>
      <w:tr w:rsidR="00CA2F45" w:rsidRPr="001B4E97" w14:paraId="4AD2AD4E" w14:textId="77777777" w:rsidTr="43AD0F2F">
        <w:tc>
          <w:tcPr>
            <w:cnfStyle w:val="001000000000" w:firstRow="0" w:lastRow="0" w:firstColumn="1" w:lastColumn="0" w:oddVBand="0" w:evenVBand="0" w:oddHBand="0" w:evenHBand="0" w:firstRowFirstColumn="0" w:firstRowLastColumn="0" w:lastRowFirstColumn="0" w:lastRowLastColumn="0"/>
            <w:tcW w:w="3044" w:type="pct"/>
          </w:tcPr>
          <w:p w14:paraId="4DAA8906" w14:textId="77777777" w:rsidR="00741C42" w:rsidRPr="001B2D23" w:rsidRDefault="3201AC63" w:rsidP="43AD0F2F">
            <w:pPr>
              <w:shd w:val="clear" w:color="auto" w:fill="FFFFFF" w:themeFill="background1"/>
              <w:tabs>
                <w:tab w:val="left" w:pos="1854"/>
              </w:tabs>
              <w:spacing w:before="100" w:line="240" w:lineRule="auto"/>
              <w:jc w:val="both"/>
              <w:rPr>
                <w:rFonts w:ascii="Times New Roman" w:eastAsiaTheme="minorEastAsia" w:hAnsi="Times New Roman"/>
                <w:b w:val="0"/>
                <w:bCs w:val="0"/>
                <w:sz w:val="24"/>
                <w:szCs w:val="24"/>
              </w:rPr>
            </w:pPr>
            <w:r w:rsidRPr="43AD0F2F">
              <w:rPr>
                <w:rFonts w:ascii="Times New Roman" w:eastAsiaTheme="minorEastAsia" w:hAnsi="Times New Roman"/>
                <w:b w:val="0"/>
                <w:bCs w:val="0"/>
                <w:sz w:val="24"/>
                <w:szCs w:val="24"/>
              </w:rPr>
              <w:t xml:space="preserve">18.3. Mājsaimniecību tiešo maksājumu īpatsvars no kopējiem veselības izdevumiem (avots: </w:t>
            </w:r>
            <w:proofErr w:type="spellStart"/>
            <w:r w:rsidRPr="43AD0F2F">
              <w:rPr>
                <w:rFonts w:ascii="Times New Roman" w:eastAsiaTheme="minorEastAsia" w:hAnsi="Times New Roman"/>
                <w:b w:val="0"/>
                <w:bCs w:val="0"/>
                <w:sz w:val="24"/>
                <w:szCs w:val="24"/>
              </w:rPr>
              <w:t>Eurostat</w:t>
            </w:r>
            <w:proofErr w:type="spellEnd"/>
            <w:r w:rsidRPr="43AD0F2F">
              <w:rPr>
                <w:rFonts w:ascii="Times New Roman" w:eastAsiaTheme="minorEastAsia" w:hAnsi="Times New Roman"/>
                <w:b w:val="0"/>
                <w:bCs w:val="0"/>
                <w:sz w:val="24"/>
                <w:szCs w:val="24"/>
              </w:rPr>
              <w:t>)*</w:t>
            </w:r>
          </w:p>
        </w:tc>
        <w:tc>
          <w:tcPr>
            <w:tcW w:w="579" w:type="pct"/>
          </w:tcPr>
          <w:p w14:paraId="2257853F" w14:textId="77777777" w:rsidR="00741C42" w:rsidRPr="001B2D23" w:rsidRDefault="3201AC63" w:rsidP="43AD0F2F">
            <w:pPr>
              <w:shd w:val="clear" w:color="auto" w:fill="FFFFFF" w:themeFill="background1"/>
              <w:tabs>
                <w:tab w:val="left" w:pos="1854"/>
              </w:tabs>
              <w:spacing w:before="10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b/>
                <w:bCs/>
                <w:sz w:val="24"/>
                <w:szCs w:val="24"/>
              </w:rPr>
            </w:pPr>
            <w:r w:rsidRPr="43AD0F2F">
              <w:rPr>
                <w:rFonts w:ascii="Times New Roman" w:eastAsiaTheme="minorEastAsia" w:hAnsi="Times New Roman"/>
                <w:sz w:val="24"/>
                <w:szCs w:val="24"/>
              </w:rPr>
              <w:t>35,6</w:t>
            </w:r>
          </w:p>
        </w:tc>
        <w:tc>
          <w:tcPr>
            <w:tcW w:w="725" w:type="pct"/>
          </w:tcPr>
          <w:p w14:paraId="129F821A" w14:textId="77777777" w:rsidR="00741C42" w:rsidRPr="001B2D23" w:rsidRDefault="3201AC63" w:rsidP="43AD0F2F">
            <w:pPr>
              <w:shd w:val="clear" w:color="auto" w:fill="FFFFFF" w:themeFill="background1"/>
              <w:tabs>
                <w:tab w:val="left" w:pos="1854"/>
              </w:tabs>
              <w:spacing w:before="10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b/>
                <w:bCs/>
                <w:sz w:val="24"/>
                <w:szCs w:val="24"/>
              </w:rPr>
            </w:pPr>
            <w:r w:rsidRPr="43AD0F2F">
              <w:rPr>
                <w:rFonts w:ascii="Times New Roman" w:eastAsiaTheme="minorEastAsia" w:hAnsi="Times New Roman"/>
                <w:sz w:val="24"/>
                <w:szCs w:val="24"/>
              </w:rPr>
              <w:t>samazinās</w:t>
            </w:r>
          </w:p>
        </w:tc>
        <w:tc>
          <w:tcPr>
            <w:tcW w:w="652" w:type="pct"/>
          </w:tcPr>
          <w:p w14:paraId="0C4EEC7A" w14:textId="77777777" w:rsidR="00741C42" w:rsidRPr="001B2D23" w:rsidRDefault="3201AC63" w:rsidP="43AD0F2F">
            <w:pPr>
              <w:shd w:val="clear" w:color="auto" w:fill="FFFFFF" w:themeFill="background1"/>
              <w:tabs>
                <w:tab w:val="left" w:pos="1854"/>
              </w:tabs>
              <w:spacing w:before="10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b/>
                <w:bCs/>
                <w:sz w:val="24"/>
                <w:szCs w:val="24"/>
              </w:rPr>
            </w:pPr>
            <w:r w:rsidRPr="43AD0F2F">
              <w:rPr>
                <w:rFonts w:ascii="Times New Roman" w:eastAsiaTheme="minorEastAsia" w:hAnsi="Times New Roman"/>
                <w:sz w:val="24"/>
                <w:szCs w:val="24"/>
              </w:rPr>
              <w:t>33</w:t>
            </w:r>
          </w:p>
        </w:tc>
      </w:tr>
      <w:tr w:rsidR="00CA2F45" w:rsidRPr="001B4E97" w14:paraId="022555F7" w14:textId="77777777" w:rsidTr="43AD0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F4F70E4" w14:textId="77777777" w:rsidR="00741C42" w:rsidRPr="001B2D23" w:rsidRDefault="3201AC63" w:rsidP="43AD0F2F">
            <w:pPr>
              <w:shd w:val="clear" w:color="auto" w:fill="FFFFFF" w:themeFill="background1"/>
              <w:tabs>
                <w:tab w:val="left" w:pos="1854"/>
              </w:tabs>
              <w:spacing w:before="100" w:line="240" w:lineRule="auto"/>
              <w:jc w:val="both"/>
              <w:rPr>
                <w:rFonts w:ascii="Times New Roman" w:eastAsiaTheme="minorEastAsia" w:hAnsi="Times New Roman"/>
                <w:sz w:val="24"/>
                <w:szCs w:val="24"/>
              </w:rPr>
            </w:pPr>
            <w:r w:rsidRPr="43AD0F2F">
              <w:rPr>
                <w:rFonts w:ascii="Times New Roman" w:eastAsiaTheme="minorEastAsia" w:hAnsi="Times New Roman"/>
                <w:sz w:val="24"/>
                <w:szCs w:val="24"/>
              </w:rPr>
              <w:t>19. Politikas rezultāts: Uzlabota veselības aprūpes kvalitāte un efektivitāte</w:t>
            </w:r>
          </w:p>
        </w:tc>
        <w:tc>
          <w:tcPr>
            <w:tcW w:w="579" w:type="pct"/>
          </w:tcPr>
          <w:p w14:paraId="75AA8F5A" w14:textId="77777777" w:rsidR="00741C42" w:rsidRPr="001B2D23" w:rsidRDefault="00741C42" w:rsidP="43AD0F2F">
            <w:pPr>
              <w:shd w:val="clear" w:color="auto" w:fill="FFFFFF" w:themeFill="background1"/>
              <w:tabs>
                <w:tab w:val="left" w:pos="1854"/>
              </w:tabs>
              <w:spacing w:before="10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24"/>
                <w:szCs w:val="24"/>
              </w:rPr>
            </w:pPr>
          </w:p>
        </w:tc>
        <w:tc>
          <w:tcPr>
            <w:tcW w:w="725" w:type="pct"/>
          </w:tcPr>
          <w:p w14:paraId="2B4A5633" w14:textId="77777777" w:rsidR="00741C42" w:rsidRPr="001B2D23" w:rsidRDefault="00741C42" w:rsidP="43AD0F2F">
            <w:pPr>
              <w:shd w:val="clear" w:color="auto" w:fill="FFFFFF" w:themeFill="background1"/>
              <w:tabs>
                <w:tab w:val="left" w:pos="1854"/>
              </w:tabs>
              <w:spacing w:before="10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24"/>
                <w:szCs w:val="24"/>
              </w:rPr>
            </w:pPr>
          </w:p>
        </w:tc>
        <w:tc>
          <w:tcPr>
            <w:tcW w:w="652" w:type="pct"/>
          </w:tcPr>
          <w:p w14:paraId="5DD9A895" w14:textId="77777777" w:rsidR="00741C42" w:rsidRPr="001B2D23" w:rsidRDefault="00741C42" w:rsidP="43AD0F2F">
            <w:pPr>
              <w:shd w:val="clear" w:color="auto" w:fill="FFFFFF" w:themeFill="background1"/>
              <w:tabs>
                <w:tab w:val="left" w:pos="1854"/>
              </w:tabs>
              <w:spacing w:before="10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24"/>
                <w:szCs w:val="24"/>
              </w:rPr>
            </w:pPr>
          </w:p>
        </w:tc>
      </w:tr>
      <w:tr w:rsidR="00CA2F45" w:rsidRPr="001B4E97" w14:paraId="434A0AF9" w14:textId="77777777" w:rsidTr="43AD0F2F">
        <w:tc>
          <w:tcPr>
            <w:cnfStyle w:val="001000000000" w:firstRow="0" w:lastRow="0" w:firstColumn="1" w:lastColumn="0" w:oddVBand="0" w:evenVBand="0" w:oddHBand="0" w:evenHBand="0" w:firstRowFirstColumn="0" w:firstRowLastColumn="0" w:lastRowFirstColumn="0" w:lastRowLastColumn="0"/>
            <w:tcW w:w="3044" w:type="pct"/>
          </w:tcPr>
          <w:p w14:paraId="6D5FA58A" w14:textId="77777777" w:rsidR="00741C42" w:rsidRPr="001B2D23" w:rsidRDefault="3201AC63" w:rsidP="43AD0F2F">
            <w:pPr>
              <w:shd w:val="clear" w:color="auto" w:fill="FFFFFF" w:themeFill="background1"/>
              <w:tabs>
                <w:tab w:val="left" w:pos="1854"/>
              </w:tabs>
              <w:spacing w:before="100" w:line="240" w:lineRule="auto"/>
              <w:jc w:val="both"/>
              <w:rPr>
                <w:rFonts w:ascii="Times New Roman" w:eastAsiaTheme="minorEastAsia" w:hAnsi="Times New Roman"/>
                <w:b w:val="0"/>
                <w:bCs w:val="0"/>
                <w:sz w:val="24"/>
                <w:szCs w:val="24"/>
              </w:rPr>
            </w:pPr>
            <w:r w:rsidRPr="43AD0F2F">
              <w:rPr>
                <w:rFonts w:ascii="Times New Roman" w:eastAsiaTheme="minorEastAsia" w:hAnsi="Times New Roman"/>
                <w:b w:val="0"/>
                <w:bCs w:val="0"/>
                <w:sz w:val="24"/>
                <w:szCs w:val="24"/>
              </w:rPr>
              <w:t>Rezultatīvais rādītājs (RR)</w:t>
            </w:r>
          </w:p>
        </w:tc>
        <w:tc>
          <w:tcPr>
            <w:tcW w:w="579" w:type="pct"/>
          </w:tcPr>
          <w:p w14:paraId="095EA3E9" w14:textId="77777777" w:rsidR="00741C42" w:rsidRPr="001B2D23" w:rsidRDefault="3201AC63" w:rsidP="43AD0F2F">
            <w:pPr>
              <w:shd w:val="clear" w:color="auto" w:fill="FFFFFF" w:themeFill="background1"/>
              <w:tabs>
                <w:tab w:val="left" w:pos="1854"/>
              </w:tabs>
              <w:spacing w:before="10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24"/>
                <w:szCs w:val="24"/>
              </w:rPr>
            </w:pPr>
            <w:r w:rsidRPr="43AD0F2F">
              <w:rPr>
                <w:rFonts w:ascii="Times New Roman" w:eastAsiaTheme="minorEastAsia" w:hAnsi="Times New Roman"/>
                <w:b/>
                <w:bCs/>
                <w:sz w:val="24"/>
                <w:szCs w:val="24"/>
              </w:rPr>
              <w:t>2019.</w:t>
            </w:r>
          </w:p>
        </w:tc>
        <w:tc>
          <w:tcPr>
            <w:tcW w:w="725" w:type="pct"/>
          </w:tcPr>
          <w:p w14:paraId="0EC2E71B" w14:textId="77777777" w:rsidR="00741C42" w:rsidRPr="001B2D23" w:rsidRDefault="3201AC63" w:rsidP="43AD0F2F">
            <w:pPr>
              <w:shd w:val="clear" w:color="auto" w:fill="FFFFFF" w:themeFill="background1"/>
              <w:tabs>
                <w:tab w:val="left" w:pos="1854"/>
              </w:tabs>
              <w:spacing w:before="10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24"/>
                <w:szCs w:val="24"/>
              </w:rPr>
            </w:pPr>
            <w:r w:rsidRPr="43AD0F2F">
              <w:rPr>
                <w:rFonts w:ascii="Times New Roman" w:eastAsiaTheme="minorEastAsia" w:hAnsi="Times New Roman"/>
                <w:b/>
                <w:bCs/>
                <w:sz w:val="24"/>
                <w:szCs w:val="24"/>
              </w:rPr>
              <w:t>2024.</w:t>
            </w:r>
          </w:p>
        </w:tc>
        <w:tc>
          <w:tcPr>
            <w:tcW w:w="652" w:type="pct"/>
          </w:tcPr>
          <w:p w14:paraId="6628B8E5" w14:textId="77777777" w:rsidR="00741C42" w:rsidRPr="001B2D23" w:rsidRDefault="3201AC63" w:rsidP="43AD0F2F">
            <w:pPr>
              <w:shd w:val="clear" w:color="auto" w:fill="FFFFFF" w:themeFill="background1"/>
              <w:tabs>
                <w:tab w:val="left" w:pos="1854"/>
              </w:tabs>
              <w:spacing w:before="10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24"/>
                <w:szCs w:val="24"/>
              </w:rPr>
            </w:pPr>
            <w:r w:rsidRPr="43AD0F2F">
              <w:rPr>
                <w:rFonts w:ascii="Times New Roman" w:eastAsiaTheme="minorEastAsia" w:hAnsi="Times New Roman"/>
                <w:b/>
                <w:bCs/>
                <w:sz w:val="24"/>
                <w:szCs w:val="24"/>
              </w:rPr>
              <w:t>2027.</w:t>
            </w:r>
          </w:p>
        </w:tc>
      </w:tr>
      <w:tr w:rsidR="00CA2F45" w:rsidRPr="001B4E97" w14:paraId="14E2577F" w14:textId="77777777" w:rsidTr="43AD0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A93CDE0" w14:textId="77777777" w:rsidR="00741C42" w:rsidRPr="001B2D23" w:rsidRDefault="3201AC63" w:rsidP="43AD0F2F">
            <w:pPr>
              <w:shd w:val="clear" w:color="auto" w:fill="FFFFFF" w:themeFill="background1"/>
              <w:tabs>
                <w:tab w:val="left" w:pos="1854"/>
              </w:tabs>
              <w:spacing w:before="100" w:line="240" w:lineRule="auto"/>
              <w:jc w:val="both"/>
              <w:rPr>
                <w:rFonts w:ascii="Times New Roman" w:eastAsiaTheme="minorEastAsia" w:hAnsi="Times New Roman"/>
                <w:b w:val="0"/>
                <w:bCs w:val="0"/>
                <w:sz w:val="24"/>
                <w:szCs w:val="24"/>
              </w:rPr>
            </w:pPr>
            <w:r w:rsidRPr="43AD0F2F">
              <w:rPr>
                <w:rFonts w:ascii="Times New Roman" w:eastAsiaTheme="minorEastAsia" w:hAnsi="Times New Roman"/>
                <w:b w:val="0"/>
                <w:bCs w:val="0"/>
                <w:sz w:val="24"/>
                <w:szCs w:val="24"/>
              </w:rPr>
              <w:t>19.5. Profilaktiski novēršamā mirstība uz 100 000 iedz. (avots: SPKC)*</w:t>
            </w:r>
          </w:p>
        </w:tc>
        <w:tc>
          <w:tcPr>
            <w:tcW w:w="579" w:type="pct"/>
          </w:tcPr>
          <w:p w14:paraId="634DAE90" w14:textId="77777777" w:rsidR="00741C42" w:rsidRPr="001B2D23" w:rsidRDefault="3201AC63" w:rsidP="43AD0F2F">
            <w:pPr>
              <w:shd w:val="clear" w:color="auto" w:fill="FFFFFF" w:themeFill="background1"/>
              <w:tabs>
                <w:tab w:val="left" w:pos="1854"/>
              </w:tabs>
              <w:spacing w:before="10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
                <w:bCs/>
                <w:sz w:val="24"/>
                <w:szCs w:val="24"/>
              </w:rPr>
            </w:pPr>
            <w:r w:rsidRPr="43AD0F2F">
              <w:rPr>
                <w:rFonts w:ascii="Times New Roman" w:eastAsiaTheme="minorEastAsia" w:hAnsi="Times New Roman"/>
                <w:sz w:val="24"/>
                <w:szCs w:val="24"/>
              </w:rPr>
              <w:t>342 (2018)</w:t>
            </w:r>
          </w:p>
        </w:tc>
        <w:tc>
          <w:tcPr>
            <w:tcW w:w="725" w:type="pct"/>
          </w:tcPr>
          <w:p w14:paraId="362EC040" w14:textId="77777777" w:rsidR="00741C42" w:rsidRPr="001B2D23" w:rsidRDefault="3201AC63" w:rsidP="43AD0F2F">
            <w:pPr>
              <w:shd w:val="clear" w:color="auto" w:fill="FFFFFF" w:themeFill="background1"/>
              <w:tabs>
                <w:tab w:val="left" w:pos="1854"/>
              </w:tabs>
              <w:spacing w:before="10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
                <w:bCs/>
                <w:sz w:val="24"/>
                <w:szCs w:val="24"/>
              </w:rPr>
            </w:pPr>
            <w:r w:rsidRPr="43AD0F2F">
              <w:rPr>
                <w:rFonts w:ascii="Times New Roman" w:eastAsiaTheme="minorEastAsia" w:hAnsi="Times New Roman"/>
                <w:sz w:val="24"/>
                <w:szCs w:val="24"/>
              </w:rPr>
              <w:t>325</w:t>
            </w:r>
          </w:p>
        </w:tc>
        <w:tc>
          <w:tcPr>
            <w:tcW w:w="652" w:type="pct"/>
          </w:tcPr>
          <w:p w14:paraId="3A922D58" w14:textId="77777777" w:rsidR="00741C42" w:rsidRPr="001B2D23" w:rsidRDefault="3201AC63" w:rsidP="43AD0F2F">
            <w:pPr>
              <w:shd w:val="clear" w:color="auto" w:fill="FFFFFF" w:themeFill="background1"/>
              <w:tabs>
                <w:tab w:val="left" w:pos="1854"/>
              </w:tabs>
              <w:spacing w:before="10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24"/>
                <w:szCs w:val="24"/>
              </w:rPr>
            </w:pPr>
            <w:r w:rsidRPr="43AD0F2F">
              <w:rPr>
                <w:rFonts w:ascii="Times New Roman" w:eastAsiaTheme="minorEastAsia" w:hAnsi="Times New Roman"/>
                <w:sz w:val="24"/>
                <w:szCs w:val="24"/>
              </w:rPr>
              <w:t>316</w:t>
            </w:r>
          </w:p>
        </w:tc>
      </w:tr>
      <w:tr w:rsidR="00CA2F45" w:rsidRPr="001B4E97" w14:paraId="76E1FBC4" w14:textId="77777777" w:rsidTr="43AD0F2F">
        <w:tc>
          <w:tcPr>
            <w:cnfStyle w:val="001000000000" w:firstRow="0" w:lastRow="0" w:firstColumn="1" w:lastColumn="0" w:oddVBand="0" w:evenVBand="0" w:oddHBand="0" w:evenHBand="0" w:firstRowFirstColumn="0" w:firstRowLastColumn="0" w:lastRowFirstColumn="0" w:lastRowLastColumn="0"/>
            <w:tcW w:w="3044" w:type="pct"/>
          </w:tcPr>
          <w:p w14:paraId="4A436466" w14:textId="77777777" w:rsidR="00741C42" w:rsidRPr="001B2D23" w:rsidRDefault="3201AC63" w:rsidP="43AD0F2F">
            <w:pPr>
              <w:shd w:val="clear" w:color="auto" w:fill="FFFFFF" w:themeFill="background1"/>
              <w:tabs>
                <w:tab w:val="left" w:pos="1854"/>
              </w:tabs>
              <w:spacing w:before="100" w:line="240" w:lineRule="auto"/>
              <w:jc w:val="both"/>
              <w:rPr>
                <w:rFonts w:ascii="Times New Roman" w:eastAsiaTheme="minorEastAsia" w:hAnsi="Times New Roman"/>
                <w:b w:val="0"/>
                <w:bCs w:val="0"/>
                <w:sz w:val="24"/>
                <w:szCs w:val="24"/>
              </w:rPr>
            </w:pPr>
            <w:r w:rsidRPr="43AD0F2F">
              <w:rPr>
                <w:rFonts w:ascii="Times New Roman" w:eastAsiaTheme="minorEastAsia" w:hAnsi="Times New Roman"/>
                <w:b w:val="0"/>
                <w:bCs w:val="0"/>
                <w:sz w:val="24"/>
                <w:szCs w:val="24"/>
              </w:rPr>
              <w:t>19.6. Medicīniski novēršamā mirstība uz 100 000 iedz. (avots: SPKC)*</w:t>
            </w:r>
          </w:p>
        </w:tc>
        <w:tc>
          <w:tcPr>
            <w:tcW w:w="579" w:type="pct"/>
          </w:tcPr>
          <w:p w14:paraId="166F7EEA" w14:textId="77777777" w:rsidR="00741C42" w:rsidRPr="001B2D23" w:rsidRDefault="3201AC63" w:rsidP="43AD0F2F">
            <w:pPr>
              <w:shd w:val="clear" w:color="auto" w:fill="FFFFFF" w:themeFill="background1"/>
              <w:tabs>
                <w:tab w:val="left" w:pos="1854"/>
              </w:tabs>
              <w:spacing w:before="10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b/>
                <w:bCs/>
                <w:sz w:val="24"/>
                <w:szCs w:val="24"/>
              </w:rPr>
            </w:pPr>
            <w:r w:rsidRPr="43AD0F2F">
              <w:rPr>
                <w:rFonts w:ascii="Times New Roman" w:eastAsiaTheme="minorEastAsia" w:hAnsi="Times New Roman"/>
                <w:sz w:val="24"/>
                <w:szCs w:val="24"/>
              </w:rPr>
              <w:t>198 (2018)</w:t>
            </w:r>
          </w:p>
        </w:tc>
        <w:tc>
          <w:tcPr>
            <w:tcW w:w="725" w:type="pct"/>
          </w:tcPr>
          <w:p w14:paraId="4E649306" w14:textId="77777777" w:rsidR="00741C42" w:rsidRPr="001B2D23" w:rsidRDefault="3201AC63" w:rsidP="43AD0F2F">
            <w:pPr>
              <w:shd w:val="clear" w:color="auto" w:fill="FFFFFF" w:themeFill="background1"/>
              <w:tabs>
                <w:tab w:val="left" w:pos="1854"/>
              </w:tabs>
              <w:spacing w:before="10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b/>
                <w:bCs/>
                <w:sz w:val="24"/>
                <w:szCs w:val="24"/>
              </w:rPr>
            </w:pPr>
            <w:r w:rsidRPr="43AD0F2F">
              <w:rPr>
                <w:rFonts w:ascii="Times New Roman" w:eastAsiaTheme="minorEastAsia" w:hAnsi="Times New Roman"/>
                <w:sz w:val="24"/>
                <w:szCs w:val="24"/>
              </w:rPr>
              <w:t>191</w:t>
            </w:r>
          </w:p>
        </w:tc>
        <w:tc>
          <w:tcPr>
            <w:tcW w:w="652" w:type="pct"/>
          </w:tcPr>
          <w:p w14:paraId="036939FB" w14:textId="77777777" w:rsidR="00741C42" w:rsidRPr="001B2D23" w:rsidRDefault="3201AC63" w:rsidP="43AD0F2F">
            <w:pPr>
              <w:shd w:val="clear" w:color="auto" w:fill="FFFFFF" w:themeFill="background1"/>
              <w:tabs>
                <w:tab w:val="left" w:pos="1854"/>
              </w:tabs>
              <w:spacing w:before="10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24"/>
                <w:szCs w:val="24"/>
              </w:rPr>
            </w:pPr>
            <w:r w:rsidRPr="43AD0F2F">
              <w:rPr>
                <w:rFonts w:ascii="Times New Roman" w:eastAsiaTheme="minorEastAsia" w:hAnsi="Times New Roman"/>
                <w:sz w:val="24"/>
                <w:szCs w:val="24"/>
              </w:rPr>
              <w:t>179</w:t>
            </w:r>
          </w:p>
        </w:tc>
      </w:tr>
    </w:tbl>
    <w:p w14:paraId="56848723" w14:textId="77777777" w:rsidR="00741C42" w:rsidRPr="001B2D23" w:rsidRDefault="00741C42" w:rsidP="001B4E97">
      <w:pPr>
        <w:shd w:val="clear" w:color="auto" w:fill="FFFFFF" w:themeFill="background1"/>
        <w:spacing w:after="0" w:line="240" w:lineRule="auto"/>
        <w:jc w:val="both"/>
        <w:rPr>
          <w:rFonts w:ascii="Times New Roman" w:eastAsiaTheme="minorEastAsia" w:hAnsi="Times New Roman"/>
          <w:i/>
          <w:iCs/>
          <w:sz w:val="24"/>
          <w:szCs w:val="24"/>
        </w:rPr>
      </w:pPr>
    </w:p>
    <w:p w14:paraId="35412A26" w14:textId="77777777" w:rsidR="00741C42" w:rsidRPr="001B2D23" w:rsidRDefault="00741C42" w:rsidP="001B4E97">
      <w:pPr>
        <w:shd w:val="clear" w:color="auto" w:fill="FFFFFF" w:themeFill="background1"/>
        <w:spacing w:after="0" w:line="240" w:lineRule="auto"/>
        <w:jc w:val="both"/>
        <w:rPr>
          <w:rFonts w:ascii="Times New Roman" w:eastAsiaTheme="minorEastAsia" w:hAnsi="Times New Roman"/>
          <w:i/>
          <w:iCs/>
          <w:sz w:val="20"/>
          <w:szCs w:val="20"/>
        </w:rPr>
      </w:pPr>
      <w:r w:rsidRPr="001B2D23">
        <w:rPr>
          <w:rFonts w:ascii="Times New Roman" w:eastAsiaTheme="minorEastAsia" w:hAnsi="Times New Roman"/>
          <w:i/>
          <w:iCs/>
          <w:sz w:val="20"/>
          <w:szCs w:val="20"/>
        </w:rPr>
        <w:t>* Rādītājs iekļauts Nacionālajā attīstības plānā 2021.-2027. gadam</w:t>
      </w:r>
    </w:p>
    <w:p w14:paraId="1FFAC4E1" w14:textId="5CBEE4D0" w:rsidR="00741C42" w:rsidRPr="001B2D23" w:rsidRDefault="3201AC63" w:rsidP="43AD0F2F">
      <w:pPr>
        <w:shd w:val="clear" w:color="auto" w:fill="FFFFFF" w:themeFill="background1"/>
        <w:spacing w:after="0" w:line="240" w:lineRule="auto"/>
        <w:jc w:val="both"/>
        <w:rPr>
          <w:rFonts w:ascii="Times New Roman" w:eastAsiaTheme="minorEastAsia" w:hAnsi="Times New Roman"/>
          <w:i/>
          <w:iCs/>
          <w:sz w:val="20"/>
          <w:szCs w:val="20"/>
        </w:rPr>
      </w:pPr>
      <w:r w:rsidRPr="43AD0F2F">
        <w:rPr>
          <w:rFonts w:ascii="Times New Roman" w:eastAsiaTheme="minorEastAsia" w:hAnsi="Times New Roman"/>
          <w:i/>
          <w:iCs/>
          <w:sz w:val="20"/>
          <w:szCs w:val="20"/>
        </w:rPr>
        <w:t xml:space="preserve">** Atbilst </w:t>
      </w:r>
      <w:r w:rsidR="2CF43C5A" w:rsidRPr="43AD0F2F">
        <w:rPr>
          <w:rFonts w:ascii="Times New Roman" w:eastAsiaTheme="minorEastAsia" w:hAnsi="Times New Roman"/>
          <w:i/>
          <w:iCs/>
          <w:sz w:val="20"/>
          <w:szCs w:val="20"/>
        </w:rPr>
        <w:t xml:space="preserve">Veselības ministrijas </w:t>
      </w:r>
      <w:r w:rsidRPr="43AD0F2F">
        <w:rPr>
          <w:rFonts w:ascii="Times New Roman" w:eastAsiaTheme="minorEastAsia" w:hAnsi="Times New Roman"/>
          <w:i/>
          <w:iCs/>
          <w:sz w:val="20"/>
          <w:szCs w:val="20"/>
        </w:rPr>
        <w:t>2021.gada budžetā paredzētajam finansējumam</w:t>
      </w:r>
    </w:p>
    <w:p w14:paraId="725FB3BE" w14:textId="77777777" w:rsidR="00741C42" w:rsidRPr="001B2D23" w:rsidRDefault="00741C42" w:rsidP="001B4E97">
      <w:pPr>
        <w:shd w:val="clear" w:color="auto" w:fill="FFFFFF" w:themeFill="background1"/>
        <w:spacing w:after="0" w:line="240" w:lineRule="auto"/>
        <w:jc w:val="both"/>
        <w:rPr>
          <w:rFonts w:ascii="Times New Roman" w:eastAsiaTheme="minorEastAsia" w:hAnsi="Times New Roman"/>
          <w:i/>
          <w:iCs/>
          <w:sz w:val="20"/>
          <w:szCs w:val="20"/>
        </w:rPr>
      </w:pPr>
      <w:r w:rsidRPr="001B2D23">
        <w:rPr>
          <w:rFonts w:ascii="Times New Roman" w:eastAsiaTheme="minorEastAsia" w:hAnsi="Times New Roman"/>
          <w:i/>
          <w:iCs/>
          <w:sz w:val="20"/>
          <w:szCs w:val="20"/>
        </w:rPr>
        <w:t>*** Atbilst ES vidējam rādītājam 2018.gadā (</w:t>
      </w:r>
      <w:proofErr w:type="spellStart"/>
      <w:r w:rsidRPr="001B2D23">
        <w:rPr>
          <w:rFonts w:ascii="Times New Roman" w:eastAsiaTheme="minorEastAsia" w:hAnsi="Times New Roman"/>
          <w:i/>
          <w:iCs/>
          <w:sz w:val="20"/>
          <w:szCs w:val="20"/>
        </w:rPr>
        <w:t>Eurostat</w:t>
      </w:r>
      <w:proofErr w:type="spellEnd"/>
      <w:r w:rsidRPr="001B2D23">
        <w:rPr>
          <w:rFonts w:ascii="Times New Roman" w:eastAsiaTheme="minorEastAsia" w:hAnsi="Times New Roman"/>
          <w:i/>
          <w:iCs/>
          <w:sz w:val="20"/>
          <w:szCs w:val="20"/>
        </w:rPr>
        <w:t xml:space="preserve">: </w:t>
      </w:r>
      <w:proofErr w:type="spellStart"/>
      <w:r w:rsidRPr="001B2D23">
        <w:rPr>
          <w:rFonts w:ascii="Times New Roman" w:eastAsiaTheme="minorEastAsia" w:hAnsi="Times New Roman"/>
          <w:i/>
          <w:iCs/>
          <w:sz w:val="20"/>
          <w:szCs w:val="20"/>
        </w:rPr>
        <w:t>Government</w:t>
      </w:r>
      <w:proofErr w:type="spellEnd"/>
      <w:r w:rsidRPr="001B2D23">
        <w:rPr>
          <w:rFonts w:ascii="Times New Roman" w:eastAsiaTheme="minorEastAsia" w:hAnsi="Times New Roman"/>
          <w:i/>
          <w:iCs/>
          <w:sz w:val="20"/>
          <w:szCs w:val="20"/>
        </w:rPr>
        <w:t xml:space="preserve"> </w:t>
      </w:r>
      <w:proofErr w:type="spellStart"/>
      <w:r w:rsidRPr="001B2D23">
        <w:rPr>
          <w:rFonts w:ascii="Times New Roman" w:eastAsiaTheme="minorEastAsia" w:hAnsi="Times New Roman"/>
          <w:i/>
          <w:iCs/>
          <w:sz w:val="20"/>
          <w:szCs w:val="20"/>
        </w:rPr>
        <w:t>schemes</w:t>
      </w:r>
      <w:proofErr w:type="spellEnd"/>
      <w:r w:rsidRPr="001B2D23">
        <w:rPr>
          <w:rFonts w:ascii="Times New Roman" w:eastAsiaTheme="minorEastAsia" w:hAnsi="Times New Roman"/>
          <w:i/>
          <w:iCs/>
          <w:sz w:val="20"/>
          <w:szCs w:val="20"/>
        </w:rPr>
        <w:t xml:space="preserve"> </w:t>
      </w:r>
      <w:proofErr w:type="spellStart"/>
      <w:r w:rsidRPr="001B2D23">
        <w:rPr>
          <w:rFonts w:ascii="Times New Roman" w:eastAsiaTheme="minorEastAsia" w:hAnsi="Times New Roman"/>
          <w:i/>
          <w:iCs/>
          <w:sz w:val="20"/>
          <w:szCs w:val="20"/>
        </w:rPr>
        <w:t>and</w:t>
      </w:r>
      <w:proofErr w:type="spellEnd"/>
      <w:r w:rsidRPr="001B2D23">
        <w:rPr>
          <w:rFonts w:ascii="Times New Roman" w:eastAsiaTheme="minorEastAsia" w:hAnsi="Times New Roman"/>
          <w:i/>
          <w:iCs/>
          <w:sz w:val="20"/>
          <w:szCs w:val="20"/>
        </w:rPr>
        <w:t xml:space="preserve"> </w:t>
      </w:r>
      <w:proofErr w:type="spellStart"/>
      <w:r w:rsidRPr="001B2D23">
        <w:rPr>
          <w:rFonts w:ascii="Times New Roman" w:eastAsiaTheme="minorEastAsia" w:hAnsi="Times New Roman"/>
          <w:i/>
          <w:iCs/>
          <w:sz w:val="20"/>
          <w:szCs w:val="20"/>
        </w:rPr>
        <w:t>compulsory</w:t>
      </w:r>
      <w:proofErr w:type="spellEnd"/>
      <w:r w:rsidRPr="001B2D23">
        <w:rPr>
          <w:rFonts w:ascii="Times New Roman" w:eastAsiaTheme="minorEastAsia" w:hAnsi="Times New Roman"/>
          <w:i/>
          <w:iCs/>
          <w:sz w:val="20"/>
          <w:szCs w:val="20"/>
        </w:rPr>
        <w:t xml:space="preserve"> </w:t>
      </w:r>
      <w:proofErr w:type="spellStart"/>
      <w:r w:rsidRPr="001B2D23">
        <w:rPr>
          <w:rFonts w:ascii="Times New Roman" w:eastAsiaTheme="minorEastAsia" w:hAnsi="Times New Roman"/>
          <w:i/>
          <w:iCs/>
          <w:sz w:val="20"/>
          <w:szCs w:val="20"/>
        </w:rPr>
        <w:t>contributory</w:t>
      </w:r>
      <w:proofErr w:type="spellEnd"/>
      <w:r w:rsidRPr="001B2D23">
        <w:rPr>
          <w:rFonts w:ascii="Times New Roman" w:eastAsiaTheme="minorEastAsia" w:hAnsi="Times New Roman"/>
          <w:i/>
          <w:iCs/>
          <w:sz w:val="20"/>
          <w:szCs w:val="20"/>
        </w:rPr>
        <w:t xml:space="preserve"> </w:t>
      </w:r>
      <w:proofErr w:type="spellStart"/>
      <w:r w:rsidRPr="001B2D23">
        <w:rPr>
          <w:rFonts w:ascii="Times New Roman" w:eastAsiaTheme="minorEastAsia" w:hAnsi="Times New Roman"/>
          <w:i/>
          <w:iCs/>
          <w:sz w:val="20"/>
          <w:szCs w:val="20"/>
        </w:rPr>
        <w:t>health</w:t>
      </w:r>
      <w:proofErr w:type="spellEnd"/>
      <w:r w:rsidRPr="001B2D23">
        <w:rPr>
          <w:rFonts w:ascii="Times New Roman" w:eastAsiaTheme="minorEastAsia" w:hAnsi="Times New Roman"/>
          <w:i/>
          <w:iCs/>
          <w:sz w:val="20"/>
          <w:szCs w:val="20"/>
        </w:rPr>
        <w:t xml:space="preserve"> </w:t>
      </w:r>
      <w:proofErr w:type="spellStart"/>
      <w:r w:rsidRPr="001B2D23">
        <w:rPr>
          <w:rFonts w:ascii="Times New Roman" w:eastAsiaTheme="minorEastAsia" w:hAnsi="Times New Roman"/>
          <w:i/>
          <w:iCs/>
          <w:sz w:val="20"/>
          <w:szCs w:val="20"/>
        </w:rPr>
        <w:t>care</w:t>
      </w:r>
      <w:proofErr w:type="spellEnd"/>
      <w:r w:rsidRPr="001B2D23">
        <w:rPr>
          <w:rFonts w:ascii="Times New Roman" w:eastAsiaTheme="minorEastAsia" w:hAnsi="Times New Roman"/>
          <w:i/>
          <w:iCs/>
          <w:sz w:val="20"/>
          <w:szCs w:val="20"/>
        </w:rPr>
        <w:t xml:space="preserve"> </w:t>
      </w:r>
      <w:proofErr w:type="spellStart"/>
      <w:r w:rsidRPr="001B2D23">
        <w:rPr>
          <w:rFonts w:ascii="Times New Roman" w:eastAsiaTheme="minorEastAsia" w:hAnsi="Times New Roman"/>
          <w:i/>
          <w:iCs/>
          <w:sz w:val="20"/>
          <w:szCs w:val="20"/>
        </w:rPr>
        <w:t>financing</w:t>
      </w:r>
      <w:proofErr w:type="spellEnd"/>
      <w:r w:rsidRPr="001B2D23">
        <w:rPr>
          <w:rFonts w:ascii="Times New Roman" w:eastAsiaTheme="minorEastAsia" w:hAnsi="Times New Roman"/>
          <w:i/>
          <w:iCs/>
          <w:sz w:val="20"/>
          <w:szCs w:val="20"/>
        </w:rPr>
        <w:t xml:space="preserve"> </w:t>
      </w:r>
      <w:proofErr w:type="spellStart"/>
      <w:r w:rsidRPr="001B2D23">
        <w:rPr>
          <w:rFonts w:ascii="Times New Roman" w:eastAsiaTheme="minorEastAsia" w:hAnsi="Times New Roman"/>
          <w:i/>
          <w:iCs/>
          <w:sz w:val="20"/>
          <w:szCs w:val="20"/>
        </w:rPr>
        <w:t>schemes</w:t>
      </w:r>
      <w:proofErr w:type="spellEnd"/>
      <w:r w:rsidRPr="001B2D23">
        <w:rPr>
          <w:rFonts w:ascii="Times New Roman" w:eastAsiaTheme="minorEastAsia" w:hAnsi="Times New Roman"/>
          <w:i/>
          <w:iCs/>
          <w:sz w:val="20"/>
          <w:szCs w:val="20"/>
        </w:rPr>
        <w:t xml:space="preserve"> – </w:t>
      </w:r>
      <w:proofErr w:type="spellStart"/>
      <w:r w:rsidRPr="001B2D23">
        <w:rPr>
          <w:rFonts w:ascii="Times New Roman" w:eastAsiaTheme="minorEastAsia" w:hAnsi="Times New Roman"/>
          <w:i/>
          <w:iCs/>
          <w:sz w:val="20"/>
          <w:szCs w:val="20"/>
        </w:rPr>
        <w:t>Curative</w:t>
      </w:r>
      <w:proofErr w:type="spellEnd"/>
      <w:r w:rsidRPr="001B2D23">
        <w:rPr>
          <w:rFonts w:ascii="Times New Roman" w:eastAsiaTheme="minorEastAsia" w:hAnsi="Times New Roman"/>
          <w:i/>
          <w:iCs/>
          <w:sz w:val="20"/>
          <w:szCs w:val="20"/>
        </w:rPr>
        <w:t xml:space="preserve"> </w:t>
      </w:r>
      <w:proofErr w:type="spellStart"/>
      <w:r w:rsidRPr="001B2D23">
        <w:rPr>
          <w:rFonts w:ascii="Times New Roman" w:eastAsiaTheme="minorEastAsia" w:hAnsi="Times New Roman"/>
          <w:i/>
          <w:iCs/>
          <w:sz w:val="20"/>
          <w:szCs w:val="20"/>
        </w:rPr>
        <w:t>care</w:t>
      </w:r>
      <w:proofErr w:type="spellEnd"/>
      <w:r w:rsidRPr="001B2D23">
        <w:rPr>
          <w:rFonts w:ascii="Times New Roman" w:eastAsiaTheme="minorEastAsia" w:hAnsi="Times New Roman"/>
          <w:i/>
          <w:iCs/>
          <w:sz w:val="20"/>
          <w:szCs w:val="20"/>
        </w:rPr>
        <w:t xml:space="preserve"> </w:t>
      </w:r>
      <w:proofErr w:type="spellStart"/>
      <w:r w:rsidRPr="001B2D23">
        <w:rPr>
          <w:rFonts w:ascii="Times New Roman" w:eastAsiaTheme="minorEastAsia" w:hAnsi="Times New Roman"/>
          <w:i/>
          <w:iCs/>
          <w:sz w:val="20"/>
          <w:szCs w:val="20"/>
        </w:rPr>
        <w:t>and</w:t>
      </w:r>
      <w:proofErr w:type="spellEnd"/>
      <w:r w:rsidRPr="001B2D23">
        <w:rPr>
          <w:rFonts w:ascii="Times New Roman" w:eastAsiaTheme="minorEastAsia" w:hAnsi="Times New Roman"/>
          <w:i/>
          <w:iCs/>
          <w:sz w:val="20"/>
          <w:szCs w:val="20"/>
        </w:rPr>
        <w:t xml:space="preserve"> </w:t>
      </w:r>
      <w:proofErr w:type="spellStart"/>
      <w:r w:rsidRPr="001B2D23">
        <w:rPr>
          <w:rFonts w:ascii="Times New Roman" w:eastAsiaTheme="minorEastAsia" w:hAnsi="Times New Roman"/>
          <w:i/>
          <w:iCs/>
          <w:sz w:val="20"/>
          <w:szCs w:val="20"/>
        </w:rPr>
        <w:t>rehabilitative</w:t>
      </w:r>
      <w:proofErr w:type="spellEnd"/>
      <w:r w:rsidRPr="001B2D23">
        <w:rPr>
          <w:rFonts w:ascii="Times New Roman" w:eastAsiaTheme="minorEastAsia" w:hAnsi="Times New Roman"/>
          <w:i/>
          <w:iCs/>
          <w:sz w:val="20"/>
          <w:szCs w:val="20"/>
        </w:rPr>
        <w:t xml:space="preserve"> </w:t>
      </w:r>
      <w:proofErr w:type="spellStart"/>
      <w:r w:rsidRPr="001B2D23">
        <w:rPr>
          <w:rFonts w:ascii="Times New Roman" w:eastAsiaTheme="minorEastAsia" w:hAnsi="Times New Roman"/>
          <w:i/>
          <w:iCs/>
          <w:sz w:val="20"/>
          <w:szCs w:val="20"/>
        </w:rPr>
        <w:t>care</w:t>
      </w:r>
      <w:proofErr w:type="spellEnd"/>
      <w:r w:rsidRPr="001B2D23">
        <w:rPr>
          <w:rFonts w:ascii="Times New Roman" w:eastAsiaTheme="minorEastAsia" w:hAnsi="Times New Roman"/>
          <w:i/>
          <w:iCs/>
          <w:sz w:val="20"/>
          <w:szCs w:val="20"/>
        </w:rPr>
        <w:t xml:space="preserve"> (HC.1+HC.2)</w:t>
      </w:r>
      <w:r w:rsidRPr="001B4E97">
        <w:rPr>
          <w:rFonts w:ascii="Times New Roman" w:eastAsiaTheme="minorEastAsia" w:hAnsi="Times New Roman"/>
          <w:sz w:val="20"/>
          <w:szCs w:val="20"/>
        </w:rPr>
        <w:t xml:space="preserve">, </w:t>
      </w:r>
      <w:proofErr w:type="spellStart"/>
      <w:r w:rsidRPr="001B2D23">
        <w:rPr>
          <w:rFonts w:ascii="Times New Roman" w:eastAsiaTheme="minorEastAsia" w:hAnsi="Times New Roman"/>
          <w:i/>
          <w:iCs/>
          <w:sz w:val="20"/>
          <w:szCs w:val="20"/>
        </w:rPr>
        <w:t>European</w:t>
      </w:r>
      <w:proofErr w:type="spellEnd"/>
      <w:r w:rsidRPr="001B2D23">
        <w:rPr>
          <w:rFonts w:ascii="Times New Roman" w:eastAsiaTheme="minorEastAsia" w:hAnsi="Times New Roman"/>
          <w:i/>
          <w:iCs/>
          <w:sz w:val="20"/>
          <w:szCs w:val="20"/>
        </w:rPr>
        <w:t xml:space="preserve"> </w:t>
      </w:r>
      <w:proofErr w:type="spellStart"/>
      <w:r w:rsidRPr="001B2D23">
        <w:rPr>
          <w:rFonts w:ascii="Times New Roman" w:eastAsiaTheme="minorEastAsia" w:hAnsi="Times New Roman"/>
          <w:i/>
          <w:iCs/>
          <w:sz w:val="20"/>
          <w:szCs w:val="20"/>
        </w:rPr>
        <w:t>Union</w:t>
      </w:r>
      <w:proofErr w:type="spellEnd"/>
      <w:r w:rsidRPr="001B2D23">
        <w:rPr>
          <w:rFonts w:ascii="Times New Roman" w:eastAsiaTheme="minorEastAsia" w:hAnsi="Times New Roman"/>
          <w:i/>
          <w:iCs/>
          <w:sz w:val="20"/>
          <w:szCs w:val="20"/>
        </w:rPr>
        <w:t xml:space="preserve"> - 28 </w:t>
      </w:r>
      <w:proofErr w:type="spellStart"/>
      <w:r w:rsidRPr="001B2D23">
        <w:rPr>
          <w:rFonts w:ascii="Times New Roman" w:eastAsiaTheme="minorEastAsia" w:hAnsi="Times New Roman"/>
          <w:i/>
          <w:iCs/>
          <w:sz w:val="20"/>
          <w:szCs w:val="20"/>
        </w:rPr>
        <w:t>countries</w:t>
      </w:r>
      <w:proofErr w:type="spellEnd"/>
      <w:r w:rsidRPr="001B2D23">
        <w:rPr>
          <w:rFonts w:ascii="Times New Roman" w:eastAsiaTheme="minorEastAsia" w:hAnsi="Times New Roman"/>
          <w:i/>
          <w:iCs/>
          <w:sz w:val="20"/>
          <w:szCs w:val="20"/>
        </w:rPr>
        <w:t xml:space="preserve"> (2013-2020),</w:t>
      </w:r>
      <w:r w:rsidRPr="001B4E97">
        <w:rPr>
          <w:rFonts w:ascii="Times New Roman" w:eastAsiaTheme="minorEastAsia" w:hAnsi="Times New Roman"/>
          <w:sz w:val="20"/>
          <w:szCs w:val="20"/>
        </w:rPr>
        <w:t xml:space="preserve"> (</w:t>
      </w:r>
      <w:proofErr w:type="spellStart"/>
      <w:r w:rsidRPr="001B2D23">
        <w:rPr>
          <w:rFonts w:ascii="Times New Roman" w:eastAsiaTheme="minorEastAsia" w:hAnsi="Times New Roman"/>
          <w:i/>
          <w:iCs/>
          <w:sz w:val="20"/>
          <w:szCs w:val="20"/>
        </w:rPr>
        <w:t>online</w:t>
      </w:r>
      <w:proofErr w:type="spellEnd"/>
      <w:r w:rsidRPr="001B2D23">
        <w:rPr>
          <w:rFonts w:ascii="Times New Roman" w:eastAsiaTheme="minorEastAsia" w:hAnsi="Times New Roman"/>
          <w:i/>
          <w:iCs/>
          <w:sz w:val="20"/>
          <w:szCs w:val="20"/>
        </w:rPr>
        <w:t xml:space="preserve"> </w:t>
      </w:r>
      <w:proofErr w:type="spellStart"/>
      <w:r w:rsidRPr="001B2D23">
        <w:rPr>
          <w:rFonts w:ascii="Times New Roman" w:eastAsiaTheme="minorEastAsia" w:hAnsi="Times New Roman"/>
          <w:i/>
          <w:iCs/>
          <w:sz w:val="20"/>
          <w:szCs w:val="20"/>
        </w:rPr>
        <w:t>data</w:t>
      </w:r>
      <w:proofErr w:type="spellEnd"/>
      <w:r w:rsidRPr="001B2D23">
        <w:rPr>
          <w:rFonts w:ascii="Times New Roman" w:eastAsiaTheme="minorEastAsia" w:hAnsi="Times New Roman"/>
          <w:i/>
          <w:iCs/>
          <w:sz w:val="20"/>
          <w:szCs w:val="20"/>
        </w:rPr>
        <w:t xml:space="preserve"> </w:t>
      </w:r>
      <w:proofErr w:type="spellStart"/>
      <w:r w:rsidRPr="001B2D23">
        <w:rPr>
          <w:rFonts w:ascii="Times New Roman" w:eastAsiaTheme="minorEastAsia" w:hAnsi="Times New Roman"/>
          <w:i/>
          <w:iCs/>
          <w:sz w:val="20"/>
          <w:szCs w:val="20"/>
        </w:rPr>
        <w:t>code</w:t>
      </w:r>
      <w:proofErr w:type="spellEnd"/>
      <w:r w:rsidRPr="001B2D23">
        <w:rPr>
          <w:rFonts w:ascii="Times New Roman" w:eastAsiaTheme="minorEastAsia" w:hAnsi="Times New Roman"/>
          <w:i/>
          <w:iCs/>
          <w:sz w:val="20"/>
          <w:szCs w:val="20"/>
        </w:rPr>
        <w:t>: HLTH_SHA11_HCHF))</w:t>
      </w:r>
    </w:p>
    <w:p w14:paraId="5C7F6F37" w14:textId="77777777" w:rsidR="00741C42" w:rsidRDefault="00741C42" w:rsidP="001B4E97">
      <w:pPr>
        <w:shd w:val="clear" w:color="auto" w:fill="FFFFFF" w:themeFill="background1"/>
        <w:spacing w:after="0" w:line="240" w:lineRule="auto"/>
        <w:jc w:val="both"/>
        <w:rPr>
          <w:rFonts w:ascii="Times New Roman" w:eastAsiaTheme="minorEastAsia" w:hAnsi="Times New Roman"/>
          <w:i/>
          <w:iCs/>
          <w:sz w:val="20"/>
          <w:szCs w:val="20"/>
        </w:rPr>
      </w:pPr>
      <w:r w:rsidRPr="001B2D23">
        <w:rPr>
          <w:rFonts w:ascii="Times New Roman" w:eastAsiaTheme="minorEastAsia" w:hAnsi="Times New Roman"/>
          <w:i/>
          <w:iCs/>
          <w:sz w:val="20"/>
          <w:szCs w:val="20"/>
        </w:rPr>
        <w:t>**** Atbilst ES vidējam rādītājam 2018.gadā (</w:t>
      </w:r>
      <w:proofErr w:type="spellStart"/>
      <w:r w:rsidRPr="001B2D23">
        <w:rPr>
          <w:rFonts w:ascii="Times New Roman" w:eastAsiaTheme="minorEastAsia" w:hAnsi="Times New Roman"/>
          <w:i/>
          <w:iCs/>
          <w:sz w:val="20"/>
          <w:szCs w:val="20"/>
        </w:rPr>
        <w:t>Eurostat</w:t>
      </w:r>
      <w:proofErr w:type="spellEnd"/>
      <w:r w:rsidRPr="001B2D23">
        <w:rPr>
          <w:rFonts w:ascii="Times New Roman" w:eastAsiaTheme="minorEastAsia" w:hAnsi="Times New Roman"/>
          <w:i/>
          <w:iCs/>
          <w:sz w:val="20"/>
          <w:szCs w:val="20"/>
        </w:rPr>
        <w:t xml:space="preserve">: </w:t>
      </w:r>
      <w:proofErr w:type="spellStart"/>
      <w:r w:rsidRPr="001B2D23">
        <w:rPr>
          <w:rFonts w:ascii="Times New Roman" w:eastAsiaTheme="minorEastAsia" w:hAnsi="Times New Roman"/>
          <w:i/>
          <w:iCs/>
          <w:sz w:val="20"/>
          <w:szCs w:val="20"/>
        </w:rPr>
        <w:t>Government</w:t>
      </w:r>
      <w:proofErr w:type="spellEnd"/>
      <w:r w:rsidRPr="001B2D23">
        <w:rPr>
          <w:rFonts w:ascii="Times New Roman" w:eastAsiaTheme="minorEastAsia" w:hAnsi="Times New Roman"/>
          <w:i/>
          <w:iCs/>
          <w:sz w:val="20"/>
          <w:szCs w:val="20"/>
        </w:rPr>
        <w:t xml:space="preserve"> </w:t>
      </w:r>
      <w:proofErr w:type="spellStart"/>
      <w:r w:rsidRPr="001B2D23">
        <w:rPr>
          <w:rFonts w:ascii="Times New Roman" w:eastAsiaTheme="minorEastAsia" w:hAnsi="Times New Roman"/>
          <w:i/>
          <w:iCs/>
          <w:sz w:val="20"/>
          <w:szCs w:val="20"/>
        </w:rPr>
        <w:t>schemes</w:t>
      </w:r>
      <w:proofErr w:type="spellEnd"/>
      <w:r w:rsidRPr="001B2D23">
        <w:rPr>
          <w:rFonts w:ascii="Times New Roman" w:eastAsiaTheme="minorEastAsia" w:hAnsi="Times New Roman"/>
          <w:i/>
          <w:iCs/>
          <w:sz w:val="20"/>
          <w:szCs w:val="20"/>
        </w:rPr>
        <w:t xml:space="preserve"> </w:t>
      </w:r>
      <w:proofErr w:type="spellStart"/>
      <w:r w:rsidRPr="001B2D23">
        <w:rPr>
          <w:rFonts w:ascii="Times New Roman" w:eastAsiaTheme="minorEastAsia" w:hAnsi="Times New Roman"/>
          <w:i/>
          <w:iCs/>
          <w:sz w:val="20"/>
          <w:szCs w:val="20"/>
        </w:rPr>
        <w:t>and</w:t>
      </w:r>
      <w:proofErr w:type="spellEnd"/>
      <w:r w:rsidRPr="001B2D23">
        <w:rPr>
          <w:rFonts w:ascii="Times New Roman" w:eastAsiaTheme="minorEastAsia" w:hAnsi="Times New Roman"/>
          <w:i/>
          <w:iCs/>
          <w:sz w:val="20"/>
          <w:szCs w:val="20"/>
        </w:rPr>
        <w:t xml:space="preserve"> </w:t>
      </w:r>
      <w:proofErr w:type="spellStart"/>
      <w:r w:rsidRPr="001B2D23">
        <w:rPr>
          <w:rFonts w:ascii="Times New Roman" w:eastAsiaTheme="minorEastAsia" w:hAnsi="Times New Roman"/>
          <w:i/>
          <w:iCs/>
          <w:sz w:val="20"/>
          <w:szCs w:val="20"/>
        </w:rPr>
        <w:t>compulsory</w:t>
      </w:r>
      <w:proofErr w:type="spellEnd"/>
      <w:r w:rsidRPr="001B2D23">
        <w:rPr>
          <w:rFonts w:ascii="Times New Roman" w:eastAsiaTheme="minorEastAsia" w:hAnsi="Times New Roman"/>
          <w:i/>
          <w:iCs/>
          <w:sz w:val="20"/>
          <w:szCs w:val="20"/>
        </w:rPr>
        <w:t xml:space="preserve"> </w:t>
      </w:r>
      <w:proofErr w:type="spellStart"/>
      <w:r w:rsidRPr="001B2D23">
        <w:rPr>
          <w:rFonts w:ascii="Times New Roman" w:eastAsiaTheme="minorEastAsia" w:hAnsi="Times New Roman"/>
          <w:i/>
          <w:iCs/>
          <w:sz w:val="20"/>
          <w:szCs w:val="20"/>
        </w:rPr>
        <w:t>contributory</w:t>
      </w:r>
      <w:proofErr w:type="spellEnd"/>
      <w:r w:rsidRPr="001B2D23">
        <w:rPr>
          <w:rFonts w:ascii="Times New Roman" w:eastAsiaTheme="minorEastAsia" w:hAnsi="Times New Roman"/>
          <w:i/>
          <w:iCs/>
          <w:sz w:val="20"/>
          <w:szCs w:val="20"/>
        </w:rPr>
        <w:t xml:space="preserve"> </w:t>
      </w:r>
      <w:proofErr w:type="spellStart"/>
      <w:r w:rsidRPr="001B2D23">
        <w:rPr>
          <w:rFonts w:ascii="Times New Roman" w:eastAsiaTheme="minorEastAsia" w:hAnsi="Times New Roman"/>
          <w:i/>
          <w:iCs/>
          <w:sz w:val="20"/>
          <w:szCs w:val="20"/>
        </w:rPr>
        <w:t>health</w:t>
      </w:r>
      <w:proofErr w:type="spellEnd"/>
      <w:r w:rsidRPr="001B2D23">
        <w:rPr>
          <w:rFonts w:ascii="Times New Roman" w:eastAsiaTheme="minorEastAsia" w:hAnsi="Times New Roman"/>
          <w:i/>
          <w:iCs/>
          <w:sz w:val="20"/>
          <w:szCs w:val="20"/>
        </w:rPr>
        <w:t xml:space="preserve"> </w:t>
      </w:r>
      <w:proofErr w:type="spellStart"/>
      <w:r w:rsidRPr="001B2D23">
        <w:rPr>
          <w:rFonts w:ascii="Times New Roman" w:eastAsiaTheme="minorEastAsia" w:hAnsi="Times New Roman"/>
          <w:i/>
          <w:iCs/>
          <w:sz w:val="20"/>
          <w:szCs w:val="20"/>
        </w:rPr>
        <w:t>care</w:t>
      </w:r>
      <w:proofErr w:type="spellEnd"/>
      <w:r w:rsidRPr="001B2D23">
        <w:rPr>
          <w:rFonts w:ascii="Times New Roman" w:eastAsiaTheme="minorEastAsia" w:hAnsi="Times New Roman"/>
          <w:i/>
          <w:iCs/>
          <w:sz w:val="20"/>
          <w:szCs w:val="20"/>
        </w:rPr>
        <w:t xml:space="preserve"> </w:t>
      </w:r>
      <w:proofErr w:type="spellStart"/>
      <w:r w:rsidRPr="001B2D23">
        <w:rPr>
          <w:rFonts w:ascii="Times New Roman" w:eastAsiaTheme="minorEastAsia" w:hAnsi="Times New Roman"/>
          <w:i/>
          <w:iCs/>
          <w:sz w:val="20"/>
          <w:szCs w:val="20"/>
        </w:rPr>
        <w:t>financing</w:t>
      </w:r>
      <w:proofErr w:type="spellEnd"/>
      <w:r w:rsidRPr="001B2D23">
        <w:rPr>
          <w:rFonts w:ascii="Times New Roman" w:eastAsiaTheme="minorEastAsia" w:hAnsi="Times New Roman"/>
          <w:i/>
          <w:iCs/>
          <w:sz w:val="20"/>
          <w:szCs w:val="20"/>
        </w:rPr>
        <w:t xml:space="preserve"> </w:t>
      </w:r>
      <w:proofErr w:type="spellStart"/>
      <w:r w:rsidRPr="001B2D23">
        <w:rPr>
          <w:rFonts w:ascii="Times New Roman" w:eastAsiaTheme="minorEastAsia" w:hAnsi="Times New Roman"/>
          <w:i/>
          <w:iCs/>
          <w:sz w:val="20"/>
          <w:szCs w:val="20"/>
        </w:rPr>
        <w:t>schemes</w:t>
      </w:r>
      <w:proofErr w:type="spellEnd"/>
      <w:r w:rsidRPr="001B2D23">
        <w:rPr>
          <w:rFonts w:ascii="Times New Roman" w:eastAsiaTheme="minorEastAsia" w:hAnsi="Times New Roman"/>
          <w:i/>
          <w:iCs/>
          <w:sz w:val="20"/>
          <w:szCs w:val="20"/>
        </w:rPr>
        <w:t xml:space="preserve"> – </w:t>
      </w:r>
      <w:proofErr w:type="spellStart"/>
      <w:r w:rsidRPr="001B2D23">
        <w:rPr>
          <w:rFonts w:ascii="Times New Roman" w:eastAsiaTheme="minorEastAsia" w:hAnsi="Times New Roman"/>
          <w:i/>
          <w:iCs/>
          <w:sz w:val="20"/>
          <w:szCs w:val="20"/>
        </w:rPr>
        <w:t>Pharmaceuticals</w:t>
      </w:r>
      <w:proofErr w:type="spellEnd"/>
      <w:r w:rsidRPr="001B2D23">
        <w:rPr>
          <w:rFonts w:ascii="Times New Roman" w:eastAsiaTheme="minorEastAsia" w:hAnsi="Times New Roman"/>
          <w:i/>
          <w:iCs/>
          <w:sz w:val="20"/>
          <w:szCs w:val="20"/>
        </w:rPr>
        <w:t xml:space="preserve"> </w:t>
      </w:r>
      <w:proofErr w:type="spellStart"/>
      <w:r w:rsidRPr="001B2D23">
        <w:rPr>
          <w:rFonts w:ascii="Times New Roman" w:eastAsiaTheme="minorEastAsia" w:hAnsi="Times New Roman"/>
          <w:i/>
          <w:iCs/>
          <w:sz w:val="20"/>
          <w:szCs w:val="20"/>
        </w:rPr>
        <w:t>and</w:t>
      </w:r>
      <w:proofErr w:type="spellEnd"/>
      <w:r w:rsidRPr="001B2D23">
        <w:rPr>
          <w:rFonts w:ascii="Times New Roman" w:eastAsiaTheme="minorEastAsia" w:hAnsi="Times New Roman"/>
          <w:i/>
          <w:iCs/>
          <w:sz w:val="20"/>
          <w:szCs w:val="20"/>
        </w:rPr>
        <w:t xml:space="preserve"> </w:t>
      </w:r>
      <w:proofErr w:type="spellStart"/>
      <w:r w:rsidRPr="001B2D23">
        <w:rPr>
          <w:rFonts w:ascii="Times New Roman" w:eastAsiaTheme="minorEastAsia" w:hAnsi="Times New Roman"/>
          <w:i/>
          <w:iCs/>
          <w:sz w:val="20"/>
          <w:szCs w:val="20"/>
        </w:rPr>
        <w:t>other</w:t>
      </w:r>
      <w:proofErr w:type="spellEnd"/>
      <w:r w:rsidRPr="001B2D23">
        <w:rPr>
          <w:rFonts w:ascii="Times New Roman" w:eastAsiaTheme="minorEastAsia" w:hAnsi="Times New Roman"/>
          <w:i/>
          <w:iCs/>
          <w:sz w:val="20"/>
          <w:szCs w:val="20"/>
        </w:rPr>
        <w:t xml:space="preserve"> non-</w:t>
      </w:r>
      <w:proofErr w:type="spellStart"/>
      <w:r w:rsidRPr="001B2D23">
        <w:rPr>
          <w:rFonts w:ascii="Times New Roman" w:eastAsiaTheme="minorEastAsia" w:hAnsi="Times New Roman"/>
          <w:i/>
          <w:iCs/>
          <w:sz w:val="20"/>
          <w:szCs w:val="20"/>
        </w:rPr>
        <w:t>durable</w:t>
      </w:r>
      <w:proofErr w:type="spellEnd"/>
      <w:r w:rsidRPr="001B2D23">
        <w:rPr>
          <w:rFonts w:ascii="Times New Roman" w:eastAsiaTheme="minorEastAsia" w:hAnsi="Times New Roman"/>
          <w:i/>
          <w:iCs/>
          <w:sz w:val="20"/>
          <w:szCs w:val="20"/>
        </w:rPr>
        <w:t xml:space="preserve"> </w:t>
      </w:r>
      <w:proofErr w:type="spellStart"/>
      <w:r w:rsidRPr="001B2D23">
        <w:rPr>
          <w:rFonts w:ascii="Times New Roman" w:eastAsiaTheme="minorEastAsia" w:hAnsi="Times New Roman"/>
          <w:i/>
          <w:iCs/>
          <w:sz w:val="20"/>
          <w:szCs w:val="20"/>
        </w:rPr>
        <w:t>goods</w:t>
      </w:r>
      <w:proofErr w:type="spellEnd"/>
      <w:r w:rsidRPr="001B2D23">
        <w:rPr>
          <w:rFonts w:ascii="Times New Roman" w:eastAsiaTheme="minorEastAsia" w:hAnsi="Times New Roman"/>
          <w:i/>
          <w:iCs/>
          <w:sz w:val="20"/>
          <w:szCs w:val="20"/>
        </w:rPr>
        <w:t xml:space="preserve"> (HC51),</w:t>
      </w:r>
      <w:r w:rsidRPr="001B4E97">
        <w:rPr>
          <w:rFonts w:ascii="Times New Roman" w:eastAsiaTheme="minorEastAsia" w:hAnsi="Times New Roman"/>
          <w:sz w:val="20"/>
          <w:szCs w:val="20"/>
        </w:rPr>
        <w:t xml:space="preserve"> </w:t>
      </w:r>
      <w:proofErr w:type="spellStart"/>
      <w:r w:rsidRPr="001B2D23">
        <w:rPr>
          <w:rFonts w:ascii="Times New Roman" w:eastAsiaTheme="minorEastAsia" w:hAnsi="Times New Roman"/>
          <w:i/>
          <w:iCs/>
          <w:sz w:val="20"/>
          <w:szCs w:val="20"/>
        </w:rPr>
        <w:t>European</w:t>
      </w:r>
      <w:proofErr w:type="spellEnd"/>
      <w:r w:rsidRPr="001B2D23">
        <w:rPr>
          <w:rFonts w:ascii="Times New Roman" w:eastAsiaTheme="minorEastAsia" w:hAnsi="Times New Roman"/>
          <w:i/>
          <w:iCs/>
          <w:sz w:val="20"/>
          <w:szCs w:val="20"/>
        </w:rPr>
        <w:t xml:space="preserve"> </w:t>
      </w:r>
      <w:proofErr w:type="spellStart"/>
      <w:r w:rsidRPr="001B2D23">
        <w:rPr>
          <w:rFonts w:ascii="Times New Roman" w:eastAsiaTheme="minorEastAsia" w:hAnsi="Times New Roman"/>
          <w:i/>
          <w:iCs/>
          <w:sz w:val="20"/>
          <w:szCs w:val="20"/>
        </w:rPr>
        <w:t>Union</w:t>
      </w:r>
      <w:proofErr w:type="spellEnd"/>
      <w:r w:rsidRPr="001B2D23">
        <w:rPr>
          <w:rFonts w:ascii="Times New Roman" w:eastAsiaTheme="minorEastAsia" w:hAnsi="Times New Roman"/>
          <w:i/>
          <w:iCs/>
          <w:sz w:val="20"/>
          <w:szCs w:val="20"/>
        </w:rPr>
        <w:t xml:space="preserve"> - 28 </w:t>
      </w:r>
      <w:proofErr w:type="spellStart"/>
      <w:r w:rsidRPr="001B2D23">
        <w:rPr>
          <w:rFonts w:ascii="Times New Roman" w:eastAsiaTheme="minorEastAsia" w:hAnsi="Times New Roman"/>
          <w:i/>
          <w:iCs/>
          <w:sz w:val="20"/>
          <w:szCs w:val="20"/>
        </w:rPr>
        <w:t>countries</w:t>
      </w:r>
      <w:proofErr w:type="spellEnd"/>
      <w:r w:rsidRPr="001B2D23">
        <w:rPr>
          <w:rFonts w:ascii="Times New Roman" w:eastAsiaTheme="minorEastAsia" w:hAnsi="Times New Roman"/>
          <w:i/>
          <w:iCs/>
          <w:sz w:val="20"/>
          <w:szCs w:val="20"/>
        </w:rPr>
        <w:t xml:space="preserve"> (2013-2020),</w:t>
      </w:r>
      <w:r w:rsidRPr="001B4E97">
        <w:rPr>
          <w:rFonts w:ascii="Times New Roman" w:eastAsiaTheme="minorEastAsia" w:hAnsi="Times New Roman"/>
          <w:sz w:val="20"/>
          <w:szCs w:val="20"/>
        </w:rPr>
        <w:t xml:space="preserve"> (</w:t>
      </w:r>
      <w:proofErr w:type="spellStart"/>
      <w:r w:rsidRPr="001B2D23">
        <w:rPr>
          <w:rFonts w:ascii="Times New Roman" w:eastAsiaTheme="minorEastAsia" w:hAnsi="Times New Roman"/>
          <w:i/>
          <w:iCs/>
          <w:sz w:val="20"/>
          <w:szCs w:val="20"/>
        </w:rPr>
        <w:t>online</w:t>
      </w:r>
      <w:proofErr w:type="spellEnd"/>
      <w:r w:rsidRPr="001B2D23">
        <w:rPr>
          <w:rFonts w:ascii="Times New Roman" w:eastAsiaTheme="minorEastAsia" w:hAnsi="Times New Roman"/>
          <w:i/>
          <w:iCs/>
          <w:sz w:val="20"/>
          <w:szCs w:val="20"/>
        </w:rPr>
        <w:t xml:space="preserve"> </w:t>
      </w:r>
      <w:proofErr w:type="spellStart"/>
      <w:r w:rsidRPr="001B2D23">
        <w:rPr>
          <w:rFonts w:ascii="Times New Roman" w:eastAsiaTheme="minorEastAsia" w:hAnsi="Times New Roman"/>
          <w:i/>
          <w:iCs/>
          <w:sz w:val="20"/>
          <w:szCs w:val="20"/>
        </w:rPr>
        <w:t>data</w:t>
      </w:r>
      <w:proofErr w:type="spellEnd"/>
      <w:r w:rsidRPr="001B2D23">
        <w:rPr>
          <w:rFonts w:ascii="Times New Roman" w:eastAsiaTheme="minorEastAsia" w:hAnsi="Times New Roman"/>
          <w:i/>
          <w:iCs/>
          <w:sz w:val="20"/>
          <w:szCs w:val="20"/>
        </w:rPr>
        <w:t xml:space="preserve"> </w:t>
      </w:r>
      <w:proofErr w:type="spellStart"/>
      <w:r w:rsidRPr="001B2D23">
        <w:rPr>
          <w:rFonts w:ascii="Times New Roman" w:eastAsiaTheme="minorEastAsia" w:hAnsi="Times New Roman"/>
          <w:i/>
          <w:iCs/>
          <w:sz w:val="20"/>
          <w:szCs w:val="20"/>
        </w:rPr>
        <w:t>code</w:t>
      </w:r>
      <w:proofErr w:type="spellEnd"/>
      <w:r w:rsidRPr="001B2D23">
        <w:rPr>
          <w:rFonts w:ascii="Times New Roman" w:eastAsiaTheme="minorEastAsia" w:hAnsi="Times New Roman"/>
          <w:i/>
          <w:iCs/>
          <w:sz w:val="20"/>
          <w:szCs w:val="20"/>
        </w:rPr>
        <w:t>: HLTH_SHA11_HCHF)</w:t>
      </w:r>
    </w:p>
    <w:p w14:paraId="301E17D6" w14:textId="77777777" w:rsidR="00B53814" w:rsidRDefault="00B53814" w:rsidP="001B4E97">
      <w:pPr>
        <w:shd w:val="clear" w:color="auto" w:fill="FFFFFF" w:themeFill="background1"/>
        <w:spacing w:after="0" w:line="240" w:lineRule="auto"/>
        <w:jc w:val="both"/>
        <w:rPr>
          <w:rFonts w:ascii="Times New Roman" w:eastAsiaTheme="minorEastAsia" w:hAnsi="Times New Roman"/>
          <w:i/>
          <w:iCs/>
          <w:sz w:val="20"/>
          <w:szCs w:val="20"/>
        </w:rPr>
      </w:pPr>
    </w:p>
    <w:p w14:paraId="7D7600C6" w14:textId="115BB790" w:rsidR="00B53814" w:rsidRPr="001F66AB" w:rsidRDefault="00B53814" w:rsidP="50280074">
      <w:pPr>
        <w:shd w:val="clear" w:color="auto" w:fill="FFFFFF" w:themeFill="background1"/>
        <w:spacing w:after="0" w:line="240" w:lineRule="auto"/>
        <w:ind w:firstLine="720"/>
        <w:jc w:val="both"/>
        <w:rPr>
          <w:rFonts w:ascii="Times New Roman" w:hAnsi="Times New Roman"/>
          <w:color w:val="414142"/>
          <w:sz w:val="28"/>
          <w:szCs w:val="28"/>
        </w:rPr>
      </w:pPr>
      <w:r w:rsidRPr="50280074">
        <w:rPr>
          <w:rFonts w:ascii="Times New Roman" w:eastAsiaTheme="minorEastAsia" w:hAnsi="Times New Roman"/>
          <w:b/>
          <w:bCs/>
          <w:sz w:val="28"/>
          <w:szCs w:val="28"/>
        </w:rPr>
        <w:t xml:space="preserve">Riski, ja </w:t>
      </w:r>
      <w:r w:rsidR="00FE7508" w:rsidRPr="50280074">
        <w:rPr>
          <w:rFonts w:ascii="Times New Roman" w:eastAsiaTheme="minorEastAsia" w:hAnsi="Times New Roman"/>
          <w:b/>
          <w:bCs/>
          <w:sz w:val="28"/>
          <w:szCs w:val="28"/>
        </w:rPr>
        <w:t xml:space="preserve">nerisina problēmu: </w:t>
      </w:r>
      <w:r w:rsidR="00B36C00" w:rsidRPr="50280074">
        <w:rPr>
          <w:rFonts w:ascii="Times New Roman" w:eastAsiaTheme="minorEastAsia" w:hAnsi="Times New Roman"/>
          <w:sz w:val="28"/>
          <w:szCs w:val="28"/>
        </w:rPr>
        <w:t xml:space="preserve">sabiedrības veselības </w:t>
      </w:r>
      <w:r w:rsidR="003E5B93" w:rsidRPr="50280074">
        <w:rPr>
          <w:rFonts w:ascii="Times New Roman" w:eastAsiaTheme="minorEastAsia" w:hAnsi="Times New Roman"/>
          <w:sz w:val="28"/>
          <w:szCs w:val="28"/>
        </w:rPr>
        <w:t>politikas rezultāti un rezultatīvie rādītāji</w:t>
      </w:r>
      <w:r w:rsidR="00211E67" w:rsidRPr="50280074">
        <w:rPr>
          <w:rFonts w:ascii="Times New Roman" w:eastAsiaTheme="minorEastAsia" w:hAnsi="Times New Roman"/>
          <w:sz w:val="28"/>
          <w:szCs w:val="28"/>
        </w:rPr>
        <w:t xml:space="preserve"> saglabājas</w:t>
      </w:r>
      <w:r w:rsidR="003E5B93" w:rsidRPr="50280074">
        <w:rPr>
          <w:rFonts w:ascii="Times New Roman" w:eastAsiaTheme="minorEastAsia" w:hAnsi="Times New Roman"/>
          <w:sz w:val="28"/>
          <w:szCs w:val="28"/>
        </w:rPr>
        <w:t xml:space="preserve"> 2019. gada līmenī</w:t>
      </w:r>
      <w:r w:rsidR="265798D6" w:rsidRPr="50280074">
        <w:rPr>
          <w:rFonts w:ascii="Times New Roman" w:eastAsiaTheme="minorEastAsia" w:hAnsi="Times New Roman"/>
          <w:sz w:val="28"/>
          <w:szCs w:val="28"/>
        </w:rPr>
        <w:t xml:space="preserve"> vai pasliktinās</w:t>
      </w:r>
      <w:r w:rsidR="003E5B93" w:rsidRPr="50280074">
        <w:rPr>
          <w:rFonts w:ascii="Times New Roman" w:eastAsiaTheme="minorEastAsia" w:hAnsi="Times New Roman"/>
          <w:sz w:val="28"/>
          <w:szCs w:val="28"/>
        </w:rPr>
        <w:t>.</w:t>
      </w:r>
      <w:r w:rsidR="004B3024" w:rsidRPr="004B3024">
        <w:rPr>
          <w:rFonts w:ascii="Times New Roman" w:hAnsi="Times New Roman"/>
          <w:sz w:val="28"/>
          <w:szCs w:val="28"/>
        </w:rPr>
        <w:t xml:space="preserve"> </w:t>
      </w:r>
    </w:p>
    <w:p w14:paraId="3FF4BDB9" w14:textId="77777777" w:rsidR="00675DCD" w:rsidRPr="001B2D23" w:rsidRDefault="00675DCD" w:rsidP="001B4E97">
      <w:pPr>
        <w:shd w:val="clear" w:color="auto" w:fill="FFFFFF" w:themeFill="background1"/>
        <w:spacing w:after="0" w:line="240" w:lineRule="auto"/>
        <w:jc w:val="both"/>
        <w:rPr>
          <w:rFonts w:ascii="Times New Roman" w:hAnsi="Times New Roman"/>
          <w:sz w:val="28"/>
          <w:szCs w:val="28"/>
        </w:rPr>
      </w:pPr>
    </w:p>
    <w:p w14:paraId="6065DDBA" w14:textId="12DA4268" w:rsidR="00F533D9" w:rsidRPr="005255BA" w:rsidRDefault="7521620B" w:rsidP="43AD0F2F">
      <w:pPr>
        <w:pStyle w:val="Heading1"/>
        <w:shd w:val="clear" w:color="auto" w:fill="FFFFFF" w:themeFill="background1"/>
        <w:spacing w:line="240" w:lineRule="auto"/>
        <w:jc w:val="center"/>
        <w:rPr>
          <w:rFonts w:ascii="Times New Roman" w:hAnsi="Times New Roman" w:cs="Times New Roman"/>
          <w:b/>
          <w:bCs/>
          <w:color w:val="auto"/>
        </w:rPr>
      </w:pPr>
      <w:bookmarkStart w:id="7" w:name="_Toc110509693"/>
      <w:r w:rsidRPr="43AD0F2F">
        <w:rPr>
          <w:rFonts w:ascii="Times New Roman" w:hAnsi="Times New Roman" w:cs="Times New Roman"/>
          <w:b/>
          <w:bCs/>
          <w:color w:val="auto"/>
        </w:rPr>
        <w:t>I</w:t>
      </w:r>
      <w:r w:rsidR="68A6E2A3" w:rsidRPr="43AD0F2F">
        <w:rPr>
          <w:rFonts w:ascii="Times New Roman" w:hAnsi="Times New Roman" w:cs="Times New Roman"/>
          <w:b/>
          <w:bCs/>
          <w:color w:val="auto"/>
        </w:rPr>
        <w:t>I</w:t>
      </w:r>
      <w:r w:rsidR="5934D96A" w:rsidRPr="43AD0F2F">
        <w:rPr>
          <w:rFonts w:ascii="Times New Roman" w:hAnsi="Times New Roman" w:cs="Times New Roman"/>
          <w:b/>
          <w:bCs/>
          <w:color w:val="auto"/>
        </w:rPr>
        <w:t>I</w:t>
      </w:r>
      <w:r w:rsidRPr="43AD0F2F">
        <w:rPr>
          <w:rFonts w:ascii="Times New Roman" w:hAnsi="Times New Roman" w:cs="Times New Roman"/>
          <w:b/>
          <w:bCs/>
          <w:color w:val="auto"/>
        </w:rPr>
        <w:t xml:space="preserve">  Valstī īstenotā zāļu cenu politika</w:t>
      </w:r>
      <w:bookmarkEnd w:id="7"/>
    </w:p>
    <w:p w14:paraId="4E6F8610" w14:textId="1984F3D3" w:rsidR="00F533D9" w:rsidRPr="001B2D23" w:rsidRDefault="00F533D9" w:rsidP="001B4E97">
      <w:pPr>
        <w:shd w:val="clear" w:color="auto" w:fill="FFFFFF" w:themeFill="background1"/>
        <w:spacing w:after="0" w:line="240" w:lineRule="auto"/>
        <w:ind w:firstLine="720"/>
        <w:jc w:val="both"/>
        <w:rPr>
          <w:rFonts w:ascii="Times New Roman" w:hAnsi="Times New Roman"/>
          <w:b/>
          <w:bCs/>
          <w:sz w:val="28"/>
          <w:szCs w:val="28"/>
        </w:rPr>
      </w:pPr>
    </w:p>
    <w:p w14:paraId="1C8A9396" w14:textId="27C61A68" w:rsidR="00F533D9" w:rsidRPr="001B2D23" w:rsidRDefault="00293C07" w:rsidP="001B4E97">
      <w:pPr>
        <w:shd w:val="clear" w:color="auto" w:fill="FFFFFF" w:themeFill="background1"/>
        <w:spacing w:after="0" w:line="240" w:lineRule="auto"/>
        <w:ind w:firstLine="720"/>
        <w:jc w:val="both"/>
        <w:rPr>
          <w:rFonts w:ascii="Times New Roman" w:hAnsi="Times New Roman"/>
          <w:sz w:val="28"/>
          <w:szCs w:val="28"/>
        </w:rPr>
      </w:pPr>
      <w:r w:rsidRPr="001F66AB">
        <w:rPr>
          <w:rFonts w:ascii="Times New Roman" w:hAnsi="Times New Roman"/>
          <w:sz w:val="28"/>
          <w:szCs w:val="28"/>
        </w:rPr>
        <w:t>V</w:t>
      </w:r>
      <w:r w:rsidR="00C42A76">
        <w:rPr>
          <w:rFonts w:ascii="Times New Roman" w:hAnsi="Times New Roman"/>
          <w:sz w:val="28"/>
          <w:szCs w:val="28"/>
        </w:rPr>
        <w:t>eselības ministrija</w:t>
      </w:r>
      <w:r w:rsidR="00F533D9" w:rsidRPr="001F66AB">
        <w:rPr>
          <w:rFonts w:ascii="Times New Roman" w:hAnsi="Times New Roman"/>
          <w:sz w:val="28"/>
          <w:szCs w:val="28"/>
        </w:rPr>
        <w:t xml:space="preserve"> īsteno zāļu cenu politiku valstī, ņemot vērā</w:t>
      </w:r>
      <w:r w:rsidR="00F533D9" w:rsidRPr="001B2D23">
        <w:rPr>
          <w:rFonts w:ascii="Times New Roman" w:hAnsi="Times New Roman"/>
          <w:b/>
          <w:bCs/>
          <w:sz w:val="28"/>
          <w:szCs w:val="28"/>
        </w:rPr>
        <w:t xml:space="preserve"> </w:t>
      </w:r>
      <w:r w:rsidR="00F533D9" w:rsidRPr="001B2D23">
        <w:rPr>
          <w:rFonts w:ascii="Times New Roman" w:hAnsi="Times New Roman"/>
          <w:sz w:val="28"/>
          <w:szCs w:val="28"/>
        </w:rPr>
        <w:t>starptautiskās vadlīnijas/rekomendācijas:</w:t>
      </w:r>
    </w:p>
    <w:p w14:paraId="282D6568" w14:textId="5474F291" w:rsidR="00F533D9" w:rsidRPr="001B2D23" w:rsidRDefault="006E455A" w:rsidP="0097193F">
      <w:pPr>
        <w:widowControl w:val="0"/>
        <w:numPr>
          <w:ilvl w:val="0"/>
          <w:numId w:val="6"/>
        </w:numPr>
        <w:shd w:val="clear" w:color="auto" w:fill="FFFFFF" w:themeFill="background1"/>
        <w:spacing w:after="0" w:line="240" w:lineRule="auto"/>
        <w:jc w:val="both"/>
        <w:rPr>
          <w:rFonts w:ascii="Times New Roman" w:hAnsi="Times New Roman"/>
          <w:sz w:val="28"/>
          <w:szCs w:val="28"/>
        </w:rPr>
      </w:pPr>
      <w:r w:rsidRPr="001B2D23">
        <w:rPr>
          <w:rFonts w:ascii="Times New Roman" w:hAnsi="Times New Roman"/>
          <w:sz w:val="28"/>
          <w:szCs w:val="28"/>
        </w:rPr>
        <w:t>PVO</w:t>
      </w:r>
      <w:r w:rsidR="00F533D9" w:rsidRPr="001B2D23">
        <w:rPr>
          <w:rFonts w:ascii="Times New Roman" w:hAnsi="Times New Roman"/>
          <w:sz w:val="28"/>
          <w:szCs w:val="28"/>
        </w:rPr>
        <w:t xml:space="preserve"> pamatnostādnes zāļu cenu politikas īstenošanai</w:t>
      </w:r>
      <w:bookmarkStart w:id="8" w:name="_Ref53469541"/>
      <w:r w:rsidR="0052587F" w:rsidRPr="001B2D23">
        <w:rPr>
          <w:rStyle w:val="FootnoteReference"/>
          <w:rFonts w:ascii="Times New Roman" w:hAnsi="Times New Roman"/>
          <w:sz w:val="28"/>
          <w:szCs w:val="28"/>
        </w:rPr>
        <w:footnoteReference w:id="15"/>
      </w:r>
      <w:bookmarkEnd w:id="8"/>
      <w:r w:rsidR="00F533D9" w:rsidRPr="001B2D23">
        <w:rPr>
          <w:rFonts w:ascii="Times New Roman" w:hAnsi="Times New Roman"/>
          <w:sz w:val="28"/>
          <w:szCs w:val="28"/>
        </w:rPr>
        <w:t>,</w:t>
      </w:r>
    </w:p>
    <w:p w14:paraId="04F26DFF" w14:textId="7740EB4D" w:rsidR="00F533D9" w:rsidRPr="001B2D23" w:rsidRDefault="00F533D9" w:rsidP="0097193F">
      <w:pPr>
        <w:widowControl w:val="0"/>
        <w:numPr>
          <w:ilvl w:val="0"/>
          <w:numId w:val="6"/>
        </w:numPr>
        <w:shd w:val="clear" w:color="auto" w:fill="FFFFFF" w:themeFill="background1"/>
        <w:spacing w:after="0" w:line="240" w:lineRule="auto"/>
        <w:jc w:val="both"/>
        <w:rPr>
          <w:rFonts w:ascii="Times New Roman" w:hAnsi="Times New Roman"/>
          <w:sz w:val="28"/>
          <w:szCs w:val="28"/>
        </w:rPr>
      </w:pPr>
      <w:r w:rsidRPr="001B2D23">
        <w:rPr>
          <w:rFonts w:ascii="Times New Roman" w:hAnsi="Times New Roman"/>
          <w:sz w:val="28"/>
          <w:szCs w:val="28"/>
        </w:rPr>
        <w:t>OECD ieteikumus zāļu iegādes izdevumu samazināšanai un inovatīvu zāļu terapijas nodrošināšanai</w:t>
      </w:r>
      <w:r w:rsidR="00445F90" w:rsidRPr="001B2D23">
        <w:rPr>
          <w:rFonts w:ascii="Times New Roman" w:hAnsi="Times New Roman"/>
          <w:sz w:val="28"/>
          <w:szCs w:val="28"/>
          <w:vertAlign w:val="superscript"/>
        </w:rPr>
        <w:fldChar w:fldCharType="begin"/>
      </w:r>
      <w:r w:rsidR="00445F90" w:rsidRPr="001B2D23">
        <w:rPr>
          <w:rFonts w:ascii="Times New Roman" w:hAnsi="Times New Roman"/>
          <w:sz w:val="28"/>
          <w:szCs w:val="28"/>
          <w:vertAlign w:val="superscript"/>
        </w:rPr>
        <w:instrText xml:space="preserve"> NOTEREF _Ref53469541 \h  \* MERGEFORMAT </w:instrText>
      </w:r>
      <w:r w:rsidR="00445F90" w:rsidRPr="001B2D23">
        <w:rPr>
          <w:rFonts w:ascii="Times New Roman" w:hAnsi="Times New Roman"/>
          <w:sz w:val="28"/>
          <w:szCs w:val="28"/>
          <w:vertAlign w:val="superscript"/>
        </w:rPr>
      </w:r>
      <w:r w:rsidR="00445F90" w:rsidRPr="001B2D23">
        <w:rPr>
          <w:rFonts w:ascii="Times New Roman" w:hAnsi="Times New Roman"/>
          <w:sz w:val="28"/>
          <w:szCs w:val="28"/>
          <w:vertAlign w:val="superscript"/>
        </w:rPr>
        <w:fldChar w:fldCharType="separate"/>
      </w:r>
      <w:r w:rsidR="00381B31" w:rsidRPr="001B2D23">
        <w:rPr>
          <w:rFonts w:ascii="Times New Roman" w:hAnsi="Times New Roman"/>
          <w:sz w:val="28"/>
          <w:szCs w:val="28"/>
          <w:vertAlign w:val="superscript"/>
        </w:rPr>
        <w:t>26</w:t>
      </w:r>
      <w:r w:rsidR="00445F90" w:rsidRPr="001B2D23">
        <w:rPr>
          <w:rFonts w:ascii="Times New Roman" w:hAnsi="Times New Roman"/>
          <w:sz w:val="28"/>
          <w:szCs w:val="28"/>
          <w:vertAlign w:val="superscript"/>
        </w:rPr>
        <w:fldChar w:fldCharType="end"/>
      </w:r>
      <w:r w:rsidRPr="001B2D23">
        <w:rPr>
          <w:rFonts w:ascii="Times New Roman" w:hAnsi="Times New Roman"/>
          <w:sz w:val="28"/>
          <w:szCs w:val="28"/>
        </w:rPr>
        <w:t>,</w:t>
      </w:r>
    </w:p>
    <w:p w14:paraId="1AF93EE9" w14:textId="4468482C" w:rsidR="00F533D9" w:rsidRPr="001B2D23" w:rsidRDefault="00F533D9" w:rsidP="0097193F">
      <w:pPr>
        <w:widowControl w:val="0"/>
        <w:numPr>
          <w:ilvl w:val="0"/>
          <w:numId w:val="6"/>
        </w:numPr>
        <w:shd w:val="clear" w:color="auto" w:fill="FFFFFF" w:themeFill="background1"/>
        <w:spacing w:after="0" w:line="240" w:lineRule="auto"/>
        <w:jc w:val="both"/>
        <w:rPr>
          <w:rFonts w:ascii="Times New Roman" w:hAnsi="Times New Roman"/>
          <w:sz w:val="28"/>
          <w:szCs w:val="28"/>
        </w:rPr>
      </w:pPr>
      <w:r w:rsidRPr="001B2D23">
        <w:rPr>
          <w:rFonts w:ascii="Times New Roman" w:hAnsi="Times New Roman"/>
          <w:sz w:val="28"/>
          <w:szCs w:val="28"/>
        </w:rPr>
        <w:t xml:space="preserve">Eiropas </w:t>
      </w:r>
      <w:r w:rsidR="00293E73" w:rsidRPr="001B2D23">
        <w:rPr>
          <w:rFonts w:ascii="Times New Roman" w:hAnsi="Times New Roman"/>
          <w:sz w:val="28"/>
          <w:szCs w:val="28"/>
        </w:rPr>
        <w:t xml:space="preserve">Komisijas </w:t>
      </w:r>
      <w:r w:rsidRPr="001B2D23">
        <w:rPr>
          <w:rFonts w:ascii="Times New Roman" w:hAnsi="Times New Roman"/>
          <w:sz w:val="28"/>
          <w:szCs w:val="28"/>
        </w:rPr>
        <w:t>ieteikumus par zāļu iegādes izdevumu samazināšanas iespējām</w:t>
      </w:r>
      <w:r w:rsidR="0052587F" w:rsidRPr="001B2D23">
        <w:rPr>
          <w:rStyle w:val="FootnoteReference"/>
          <w:rFonts w:ascii="Times New Roman" w:hAnsi="Times New Roman"/>
          <w:sz w:val="28"/>
          <w:szCs w:val="28"/>
        </w:rPr>
        <w:footnoteReference w:id="16"/>
      </w:r>
      <w:r w:rsidRPr="001B2D23">
        <w:rPr>
          <w:rFonts w:ascii="Times New Roman" w:hAnsi="Times New Roman"/>
          <w:sz w:val="24"/>
          <w:szCs w:val="24"/>
        </w:rPr>
        <w:t>,</w:t>
      </w:r>
    </w:p>
    <w:p w14:paraId="36841A51" w14:textId="4A91269C" w:rsidR="00F533D9" w:rsidRPr="001B2D23" w:rsidRDefault="00F533D9" w:rsidP="0097193F">
      <w:pPr>
        <w:widowControl w:val="0"/>
        <w:numPr>
          <w:ilvl w:val="0"/>
          <w:numId w:val="6"/>
        </w:numPr>
        <w:shd w:val="clear" w:color="auto" w:fill="FFFFFF" w:themeFill="background1"/>
        <w:spacing w:after="0" w:line="240" w:lineRule="auto"/>
        <w:jc w:val="both"/>
        <w:rPr>
          <w:rFonts w:ascii="Times New Roman" w:hAnsi="Times New Roman"/>
          <w:sz w:val="28"/>
          <w:szCs w:val="28"/>
        </w:rPr>
      </w:pPr>
      <w:r w:rsidRPr="001B2D23">
        <w:rPr>
          <w:rFonts w:ascii="Times New Roman" w:hAnsi="Times New Roman"/>
          <w:sz w:val="28"/>
          <w:szCs w:val="28"/>
        </w:rPr>
        <w:t xml:space="preserve">iepriekšējo gadu pieredzi </w:t>
      </w:r>
      <w:r w:rsidR="00437AFF" w:rsidRPr="001B2D23">
        <w:rPr>
          <w:rFonts w:ascii="Times New Roman" w:hAnsi="Times New Roman"/>
          <w:sz w:val="28"/>
          <w:szCs w:val="28"/>
        </w:rPr>
        <w:t xml:space="preserve">Latvijā </w:t>
      </w:r>
      <w:r w:rsidRPr="001B2D23">
        <w:rPr>
          <w:rFonts w:ascii="Times New Roman" w:hAnsi="Times New Roman"/>
          <w:sz w:val="28"/>
          <w:szCs w:val="28"/>
        </w:rPr>
        <w:t>un cit</w:t>
      </w:r>
      <w:r w:rsidR="00437AFF" w:rsidRPr="001B2D23">
        <w:rPr>
          <w:rFonts w:ascii="Times New Roman" w:hAnsi="Times New Roman"/>
          <w:sz w:val="28"/>
          <w:szCs w:val="28"/>
        </w:rPr>
        <w:t xml:space="preserve">ās valstīs </w:t>
      </w:r>
      <w:r w:rsidRPr="001B2D23">
        <w:rPr>
          <w:rFonts w:ascii="Times New Roman" w:hAnsi="Times New Roman"/>
          <w:sz w:val="28"/>
          <w:szCs w:val="28"/>
        </w:rPr>
        <w:t>zāļu cenu politikas īstenošanas jomā.</w:t>
      </w:r>
    </w:p>
    <w:p w14:paraId="1C3E3565" w14:textId="70981CF2" w:rsidR="00F533D9" w:rsidRPr="001B2D23" w:rsidRDefault="00F533D9" w:rsidP="001B4E97">
      <w:pPr>
        <w:shd w:val="clear" w:color="auto" w:fill="FFFFFF" w:themeFill="background1"/>
        <w:spacing w:after="0" w:line="240" w:lineRule="auto"/>
        <w:ind w:firstLine="720"/>
        <w:jc w:val="both"/>
        <w:rPr>
          <w:rFonts w:ascii="Times New Roman" w:hAnsi="Times New Roman"/>
          <w:b/>
          <w:bCs/>
          <w:sz w:val="28"/>
          <w:szCs w:val="28"/>
        </w:rPr>
      </w:pPr>
    </w:p>
    <w:p w14:paraId="530B90F7" w14:textId="3D8302AB" w:rsidR="0047548E" w:rsidRPr="001B2D23" w:rsidRDefault="00F533D9" w:rsidP="0097193F">
      <w:pPr>
        <w:numPr>
          <w:ilvl w:val="0"/>
          <w:numId w:val="4"/>
        </w:numPr>
        <w:shd w:val="clear" w:color="auto" w:fill="FFFFFF" w:themeFill="background1"/>
        <w:spacing w:after="0" w:line="240" w:lineRule="auto"/>
        <w:jc w:val="both"/>
        <w:rPr>
          <w:rFonts w:ascii="Times New Roman" w:hAnsi="Times New Roman"/>
          <w:b/>
          <w:bCs/>
          <w:sz w:val="28"/>
          <w:szCs w:val="28"/>
        </w:rPr>
      </w:pPr>
      <w:r w:rsidRPr="001B2D23">
        <w:rPr>
          <w:rFonts w:ascii="Times New Roman" w:hAnsi="Times New Roman"/>
          <w:b/>
          <w:bCs/>
          <w:sz w:val="28"/>
          <w:szCs w:val="28"/>
        </w:rPr>
        <w:t>Ģ</w:t>
      </w:r>
      <w:r w:rsidR="00B34840" w:rsidRPr="001B2D23">
        <w:rPr>
          <w:rFonts w:ascii="Times New Roman" w:hAnsi="Times New Roman"/>
          <w:b/>
          <w:bCs/>
          <w:sz w:val="28"/>
          <w:szCs w:val="28"/>
        </w:rPr>
        <w:t>enērisko zāļu konkurences un racionālas zāļu lietošanas veicināšana - būtisks faktors zāļu finansiālās pieejamības uzlabošanai pacientiem.</w:t>
      </w:r>
    </w:p>
    <w:p w14:paraId="0EDB7E3B" w14:textId="465A380B" w:rsidR="00D44770" w:rsidRPr="001B2D23" w:rsidRDefault="00D44770" w:rsidP="69922425">
      <w:pPr>
        <w:shd w:val="clear" w:color="auto" w:fill="FFFFFF" w:themeFill="background1"/>
        <w:spacing w:after="0" w:line="240" w:lineRule="auto"/>
        <w:ind w:firstLine="720"/>
        <w:jc w:val="both"/>
        <w:rPr>
          <w:rFonts w:ascii="Times New Roman" w:eastAsia="Times New Roman" w:hAnsi="Times New Roman"/>
          <w:sz w:val="28"/>
          <w:szCs w:val="28"/>
          <w:lang w:eastAsia="lv-LV"/>
        </w:rPr>
      </w:pPr>
      <w:r w:rsidRPr="69922425">
        <w:rPr>
          <w:rFonts w:ascii="Times New Roman" w:eastAsia="Times New Roman" w:hAnsi="Times New Roman"/>
          <w:sz w:val="28"/>
          <w:szCs w:val="28"/>
          <w:lang w:eastAsia="lv-LV"/>
        </w:rPr>
        <w:t>Pasaules Veselības organizācijas vadlīnijās</w:t>
      </w:r>
      <w:r w:rsidR="0052587F" w:rsidRPr="69922425">
        <w:rPr>
          <w:rStyle w:val="FootnoteReference"/>
          <w:rFonts w:ascii="Times New Roman" w:eastAsia="Times New Roman" w:hAnsi="Times New Roman"/>
          <w:sz w:val="28"/>
          <w:szCs w:val="28"/>
          <w:lang w:eastAsia="lv-LV"/>
        </w:rPr>
        <w:footnoteReference w:id="17"/>
      </w:r>
      <w:r w:rsidRPr="69922425">
        <w:rPr>
          <w:rFonts w:ascii="Times New Roman" w:eastAsia="Times New Roman" w:hAnsi="Times New Roman"/>
          <w:sz w:val="28"/>
          <w:szCs w:val="28"/>
          <w:lang w:eastAsia="lv-LV"/>
        </w:rPr>
        <w:t xml:space="preserve"> par valsts zāļu cenu politiku norādīts, ka ilgtspējīgas veselības aprūpes sistēmas attīstībai un zāļu finansiālās pieejamības uzlabošanai pacientiem lētāku ģenērisko zāļu lietošanas veicināšanai ir ļoti būtiska loma. Tādēļ valstīm ir jāveic pasākumi zāļu cenu konkurences veicināšanai un lētāku zāļu cenu iegūšanai, piemēram, organizējot tenderus un/vai līdzmaksājumu samazināšanu. Lai sekmētu lētāku ģenērisko zāļu lietošanu, valstij jāievieš zāļu izrakstīšanas princips, ka, lietojot zāļu starptautisko nepatentēto nosaukumu, ir nodrošināta iespēja veikt izrakstīto zāļu aizvietošanu ar lētākām līdzvērtīgas terapeitiskās efektivitātes zālēm.</w:t>
      </w:r>
    </w:p>
    <w:p w14:paraId="2CE24892" w14:textId="75EFD4F4" w:rsidR="00D44770" w:rsidRPr="001B2D23" w:rsidRDefault="00D44770" w:rsidP="001B4E97">
      <w:pPr>
        <w:shd w:val="clear" w:color="auto" w:fill="FFFFFF" w:themeFill="background1"/>
        <w:spacing w:after="0" w:line="240" w:lineRule="auto"/>
        <w:ind w:firstLine="720"/>
        <w:jc w:val="both"/>
        <w:rPr>
          <w:rFonts w:ascii="Times New Roman" w:hAnsi="Times New Roman"/>
          <w:sz w:val="28"/>
          <w:szCs w:val="28"/>
        </w:rPr>
      </w:pPr>
      <w:r w:rsidRPr="001B2D23">
        <w:rPr>
          <w:rFonts w:ascii="Times New Roman" w:hAnsi="Times New Roman"/>
          <w:sz w:val="28"/>
          <w:szCs w:val="28"/>
        </w:rPr>
        <w:t>Valstīs, kurās zāļu</w:t>
      </w:r>
      <w:r w:rsidR="00132F60" w:rsidRPr="001B2D23">
        <w:rPr>
          <w:rFonts w:ascii="Times New Roman" w:hAnsi="Times New Roman"/>
          <w:sz w:val="28"/>
          <w:szCs w:val="28"/>
        </w:rPr>
        <w:t xml:space="preserve"> aktīvās vielas jeb starptautiski nepatentētā nosaukuma (turpmāk – </w:t>
      </w:r>
      <w:r w:rsidRPr="001B2D23">
        <w:rPr>
          <w:rFonts w:ascii="Times New Roman" w:hAnsi="Times New Roman"/>
          <w:sz w:val="28"/>
          <w:szCs w:val="28"/>
        </w:rPr>
        <w:t>SNN</w:t>
      </w:r>
      <w:r w:rsidR="00132F60" w:rsidRPr="001B2D23">
        <w:rPr>
          <w:rFonts w:ascii="Times New Roman" w:hAnsi="Times New Roman"/>
          <w:sz w:val="28"/>
          <w:szCs w:val="28"/>
        </w:rPr>
        <w:t>)</w:t>
      </w:r>
      <w:r w:rsidRPr="001B2D23">
        <w:rPr>
          <w:rFonts w:ascii="Times New Roman" w:hAnsi="Times New Roman"/>
          <w:sz w:val="28"/>
          <w:szCs w:val="28"/>
        </w:rPr>
        <w:t xml:space="preserve"> izrakstīšana un/vai ģenērisko zāļu izsniegšana aptiekās ir obligāta vai mērķtiecīgi veicināta, ģenēriskie produkti pēc </w:t>
      </w:r>
      <w:proofErr w:type="spellStart"/>
      <w:r w:rsidRPr="001B2D23">
        <w:rPr>
          <w:rFonts w:ascii="Times New Roman" w:hAnsi="Times New Roman"/>
          <w:sz w:val="28"/>
          <w:szCs w:val="28"/>
        </w:rPr>
        <w:t>patenttermiņa</w:t>
      </w:r>
      <w:proofErr w:type="spellEnd"/>
      <w:r w:rsidRPr="001B2D23">
        <w:rPr>
          <w:rFonts w:ascii="Times New Roman" w:hAnsi="Times New Roman"/>
          <w:sz w:val="28"/>
          <w:szCs w:val="28"/>
        </w:rPr>
        <w:t xml:space="preserve"> beigām tirgū ienāk visātrāk un tur pastāv visaugstākā konkurence un</w:t>
      </w:r>
      <w:r w:rsidR="00622DE1" w:rsidRPr="001B2D23">
        <w:rPr>
          <w:rFonts w:ascii="Times New Roman" w:hAnsi="Times New Roman"/>
          <w:sz w:val="28"/>
          <w:szCs w:val="28"/>
        </w:rPr>
        <w:t xml:space="preserve"> –</w:t>
      </w:r>
      <w:r w:rsidRPr="001B2D23">
        <w:rPr>
          <w:rFonts w:ascii="Times New Roman" w:hAnsi="Times New Roman"/>
          <w:sz w:val="28"/>
          <w:szCs w:val="28"/>
        </w:rPr>
        <w:t xml:space="preserve"> attiecīgi efektīvākais cenu samazinājums. Zāļu SNN izrakstīšana un zemākās cenas zāļu lietošana tiek veicināta Eiropas valstīs neatkarīgi no ienākumu līmeņa, piemēram, Dānijā, Vācijā, Somijā, Nīderlandē, Spānijā, Portugālē, Rumānijā, Zviedrijā, kā arī kaimiņvalstīs Lietuvā un Igaunijā</w:t>
      </w:r>
      <w:r w:rsidR="00CA49F9">
        <w:rPr>
          <w:rFonts w:ascii="Times New Roman" w:hAnsi="Times New Roman"/>
          <w:sz w:val="28"/>
          <w:szCs w:val="28"/>
        </w:rPr>
        <w:t>.</w:t>
      </w:r>
      <w:r w:rsidR="0052587F" w:rsidRPr="001B2D23">
        <w:rPr>
          <w:rStyle w:val="FootnoteReference"/>
          <w:rFonts w:ascii="Times New Roman" w:hAnsi="Times New Roman"/>
          <w:sz w:val="28"/>
          <w:szCs w:val="28"/>
        </w:rPr>
        <w:footnoteReference w:id="18"/>
      </w:r>
    </w:p>
    <w:p w14:paraId="4148ACAF" w14:textId="412472C0" w:rsidR="00B45750" w:rsidRPr="001B2D23" w:rsidRDefault="1D06886F" w:rsidP="43AD0F2F">
      <w:pPr>
        <w:pStyle w:val="NoSpacing"/>
        <w:shd w:val="clear" w:color="auto" w:fill="FFFFFF" w:themeFill="background1"/>
        <w:ind w:firstLine="720"/>
        <w:jc w:val="both"/>
        <w:rPr>
          <w:rFonts w:ascii="Times New Roman" w:hAnsi="Times New Roman" w:cs="Times New Roman"/>
          <w:sz w:val="28"/>
          <w:szCs w:val="28"/>
          <w:lang w:val="lv-LV"/>
        </w:rPr>
      </w:pPr>
      <w:r w:rsidRPr="001B2D23">
        <w:rPr>
          <w:rFonts w:ascii="Times New Roman" w:hAnsi="Times New Roman" w:cs="Times New Roman"/>
          <w:sz w:val="28"/>
          <w:szCs w:val="28"/>
          <w:lang w:val="lv-LV"/>
        </w:rPr>
        <w:t xml:space="preserve">Latvijā </w:t>
      </w:r>
      <w:proofErr w:type="spellStart"/>
      <w:r w:rsidRPr="001B2D23">
        <w:rPr>
          <w:rFonts w:ascii="Times New Roman" w:hAnsi="Times New Roman" w:cs="Times New Roman"/>
          <w:sz w:val="28"/>
          <w:szCs w:val="28"/>
          <w:lang w:val="lv-LV"/>
        </w:rPr>
        <w:t>patentbrīvo</w:t>
      </w:r>
      <w:proofErr w:type="spellEnd"/>
      <w:r w:rsidRPr="001B2D23">
        <w:rPr>
          <w:rFonts w:ascii="Times New Roman" w:hAnsi="Times New Roman" w:cs="Times New Roman"/>
          <w:sz w:val="28"/>
          <w:szCs w:val="28"/>
          <w:lang w:val="lv-LV"/>
        </w:rPr>
        <w:t xml:space="preserve"> zāļu lietojums</w:t>
      </w:r>
      <w:r w:rsidR="2377D9D9" w:rsidRPr="001B2D23">
        <w:rPr>
          <w:rFonts w:ascii="Times New Roman" w:hAnsi="Times New Roman" w:cs="Times New Roman"/>
          <w:sz w:val="28"/>
          <w:szCs w:val="28"/>
          <w:lang w:val="lv-LV"/>
        </w:rPr>
        <w:t xml:space="preserve"> 2017. gadā</w:t>
      </w:r>
      <w:r w:rsidRPr="001B2D23">
        <w:rPr>
          <w:rFonts w:ascii="Times New Roman" w:hAnsi="Times New Roman" w:cs="Times New Roman"/>
          <w:sz w:val="28"/>
          <w:szCs w:val="28"/>
          <w:lang w:val="lv-LV"/>
        </w:rPr>
        <w:t xml:space="preserve"> no kopējā zāļu patēriņa veido</w:t>
      </w:r>
      <w:r w:rsidR="2377D9D9" w:rsidRPr="001B2D23">
        <w:rPr>
          <w:rFonts w:ascii="Times New Roman" w:hAnsi="Times New Roman" w:cs="Times New Roman"/>
          <w:sz w:val="28"/>
          <w:szCs w:val="28"/>
          <w:lang w:val="lv-LV"/>
        </w:rPr>
        <w:t>ja</w:t>
      </w:r>
      <w:r w:rsidRPr="001B2D23">
        <w:rPr>
          <w:rFonts w:ascii="Times New Roman" w:hAnsi="Times New Roman" w:cs="Times New Roman"/>
          <w:sz w:val="28"/>
          <w:szCs w:val="28"/>
          <w:lang w:val="lv-LV"/>
        </w:rPr>
        <w:t xml:space="preserve"> </w:t>
      </w:r>
      <w:r w:rsidR="2377D9D9" w:rsidRPr="001B2D23">
        <w:rPr>
          <w:rFonts w:ascii="Times New Roman" w:hAnsi="Times New Roman" w:cs="Times New Roman"/>
          <w:sz w:val="28"/>
          <w:szCs w:val="28"/>
          <w:lang w:val="lv-LV"/>
        </w:rPr>
        <w:t>74%</w:t>
      </w:r>
      <w:r w:rsidRPr="001B2D23">
        <w:rPr>
          <w:rFonts w:ascii="Times New Roman" w:hAnsi="Times New Roman" w:cs="Times New Roman"/>
          <w:sz w:val="28"/>
          <w:szCs w:val="28"/>
          <w:lang w:val="lv-LV"/>
        </w:rPr>
        <w:t xml:space="preserve">, </w:t>
      </w:r>
      <w:r w:rsidR="2377D9D9" w:rsidRPr="001B2D23">
        <w:rPr>
          <w:rFonts w:ascii="Times New Roman" w:hAnsi="Times New Roman" w:cs="Times New Roman"/>
          <w:sz w:val="28"/>
          <w:szCs w:val="28"/>
          <w:lang w:val="lv-LV"/>
        </w:rPr>
        <w:t>kas ir salīdzināms ar</w:t>
      </w:r>
      <w:r w:rsidRPr="001B2D23">
        <w:rPr>
          <w:rFonts w:ascii="Times New Roman" w:hAnsi="Times New Roman" w:cs="Times New Roman"/>
          <w:sz w:val="28"/>
          <w:szCs w:val="28"/>
          <w:lang w:val="lv-LV"/>
        </w:rPr>
        <w:t xml:space="preserve"> tādām Ekonomiskās sadarbības un attīstības organizācijas dalībvalstīm kā</w:t>
      </w:r>
      <w:r w:rsidR="2377D9D9" w:rsidRPr="001B2D23">
        <w:rPr>
          <w:rFonts w:ascii="Times New Roman" w:hAnsi="Times New Roman" w:cs="Times New Roman"/>
          <w:sz w:val="28"/>
          <w:szCs w:val="28"/>
          <w:lang w:val="lv-LV"/>
        </w:rPr>
        <w:t xml:space="preserve"> </w:t>
      </w:r>
      <w:r w:rsidRPr="001B2D23">
        <w:rPr>
          <w:rFonts w:ascii="Times New Roman" w:hAnsi="Times New Roman" w:cs="Times New Roman"/>
          <w:sz w:val="28"/>
          <w:szCs w:val="28"/>
          <w:lang w:val="lv-LV"/>
        </w:rPr>
        <w:t>Lielbritānija</w:t>
      </w:r>
      <w:r w:rsidR="2377D9D9" w:rsidRPr="001B2D23">
        <w:rPr>
          <w:rFonts w:ascii="Times New Roman" w:hAnsi="Times New Roman" w:cs="Times New Roman"/>
          <w:sz w:val="28"/>
          <w:szCs w:val="28"/>
          <w:lang w:val="lv-LV"/>
        </w:rPr>
        <w:t xml:space="preserve"> (85%)</w:t>
      </w:r>
      <w:r w:rsidRPr="001B2D23">
        <w:rPr>
          <w:rFonts w:ascii="Times New Roman" w:hAnsi="Times New Roman" w:cs="Times New Roman"/>
          <w:sz w:val="28"/>
          <w:szCs w:val="28"/>
          <w:lang w:val="lv-LV"/>
        </w:rPr>
        <w:t>, Vācija</w:t>
      </w:r>
      <w:r w:rsidR="2377D9D9" w:rsidRPr="001B2D23">
        <w:rPr>
          <w:rFonts w:ascii="Times New Roman" w:hAnsi="Times New Roman" w:cs="Times New Roman"/>
          <w:sz w:val="28"/>
          <w:szCs w:val="28"/>
          <w:lang w:val="lv-LV"/>
        </w:rPr>
        <w:t xml:space="preserve"> (82%), Nīderlande (76%)</w:t>
      </w:r>
      <w:r w:rsidR="0407B057" w:rsidRPr="001B2D23">
        <w:rPr>
          <w:rFonts w:ascii="Times New Roman" w:hAnsi="Times New Roman" w:cs="Times New Roman"/>
          <w:sz w:val="28"/>
          <w:szCs w:val="28"/>
          <w:lang w:val="lv-LV"/>
        </w:rPr>
        <w:t xml:space="preserve"> un</w:t>
      </w:r>
      <w:r w:rsidRPr="001B2D23">
        <w:rPr>
          <w:rFonts w:ascii="Times New Roman" w:hAnsi="Times New Roman" w:cs="Times New Roman"/>
          <w:sz w:val="28"/>
          <w:szCs w:val="28"/>
          <w:lang w:val="lv-LV"/>
        </w:rPr>
        <w:t xml:space="preserve"> Dānija</w:t>
      </w:r>
      <w:r w:rsidR="0407B057" w:rsidRPr="001B2D23">
        <w:rPr>
          <w:rFonts w:ascii="Times New Roman" w:hAnsi="Times New Roman" w:cs="Times New Roman"/>
          <w:sz w:val="28"/>
          <w:szCs w:val="28"/>
          <w:lang w:val="lv-LV"/>
        </w:rPr>
        <w:t xml:space="preserve"> (63%)</w:t>
      </w:r>
      <w:r w:rsidRPr="001B2D23">
        <w:rPr>
          <w:rFonts w:ascii="Times New Roman" w:hAnsi="Times New Roman" w:cs="Times New Roman"/>
          <w:sz w:val="28"/>
          <w:szCs w:val="28"/>
          <w:lang w:val="lv-LV"/>
        </w:rPr>
        <w:t xml:space="preserve">, kurās </w:t>
      </w:r>
      <w:proofErr w:type="spellStart"/>
      <w:r w:rsidRPr="001B2D23">
        <w:rPr>
          <w:rFonts w:ascii="Times New Roman" w:hAnsi="Times New Roman" w:cs="Times New Roman"/>
          <w:sz w:val="28"/>
          <w:szCs w:val="28"/>
          <w:lang w:val="lv-LV"/>
        </w:rPr>
        <w:t>patentbrīvo</w:t>
      </w:r>
      <w:proofErr w:type="spellEnd"/>
      <w:r w:rsidRPr="001B2D23">
        <w:rPr>
          <w:rFonts w:ascii="Times New Roman" w:hAnsi="Times New Roman" w:cs="Times New Roman"/>
          <w:sz w:val="28"/>
          <w:szCs w:val="28"/>
          <w:lang w:val="lv-LV"/>
        </w:rPr>
        <w:t xml:space="preserve"> zāļu izrakstīšanas obligātums un izsniegšana ir stingrāk reglamentēta (veicināta)</w:t>
      </w:r>
      <w:r w:rsidR="0407B057" w:rsidRPr="001B2D23">
        <w:rPr>
          <w:rFonts w:ascii="Times New Roman" w:hAnsi="Times New Roman" w:cs="Times New Roman"/>
          <w:sz w:val="28"/>
          <w:szCs w:val="28"/>
          <w:lang w:val="lv-LV"/>
        </w:rPr>
        <w:t>. Tomēr</w:t>
      </w:r>
      <w:r w:rsidRPr="001B2D23">
        <w:rPr>
          <w:rFonts w:ascii="Times New Roman" w:hAnsi="Times New Roman" w:cs="Times New Roman"/>
          <w:sz w:val="28"/>
          <w:szCs w:val="28"/>
          <w:lang w:val="lv-LV"/>
        </w:rPr>
        <w:t xml:space="preserve"> Latvij</w:t>
      </w:r>
      <w:r w:rsidR="2377D9D9" w:rsidRPr="001B2D23">
        <w:rPr>
          <w:rFonts w:ascii="Times New Roman" w:hAnsi="Times New Roman" w:cs="Times New Roman"/>
          <w:sz w:val="28"/>
          <w:szCs w:val="28"/>
          <w:lang w:val="lv-LV"/>
        </w:rPr>
        <w:t>ā</w:t>
      </w:r>
      <w:r w:rsidRPr="001B2D23">
        <w:rPr>
          <w:rFonts w:ascii="Times New Roman" w:hAnsi="Times New Roman" w:cs="Times New Roman"/>
          <w:sz w:val="28"/>
          <w:szCs w:val="28"/>
          <w:lang w:val="lv-LV"/>
        </w:rPr>
        <w:t xml:space="preserve"> </w:t>
      </w:r>
      <w:proofErr w:type="spellStart"/>
      <w:r w:rsidRPr="001B2D23">
        <w:rPr>
          <w:rFonts w:ascii="Times New Roman" w:hAnsi="Times New Roman" w:cs="Times New Roman"/>
          <w:sz w:val="28"/>
          <w:szCs w:val="28"/>
          <w:lang w:val="lv-LV"/>
        </w:rPr>
        <w:t>patentbrīv</w:t>
      </w:r>
      <w:r w:rsidR="2377D9D9" w:rsidRPr="001B2D23">
        <w:rPr>
          <w:rFonts w:ascii="Times New Roman" w:hAnsi="Times New Roman" w:cs="Times New Roman"/>
          <w:sz w:val="28"/>
          <w:szCs w:val="28"/>
          <w:lang w:val="lv-LV"/>
        </w:rPr>
        <w:t>o</w:t>
      </w:r>
      <w:proofErr w:type="spellEnd"/>
      <w:r w:rsidRPr="001B2D23">
        <w:rPr>
          <w:rFonts w:ascii="Times New Roman" w:hAnsi="Times New Roman" w:cs="Times New Roman"/>
          <w:sz w:val="28"/>
          <w:szCs w:val="28"/>
          <w:lang w:val="lv-LV"/>
        </w:rPr>
        <w:t xml:space="preserve"> zā</w:t>
      </w:r>
      <w:r w:rsidR="2377D9D9" w:rsidRPr="001B2D23">
        <w:rPr>
          <w:rFonts w:ascii="Times New Roman" w:hAnsi="Times New Roman" w:cs="Times New Roman"/>
          <w:sz w:val="28"/>
          <w:szCs w:val="28"/>
          <w:lang w:val="lv-LV"/>
        </w:rPr>
        <w:t>ļu</w:t>
      </w:r>
      <w:r w:rsidRPr="001B2D23">
        <w:rPr>
          <w:rFonts w:ascii="Times New Roman" w:hAnsi="Times New Roman" w:cs="Times New Roman"/>
          <w:sz w:val="28"/>
          <w:szCs w:val="28"/>
          <w:lang w:val="lv-LV"/>
        </w:rPr>
        <w:t xml:space="preserve"> </w:t>
      </w:r>
      <w:r w:rsidR="2377D9D9" w:rsidRPr="001B2D23">
        <w:rPr>
          <w:rFonts w:ascii="Times New Roman" w:hAnsi="Times New Roman" w:cs="Times New Roman"/>
          <w:sz w:val="28"/>
          <w:szCs w:val="28"/>
          <w:lang w:val="lv-LV"/>
        </w:rPr>
        <w:t>apgrozījums ir ievērojami lielāks un</w:t>
      </w:r>
      <w:r w:rsidR="0407B057" w:rsidRPr="001B2D23">
        <w:rPr>
          <w:rFonts w:ascii="Times New Roman" w:hAnsi="Times New Roman" w:cs="Times New Roman"/>
          <w:sz w:val="28"/>
          <w:szCs w:val="28"/>
          <w:lang w:val="lv-LV"/>
        </w:rPr>
        <w:t xml:space="preserve"> 2017. gadā</w:t>
      </w:r>
      <w:r w:rsidR="2377D9D9" w:rsidRPr="001B2D23">
        <w:rPr>
          <w:rFonts w:ascii="Times New Roman" w:hAnsi="Times New Roman" w:cs="Times New Roman"/>
          <w:sz w:val="28"/>
          <w:szCs w:val="28"/>
          <w:lang w:val="lv-LV"/>
        </w:rPr>
        <w:t xml:space="preserve"> veidoja 43% no kopējā zāļu apgrozījuma, kamēr Lielbritānijā</w:t>
      </w:r>
      <w:r w:rsidR="0407B057" w:rsidRPr="001B2D23">
        <w:rPr>
          <w:rFonts w:ascii="Times New Roman" w:hAnsi="Times New Roman" w:cs="Times New Roman"/>
          <w:sz w:val="28"/>
          <w:szCs w:val="28"/>
          <w:lang w:val="lv-LV"/>
        </w:rPr>
        <w:t xml:space="preserve"> – 36%, Vācijā </w:t>
      </w:r>
      <w:r w:rsidR="6E669571" w:rsidRPr="001B2D23">
        <w:rPr>
          <w:rFonts w:ascii="Times New Roman" w:hAnsi="Times New Roman" w:cs="Times New Roman"/>
          <w:sz w:val="28"/>
          <w:szCs w:val="28"/>
          <w:lang w:val="lv-LV"/>
        </w:rPr>
        <w:t>–</w:t>
      </w:r>
      <w:r w:rsidR="0407B057" w:rsidRPr="001B2D23">
        <w:rPr>
          <w:rFonts w:ascii="Times New Roman" w:hAnsi="Times New Roman" w:cs="Times New Roman"/>
          <w:sz w:val="28"/>
          <w:szCs w:val="28"/>
          <w:lang w:val="lv-LV"/>
        </w:rPr>
        <w:t xml:space="preserve"> 35% un Dānijā </w:t>
      </w:r>
      <w:r w:rsidR="6E669571" w:rsidRPr="001B2D23">
        <w:rPr>
          <w:rFonts w:ascii="Times New Roman" w:hAnsi="Times New Roman" w:cs="Times New Roman"/>
          <w:sz w:val="28"/>
          <w:szCs w:val="28"/>
          <w:lang w:val="lv-LV"/>
        </w:rPr>
        <w:t xml:space="preserve">– </w:t>
      </w:r>
      <w:r w:rsidR="0407B057" w:rsidRPr="001B2D23">
        <w:rPr>
          <w:rFonts w:ascii="Times New Roman" w:hAnsi="Times New Roman" w:cs="Times New Roman"/>
          <w:sz w:val="28"/>
          <w:szCs w:val="28"/>
          <w:lang w:val="lv-LV"/>
        </w:rPr>
        <w:t xml:space="preserve">19% no kopējā zāļu apgrozījuma, kas norāda uz proporcionāli augstākām ģenērisko zāļu </w:t>
      </w:r>
      <w:r w:rsidR="590C48B1" w:rsidRPr="001B2D23">
        <w:rPr>
          <w:rFonts w:ascii="Times New Roman" w:hAnsi="Times New Roman" w:cs="Times New Roman"/>
          <w:sz w:val="28"/>
          <w:szCs w:val="28"/>
          <w:lang w:val="lv-LV"/>
        </w:rPr>
        <w:t>izmaksām</w:t>
      </w:r>
      <w:r w:rsidR="0407B057" w:rsidRPr="001B2D23">
        <w:rPr>
          <w:rFonts w:ascii="Times New Roman" w:hAnsi="Times New Roman" w:cs="Times New Roman"/>
          <w:sz w:val="28"/>
          <w:szCs w:val="28"/>
          <w:lang w:val="lv-LV"/>
        </w:rPr>
        <w:t xml:space="preserve"> Latvijā.</w:t>
      </w:r>
      <w:r w:rsidR="00B5488C" w:rsidRPr="001B2D23">
        <w:rPr>
          <w:rStyle w:val="FootnoteReference"/>
          <w:rFonts w:ascii="Times New Roman" w:hAnsi="Times New Roman" w:cs="Times New Roman"/>
          <w:sz w:val="28"/>
          <w:szCs w:val="28"/>
          <w:lang w:val="lv-LV"/>
        </w:rPr>
        <w:footnoteReference w:id="19"/>
      </w:r>
      <w:r w:rsidR="0407B057" w:rsidRPr="001B2D23">
        <w:rPr>
          <w:rFonts w:ascii="Times New Roman" w:hAnsi="Times New Roman" w:cs="Times New Roman"/>
          <w:sz w:val="28"/>
          <w:szCs w:val="28"/>
          <w:lang w:val="lv-LV"/>
        </w:rPr>
        <w:t xml:space="preserve"> </w:t>
      </w:r>
    </w:p>
    <w:p w14:paraId="25CB8DBA" w14:textId="062A94DC" w:rsidR="00A54E73" w:rsidRPr="001B2D23" w:rsidRDefault="365B46C1" w:rsidP="43AD0F2F">
      <w:pPr>
        <w:pStyle w:val="NoSpacing"/>
        <w:shd w:val="clear" w:color="auto" w:fill="FFFFFF" w:themeFill="background1"/>
        <w:ind w:firstLine="720"/>
        <w:jc w:val="both"/>
        <w:rPr>
          <w:rFonts w:ascii="Times New Roman" w:hAnsi="Times New Roman" w:cs="Times New Roman"/>
          <w:sz w:val="28"/>
          <w:szCs w:val="28"/>
          <w:lang w:val="lv-LV"/>
        </w:rPr>
      </w:pPr>
      <w:r w:rsidRPr="43AD0F2F">
        <w:rPr>
          <w:rFonts w:ascii="Times New Roman" w:hAnsi="Times New Roman" w:cs="Times New Roman"/>
          <w:sz w:val="28"/>
          <w:szCs w:val="28"/>
          <w:lang w:val="lv-LV"/>
        </w:rPr>
        <w:t>Ģenērisko zāļu izmaksu samazināšanai</w:t>
      </w:r>
      <w:r w:rsidR="1D644521" w:rsidRPr="43AD0F2F">
        <w:rPr>
          <w:rFonts w:ascii="Times New Roman" w:hAnsi="Times New Roman" w:cs="Times New Roman"/>
          <w:sz w:val="28"/>
          <w:szCs w:val="28"/>
          <w:lang w:val="lv-LV"/>
        </w:rPr>
        <w:t xml:space="preserve"> </w:t>
      </w:r>
      <w:r w:rsidR="1A7177E6" w:rsidRPr="43AD0F2F">
        <w:rPr>
          <w:rFonts w:ascii="Times New Roman" w:hAnsi="Times New Roman" w:cs="Times New Roman"/>
          <w:sz w:val="28"/>
          <w:szCs w:val="28"/>
          <w:lang w:val="lv-LV"/>
        </w:rPr>
        <w:t>2018. gad</w:t>
      </w:r>
      <w:r w:rsidR="75F9395C" w:rsidRPr="43AD0F2F">
        <w:rPr>
          <w:rFonts w:ascii="Times New Roman" w:hAnsi="Times New Roman" w:cs="Times New Roman"/>
          <w:sz w:val="28"/>
          <w:szCs w:val="28"/>
          <w:lang w:val="lv-LV"/>
        </w:rPr>
        <w:t>a 7. augustā</w:t>
      </w:r>
      <w:r w:rsidR="3E920A89" w:rsidRPr="43AD0F2F">
        <w:rPr>
          <w:rFonts w:ascii="Times New Roman" w:hAnsi="Times New Roman" w:cs="Times New Roman"/>
          <w:sz w:val="28"/>
          <w:szCs w:val="28"/>
          <w:lang w:val="lv-LV"/>
        </w:rPr>
        <w:t xml:space="preserve"> </w:t>
      </w:r>
      <w:r w:rsidR="3E920A89" w:rsidRPr="43AD0F2F">
        <w:rPr>
          <w:rFonts w:ascii="Times New Roman" w:eastAsia="Times New Roman" w:hAnsi="Times New Roman" w:cs="Times New Roman"/>
          <w:sz w:val="28"/>
          <w:szCs w:val="28"/>
          <w:lang w:val="lv-LV" w:eastAsia="lv-LV"/>
        </w:rPr>
        <w:t xml:space="preserve">tika pieņemti  grozījumi </w:t>
      </w:r>
      <w:r w:rsidR="46CD7A20" w:rsidRPr="43AD0F2F">
        <w:rPr>
          <w:rFonts w:ascii="Times New Roman" w:eastAsia="Times New Roman" w:hAnsi="Times New Roman" w:cs="Times New Roman"/>
          <w:sz w:val="28"/>
          <w:szCs w:val="28"/>
          <w:lang w:val="lv-LV" w:eastAsia="lv-LV"/>
        </w:rPr>
        <w:t>Ministru kabineta</w:t>
      </w:r>
      <w:r w:rsidR="3E920A89" w:rsidRPr="43AD0F2F">
        <w:rPr>
          <w:rFonts w:ascii="Times New Roman" w:eastAsia="Times New Roman" w:hAnsi="Times New Roman" w:cs="Times New Roman"/>
          <w:sz w:val="28"/>
          <w:szCs w:val="28"/>
          <w:lang w:val="lv-LV" w:eastAsia="lv-LV"/>
        </w:rPr>
        <w:t xml:space="preserve"> 2006</w:t>
      </w:r>
      <w:r w:rsidR="4BBCE396" w:rsidRPr="43AD0F2F">
        <w:rPr>
          <w:rFonts w:ascii="Times New Roman" w:eastAsia="Times New Roman" w:hAnsi="Times New Roman" w:cs="Times New Roman"/>
          <w:sz w:val="28"/>
          <w:szCs w:val="28"/>
          <w:lang w:val="lv-LV" w:eastAsia="lv-LV"/>
        </w:rPr>
        <w:t>.</w:t>
      </w:r>
      <w:r w:rsidR="3E920A89" w:rsidRPr="43AD0F2F">
        <w:rPr>
          <w:rFonts w:ascii="Times New Roman" w:eastAsia="Times New Roman" w:hAnsi="Times New Roman" w:cs="Times New Roman"/>
          <w:sz w:val="28"/>
          <w:szCs w:val="28"/>
          <w:lang w:val="lv-LV" w:eastAsia="lv-LV"/>
        </w:rPr>
        <w:t xml:space="preserve">gada 31.oktobra noteikumos Nr. 899 </w:t>
      </w:r>
      <w:r w:rsidR="448103DF" w:rsidRPr="43AD0F2F">
        <w:rPr>
          <w:rFonts w:ascii="Times New Roman" w:eastAsia="Times New Roman" w:hAnsi="Times New Roman" w:cs="Times New Roman"/>
          <w:sz w:val="28"/>
          <w:szCs w:val="28"/>
          <w:lang w:val="lv-LV" w:eastAsia="lv-LV"/>
        </w:rPr>
        <w:t>“</w:t>
      </w:r>
      <w:r w:rsidR="3E920A89" w:rsidRPr="43AD0F2F">
        <w:rPr>
          <w:rFonts w:ascii="Times New Roman" w:eastAsia="Times New Roman" w:hAnsi="Times New Roman" w:cs="Times New Roman"/>
          <w:sz w:val="28"/>
          <w:szCs w:val="28"/>
          <w:lang w:val="lv-LV" w:eastAsia="lv-LV"/>
        </w:rPr>
        <w:t>Ambulatorajai ārstēšanai paredzēto zāļu un medicīnisko ierīču iegādes izdevumu kompensācijas kārtība</w:t>
      </w:r>
      <w:r w:rsidR="448103DF" w:rsidRPr="43AD0F2F">
        <w:rPr>
          <w:rFonts w:ascii="Times New Roman" w:eastAsia="Times New Roman" w:hAnsi="Times New Roman" w:cs="Times New Roman"/>
          <w:sz w:val="28"/>
          <w:szCs w:val="28"/>
          <w:lang w:val="lv-LV" w:eastAsia="lv-LV"/>
        </w:rPr>
        <w:t>”</w:t>
      </w:r>
      <w:r w:rsidR="3E920A89" w:rsidRPr="43AD0F2F">
        <w:rPr>
          <w:rFonts w:ascii="Times New Roman" w:eastAsia="Times New Roman" w:hAnsi="Times New Roman" w:cs="Times New Roman"/>
          <w:sz w:val="28"/>
          <w:szCs w:val="28"/>
          <w:lang w:val="lv-LV" w:eastAsia="lv-LV"/>
        </w:rPr>
        <w:t xml:space="preserve"> (turpmāk – Noteikumi Nr. 899), nosakot, ka </w:t>
      </w:r>
      <w:r w:rsidR="739A5F68" w:rsidRPr="43AD0F2F">
        <w:rPr>
          <w:rFonts w:ascii="Times New Roman" w:eastAsia="Times New Roman" w:hAnsi="Times New Roman" w:cs="Times New Roman"/>
          <w:sz w:val="28"/>
          <w:szCs w:val="28"/>
          <w:lang w:val="lv-LV" w:eastAsia="lv-LV"/>
        </w:rPr>
        <w:t xml:space="preserve">vienu aktīvo vielu saturošu zāļu cenas starpība nedrīkst pārsniegt </w:t>
      </w:r>
      <w:r w:rsidR="2D9A5F6A" w:rsidRPr="43AD0F2F">
        <w:rPr>
          <w:rFonts w:ascii="Times New Roman" w:eastAsia="Times New Roman" w:hAnsi="Times New Roman" w:cs="Times New Roman"/>
          <w:sz w:val="28"/>
          <w:szCs w:val="28"/>
          <w:lang w:val="lv-LV" w:eastAsia="lv-LV"/>
        </w:rPr>
        <w:t>100%</w:t>
      </w:r>
      <w:r w:rsidR="1D644521" w:rsidRPr="43AD0F2F">
        <w:rPr>
          <w:rFonts w:ascii="Times New Roman" w:eastAsia="Times New Roman" w:hAnsi="Times New Roman" w:cs="Times New Roman"/>
          <w:sz w:val="28"/>
          <w:szCs w:val="28"/>
          <w:lang w:val="lv-LV" w:eastAsia="lv-LV"/>
        </w:rPr>
        <w:t>.</w:t>
      </w:r>
    </w:p>
    <w:p w14:paraId="41C40D65" w14:textId="5FECD132" w:rsidR="00B45750" w:rsidRPr="001B2D23" w:rsidRDefault="00132F60" w:rsidP="50280074">
      <w:pPr>
        <w:shd w:val="clear" w:color="auto" w:fill="FFFFFF" w:themeFill="background1"/>
        <w:tabs>
          <w:tab w:val="left" w:pos="567"/>
        </w:tabs>
        <w:spacing w:after="0" w:line="240" w:lineRule="auto"/>
        <w:jc w:val="both"/>
        <w:rPr>
          <w:rFonts w:ascii="Times New Roman" w:eastAsia="Times New Roman" w:hAnsi="Times New Roman"/>
          <w:sz w:val="28"/>
          <w:szCs w:val="28"/>
          <w:lang w:eastAsia="lv-LV"/>
        </w:rPr>
      </w:pPr>
      <w:r w:rsidRPr="001B2D23">
        <w:rPr>
          <w:rFonts w:ascii="Times New Roman" w:hAnsi="Times New Roman"/>
          <w:sz w:val="28"/>
          <w:szCs w:val="28"/>
        </w:rPr>
        <w:tab/>
      </w:r>
      <w:r w:rsidRPr="001B2D23">
        <w:rPr>
          <w:rFonts w:ascii="Times New Roman" w:hAnsi="Times New Roman"/>
          <w:sz w:val="28"/>
          <w:szCs w:val="28"/>
        </w:rPr>
        <w:tab/>
      </w:r>
      <w:r w:rsidR="00B45750" w:rsidRPr="001B2D23">
        <w:rPr>
          <w:rFonts w:ascii="Times New Roman" w:eastAsia="Times New Roman" w:hAnsi="Times New Roman"/>
          <w:sz w:val="28"/>
          <w:szCs w:val="28"/>
          <w:lang w:eastAsia="lv-LV"/>
        </w:rPr>
        <w:t>2019. gada 16. jūlijā tika pieņemti  grozījumi Noteikum</w:t>
      </w:r>
      <w:r w:rsidR="00EE73E9" w:rsidRPr="001B2D23">
        <w:rPr>
          <w:rFonts w:ascii="Times New Roman" w:eastAsia="Times New Roman" w:hAnsi="Times New Roman"/>
          <w:sz w:val="28"/>
          <w:szCs w:val="28"/>
          <w:lang w:eastAsia="lv-LV"/>
        </w:rPr>
        <w:t>os</w:t>
      </w:r>
      <w:r w:rsidR="00B45750" w:rsidRPr="001B2D23">
        <w:rPr>
          <w:rFonts w:ascii="Times New Roman" w:eastAsia="Times New Roman" w:hAnsi="Times New Roman"/>
          <w:sz w:val="28"/>
          <w:szCs w:val="28"/>
          <w:lang w:eastAsia="lv-LV"/>
        </w:rPr>
        <w:t xml:space="preserve"> Nr. 899), paredzot</w:t>
      </w:r>
      <w:r w:rsidR="003E44DC" w:rsidRPr="001B2D23">
        <w:rPr>
          <w:rFonts w:ascii="Times New Roman" w:eastAsia="Times New Roman" w:hAnsi="Times New Roman"/>
          <w:sz w:val="28"/>
          <w:szCs w:val="28"/>
          <w:lang w:eastAsia="lv-LV"/>
        </w:rPr>
        <w:t xml:space="preserve"> no 2020. gada 1. aprīļa</w:t>
      </w:r>
      <w:r w:rsidR="00B45750" w:rsidRPr="001B2D23">
        <w:rPr>
          <w:rFonts w:ascii="Times New Roman" w:eastAsia="Times New Roman" w:hAnsi="Times New Roman"/>
          <w:sz w:val="28"/>
          <w:szCs w:val="28"/>
          <w:lang w:eastAsia="lv-LV"/>
        </w:rPr>
        <w:t xml:space="preserve"> SNN izrakstīšanu veicinošus pasākumus, tai skaitā pienākumu ārstniecības personai kopumā kalendāra gadā uz īpašās receptes veidlapas attiecīgajai diagnozei paredzēto zāļu SNN lietot ne mazāk kā 70 procentos gadījumu, izrakstot kompensējamo zāļu A sarakstā iekļautās zāles. SNN izrakstīšanas gadījumā farmaceitu pienākums aptiekās ir izsniegt pacientiem līdzvērtīgas terapeitiskās efektivitātes zāles </w:t>
      </w:r>
      <w:r w:rsidR="003E44DC" w:rsidRPr="001B2D23">
        <w:rPr>
          <w:rFonts w:ascii="Times New Roman" w:eastAsia="Times New Roman" w:hAnsi="Times New Roman"/>
          <w:sz w:val="28"/>
          <w:szCs w:val="28"/>
          <w:lang w:eastAsia="lv-LV"/>
        </w:rPr>
        <w:t>par</w:t>
      </w:r>
      <w:r w:rsidR="00B45750" w:rsidRPr="001B2D23">
        <w:rPr>
          <w:rFonts w:ascii="Times New Roman" w:eastAsia="Times New Roman" w:hAnsi="Times New Roman"/>
          <w:sz w:val="28"/>
          <w:szCs w:val="28"/>
          <w:lang w:eastAsia="lv-LV"/>
        </w:rPr>
        <w:t xml:space="preserve"> zemāko cenu</w:t>
      </w:r>
    </w:p>
    <w:p w14:paraId="300FAA82" w14:textId="77777777" w:rsidR="00CB5679" w:rsidRDefault="00CB5679" w:rsidP="001B4E97">
      <w:pPr>
        <w:shd w:val="clear" w:color="auto" w:fill="FFFFFF" w:themeFill="background1"/>
        <w:spacing w:after="120" w:line="240" w:lineRule="auto"/>
        <w:jc w:val="both"/>
        <w:rPr>
          <w:rFonts w:ascii="Times New Roman" w:eastAsia="Times New Roman" w:hAnsi="Times New Roman"/>
          <w:b/>
          <w:sz w:val="24"/>
          <w:szCs w:val="24"/>
          <w:lang w:bidi="lv-LV"/>
        </w:rPr>
      </w:pPr>
    </w:p>
    <w:p w14:paraId="2D3D4AD0" w14:textId="79B0AF32" w:rsidR="1E37B073" w:rsidRPr="00CB5679" w:rsidRDefault="02CBD744" w:rsidP="43AD0F2F">
      <w:pPr>
        <w:shd w:val="clear" w:color="auto" w:fill="FFFFFF" w:themeFill="background1"/>
        <w:spacing w:after="120" w:line="240" w:lineRule="auto"/>
        <w:jc w:val="both"/>
        <w:rPr>
          <w:rFonts w:ascii="Times New Roman" w:hAnsi="Times New Roman"/>
          <w:sz w:val="24"/>
          <w:szCs w:val="24"/>
        </w:rPr>
      </w:pPr>
      <w:r w:rsidRPr="43AD0F2F">
        <w:rPr>
          <w:rFonts w:ascii="Times New Roman" w:eastAsia="Times New Roman" w:hAnsi="Times New Roman"/>
          <w:sz w:val="24"/>
          <w:szCs w:val="24"/>
          <w:lang w:bidi="lv-LV"/>
        </w:rPr>
        <w:t xml:space="preserve">Tabula Nr. 4 </w:t>
      </w:r>
      <w:r w:rsidR="7D91A955" w:rsidRPr="43AD0F2F">
        <w:rPr>
          <w:rFonts w:ascii="Times New Roman" w:hAnsi="Times New Roman"/>
          <w:sz w:val="24"/>
          <w:szCs w:val="24"/>
        </w:rPr>
        <w:t xml:space="preserve">Rezolutīvie rādītāji SNN lietojumā </w:t>
      </w:r>
      <w:r w:rsidR="21003DF5" w:rsidRPr="43AD0F2F">
        <w:rPr>
          <w:rFonts w:ascii="Times New Roman" w:hAnsi="Times New Roman"/>
          <w:sz w:val="24"/>
          <w:szCs w:val="24"/>
        </w:rPr>
        <w:t xml:space="preserve">2020., 2021. </w:t>
      </w:r>
      <w:r w:rsidR="65F95A72" w:rsidRPr="43AD0F2F">
        <w:rPr>
          <w:rFonts w:ascii="Times New Roman" w:hAnsi="Times New Roman"/>
          <w:sz w:val="24"/>
          <w:szCs w:val="24"/>
        </w:rPr>
        <w:t xml:space="preserve">un 2022. </w:t>
      </w:r>
      <w:r w:rsidR="21003DF5" w:rsidRPr="43AD0F2F">
        <w:rPr>
          <w:rFonts w:ascii="Times New Roman" w:hAnsi="Times New Roman"/>
          <w:sz w:val="24"/>
          <w:szCs w:val="24"/>
        </w:rPr>
        <w:t>gadā, salīdzinot ar 2019. gad</w:t>
      </w:r>
      <w:r w:rsidR="5934D96A" w:rsidRPr="43AD0F2F">
        <w:rPr>
          <w:rFonts w:ascii="Times New Roman" w:hAnsi="Times New Roman"/>
          <w:sz w:val="24"/>
          <w:szCs w:val="24"/>
        </w:rPr>
        <w:t>u (datu avots: NVD)</w:t>
      </w:r>
    </w:p>
    <w:p w14:paraId="2D842732" w14:textId="31201B5B" w:rsidR="00E55666" w:rsidRDefault="00E55666" w:rsidP="43AD0F2F">
      <w:pPr>
        <w:spacing w:after="0" w:line="240" w:lineRule="auto"/>
        <w:ind w:firstLine="567"/>
        <w:jc w:val="both"/>
      </w:pPr>
    </w:p>
    <w:p w14:paraId="2044989F" w14:textId="0831D8BA" w:rsidR="00EC654C" w:rsidRPr="00594B93" w:rsidRDefault="42494D77" w:rsidP="00594B93">
      <w:pPr>
        <w:spacing w:after="0" w:line="240" w:lineRule="auto"/>
        <w:ind w:firstLine="567"/>
        <w:jc w:val="both"/>
      </w:pPr>
      <w:r>
        <w:rPr>
          <w:noProof/>
        </w:rPr>
        <w:drawing>
          <wp:inline distT="0" distB="0" distL="0" distR="0" wp14:anchorId="2F0A23C2" wp14:editId="5846A74C">
            <wp:extent cx="4542480" cy="2425700"/>
            <wp:effectExtent l="0" t="0" r="0" b="0"/>
            <wp:docPr id="1725477052" name="Picture 1725477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62865" cy="2436586"/>
                    </a:xfrm>
                    <a:prstGeom prst="rect">
                      <a:avLst/>
                    </a:prstGeom>
                  </pic:spPr>
                </pic:pic>
              </a:graphicData>
            </a:graphic>
          </wp:inline>
        </w:drawing>
      </w:r>
    </w:p>
    <w:p w14:paraId="5EAFBCC2" w14:textId="27EF9717" w:rsidR="004B4BBA" w:rsidRPr="001B4E97" w:rsidRDefault="006605C9" w:rsidP="001B4E97">
      <w:pPr>
        <w:shd w:val="clear" w:color="auto" w:fill="FFFFFF" w:themeFill="background1"/>
        <w:spacing w:after="0" w:line="240" w:lineRule="auto"/>
        <w:ind w:firstLine="720"/>
        <w:jc w:val="both"/>
        <w:rPr>
          <w:rFonts w:ascii="Times New Roman" w:hAnsi="Times New Roman"/>
          <w:sz w:val="28"/>
          <w:szCs w:val="28"/>
        </w:rPr>
      </w:pPr>
      <w:r w:rsidRPr="001B2D23">
        <w:rPr>
          <w:rFonts w:ascii="Times New Roman" w:hAnsi="Times New Roman"/>
          <w:sz w:val="28"/>
          <w:szCs w:val="28"/>
        </w:rPr>
        <w:t>Ja 2019. gadā izrakstot recepti ārstniecības personas receptēs SNN lietoja vien 4% gadījumu, tad 2021. gadā</w:t>
      </w:r>
      <w:r w:rsidR="004B4BBA" w:rsidRPr="001B2D23">
        <w:rPr>
          <w:rFonts w:ascii="Times New Roman" w:hAnsi="Times New Roman"/>
          <w:sz w:val="28"/>
          <w:szCs w:val="28"/>
        </w:rPr>
        <w:t xml:space="preserve"> </w:t>
      </w:r>
      <w:r w:rsidR="00C22D75" w:rsidRPr="001B2D23">
        <w:rPr>
          <w:rFonts w:ascii="Times New Roman" w:hAnsi="Times New Roman"/>
          <w:sz w:val="28"/>
          <w:szCs w:val="28"/>
        </w:rPr>
        <w:t>80% gadījumu</w:t>
      </w:r>
      <w:r w:rsidR="004B4BBA" w:rsidRPr="001B2D23">
        <w:rPr>
          <w:rFonts w:ascii="Times New Roman" w:hAnsi="Times New Roman"/>
          <w:sz w:val="28"/>
          <w:szCs w:val="28"/>
        </w:rPr>
        <w:t xml:space="preserve"> </w:t>
      </w:r>
      <w:r w:rsidR="00411CD5" w:rsidRPr="001B2D23">
        <w:rPr>
          <w:rFonts w:ascii="Times New Roman" w:hAnsi="Times New Roman"/>
          <w:sz w:val="28"/>
          <w:szCs w:val="28"/>
        </w:rPr>
        <w:t>receptēs</w:t>
      </w:r>
      <w:r w:rsidR="00C22D75" w:rsidRPr="001B2D23">
        <w:rPr>
          <w:rFonts w:ascii="Times New Roman" w:hAnsi="Times New Roman"/>
          <w:sz w:val="28"/>
          <w:szCs w:val="28"/>
        </w:rPr>
        <w:t xml:space="preserve"> lietots SNN</w:t>
      </w:r>
      <w:r w:rsidR="004B4BBA" w:rsidRPr="001B2D23">
        <w:rPr>
          <w:rFonts w:ascii="Times New Roman" w:hAnsi="Times New Roman"/>
          <w:sz w:val="28"/>
          <w:szCs w:val="28"/>
        </w:rPr>
        <w:t>.</w:t>
      </w:r>
    </w:p>
    <w:p w14:paraId="6D58AE1C" w14:textId="77777777" w:rsidR="007A7F28" w:rsidRPr="001B2D23" w:rsidRDefault="007A7F28" w:rsidP="43AD0F2F">
      <w:pPr>
        <w:shd w:val="clear" w:color="auto" w:fill="FFFFFF" w:themeFill="background1"/>
        <w:spacing w:after="0" w:line="240" w:lineRule="auto"/>
        <w:ind w:firstLine="567"/>
        <w:jc w:val="both"/>
        <w:rPr>
          <w:rFonts w:ascii="Times New Roman" w:eastAsia="Times New Roman" w:hAnsi="Times New Roman"/>
          <w:sz w:val="28"/>
          <w:szCs w:val="28"/>
        </w:rPr>
      </w:pPr>
    </w:p>
    <w:p w14:paraId="701D4D06" w14:textId="782ED6E3" w:rsidR="00251DA2" w:rsidRPr="001B2D23" w:rsidRDefault="0823BAE2" w:rsidP="43AD0F2F">
      <w:pPr>
        <w:shd w:val="clear" w:color="auto" w:fill="FFFFFF" w:themeFill="background1"/>
        <w:spacing w:after="0" w:line="240" w:lineRule="auto"/>
        <w:ind w:firstLine="567"/>
        <w:jc w:val="both"/>
        <w:rPr>
          <w:rFonts w:ascii="Times New Roman" w:eastAsia="Times New Roman" w:hAnsi="Times New Roman"/>
          <w:sz w:val="28"/>
          <w:szCs w:val="28"/>
        </w:rPr>
      </w:pPr>
      <w:r w:rsidRPr="43AD0F2F">
        <w:rPr>
          <w:rFonts w:ascii="Times New Roman" w:eastAsia="Times New Roman" w:hAnsi="Times New Roman"/>
          <w:sz w:val="28"/>
          <w:szCs w:val="28"/>
        </w:rPr>
        <w:t xml:space="preserve">Jaunās kārtības ieviešanas rezultātā </w:t>
      </w:r>
      <w:r w:rsidR="249705F0" w:rsidRPr="43AD0F2F">
        <w:rPr>
          <w:rFonts w:ascii="Times New Roman" w:eastAsia="Times New Roman" w:hAnsi="Times New Roman"/>
          <w:sz w:val="28"/>
          <w:szCs w:val="28"/>
        </w:rPr>
        <w:t>202</w:t>
      </w:r>
      <w:r w:rsidR="1E2E1C47" w:rsidRPr="43AD0F2F">
        <w:rPr>
          <w:rFonts w:ascii="Times New Roman" w:eastAsia="Times New Roman" w:hAnsi="Times New Roman"/>
          <w:sz w:val="28"/>
          <w:szCs w:val="28"/>
        </w:rPr>
        <w:t>2</w:t>
      </w:r>
      <w:r w:rsidR="249705F0" w:rsidRPr="43AD0F2F">
        <w:rPr>
          <w:rFonts w:ascii="Times New Roman" w:eastAsia="Times New Roman" w:hAnsi="Times New Roman"/>
          <w:sz w:val="28"/>
          <w:szCs w:val="28"/>
        </w:rPr>
        <w:t>. gad</w:t>
      </w:r>
      <w:r w:rsidR="248325DA" w:rsidRPr="43AD0F2F">
        <w:rPr>
          <w:rFonts w:ascii="Times New Roman" w:eastAsia="Times New Roman" w:hAnsi="Times New Roman"/>
          <w:sz w:val="28"/>
          <w:szCs w:val="28"/>
        </w:rPr>
        <w:t>ā, salīdzinot ar 2019. gadu</w:t>
      </w:r>
      <w:r w:rsidR="0C2B974D" w:rsidRPr="43AD0F2F">
        <w:rPr>
          <w:rFonts w:ascii="Times New Roman" w:eastAsia="Times New Roman" w:hAnsi="Times New Roman"/>
          <w:sz w:val="28"/>
          <w:szCs w:val="28"/>
        </w:rPr>
        <w:t>:</w:t>
      </w:r>
    </w:p>
    <w:p w14:paraId="79DF63F7" w14:textId="582FABA2" w:rsidR="6486168A" w:rsidRDefault="6486168A" w:rsidP="50280074">
      <w:pPr>
        <w:pStyle w:val="ListParagraph"/>
        <w:numPr>
          <w:ilvl w:val="0"/>
          <w:numId w:val="1"/>
        </w:numPr>
        <w:shd w:val="clear" w:color="auto" w:fill="FFFFFF" w:themeFill="background1"/>
        <w:spacing w:after="0" w:line="240" w:lineRule="auto"/>
        <w:jc w:val="both"/>
        <w:rPr>
          <w:rFonts w:ascii="Times New Roman" w:eastAsia="Times New Roman" w:hAnsi="Times New Roman"/>
          <w:color w:val="000000" w:themeColor="text1"/>
          <w:sz w:val="28"/>
          <w:szCs w:val="28"/>
        </w:rPr>
      </w:pPr>
      <w:r w:rsidRPr="50280074">
        <w:rPr>
          <w:rFonts w:ascii="Times New Roman" w:eastAsia="Times New Roman" w:hAnsi="Times New Roman"/>
          <w:color w:val="000000" w:themeColor="text1"/>
          <w:sz w:val="28"/>
          <w:szCs w:val="28"/>
        </w:rPr>
        <w:t xml:space="preserve">kopējais pacientu </w:t>
      </w:r>
      <w:proofErr w:type="spellStart"/>
      <w:r w:rsidRPr="50280074">
        <w:rPr>
          <w:rFonts w:ascii="Times New Roman" w:eastAsia="Times New Roman" w:hAnsi="Times New Roman"/>
          <w:b/>
          <w:bCs/>
          <w:color w:val="000000" w:themeColor="text1"/>
          <w:sz w:val="28"/>
          <w:szCs w:val="28"/>
        </w:rPr>
        <w:t>līdzmaksājums</w:t>
      </w:r>
      <w:proofErr w:type="spellEnd"/>
      <w:r w:rsidRPr="50280074">
        <w:rPr>
          <w:rFonts w:ascii="Times New Roman" w:eastAsia="Times New Roman" w:hAnsi="Times New Roman"/>
          <w:b/>
          <w:bCs/>
          <w:color w:val="000000" w:themeColor="text1"/>
          <w:sz w:val="28"/>
          <w:szCs w:val="28"/>
        </w:rPr>
        <w:t xml:space="preserve"> vidēji par vienu recepti samazinājās par 23% jeb no 6,01 </w:t>
      </w:r>
      <w:r w:rsidRPr="50280074">
        <w:rPr>
          <w:rFonts w:ascii="Times New Roman" w:eastAsia="Times New Roman" w:hAnsi="Times New Roman"/>
          <w:b/>
          <w:bCs/>
          <w:i/>
          <w:iCs/>
          <w:color w:val="000000" w:themeColor="text1"/>
          <w:sz w:val="28"/>
          <w:szCs w:val="28"/>
        </w:rPr>
        <w:t>euro</w:t>
      </w:r>
      <w:r w:rsidRPr="50280074">
        <w:rPr>
          <w:rFonts w:ascii="Times New Roman" w:eastAsia="Times New Roman" w:hAnsi="Times New Roman"/>
          <w:b/>
          <w:bCs/>
          <w:color w:val="000000" w:themeColor="text1"/>
          <w:sz w:val="28"/>
          <w:szCs w:val="28"/>
        </w:rPr>
        <w:t xml:space="preserve"> uz 4,68 </w:t>
      </w:r>
      <w:r w:rsidRPr="50280074">
        <w:rPr>
          <w:rFonts w:ascii="Times New Roman" w:eastAsia="Times New Roman" w:hAnsi="Times New Roman"/>
          <w:b/>
          <w:bCs/>
          <w:i/>
          <w:iCs/>
          <w:color w:val="000000" w:themeColor="text1"/>
          <w:sz w:val="28"/>
          <w:szCs w:val="28"/>
        </w:rPr>
        <w:t>euro</w:t>
      </w:r>
      <w:r w:rsidRPr="50280074">
        <w:rPr>
          <w:rFonts w:ascii="Times New Roman" w:eastAsia="Times New Roman" w:hAnsi="Times New Roman"/>
          <w:b/>
          <w:bCs/>
          <w:color w:val="000000" w:themeColor="text1"/>
          <w:sz w:val="28"/>
          <w:szCs w:val="28"/>
        </w:rPr>
        <w:t>;</w:t>
      </w:r>
      <w:r w:rsidRPr="50280074">
        <w:rPr>
          <w:rFonts w:ascii="Times New Roman" w:eastAsia="Times New Roman" w:hAnsi="Times New Roman"/>
          <w:color w:val="000000" w:themeColor="text1"/>
          <w:sz w:val="28"/>
          <w:szCs w:val="28"/>
        </w:rPr>
        <w:t xml:space="preserve"> </w:t>
      </w:r>
    </w:p>
    <w:p w14:paraId="45BA0013" w14:textId="686EE649" w:rsidR="6486168A" w:rsidRDefault="6486168A" w:rsidP="50280074">
      <w:pPr>
        <w:pStyle w:val="ListParagraph"/>
        <w:numPr>
          <w:ilvl w:val="0"/>
          <w:numId w:val="1"/>
        </w:numPr>
        <w:spacing w:after="0" w:line="240" w:lineRule="auto"/>
        <w:jc w:val="both"/>
        <w:rPr>
          <w:rFonts w:ascii="Times New Roman" w:eastAsia="Times New Roman" w:hAnsi="Times New Roman"/>
          <w:color w:val="000000" w:themeColor="text1"/>
          <w:sz w:val="28"/>
          <w:szCs w:val="28"/>
        </w:rPr>
      </w:pPr>
      <w:r w:rsidRPr="50280074">
        <w:rPr>
          <w:rFonts w:ascii="Times New Roman" w:eastAsia="Times New Roman" w:hAnsi="Times New Roman"/>
          <w:color w:val="000000" w:themeColor="text1"/>
          <w:sz w:val="28"/>
          <w:szCs w:val="28"/>
        </w:rPr>
        <w:t xml:space="preserve">pacientu vidējais papildus veiktais maksājums par vienu recepti, iegādājoties dārgākas līdzvērtīgas efektivitātes zāles </w:t>
      </w:r>
      <w:r w:rsidRPr="50280074">
        <w:rPr>
          <w:rFonts w:ascii="Times New Roman" w:eastAsia="Times New Roman" w:hAnsi="Times New Roman"/>
          <w:b/>
          <w:bCs/>
          <w:color w:val="000000" w:themeColor="text1"/>
          <w:sz w:val="28"/>
          <w:szCs w:val="28"/>
        </w:rPr>
        <w:t xml:space="preserve">samazinājās par 48% jeb no 3,47 </w:t>
      </w:r>
      <w:r w:rsidRPr="50280074">
        <w:rPr>
          <w:rFonts w:ascii="Times New Roman" w:eastAsia="Times New Roman" w:hAnsi="Times New Roman"/>
          <w:b/>
          <w:bCs/>
          <w:i/>
          <w:iCs/>
          <w:color w:val="000000" w:themeColor="text1"/>
          <w:sz w:val="28"/>
          <w:szCs w:val="28"/>
        </w:rPr>
        <w:t>euro</w:t>
      </w:r>
      <w:r w:rsidRPr="50280074">
        <w:rPr>
          <w:rFonts w:ascii="Times New Roman" w:eastAsia="Times New Roman" w:hAnsi="Times New Roman"/>
          <w:b/>
          <w:bCs/>
          <w:color w:val="000000" w:themeColor="text1"/>
          <w:sz w:val="28"/>
          <w:szCs w:val="28"/>
        </w:rPr>
        <w:t xml:space="preserve"> uz 1,79 </w:t>
      </w:r>
      <w:r w:rsidRPr="50280074">
        <w:rPr>
          <w:rFonts w:ascii="Times New Roman" w:eastAsia="Times New Roman" w:hAnsi="Times New Roman"/>
          <w:b/>
          <w:bCs/>
          <w:i/>
          <w:iCs/>
          <w:color w:val="000000" w:themeColor="text1"/>
          <w:sz w:val="28"/>
          <w:szCs w:val="28"/>
        </w:rPr>
        <w:t>euro</w:t>
      </w:r>
      <w:r w:rsidRPr="50280074">
        <w:rPr>
          <w:rFonts w:ascii="Times New Roman" w:eastAsia="Times New Roman" w:hAnsi="Times New Roman"/>
          <w:b/>
          <w:bCs/>
          <w:color w:val="000000" w:themeColor="text1"/>
          <w:sz w:val="28"/>
          <w:szCs w:val="28"/>
        </w:rPr>
        <w:t>;</w:t>
      </w:r>
      <w:r w:rsidRPr="50280074">
        <w:rPr>
          <w:rFonts w:ascii="Times New Roman" w:eastAsia="Times New Roman" w:hAnsi="Times New Roman"/>
          <w:color w:val="000000" w:themeColor="text1"/>
          <w:sz w:val="28"/>
          <w:szCs w:val="28"/>
        </w:rPr>
        <w:t xml:space="preserve"> </w:t>
      </w:r>
    </w:p>
    <w:p w14:paraId="5E5B984D" w14:textId="688C8C8A" w:rsidR="6486168A" w:rsidRDefault="6486168A" w:rsidP="50280074">
      <w:pPr>
        <w:pStyle w:val="ListParagraph"/>
        <w:numPr>
          <w:ilvl w:val="0"/>
          <w:numId w:val="1"/>
        </w:numPr>
        <w:spacing w:after="0" w:line="240" w:lineRule="auto"/>
        <w:jc w:val="both"/>
        <w:rPr>
          <w:rFonts w:ascii="Times New Roman" w:eastAsia="Times New Roman" w:hAnsi="Times New Roman"/>
          <w:color w:val="000000" w:themeColor="text1"/>
          <w:sz w:val="28"/>
          <w:szCs w:val="28"/>
        </w:rPr>
      </w:pPr>
      <w:r w:rsidRPr="50280074">
        <w:rPr>
          <w:rFonts w:ascii="Times New Roman" w:eastAsia="Times New Roman" w:hAnsi="Times New Roman"/>
          <w:color w:val="000000" w:themeColor="text1"/>
          <w:sz w:val="28"/>
          <w:szCs w:val="28"/>
        </w:rPr>
        <w:t>pacientu kopumā veiktie maksājumi,</w:t>
      </w:r>
      <w:r w:rsidRPr="50280074">
        <w:rPr>
          <w:rFonts w:ascii="Times New Roman" w:eastAsia="Times New Roman" w:hAnsi="Times New Roman"/>
          <w:b/>
          <w:bCs/>
          <w:color w:val="000000" w:themeColor="text1"/>
          <w:sz w:val="28"/>
          <w:szCs w:val="28"/>
        </w:rPr>
        <w:t xml:space="preserve"> </w:t>
      </w:r>
      <w:r w:rsidRPr="50280074">
        <w:rPr>
          <w:rFonts w:ascii="Times New Roman" w:eastAsia="Times New Roman" w:hAnsi="Times New Roman"/>
          <w:color w:val="000000" w:themeColor="text1"/>
          <w:sz w:val="28"/>
          <w:szCs w:val="28"/>
        </w:rPr>
        <w:t>iegādājoties dārgākas līdzvērtīgas efektivitātes zāles</w:t>
      </w:r>
      <w:r w:rsidRPr="50280074">
        <w:rPr>
          <w:rFonts w:ascii="Times New Roman" w:eastAsia="Times New Roman" w:hAnsi="Times New Roman"/>
          <w:b/>
          <w:bCs/>
          <w:color w:val="000000" w:themeColor="text1"/>
          <w:sz w:val="28"/>
          <w:szCs w:val="28"/>
        </w:rPr>
        <w:t xml:space="preserve"> (jeb pacientu veiktie papildu </w:t>
      </w:r>
      <w:proofErr w:type="spellStart"/>
      <w:r w:rsidRPr="50280074">
        <w:rPr>
          <w:rFonts w:ascii="Times New Roman" w:eastAsia="Times New Roman" w:hAnsi="Times New Roman"/>
          <w:b/>
          <w:bCs/>
          <w:color w:val="000000" w:themeColor="text1"/>
          <w:sz w:val="28"/>
          <w:szCs w:val="28"/>
        </w:rPr>
        <w:t>līdzmaksājumi</w:t>
      </w:r>
      <w:proofErr w:type="spellEnd"/>
      <w:r w:rsidRPr="50280074">
        <w:rPr>
          <w:rFonts w:ascii="Times New Roman" w:eastAsia="Times New Roman" w:hAnsi="Times New Roman"/>
          <w:b/>
          <w:bCs/>
          <w:color w:val="000000" w:themeColor="text1"/>
          <w:sz w:val="28"/>
          <w:szCs w:val="28"/>
        </w:rPr>
        <w:t xml:space="preserve">) samazinājušies par 12,3 milj. </w:t>
      </w:r>
      <w:r w:rsidRPr="50280074">
        <w:rPr>
          <w:rFonts w:ascii="Times New Roman" w:eastAsia="Times New Roman" w:hAnsi="Times New Roman"/>
          <w:b/>
          <w:bCs/>
          <w:i/>
          <w:iCs/>
          <w:color w:val="000000" w:themeColor="text1"/>
          <w:sz w:val="28"/>
          <w:szCs w:val="28"/>
        </w:rPr>
        <w:t>euro</w:t>
      </w:r>
      <w:r w:rsidRPr="50280074">
        <w:rPr>
          <w:rFonts w:ascii="Times New Roman" w:eastAsia="Times New Roman" w:hAnsi="Times New Roman"/>
          <w:b/>
          <w:bCs/>
          <w:color w:val="000000" w:themeColor="text1"/>
          <w:sz w:val="28"/>
          <w:szCs w:val="28"/>
        </w:rPr>
        <w:t xml:space="preserve"> jeb par 49%;</w:t>
      </w:r>
      <w:r w:rsidRPr="50280074">
        <w:rPr>
          <w:rFonts w:ascii="Times New Roman" w:eastAsia="Times New Roman" w:hAnsi="Times New Roman"/>
          <w:color w:val="000000" w:themeColor="text1"/>
          <w:sz w:val="28"/>
          <w:szCs w:val="28"/>
        </w:rPr>
        <w:t xml:space="preserve"> </w:t>
      </w:r>
    </w:p>
    <w:p w14:paraId="6E141E46" w14:textId="332D17E0" w:rsidR="6486168A" w:rsidRDefault="6486168A" w:rsidP="50280074">
      <w:pPr>
        <w:pStyle w:val="ListParagraph"/>
        <w:numPr>
          <w:ilvl w:val="0"/>
          <w:numId w:val="1"/>
        </w:numPr>
        <w:spacing w:after="0" w:line="240" w:lineRule="auto"/>
        <w:jc w:val="both"/>
        <w:rPr>
          <w:rFonts w:ascii="Times New Roman" w:eastAsia="Times New Roman" w:hAnsi="Times New Roman"/>
          <w:b/>
          <w:bCs/>
          <w:color w:val="000000" w:themeColor="text1"/>
          <w:sz w:val="28"/>
          <w:szCs w:val="28"/>
        </w:rPr>
      </w:pPr>
      <w:r w:rsidRPr="50280074">
        <w:rPr>
          <w:rFonts w:ascii="Times New Roman" w:eastAsia="Times New Roman" w:hAnsi="Times New Roman"/>
          <w:b/>
          <w:bCs/>
          <w:color w:val="000000" w:themeColor="text1"/>
          <w:sz w:val="28"/>
          <w:szCs w:val="28"/>
        </w:rPr>
        <w:t>salīdzinot ar 2019. gadu, 2022. gadā par 50% palielinājies lētāko (references) zāļu skaits KZS;</w:t>
      </w:r>
    </w:p>
    <w:p w14:paraId="1E00BB22" w14:textId="1ACC4F53" w:rsidR="6486168A" w:rsidRDefault="1261CEBF" w:rsidP="50280074">
      <w:pPr>
        <w:pStyle w:val="ListParagraph"/>
        <w:numPr>
          <w:ilvl w:val="0"/>
          <w:numId w:val="1"/>
        </w:numPr>
        <w:spacing w:after="0" w:line="240" w:lineRule="auto"/>
        <w:jc w:val="both"/>
        <w:rPr>
          <w:rFonts w:ascii="Times New Roman" w:eastAsia="Times New Roman" w:hAnsi="Times New Roman"/>
          <w:b/>
          <w:bCs/>
          <w:i/>
          <w:iCs/>
          <w:color w:val="000000" w:themeColor="text1"/>
          <w:sz w:val="28"/>
          <w:szCs w:val="28"/>
          <w:u w:val="single"/>
        </w:rPr>
      </w:pPr>
      <w:r w:rsidRPr="50280074">
        <w:rPr>
          <w:rFonts w:ascii="Times New Roman" w:eastAsia="Times New Roman" w:hAnsi="Times New Roman"/>
          <w:color w:val="000000" w:themeColor="text1"/>
          <w:sz w:val="28"/>
          <w:szCs w:val="28"/>
        </w:rPr>
        <w:t>s</w:t>
      </w:r>
      <w:r w:rsidR="6486168A" w:rsidRPr="50280074">
        <w:rPr>
          <w:rFonts w:ascii="Times New Roman" w:eastAsia="Times New Roman" w:hAnsi="Times New Roman"/>
          <w:color w:val="000000" w:themeColor="text1"/>
          <w:sz w:val="28"/>
          <w:szCs w:val="28"/>
        </w:rPr>
        <w:t xml:space="preserve">amazinoties lētāko līdzvērtīgas efektivitātes zāļu cenai, </w:t>
      </w:r>
      <w:r w:rsidR="6486168A" w:rsidRPr="50280074">
        <w:rPr>
          <w:rFonts w:ascii="Times New Roman" w:eastAsia="Times New Roman" w:hAnsi="Times New Roman"/>
          <w:b/>
          <w:bCs/>
          <w:color w:val="000000" w:themeColor="text1"/>
          <w:sz w:val="28"/>
          <w:szCs w:val="28"/>
          <w:u w:val="single"/>
        </w:rPr>
        <w:t xml:space="preserve">valsts izdevumi šo zāļu kompensācijas nodrošināšanai 2020., 2021. un 2022. gadā samazinājušies par 6.5 milj. </w:t>
      </w:r>
      <w:r w:rsidR="6486168A" w:rsidRPr="50280074">
        <w:rPr>
          <w:rFonts w:ascii="Times New Roman" w:eastAsia="Times New Roman" w:hAnsi="Times New Roman"/>
          <w:b/>
          <w:bCs/>
          <w:i/>
          <w:iCs/>
          <w:color w:val="000000" w:themeColor="text1"/>
          <w:sz w:val="28"/>
          <w:szCs w:val="28"/>
          <w:u w:val="single"/>
        </w:rPr>
        <w:t>euro</w:t>
      </w:r>
    </w:p>
    <w:p w14:paraId="120DF44F" w14:textId="4DC9027A" w:rsidR="43AD0F2F" w:rsidRDefault="43AD0F2F" w:rsidP="43AD0F2F">
      <w:pPr>
        <w:shd w:val="clear" w:color="auto" w:fill="FFFFFF" w:themeFill="background1"/>
        <w:spacing w:after="0" w:line="240" w:lineRule="auto"/>
        <w:jc w:val="both"/>
        <w:rPr>
          <w:rFonts w:ascii="Times New Roman" w:hAnsi="Times New Roman"/>
          <w:sz w:val="28"/>
          <w:szCs w:val="28"/>
        </w:rPr>
      </w:pPr>
    </w:p>
    <w:p w14:paraId="3A3C9E3E" w14:textId="168A89C8" w:rsidR="004B4BBA" w:rsidRPr="001B2D23" w:rsidRDefault="008E6966" w:rsidP="10364B5C">
      <w:pPr>
        <w:shd w:val="clear" w:color="auto" w:fill="FFFFFF" w:themeFill="background1"/>
        <w:spacing w:after="0" w:line="240" w:lineRule="auto"/>
        <w:ind w:firstLine="567"/>
        <w:jc w:val="both"/>
        <w:rPr>
          <w:rFonts w:ascii="Times New Roman" w:hAnsi="Times New Roman"/>
          <w:sz w:val="28"/>
          <w:szCs w:val="28"/>
          <w:shd w:val="clear" w:color="auto" w:fill="FFFFFF"/>
        </w:rPr>
      </w:pPr>
      <w:r w:rsidRPr="10364B5C">
        <w:rPr>
          <w:rFonts w:ascii="Times New Roman" w:hAnsi="Times New Roman"/>
          <w:sz w:val="28"/>
          <w:szCs w:val="28"/>
        </w:rPr>
        <w:t xml:space="preserve"> </w:t>
      </w:r>
    </w:p>
    <w:p w14:paraId="3ED91F9E" w14:textId="6F1B5AC3" w:rsidR="008E6966" w:rsidRPr="001B2D23" w:rsidRDefault="008E6966" w:rsidP="10364B5C">
      <w:pPr>
        <w:shd w:val="clear" w:color="auto" w:fill="FFFFFF" w:themeFill="background1"/>
        <w:spacing w:after="0" w:line="240" w:lineRule="auto"/>
        <w:ind w:firstLine="720"/>
        <w:jc w:val="both"/>
        <w:rPr>
          <w:rFonts w:ascii="Times New Roman" w:hAnsi="Times New Roman"/>
          <w:sz w:val="28"/>
          <w:szCs w:val="28"/>
        </w:rPr>
      </w:pPr>
      <w:r w:rsidRPr="25B5511F">
        <w:rPr>
          <w:rFonts w:ascii="Times New Roman" w:hAnsi="Times New Roman"/>
          <w:sz w:val="28"/>
          <w:szCs w:val="28"/>
        </w:rPr>
        <w:t>Ieviestā kārtība veicinājusi arī racionālu zāļu lietošanu, jo pacientiem, ja vien nav medicīniska rakstura pamatojums, aptiekā tiek izsniegtas līdzvērtīgas terapeitiskās efektivitātes zāles ar zemāko cenu.</w:t>
      </w:r>
    </w:p>
    <w:p w14:paraId="5D0CF3A6" w14:textId="48C03218" w:rsidR="004B4BBA" w:rsidRPr="001B2D23" w:rsidRDefault="004B4BBA" w:rsidP="10364B5C">
      <w:pPr>
        <w:shd w:val="clear" w:color="auto" w:fill="FFFFFF" w:themeFill="background1"/>
        <w:tabs>
          <w:tab w:val="left" w:pos="567"/>
        </w:tabs>
        <w:spacing w:after="0" w:line="240" w:lineRule="auto"/>
        <w:jc w:val="both"/>
        <w:rPr>
          <w:rFonts w:ascii="Times New Roman" w:eastAsia="Times New Roman" w:hAnsi="Times New Roman"/>
          <w:sz w:val="28"/>
          <w:szCs w:val="28"/>
          <w:lang w:eastAsia="lv-LV"/>
        </w:rPr>
      </w:pPr>
    </w:p>
    <w:p w14:paraId="3624A004" w14:textId="6DF5D0A8" w:rsidR="00AE3C44" w:rsidRPr="001B2D23" w:rsidRDefault="00AE3C44" w:rsidP="001B4E97">
      <w:pPr>
        <w:shd w:val="clear" w:color="auto" w:fill="FFFFFF" w:themeFill="background1"/>
        <w:tabs>
          <w:tab w:val="left" w:pos="567"/>
        </w:tabs>
        <w:spacing w:after="0" w:line="240" w:lineRule="auto"/>
        <w:jc w:val="both"/>
        <w:rPr>
          <w:rFonts w:ascii="Times New Roman" w:eastAsia="Times New Roman" w:hAnsi="Times New Roman"/>
          <w:sz w:val="28"/>
          <w:szCs w:val="28"/>
          <w:lang w:eastAsia="lv-LV"/>
        </w:rPr>
      </w:pPr>
      <w:r w:rsidRPr="001B2D23">
        <w:rPr>
          <w:rFonts w:ascii="Times New Roman" w:eastAsia="Times New Roman" w:hAnsi="Times New Roman"/>
          <w:sz w:val="28"/>
          <w:szCs w:val="28"/>
          <w:lang w:eastAsia="lv-LV"/>
        </w:rPr>
        <w:tab/>
        <w:t xml:space="preserve">2019. gada 12. decembrī tika pieņemti </w:t>
      </w:r>
      <w:r w:rsidR="00B874E6" w:rsidRPr="001B2D23">
        <w:rPr>
          <w:rFonts w:ascii="Times New Roman" w:eastAsia="Times New Roman" w:hAnsi="Times New Roman"/>
          <w:sz w:val="28"/>
          <w:szCs w:val="28"/>
          <w:lang w:eastAsia="lv-LV"/>
        </w:rPr>
        <w:t>g</w:t>
      </w:r>
      <w:r w:rsidRPr="001B2D23">
        <w:rPr>
          <w:rFonts w:ascii="Times New Roman" w:eastAsia="Times New Roman" w:hAnsi="Times New Roman"/>
          <w:sz w:val="28"/>
          <w:szCs w:val="28"/>
          <w:lang w:eastAsia="lv-LV"/>
        </w:rPr>
        <w:t xml:space="preserve">rozījumi Ministru kabineta 2006. gada 4. aprīļa noteikumos Nr. 265 </w:t>
      </w:r>
      <w:r w:rsidR="00D3169F" w:rsidRPr="001B2D23">
        <w:rPr>
          <w:rFonts w:ascii="Times New Roman" w:eastAsia="Times New Roman" w:hAnsi="Times New Roman"/>
          <w:sz w:val="28"/>
          <w:szCs w:val="28"/>
          <w:lang w:eastAsia="lv-LV"/>
        </w:rPr>
        <w:t>“</w:t>
      </w:r>
      <w:r w:rsidRPr="001B2D23">
        <w:rPr>
          <w:rFonts w:ascii="Times New Roman" w:eastAsia="Times New Roman" w:hAnsi="Times New Roman"/>
          <w:sz w:val="28"/>
          <w:szCs w:val="28"/>
          <w:lang w:eastAsia="lv-LV"/>
        </w:rPr>
        <w:t>Medicīnisko dokumentu lietvedības kārtība</w:t>
      </w:r>
      <w:r w:rsidR="00D3169F" w:rsidRPr="001B2D23">
        <w:rPr>
          <w:rFonts w:ascii="Times New Roman" w:eastAsia="Times New Roman" w:hAnsi="Times New Roman"/>
          <w:sz w:val="28"/>
          <w:szCs w:val="28"/>
          <w:lang w:eastAsia="lv-LV"/>
        </w:rPr>
        <w:t>”</w:t>
      </w:r>
      <w:r w:rsidRPr="001B2D23">
        <w:rPr>
          <w:rFonts w:ascii="Times New Roman" w:eastAsia="Times New Roman" w:hAnsi="Times New Roman"/>
          <w:sz w:val="28"/>
          <w:szCs w:val="28"/>
          <w:lang w:eastAsia="lv-LV"/>
        </w:rPr>
        <w:t>, paredzot pacientu izrakstos no ārstniecības iestādēm norādīt zāļu SNN.</w:t>
      </w:r>
    </w:p>
    <w:p w14:paraId="55D03ACB" w14:textId="3404660D" w:rsidR="00573225" w:rsidRPr="001B2D23" w:rsidRDefault="00573225" w:rsidP="001B4E97">
      <w:pPr>
        <w:shd w:val="clear" w:color="auto" w:fill="FFFFFF" w:themeFill="background1"/>
        <w:spacing w:after="0" w:line="240" w:lineRule="auto"/>
        <w:ind w:firstLine="567"/>
        <w:jc w:val="both"/>
        <w:rPr>
          <w:rFonts w:ascii="Times New Roman" w:hAnsi="Times New Roman"/>
          <w:sz w:val="28"/>
          <w:szCs w:val="28"/>
        </w:rPr>
      </w:pPr>
      <w:r w:rsidRPr="69922425">
        <w:rPr>
          <w:rFonts w:ascii="Times New Roman" w:hAnsi="Times New Roman"/>
          <w:sz w:val="28"/>
          <w:szCs w:val="28"/>
        </w:rPr>
        <w:t>Līdz ar izmaiņām zāļu izrakstīšanā ir nodrošināts, ka pacients jau sākotnēji netiek piesaistīts (finansiāli un psiholoģiski) viena ražotāja konkrētām zālēm un tādējādi jau attiecīgo zāļu terapijas sākumposmā tiek ielikts pamats racionālai zāļu lietošanai un pacienta zināšanām, ka paredzēto ārstniecisko efektu iespējams sasniegt ar dažāda ražotāja zālēm vienāda SNN ietvarā.</w:t>
      </w:r>
    </w:p>
    <w:p w14:paraId="7C0113E4" w14:textId="06695A21" w:rsidR="0047548E" w:rsidRPr="001B2D23" w:rsidRDefault="00573225" w:rsidP="001B4E97">
      <w:pPr>
        <w:shd w:val="clear" w:color="auto" w:fill="FFFFFF" w:themeFill="background1"/>
        <w:spacing w:after="0" w:line="240" w:lineRule="auto"/>
        <w:ind w:firstLine="567"/>
        <w:jc w:val="both"/>
        <w:rPr>
          <w:rFonts w:ascii="Times New Roman" w:hAnsi="Times New Roman"/>
          <w:sz w:val="28"/>
          <w:szCs w:val="28"/>
        </w:rPr>
      </w:pPr>
      <w:r w:rsidRPr="001B2D23">
        <w:rPr>
          <w:rFonts w:ascii="Times New Roman" w:hAnsi="Times New Roman"/>
          <w:sz w:val="28"/>
          <w:szCs w:val="28"/>
        </w:rPr>
        <w:t>Tāpēc</w:t>
      </w:r>
      <w:r w:rsidR="00DF3215" w:rsidRPr="001B2D23">
        <w:rPr>
          <w:rFonts w:ascii="Times New Roman" w:hAnsi="Times New Roman"/>
          <w:sz w:val="28"/>
          <w:szCs w:val="28"/>
        </w:rPr>
        <w:t xml:space="preserve"> veiktie pasākumi zāļu</w:t>
      </w:r>
      <w:r w:rsidR="004A1BFA" w:rsidRPr="001B2D23">
        <w:rPr>
          <w:rFonts w:ascii="Times New Roman" w:hAnsi="Times New Roman"/>
          <w:sz w:val="28"/>
          <w:szCs w:val="28"/>
        </w:rPr>
        <w:t xml:space="preserve"> ar </w:t>
      </w:r>
      <w:r w:rsidR="0010356D" w:rsidRPr="001B2D23">
        <w:rPr>
          <w:rFonts w:ascii="Times New Roman" w:hAnsi="Times New Roman"/>
          <w:sz w:val="28"/>
          <w:szCs w:val="28"/>
        </w:rPr>
        <w:t>zemāko cenu</w:t>
      </w:r>
      <w:r w:rsidR="00DF3215" w:rsidRPr="001B2D23">
        <w:rPr>
          <w:rFonts w:ascii="Times New Roman" w:hAnsi="Times New Roman"/>
          <w:sz w:val="28"/>
          <w:szCs w:val="28"/>
        </w:rPr>
        <w:t xml:space="preserve"> izrakstīšan</w:t>
      </w:r>
      <w:r w:rsidR="004A1BFA" w:rsidRPr="001B2D23">
        <w:rPr>
          <w:rFonts w:ascii="Times New Roman" w:hAnsi="Times New Roman"/>
          <w:sz w:val="28"/>
          <w:szCs w:val="28"/>
        </w:rPr>
        <w:t>as un lieto</w:t>
      </w:r>
      <w:r w:rsidR="0010356D" w:rsidRPr="001B2D23">
        <w:rPr>
          <w:rFonts w:ascii="Times New Roman" w:hAnsi="Times New Roman"/>
          <w:sz w:val="28"/>
          <w:szCs w:val="28"/>
        </w:rPr>
        <w:t>šanas veicināšanā</w:t>
      </w:r>
      <w:r w:rsidR="00381B31" w:rsidRPr="001B2D23">
        <w:rPr>
          <w:rFonts w:ascii="Times New Roman" w:hAnsi="Times New Roman"/>
          <w:sz w:val="28"/>
          <w:szCs w:val="28"/>
        </w:rPr>
        <w:t xml:space="preserve"> </w:t>
      </w:r>
      <w:r w:rsidRPr="001B2D23">
        <w:rPr>
          <w:rFonts w:ascii="Times New Roman" w:hAnsi="Times New Roman"/>
          <w:sz w:val="28"/>
          <w:szCs w:val="28"/>
        </w:rPr>
        <w:t>ir efektīvs un pamatots līdzeklis, kādā tiek veicināta zāļu racionāla lietošana attiecīgās terapijas uzsākšanas brīdī.</w:t>
      </w:r>
    </w:p>
    <w:p w14:paraId="4F1AE501" w14:textId="77777777" w:rsidR="00573225" w:rsidRPr="001B2D23" w:rsidRDefault="00573225" w:rsidP="001B4E97">
      <w:pPr>
        <w:shd w:val="clear" w:color="auto" w:fill="FFFFFF" w:themeFill="background1"/>
        <w:tabs>
          <w:tab w:val="left" w:pos="567"/>
        </w:tabs>
        <w:spacing w:after="0" w:line="240" w:lineRule="auto"/>
        <w:jc w:val="both"/>
        <w:rPr>
          <w:rFonts w:ascii="Times New Roman" w:eastAsia="Times New Roman" w:hAnsi="Times New Roman"/>
          <w:sz w:val="28"/>
          <w:szCs w:val="28"/>
          <w:lang w:eastAsia="lv-LV"/>
        </w:rPr>
      </w:pPr>
    </w:p>
    <w:p w14:paraId="4E04AA96" w14:textId="4E1772A7" w:rsidR="0047548E" w:rsidRPr="00EA5210" w:rsidRDefault="22DB41BC" w:rsidP="43AD0F2F">
      <w:pPr>
        <w:pStyle w:val="NoSpacing"/>
        <w:numPr>
          <w:ilvl w:val="0"/>
          <w:numId w:val="4"/>
        </w:numPr>
        <w:shd w:val="clear" w:color="auto" w:fill="FFFFFF" w:themeFill="background1"/>
        <w:jc w:val="both"/>
        <w:rPr>
          <w:rFonts w:ascii="Times New Roman" w:hAnsi="Times New Roman" w:cs="Times New Roman"/>
          <w:sz w:val="28"/>
          <w:szCs w:val="28"/>
          <w:lang w:val="lv-LV"/>
        </w:rPr>
      </w:pPr>
      <w:r w:rsidRPr="43AD0F2F">
        <w:rPr>
          <w:rFonts w:ascii="Times New Roman" w:hAnsi="Times New Roman" w:cs="Times New Roman"/>
          <w:b/>
          <w:bCs/>
          <w:sz w:val="28"/>
          <w:szCs w:val="28"/>
          <w:lang w:val="lv-LV"/>
        </w:rPr>
        <w:t>Veselības aprūpes tehnoloģiju, t.sk. zāļu un medicīnisko ierīču izmaksu efektivitātes vērtēšanas sistēmas izmantošana</w:t>
      </w:r>
      <w:r w:rsidR="67A851E1" w:rsidRPr="43AD0F2F">
        <w:rPr>
          <w:rFonts w:ascii="Times New Roman" w:hAnsi="Times New Roman" w:cs="Times New Roman"/>
          <w:b/>
          <w:bCs/>
          <w:sz w:val="28"/>
          <w:szCs w:val="28"/>
          <w:lang w:val="lv-LV"/>
        </w:rPr>
        <w:t xml:space="preserve"> kompensējamo zāļu un medicīnisko ierīču sarakstu veidošanā</w:t>
      </w:r>
      <w:r w:rsidRPr="43AD0F2F">
        <w:rPr>
          <w:rFonts w:ascii="Times New Roman" w:hAnsi="Times New Roman" w:cs="Times New Roman"/>
          <w:b/>
          <w:bCs/>
          <w:sz w:val="28"/>
          <w:szCs w:val="28"/>
          <w:lang w:val="lv-LV"/>
        </w:rPr>
        <w:t xml:space="preserve">. </w:t>
      </w:r>
    </w:p>
    <w:p w14:paraId="5719862E" w14:textId="77777777" w:rsidR="00EA5210" w:rsidRPr="001B2D23" w:rsidRDefault="00EA5210" w:rsidP="43AD0F2F">
      <w:pPr>
        <w:pStyle w:val="NoSpacing"/>
        <w:shd w:val="clear" w:color="auto" w:fill="FFFFFF" w:themeFill="background1"/>
        <w:ind w:left="720"/>
        <w:jc w:val="both"/>
        <w:rPr>
          <w:rFonts w:ascii="Times New Roman" w:hAnsi="Times New Roman" w:cs="Times New Roman"/>
          <w:sz w:val="28"/>
          <w:szCs w:val="28"/>
          <w:lang w:val="lv-LV"/>
        </w:rPr>
      </w:pPr>
    </w:p>
    <w:p w14:paraId="1876143C" w14:textId="2FB8DBCB" w:rsidR="00B34840" w:rsidRPr="001B2D23" w:rsidRDefault="22DB41BC" w:rsidP="43AD0F2F">
      <w:pPr>
        <w:pStyle w:val="NoSpacing"/>
        <w:shd w:val="clear" w:color="auto" w:fill="FFFFFF" w:themeFill="background1"/>
        <w:ind w:firstLine="720"/>
        <w:jc w:val="both"/>
        <w:rPr>
          <w:rFonts w:ascii="Times New Roman" w:hAnsi="Times New Roman" w:cs="Times New Roman"/>
          <w:sz w:val="28"/>
          <w:szCs w:val="28"/>
          <w:lang w:val="lv-LV"/>
        </w:rPr>
      </w:pPr>
      <w:r w:rsidRPr="43AD0F2F">
        <w:rPr>
          <w:rFonts w:ascii="Times New Roman" w:hAnsi="Times New Roman" w:cs="Times New Roman"/>
          <w:sz w:val="28"/>
          <w:szCs w:val="28"/>
          <w:lang w:val="lv-LV"/>
        </w:rPr>
        <w:t xml:space="preserve">Latvijā no 2001. gada </w:t>
      </w:r>
      <w:r w:rsidR="686BDEE9" w:rsidRPr="43AD0F2F">
        <w:rPr>
          <w:rFonts w:ascii="Times New Roman" w:hAnsi="Times New Roman" w:cs="Times New Roman"/>
          <w:sz w:val="28"/>
          <w:szCs w:val="28"/>
          <w:lang w:val="lv-LV"/>
        </w:rPr>
        <w:t xml:space="preserve">ir </w:t>
      </w:r>
      <w:r w:rsidRPr="43AD0F2F">
        <w:rPr>
          <w:rFonts w:ascii="Times New Roman" w:hAnsi="Times New Roman" w:cs="Times New Roman"/>
          <w:sz w:val="28"/>
          <w:szCs w:val="28"/>
          <w:lang w:val="lv-LV"/>
        </w:rPr>
        <w:t>ieviesta kompensējamo zāļu un medicīnisko ierīču izmaksu efektivitātes vērtēšanas sistēma, nosakot kritērijus zāļu un medicīnisko ierīču salīdzinošai terapeitiskai efektivitātei un cenas samērojamībai gan ar salīdzinošo terapeitisko efektu, gan kompensācijai piešķirto finansējumu. Līdz ar to valstī</w:t>
      </w:r>
      <w:r w:rsidR="285AB1ED" w:rsidRPr="43AD0F2F">
        <w:rPr>
          <w:rFonts w:ascii="Times New Roman" w:hAnsi="Times New Roman" w:cs="Times New Roman"/>
          <w:sz w:val="28"/>
          <w:szCs w:val="28"/>
          <w:lang w:val="lv-LV"/>
        </w:rPr>
        <w:t xml:space="preserve"> t</w:t>
      </w:r>
      <w:r w:rsidR="7521620B" w:rsidRPr="43AD0F2F">
        <w:rPr>
          <w:rFonts w:ascii="Times New Roman" w:hAnsi="Times New Roman" w:cs="Times New Roman"/>
          <w:sz w:val="28"/>
          <w:szCs w:val="28"/>
          <w:lang w:val="lv-LV"/>
        </w:rPr>
        <w:t>iek</w:t>
      </w:r>
      <w:r w:rsidR="285AB1ED" w:rsidRPr="43AD0F2F">
        <w:rPr>
          <w:rFonts w:ascii="Times New Roman" w:hAnsi="Times New Roman" w:cs="Times New Roman"/>
          <w:sz w:val="28"/>
          <w:szCs w:val="28"/>
          <w:lang w:val="lv-LV"/>
        </w:rPr>
        <w:t xml:space="preserve"> kompensētas izmaksu efektīvas zāles</w:t>
      </w:r>
      <w:r w:rsidRPr="43AD0F2F">
        <w:rPr>
          <w:rFonts w:ascii="Times New Roman" w:hAnsi="Times New Roman" w:cs="Times New Roman"/>
          <w:sz w:val="28"/>
          <w:szCs w:val="28"/>
          <w:lang w:val="lv-LV"/>
        </w:rPr>
        <w:t xml:space="preserve"> un medicīniskās ierīces</w:t>
      </w:r>
      <w:r w:rsidR="67A851E1" w:rsidRPr="43AD0F2F">
        <w:rPr>
          <w:rFonts w:ascii="Times New Roman" w:hAnsi="Times New Roman" w:cs="Times New Roman"/>
          <w:sz w:val="28"/>
          <w:szCs w:val="28"/>
          <w:lang w:val="lv-LV"/>
        </w:rPr>
        <w:t>. L</w:t>
      </w:r>
      <w:r w:rsidR="7521620B" w:rsidRPr="43AD0F2F">
        <w:rPr>
          <w:rFonts w:ascii="Times New Roman" w:hAnsi="Times New Roman" w:cs="Times New Roman"/>
          <w:sz w:val="28"/>
          <w:szCs w:val="28"/>
          <w:lang w:val="lv-LV"/>
        </w:rPr>
        <w:t>ēmumi</w:t>
      </w:r>
      <w:r w:rsidR="67A851E1" w:rsidRPr="43AD0F2F">
        <w:rPr>
          <w:rFonts w:ascii="Times New Roman" w:hAnsi="Times New Roman" w:cs="Times New Roman"/>
          <w:sz w:val="28"/>
          <w:szCs w:val="28"/>
          <w:lang w:val="lv-LV"/>
        </w:rPr>
        <w:t xml:space="preserve"> un pamatojums</w:t>
      </w:r>
      <w:r w:rsidR="7521620B" w:rsidRPr="43AD0F2F">
        <w:rPr>
          <w:rFonts w:ascii="Times New Roman" w:hAnsi="Times New Roman" w:cs="Times New Roman"/>
          <w:sz w:val="28"/>
          <w:szCs w:val="28"/>
          <w:lang w:val="lv-LV"/>
        </w:rPr>
        <w:t xml:space="preserve"> par zāļu un medicīnisko ierīču kompensāciju</w:t>
      </w:r>
      <w:r w:rsidR="67A851E1" w:rsidRPr="43AD0F2F">
        <w:rPr>
          <w:rFonts w:ascii="Times New Roman" w:hAnsi="Times New Roman" w:cs="Times New Roman"/>
          <w:sz w:val="28"/>
          <w:szCs w:val="28"/>
          <w:lang w:val="lv-LV"/>
        </w:rPr>
        <w:t xml:space="preserve"> ir publiski pieejami</w:t>
      </w:r>
      <w:r w:rsidR="7521620B" w:rsidRPr="43AD0F2F">
        <w:rPr>
          <w:rFonts w:ascii="Times New Roman" w:hAnsi="Times New Roman" w:cs="Times New Roman"/>
          <w:sz w:val="28"/>
          <w:szCs w:val="28"/>
          <w:lang w:val="lv-LV"/>
        </w:rPr>
        <w:t>.</w:t>
      </w:r>
    </w:p>
    <w:p w14:paraId="04F307DC" w14:textId="483BE53B" w:rsidR="00B34840" w:rsidRPr="00EF39E6" w:rsidRDefault="00B34840" w:rsidP="001B4E97">
      <w:pPr>
        <w:shd w:val="clear" w:color="auto" w:fill="FFFFFF" w:themeFill="background1"/>
        <w:spacing w:after="0" w:line="240" w:lineRule="auto"/>
        <w:ind w:firstLine="720"/>
        <w:jc w:val="both"/>
        <w:rPr>
          <w:rFonts w:ascii="Times New Roman" w:hAnsi="Times New Roman"/>
          <w:sz w:val="28"/>
          <w:szCs w:val="28"/>
        </w:rPr>
      </w:pPr>
      <w:r w:rsidRPr="001B2D23">
        <w:rPr>
          <w:rFonts w:ascii="Times New Roman" w:hAnsi="Times New Roman"/>
          <w:sz w:val="28"/>
          <w:szCs w:val="28"/>
        </w:rPr>
        <w:t>Tiek</w:t>
      </w:r>
      <w:r w:rsidRPr="001B2D23">
        <w:rPr>
          <w:rFonts w:ascii="Times New Roman" w:hAnsi="Times New Roman"/>
          <w:b/>
          <w:bCs/>
          <w:sz w:val="28"/>
          <w:szCs w:val="28"/>
        </w:rPr>
        <w:t xml:space="preserve"> </w:t>
      </w:r>
      <w:r w:rsidRPr="00EF39E6">
        <w:rPr>
          <w:rFonts w:ascii="Times New Roman" w:hAnsi="Times New Roman"/>
          <w:sz w:val="28"/>
          <w:szCs w:val="28"/>
        </w:rPr>
        <w:t>veikta regulāra (katru gadu) kompensējamo zāļu</w:t>
      </w:r>
      <w:r w:rsidR="00054E0D" w:rsidRPr="00EF39E6">
        <w:rPr>
          <w:rFonts w:ascii="Times New Roman" w:hAnsi="Times New Roman"/>
          <w:sz w:val="28"/>
          <w:szCs w:val="28"/>
        </w:rPr>
        <w:t xml:space="preserve"> un medicīnisko ierīču</w:t>
      </w:r>
      <w:r w:rsidRPr="00EF39E6">
        <w:rPr>
          <w:rFonts w:ascii="Times New Roman" w:hAnsi="Times New Roman"/>
          <w:sz w:val="28"/>
          <w:szCs w:val="28"/>
        </w:rPr>
        <w:t xml:space="preserve"> cenu salīdzināšana ar citu valstu cenām. Noteikts, ka zāļu vai medicīnisko ierīču cena nav augstāka par šo zāļu vai medicīnisko ierīču otro zemāko ražotāja realizācijas cenu vai vairumtirdzniecības cenu Čehijā, Dānijā, Polijā, Rumānijā, Slovākijā un Ungārijā un nepārsniedz šo zāļu vai medicīnisko ierīču ražotāja realizācijas cenu vai vairumtirdzniecības cenu Igaunijā un Lietuvā.</w:t>
      </w:r>
    </w:p>
    <w:p w14:paraId="7A813007" w14:textId="34223312" w:rsidR="00B34840" w:rsidRPr="001B2D23" w:rsidRDefault="346A6EA8" w:rsidP="43AD0F2F">
      <w:pPr>
        <w:pStyle w:val="xmsonormal"/>
        <w:shd w:val="clear" w:color="auto" w:fill="FFFFFF" w:themeFill="background1"/>
        <w:spacing w:before="0" w:beforeAutospacing="0" w:after="0" w:afterAutospacing="0"/>
        <w:ind w:firstLine="720"/>
        <w:jc w:val="both"/>
        <w:rPr>
          <w:sz w:val="28"/>
          <w:szCs w:val="28"/>
        </w:rPr>
      </w:pPr>
      <w:r w:rsidRPr="00EF39E6">
        <w:rPr>
          <w:sz w:val="28"/>
          <w:szCs w:val="28"/>
        </w:rPr>
        <w:t>Kompensējamo z</w:t>
      </w:r>
      <w:r w:rsidR="1D6ED494" w:rsidRPr="00EF39E6">
        <w:rPr>
          <w:sz w:val="28"/>
          <w:szCs w:val="28"/>
        </w:rPr>
        <w:t>āļu iegādes izdevumu segšanā tiek iesaistīti zāļu ražotāji</w:t>
      </w:r>
      <w:r w:rsidR="1D6ED494" w:rsidRPr="001B2D23">
        <w:rPr>
          <w:sz w:val="28"/>
          <w:szCs w:val="28"/>
        </w:rPr>
        <w:t>, slēdzot</w:t>
      </w:r>
      <w:r w:rsidRPr="001B2D23">
        <w:rPr>
          <w:sz w:val="28"/>
          <w:szCs w:val="28"/>
        </w:rPr>
        <w:t xml:space="preserve"> līdzdalības</w:t>
      </w:r>
      <w:r w:rsidR="1D6ED494" w:rsidRPr="001B2D23">
        <w:rPr>
          <w:sz w:val="28"/>
          <w:szCs w:val="28"/>
        </w:rPr>
        <w:t xml:space="preserve"> līgumus ar Nacionālo veselības dienestu (2019. gadā ražotāju līdzdalība</w:t>
      </w:r>
      <w:r w:rsidR="2C0B46E2" w:rsidRPr="001B2D23">
        <w:rPr>
          <w:sz w:val="28"/>
          <w:szCs w:val="28"/>
        </w:rPr>
        <w:t xml:space="preserve"> – </w:t>
      </w:r>
      <w:r w:rsidR="1D6ED494" w:rsidRPr="001B2D23">
        <w:rPr>
          <w:sz w:val="28"/>
          <w:szCs w:val="28"/>
        </w:rPr>
        <w:t>16.2 m</w:t>
      </w:r>
      <w:r w:rsidR="56BFCAA2" w:rsidRPr="001B2D23">
        <w:rPr>
          <w:sz w:val="28"/>
          <w:szCs w:val="28"/>
        </w:rPr>
        <w:t>i</w:t>
      </w:r>
      <w:r w:rsidR="1D6ED494" w:rsidRPr="001B2D23">
        <w:rPr>
          <w:sz w:val="28"/>
          <w:szCs w:val="28"/>
        </w:rPr>
        <w:t>lj.</w:t>
      </w:r>
      <w:r w:rsidR="6A0E30AD" w:rsidRPr="001B2D23">
        <w:rPr>
          <w:sz w:val="28"/>
          <w:szCs w:val="28"/>
        </w:rPr>
        <w:t xml:space="preserve"> </w:t>
      </w:r>
      <w:r w:rsidR="5FFCD56A" w:rsidRPr="43AD0F2F">
        <w:rPr>
          <w:i/>
          <w:iCs/>
          <w:sz w:val="28"/>
          <w:szCs w:val="28"/>
        </w:rPr>
        <w:t>euro</w:t>
      </w:r>
      <w:r w:rsidR="1D6ED494" w:rsidRPr="001B2D23">
        <w:rPr>
          <w:sz w:val="28"/>
          <w:szCs w:val="28"/>
        </w:rPr>
        <w:t xml:space="preserve"> apmērā</w:t>
      </w:r>
      <w:r w:rsidR="70001159" w:rsidRPr="001B2D23">
        <w:rPr>
          <w:sz w:val="28"/>
          <w:szCs w:val="28"/>
        </w:rPr>
        <w:t xml:space="preserve">, </w:t>
      </w:r>
      <w:r w:rsidR="70001159" w:rsidRPr="001B2D23">
        <w:rPr>
          <w:sz w:val="28"/>
          <w:szCs w:val="28"/>
          <w:bdr w:val="none" w:sz="0" w:space="0" w:color="auto" w:frame="1"/>
          <w:lang w:eastAsia="en-US"/>
        </w:rPr>
        <w:t xml:space="preserve">2020. gadā ražotāju līdzdalība – 12.5 milj. </w:t>
      </w:r>
      <w:r w:rsidR="0AAF9FA1" w:rsidRPr="43AD0F2F">
        <w:rPr>
          <w:i/>
          <w:iCs/>
          <w:sz w:val="28"/>
          <w:szCs w:val="28"/>
        </w:rPr>
        <w:t>euro</w:t>
      </w:r>
      <w:r w:rsidR="70001159" w:rsidRPr="001B2D23">
        <w:rPr>
          <w:sz w:val="28"/>
          <w:szCs w:val="28"/>
          <w:bdr w:val="none" w:sz="0" w:space="0" w:color="auto" w:frame="1"/>
          <w:lang w:eastAsia="en-US"/>
        </w:rPr>
        <w:t xml:space="preserve"> apmērā</w:t>
      </w:r>
      <w:r w:rsidR="622FA445" w:rsidRPr="001B2D23">
        <w:rPr>
          <w:sz w:val="28"/>
          <w:szCs w:val="28"/>
          <w:bdr w:val="none" w:sz="0" w:space="0" w:color="auto" w:frame="1"/>
          <w:lang w:eastAsia="en-US"/>
        </w:rPr>
        <w:t xml:space="preserve">, </w:t>
      </w:r>
      <w:r w:rsidR="70001159" w:rsidRPr="001B2D23">
        <w:rPr>
          <w:sz w:val="28"/>
          <w:szCs w:val="28"/>
          <w:bdr w:val="none" w:sz="0" w:space="0" w:color="auto" w:frame="1"/>
        </w:rPr>
        <w:t xml:space="preserve">2021. gadā ražotāju līdzdalība – 14.4 milj. </w:t>
      </w:r>
      <w:r w:rsidR="0AAF9FA1" w:rsidRPr="43AD0F2F">
        <w:rPr>
          <w:i/>
          <w:iCs/>
          <w:sz w:val="28"/>
          <w:szCs w:val="28"/>
        </w:rPr>
        <w:t>euro</w:t>
      </w:r>
      <w:r w:rsidR="70001159" w:rsidRPr="001B2D23">
        <w:rPr>
          <w:sz w:val="28"/>
          <w:szCs w:val="28"/>
          <w:bdr w:val="none" w:sz="0" w:space="0" w:color="auto" w:frame="1"/>
        </w:rPr>
        <w:t xml:space="preserve"> apmērā</w:t>
      </w:r>
      <w:r w:rsidR="783BF4DC" w:rsidRPr="001B2D23">
        <w:rPr>
          <w:sz w:val="28"/>
          <w:szCs w:val="28"/>
          <w:bdr w:val="none" w:sz="0" w:space="0" w:color="auto" w:frame="1"/>
        </w:rPr>
        <w:t>.</w:t>
      </w:r>
      <w:r w:rsidR="1657FAA3" w:rsidRPr="001B2D23">
        <w:rPr>
          <w:sz w:val="28"/>
          <w:szCs w:val="28"/>
          <w:bdr w:val="none" w:sz="0" w:space="0" w:color="auto" w:frame="1"/>
        </w:rPr>
        <w:t xml:space="preserve"> Ņemot vērā valsts piešķirto ierobežoto finansējumu </w:t>
      </w:r>
      <w:r w:rsidR="29DA835B" w:rsidRPr="001B2D23">
        <w:rPr>
          <w:sz w:val="28"/>
          <w:szCs w:val="28"/>
          <w:bdr w:val="none" w:sz="0" w:space="0" w:color="auto" w:frame="1"/>
        </w:rPr>
        <w:t>jaunu zāļu iekļaušanai Kompensē</w:t>
      </w:r>
      <w:r w:rsidR="37CA76DA" w:rsidRPr="001B2D23">
        <w:rPr>
          <w:sz w:val="28"/>
          <w:szCs w:val="28"/>
          <w:bdr w:val="none" w:sz="0" w:space="0" w:color="auto" w:frame="1"/>
        </w:rPr>
        <w:t>jamo zāļu sarakstā</w:t>
      </w:r>
      <w:r w:rsidR="28AAFEAF" w:rsidRPr="001B2D23">
        <w:rPr>
          <w:sz w:val="28"/>
          <w:szCs w:val="28"/>
          <w:bdr w:val="none" w:sz="0" w:space="0" w:color="auto" w:frame="1"/>
        </w:rPr>
        <w:t xml:space="preserve">, zāļu </w:t>
      </w:r>
      <w:r w:rsidR="1CA2DA7E" w:rsidRPr="001B2D23">
        <w:rPr>
          <w:sz w:val="28"/>
          <w:szCs w:val="28"/>
          <w:bdr w:val="none" w:sz="0" w:space="0" w:color="auto" w:frame="1"/>
        </w:rPr>
        <w:t xml:space="preserve">ražotāju noslēgtie līdzdalības līgumi ir </w:t>
      </w:r>
      <w:r w:rsidR="1A5FE4DD" w:rsidRPr="001B2D23">
        <w:rPr>
          <w:sz w:val="28"/>
          <w:szCs w:val="28"/>
          <w:bdr w:val="none" w:sz="0" w:space="0" w:color="auto" w:frame="1"/>
        </w:rPr>
        <w:t xml:space="preserve">gan </w:t>
      </w:r>
      <w:r w:rsidR="1CA2DA7E" w:rsidRPr="001B2D23">
        <w:rPr>
          <w:sz w:val="28"/>
          <w:szCs w:val="28"/>
          <w:bdr w:val="none" w:sz="0" w:space="0" w:color="auto" w:frame="1"/>
        </w:rPr>
        <w:t>atb</w:t>
      </w:r>
      <w:r w:rsidR="0DE414E0" w:rsidRPr="001B2D23">
        <w:rPr>
          <w:sz w:val="28"/>
          <w:szCs w:val="28"/>
          <w:bdr w:val="none" w:sz="0" w:space="0" w:color="auto" w:frame="1"/>
        </w:rPr>
        <w:t>al</w:t>
      </w:r>
      <w:r w:rsidR="1CA2DA7E" w:rsidRPr="001B2D23">
        <w:rPr>
          <w:sz w:val="28"/>
          <w:szCs w:val="28"/>
          <w:bdr w:val="none" w:sz="0" w:space="0" w:color="auto" w:frame="1"/>
        </w:rPr>
        <w:t xml:space="preserve">sts jaunu zāļu iekļaušanai </w:t>
      </w:r>
      <w:r w:rsidR="16F6B3D1" w:rsidRPr="001B2D23">
        <w:rPr>
          <w:sz w:val="28"/>
          <w:szCs w:val="28"/>
          <w:bdr w:val="none" w:sz="0" w:space="0" w:color="auto" w:frame="1"/>
        </w:rPr>
        <w:t>lielākam pacientu skaitam un valsts izdevumu samazināšanai pacientu ārstēšanai</w:t>
      </w:r>
      <w:r w:rsidR="1F4CF5AD" w:rsidRPr="001B2D23">
        <w:rPr>
          <w:sz w:val="28"/>
          <w:szCs w:val="28"/>
          <w:bdr w:val="none" w:sz="0" w:space="0" w:color="auto" w:frame="1"/>
        </w:rPr>
        <w:t>, gan arī zāļu izmaksu</w:t>
      </w:r>
      <w:r w:rsidR="41643189" w:rsidRPr="001B2D23">
        <w:rPr>
          <w:sz w:val="28"/>
          <w:szCs w:val="28"/>
          <w:bdr w:val="none" w:sz="0" w:space="0" w:color="auto" w:frame="1"/>
        </w:rPr>
        <w:t xml:space="preserve"> efektivitātes nodrošināšanai.</w:t>
      </w:r>
      <w:r w:rsidR="16F6B3D1" w:rsidRPr="001B2D23">
        <w:rPr>
          <w:sz w:val="28"/>
          <w:szCs w:val="28"/>
          <w:bdr w:val="none" w:sz="0" w:space="0" w:color="auto" w:frame="1"/>
        </w:rPr>
        <w:t xml:space="preserve"> Tomēr, ņemot vērā to, ka </w:t>
      </w:r>
      <w:r w:rsidR="77A8D15D" w:rsidRPr="001B2D23">
        <w:rPr>
          <w:sz w:val="28"/>
          <w:szCs w:val="28"/>
          <w:bdr w:val="none" w:sz="0" w:space="0" w:color="auto" w:frame="1"/>
        </w:rPr>
        <w:t xml:space="preserve">katru gadu pieaug pacientu skaits, kam nepieciešama </w:t>
      </w:r>
      <w:r w:rsidR="780171BC" w:rsidRPr="001B2D23">
        <w:rPr>
          <w:sz w:val="28"/>
          <w:szCs w:val="28"/>
          <w:bdr w:val="none" w:sz="0" w:space="0" w:color="auto" w:frame="1"/>
        </w:rPr>
        <w:t xml:space="preserve">jauno </w:t>
      </w:r>
      <w:r w:rsidR="0B75C930" w:rsidRPr="001B2D23">
        <w:rPr>
          <w:sz w:val="28"/>
          <w:szCs w:val="28"/>
          <w:bdr w:val="none" w:sz="0" w:space="0" w:color="auto" w:frame="1"/>
        </w:rPr>
        <w:t>inovatīvo zāļu terapija</w:t>
      </w:r>
      <w:r w:rsidR="75BDA2D6" w:rsidRPr="001B2D23">
        <w:rPr>
          <w:sz w:val="28"/>
          <w:szCs w:val="28"/>
          <w:bdr w:val="none" w:sz="0" w:space="0" w:color="auto" w:frame="1"/>
        </w:rPr>
        <w:t xml:space="preserve">, pieaug arī zāļu </w:t>
      </w:r>
      <w:r w:rsidR="67528971" w:rsidRPr="001B2D23">
        <w:rPr>
          <w:sz w:val="28"/>
          <w:szCs w:val="28"/>
          <w:bdr w:val="none" w:sz="0" w:space="0" w:color="auto" w:frame="1"/>
        </w:rPr>
        <w:t>ražotāju izdevumi par zāļu kompensāciju</w:t>
      </w:r>
      <w:r w:rsidR="134FB645" w:rsidRPr="001B2D23">
        <w:rPr>
          <w:sz w:val="28"/>
          <w:szCs w:val="28"/>
          <w:bdr w:val="none" w:sz="0" w:space="0" w:color="auto" w:frame="1"/>
        </w:rPr>
        <w:t>, jo</w:t>
      </w:r>
      <w:r w:rsidR="3253F0F8" w:rsidRPr="001B2D23">
        <w:rPr>
          <w:sz w:val="28"/>
          <w:szCs w:val="28"/>
          <w:bdr w:val="none" w:sz="0" w:space="0" w:color="auto" w:frame="1"/>
        </w:rPr>
        <w:t xml:space="preserve"> saskaņ</w:t>
      </w:r>
      <w:r w:rsidR="07B40C01" w:rsidRPr="001B2D23">
        <w:rPr>
          <w:sz w:val="28"/>
          <w:szCs w:val="28"/>
          <w:bdr w:val="none" w:sz="0" w:space="0" w:color="auto" w:frame="1"/>
        </w:rPr>
        <w:t>ā</w:t>
      </w:r>
      <w:r w:rsidR="3253F0F8" w:rsidRPr="001B2D23">
        <w:rPr>
          <w:sz w:val="28"/>
          <w:szCs w:val="28"/>
          <w:bdr w:val="none" w:sz="0" w:space="0" w:color="auto" w:frame="1"/>
        </w:rPr>
        <w:t xml:space="preserve"> ar</w:t>
      </w:r>
      <w:r w:rsidR="134FB645" w:rsidRPr="001B2D23">
        <w:rPr>
          <w:sz w:val="28"/>
          <w:szCs w:val="28"/>
          <w:bdr w:val="none" w:sz="0" w:space="0" w:color="auto" w:frame="1"/>
        </w:rPr>
        <w:t xml:space="preserve"> līgumi</w:t>
      </w:r>
      <w:r w:rsidR="3253F0F8" w:rsidRPr="001B2D23">
        <w:rPr>
          <w:sz w:val="28"/>
          <w:szCs w:val="28"/>
          <w:bdr w:val="none" w:sz="0" w:space="0" w:color="auto" w:frame="1"/>
        </w:rPr>
        <w:t>em</w:t>
      </w:r>
      <w:r w:rsidR="134FB645" w:rsidRPr="001B2D23">
        <w:rPr>
          <w:sz w:val="28"/>
          <w:szCs w:val="28"/>
          <w:bdr w:val="none" w:sz="0" w:space="0" w:color="auto" w:frame="1"/>
        </w:rPr>
        <w:t xml:space="preserve"> </w:t>
      </w:r>
      <w:r w:rsidR="19B57972" w:rsidRPr="001B2D23">
        <w:rPr>
          <w:sz w:val="28"/>
          <w:szCs w:val="28"/>
          <w:bdr w:val="none" w:sz="0" w:space="0" w:color="auto" w:frame="1"/>
        </w:rPr>
        <w:t>pie līdz šim nemainīga valsts finansējuma n</w:t>
      </w:r>
      <w:r w:rsidR="0DE414E0" w:rsidRPr="001B2D23">
        <w:rPr>
          <w:sz w:val="28"/>
          <w:szCs w:val="28"/>
          <w:bdr w:val="none" w:sz="0" w:space="0" w:color="auto" w:frame="1"/>
        </w:rPr>
        <w:t>ā</w:t>
      </w:r>
      <w:r w:rsidR="19B57972" w:rsidRPr="001B2D23">
        <w:rPr>
          <w:sz w:val="28"/>
          <w:szCs w:val="28"/>
          <w:bdr w:val="none" w:sz="0" w:space="0" w:color="auto" w:frame="1"/>
        </w:rPr>
        <w:t xml:space="preserve">kamajā </w:t>
      </w:r>
      <w:r w:rsidR="3E0B0035" w:rsidRPr="001B2D23">
        <w:rPr>
          <w:sz w:val="28"/>
          <w:szCs w:val="28"/>
          <w:bdr w:val="none" w:sz="0" w:space="0" w:color="auto" w:frame="1"/>
        </w:rPr>
        <w:t>gadā</w:t>
      </w:r>
      <w:r w:rsidR="44C1F700" w:rsidRPr="001B2D23">
        <w:rPr>
          <w:sz w:val="28"/>
          <w:szCs w:val="28"/>
          <w:bdr w:val="none" w:sz="0" w:space="0" w:color="auto" w:frame="1"/>
        </w:rPr>
        <w:t xml:space="preserve"> </w:t>
      </w:r>
      <w:r w:rsidR="5E5AEF56" w:rsidRPr="001B2D23">
        <w:rPr>
          <w:sz w:val="28"/>
          <w:szCs w:val="28"/>
          <w:bdr w:val="none" w:sz="0" w:space="0" w:color="auto" w:frame="1"/>
        </w:rPr>
        <w:t xml:space="preserve">zāļu kompensācija pieaugošajam pacientu skaitam </w:t>
      </w:r>
      <w:r w:rsidR="17A7019F" w:rsidRPr="001B2D23">
        <w:rPr>
          <w:sz w:val="28"/>
          <w:szCs w:val="28"/>
          <w:bdr w:val="none" w:sz="0" w:space="0" w:color="auto" w:frame="1"/>
        </w:rPr>
        <w:t>zāļu firmai jānodrošina no saviem līdzekļiem.</w:t>
      </w:r>
      <w:r w:rsidR="0CB0FD0D" w:rsidRPr="001B2D23">
        <w:rPr>
          <w:sz w:val="28"/>
          <w:szCs w:val="28"/>
          <w:bdr w:val="none" w:sz="0" w:space="0" w:color="auto" w:frame="1"/>
        </w:rPr>
        <w:t xml:space="preserve"> </w:t>
      </w:r>
      <w:r w:rsidR="7D973DBA" w:rsidRPr="001B2D23">
        <w:rPr>
          <w:sz w:val="28"/>
          <w:szCs w:val="28"/>
          <w:bdr w:val="none" w:sz="0" w:space="0" w:color="auto" w:frame="1"/>
        </w:rPr>
        <w:t>Līdz ar to vērojama situācija, ka daļa ražotāju, ja nākamajā gadā netiek piešķirts papildu finansējums zāļu kompensācijas nodrošināšanai lielākam pacientu skaitam, apsver zāļu kompensācijas pārtraukšanu lielākam pacientu</w:t>
      </w:r>
      <w:r w:rsidR="57B28D77" w:rsidRPr="001B2D23">
        <w:rPr>
          <w:sz w:val="28"/>
          <w:szCs w:val="28"/>
          <w:bdr w:val="none" w:sz="0" w:space="0" w:color="auto" w:frame="1"/>
        </w:rPr>
        <w:t xml:space="preserve"> skaitam vai aiziešanu no zāļu tirgus.</w:t>
      </w:r>
      <w:r w:rsidR="3C9B9BC1" w:rsidRPr="001B2D23">
        <w:rPr>
          <w:sz w:val="28"/>
          <w:szCs w:val="28"/>
          <w:bdr w:val="none" w:sz="0" w:space="0" w:color="auto" w:frame="1"/>
        </w:rPr>
        <w:t xml:space="preserve"> Ja </w:t>
      </w:r>
      <w:r w:rsidR="4646BDCC" w:rsidRPr="001B2D23">
        <w:rPr>
          <w:sz w:val="28"/>
          <w:szCs w:val="28"/>
          <w:bdr w:val="none" w:sz="0" w:space="0" w:color="auto" w:frame="1"/>
        </w:rPr>
        <w:t>finansiālās līdzdalības līguma iemesls ir zāļu izmaksu efektivitātes nodrošināšana</w:t>
      </w:r>
      <w:r w:rsidR="3969A92B" w:rsidRPr="001B2D23">
        <w:rPr>
          <w:sz w:val="28"/>
          <w:szCs w:val="28"/>
          <w:bdr w:val="none" w:sz="0" w:space="0" w:color="auto" w:frame="1"/>
        </w:rPr>
        <w:t>, tad ražotājam ir</w:t>
      </w:r>
      <w:r w:rsidR="240ADAEC" w:rsidRPr="001B2D23">
        <w:rPr>
          <w:sz w:val="28"/>
          <w:szCs w:val="28"/>
          <w:bdr w:val="none" w:sz="0" w:space="0" w:color="auto" w:frame="1"/>
        </w:rPr>
        <w:t xml:space="preserve"> pienākums nodrošināt savu līdzdalību </w:t>
      </w:r>
      <w:r w:rsidR="7E668417" w:rsidRPr="001B2D23">
        <w:rPr>
          <w:sz w:val="28"/>
          <w:szCs w:val="28"/>
          <w:bdr w:val="none" w:sz="0" w:space="0" w:color="auto" w:frame="1"/>
        </w:rPr>
        <w:t>zāļu kompensācijas nodrošināšanā pacientiem pastāvīgi.</w:t>
      </w:r>
    </w:p>
    <w:p w14:paraId="491C63B8" w14:textId="2FF56587" w:rsidR="00B34840" w:rsidRPr="001B2D23" w:rsidRDefault="00B34840" w:rsidP="001B4E97">
      <w:pPr>
        <w:shd w:val="clear" w:color="auto" w:fill="FFFFFF" w:themeFill="background1"/>
        <w:spacing w:after="0" w:line="240" w:lineRule="auto"/>
        <w:ind w:firstLine="720"/>
        <w:jc w:val="both"/>
        <w:rPr>
          <w:rFonts w:ascii="Times New Roman" w:hAnsi="Times New Roman"/>
          <w:sz w:val="28"/>
          <w:szCs w:val="28"/>
        </w:rPr>
      </w:pPr>
      <w:r w:rsidRPr="00EF39E6">
        <w:rPr>
          <w:rFonts w:ascii="Times New Roman" w:hAnsi="Times New Roman"/>
          <w:sz w:val="28"/>
          <w:szCs w:val="28"/>
        </w:rPr>
        <w:t>Ieviesta kompensējamo zāļu references cenu sistēma</w:t>
      </w:r>
      <w:r w:rsidRPr="001B2D23">
        <w:rPr>
          <w:rFonts w:ascii="Times New Roman" w:hAnsi="Times New Roman"/>
          <w:sz w:val="28"/>
          <w:szCs w:val="28"/>
        </w:rPr>
        <w:t xml:space="preserve"> – par līdzvērtīgas terapeitiskās efektivitātes zāļu iegādi kompensācijas apmērs tiek rēķināts no lētāko zāļu cenas. Noteikts, ka cenu starpība starp lētākajām un dārgākajām līdzvērtīgas terapeitiskās efektivitātes zālēm nepārsniedz 100 % slieksni.</w:t>
      </w:r>
    </w:p>
    <w:p w14:paraId="3F259689" w14:textId="77777777" w:rsidR="00066EA1" w:rsidRPr="001B2D23" w:rsidRDefault="00066EA1" w:rsidP="001B4E97">
      <w:pPr>
        <w:shd w:val="clear" w:color="auto" w:fill="FFFFFF" w:themeFill="background1"/>
        <w:spacing w:after="0" w:line="240" w:lineRule="auto"/>
        <w:ind w:firstLine="720"/>
        <w:jc w:val="both"/>
        <w:rPr>
          <w:rFonts w:ascii="Times New Roman" w:hAnsi="Times New Roman"/>
          <w:sz w:val="28"/>
          <w:szCs w:val="28"/>
        </w:rPr>
      </w:pPr>
    </w:p>
    <w:p w14:paraId="40B793DA" w14:textId="1071A1A4" w:rsidR="0047548E" w:rsidRPr="001B2D23" w:rsidRDefault="00CB3B45" w:rsidP="0097193F">
      <w:pPr>
        <w:numPr>
          <w:ilvl w:val="0"/>
          <w:numId w:val="4"/>
        </w:numPr>
        <w:shd w:val="clear" w:color="auto" w:fill="FFFFFF" w:themeFill="background1"/>
        <w:spacing w:after="0" w:line="240" w:lineRule="auto"/>
        <w:jc w:val="both"/>
        <w:rPr>
          <w:rFonts w:ascii="Times New Roman" w:hAnsi="Times New Roman"/>
          <w:sz w:val="28"/>
          <w:szCs w:val="28"/>
        </w:rPr>
      </w:pPr>
      <w:r w:rsidRPr="001B2D23">
        <w:rPr>
          <w:rFonts w:ascii="Times New Roman" w:hAnsi="Times New Roman"/>
          <w:b/>
          <w:bCs/>
          <w:sz w:val="28"/>
          <w:szCs w:val="28"/>
        </w:rPr>
        <w:t>T</w:t>
      </w:r>
      <w:r w:rsidR="00A406F1" w:rsidRPr="001B2D23">
        <w:rPr>
          <w:rFonts w:ascii="Times New Roman" w:hAnsi="Times New Roman"/>
          <w:b/>
          <w:bCs/>
          <w:sz w:val="28"/>
          <w:szCs w:val="28"/>
        </w:rPr>
        <w:t>iek izmantotas</w:t>
      </w:r>
      <w:r w:rsidRPr="001B2D23">
        <w:rPr>
          <w:rFonts w:ascii="Times New Roman" w:hAnsi="Times New Roman"/>
          <w:b/>
          <w:bCs/>
          <w:sz w:val="28"/>
          <w:szCs w:val="28"/>
        </w:rPr>
        <w:t xml:space="preserve"> centralizētas</w:t>
      </w:r>
      <w:r w:rsidR="00B34840" w:rsidRPr="001B2D23">
        <w:rPr>
          <w:rFonts w:ascii="Times New Roman" w:hAnsi="Times New Roman"/>
          <w:b/>
          <w:bCs/>
          <w:sz w:val="28"/>
          <w:szCs w:val="28"/>
        </w:rPr>
        <w:t xml:space="preserve"> iepirkumu sistēmas </w:t>
      </w:r>
      <w:r w:rsidR="00A406F1" w:rsidRPr="001B2D23">
        <w:rPr>
          <w:rFonts w:ascii="Times New Roman" w:hAnsi="Times New Roman"/>
          <w:b/>
          <w:bCs/>
          <w:sz w:val="28"/>
          <w:szCs w:val="28"/>
        </w:rPr>
        <w:t>iespējas</w:t>
      </w:r>
      <w:r w:rsidR="00B34840" w:rsidRPr="001B2D23">
        <w:rPr>
          <w:rFonts w:ascii="Times New Roman" w:hAnsi="Times New Roman"/>
          <w:b/>
          <w:bCs/>
          <w:sz w:val="28"/>
          <w:szCs w:val="28"/>
        </w:rPr>
        <w:t>.</w:t>
      </w:r>
      <w:r w:rsidR="00B34840" w:rsidRPr="001B2D23">
        <w:rPr>
          <w:rFonts w:ascii="Times New Roman" w:hAnsi="Times New Roman"/>
          <w:sz w:val="28"/>
          <w:szCs w:val="28"/>
        </w:rPr>
        <w:t xml:space="preserve"> </w:t>
      </w:r>
    </w:p>
    <w:p w14:paraId="25FAD08D" w14:textId="6378F64B" w:rsidR="008E43FD" w:rsidRPr="001B2D23" w:rsidRDefault="00B34840" w:rsidP="001B4E97">
      <w:pPr>
        <w:shd w:val="clear" w:color="auto" w:fill="FFFFFF" w:themeFill="background1"/>
        <w:spacing w:after="120" w:line="240" w:lineRule="auto"/>
        <w:ind w:firstLine="720"/>
        <w:jc w:val="both"/>
        <w:rPr>
          <w:rFonts w:ascii="Times New Roman" w:hAnsi="Times New Roman"/>
          <w:sz w:val="28"/>
          <w:szCs w:val="28"/>
        </w:rPr>
      </w:pPr>
      <w:r w:rsidRPr="001B2D23">
        <w:rPr>
          <w:rFonts w:ascii="Times New Roman" w:hAnsi="Times New Roman"/>
          <w:sz w:val="28"/>
          <w:szCs w:val="28"/>
        </w:rPr>
        <w:t xml:space="preserve">No 2019. gada tiek valstī centralizēti iepirktas ķīmijterapijas zāles, </w:t>
      </w:r>
      <w:r w:rsidR="008E43FD" w:rsidRPr="001B2D23">
        <w:rPr>
          <w:rFonts w:ascii="Times New Roman" w:hAnsi="Times New Roman"/>
          <w:sz w:val="28"/>
          <w:szCs w:val="28"/>
        </w:rPr>
        <w:t xml:space="preserve">samazinot </w:t>
      </w:r>
      <w:r w:rsidRPr="001B2D23">
        <w:rPr>
          <w:rFonts w:ascii="Times New Roman" w:hAnsi="Times New Roman"/>
          <w:sz w:val="28"/>
          <w:szCs w:val="28"/>
        </w:rPr>
        <w:t>izdevumus par</w:t>
      </w:r>
      <w:r w:rsidR="00A406F1" w:rsidRPr="001B2D23">
        <w:rPr>
          <w:rFonts w:ascii="Times New Roman" w:hAnsi="Times New Roman"/>
          <w:sz w:val="28"/>
          <w:szCs w:val="28"/>
        </w:rPr>
        <w:t xml:space="preserve"> ķīmijterapijas</w:t>
      </w:r>
      <w:r w:rsidRPr="001B2D23">
        <w:rPr>
          <w:rFonts w:ascii="Times New Roman" w:hAnsi="Times New Roman"/>
          <w:sz w:val="28"/>
          <w:szCs w:val="28"/>
        </w:rPr>
        <w:t xml:space="preserve"> zāļu iegādi</w:t>
      </w:r>
      <w:r w:rsidR="008E43FD" w:rsidRPr="001B2D23">
        <w:rPr>
          <w:rFonts w:ascii="Times New Roman" w:hAnsi="Times New Roman"/>
          <w:sz w:val="28"/>
          <w:szCs w:val="28"/>
        </w:rPr>
        <w:t>:</w:t>
      </w:r>
    </w:p>
    <w:p w14:paraId="2A6F6CCE" w14:textId="7579FD45" w:rsidR="008E43FD" w:rsidRPr="001B2D23" w:rsidRDefault="008E43FD" w:rsidP="001B4E97">
      <w:pPr>
        <w:shd w:val="clear" w:color="auto" w:fill="FFFFFF" w:themeFill="background1"/>
        <w:spacing w:after="0" w:line="240" w:lineRule="auto"/>
        <w:ind w:firstLine="720"/>
        <w:jc w:val="both"/>
        <w:rPr>
          <w:rFonts w:ascii="Times New Roman" w:hAnsi="Times New Roman"/>
          <w:sz w:val="28"/>
          <w:szCs w:val="28"/>
        </w:rPr>
      </w:pPr>
      <w:r w:rsidRPr="001B2D23">
        <w:rPr>
          <w:rFonts w:ascii="Times New Roman" w:hAnsi="Times New Roman"/>
          <w:noProof/>
          <w:sz w:val="28"/>
          <w:szCs w:val="28"/>
        </w:rPr>
        <w:drawing>
          <wp:inline distT="0" distB="0" distL="0" distR="0" wp14:anchorId="51609645" wp14:editId="0171ADB6">
            <wp:extent cx="4457929" cy="1339919"/>
            <wp:effectExtent l="0" t="0" r="0" b="0"/>
            <wp:docPr id="15" name="Picture 1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able&#10;&#10;Description automatically generated"/>
                    <pic:cNvPicPr/>
                  </pic:nvPicPr>
                  <pic:blipFill>
                    <a:blip r:embed="rId12"/>
                    <a:stretch>
                      <a:fillRect/>
                    </a:stretch>
                  </pic:blipFill>
                  <pic:spPr>
                    <a:xfrm>
                      <a:off x="0" y="0"/>
                      <a:ext cx="4457929" cy="1339919"/>
                    </a:xfrm>
                    <a:prstGeom prst="rect">
                      <a:avLst/>
                    </a:prstGeom>
                  </pic:spPr>
                </pic:pic>
              </a:graphicData>
            </a:graphic>
          </wp:inline>
        </w:drawing>
      </w:r>
    </w:p>
    <w:p w14:paraId="63F63793" w14:textId="77BEF7D0" w:rsidR="008E43FD" w:rsidRPr="001B2D23" w:rsidRDefault="008E43FD" w:rsidP="001B4E97">
      <w:pPr>
        <w:shd w:val="clear" w:color="auto" w:fill="FFFFFF" w:themeFill="background1"/>
        <w:spacing w:after="0" w:line="240" w:lineRule="auto"/>
        <w:ind w:firstLine="720"/>
        <w:jc w:val="both"/>
        <w:rPr>
          <w:rFonts w:ascii="Times New Roman" w:hAnsi="Times New Roman"/>
          <w:sz w:val="28"/>
          <w:szCs w:val="28"/>
        </w:rPr>
      </w:pPr>
    </w:p>
    <w:p w14:paraId="67DA230B" w14:textId="77777777" w:rsidR="002760D4" w:rsidRPr="001B2D23" w:rsidRDefault="002760D4" w:rsidP="001B4E97">
      <w:pPr>
        <w:shd w:val="clear" w:color="auto" w:fill="FFFFFF" w:themeFill="background1"/>
        <w:spacing w:after="0" w:line="240" w:lineRule="auto"/>
        <w:ind w:firstLine="720"/>
        <w:jc w:val="both"/>
        <w:rPr>
          <w:rFonts w:ascii="Times New Roman" w:hAnsi="Times New Roman"/>
          <w:sz w:val="28"/>
          <w:szCs w:val="28"/>
        </w:rPr>
      </w:pPr>
      <w:r w:rsidRPr="001B2D23">
        <w:rPr>
          <w:rFonts w:ascii="Times New Roman" w:hAnsi="Times New Roman"/>
          <w:sz w:val="28"/>
          <w:szCs w:val="28"/>
        </w:rPr>
        <w:t xml:space="preserve">Ietaupītie līdzekļi novirzīti </w:t>
      </w:r>
      <w:proofErr w:type="spellStart"/>
      <w:r w:rsidRPr="001B2D23">
        <w:rPr>
          <w:rFonts w:ascii="Times New Roman" w:hAnsi="Times New Roman"/>
          <w:sz w:val="28"/>
          <w:szCs w:val="28"/>
        </w:rPr>
        <w:t>enterālās</w:t>
      </w:r>
      <w:proofErr w:type="spellEnd"/>
      <w:r w:rsidRPr="001B2D23">
        <w:rPr>
          <w:rFonts w:ascii="Times New Roman" w:hAnsi="Times New Roman"/>
          <w:sz w:val="28"/>
          <w:szCs w:val="28"/>
        </w:rPr>
        <w:t xml:space="preserve"> un </w:t>
      </w:r>
      <w:proofErr w:type="spellStart"/>
      <w:r w:rsidRPr="001B2D23">
        <w:rPr>
          <w:rFonts w:ascii="Times New Roman" w:hAnsi="Times New Roman"/>
          <w:sz w:val="28"/>
          <w:szCs w:val="28"/>
        </w:rPr>
        <w:t>parenterālās</w:t>
      </w:r>
      <w:proofErr w:type="spellEnd"/>
      <w:r w:rsidRPr="001B2D23">
        <w:rPr>
          <w:rFonts w:ascii="Times New Roman" w:hAnsi="Times New Roman"/>
          <w:sz w:val="28"/>
          <w:szCs w:val="28"/>
        </w:rPr>
        <w:t xml:space="preserve"> barošanas līdzekļu iegādei, daļējai kompensējamo zāļu deficīta segšanai un gripas vakcīnu iegādei.</w:t>
      </w:r>
    </w:p>
    <w:p w14:paraId="4E57176C" w14:textId="23606701" w:rsidR="00CB3B45" w:rsidRPr="001B2D23" w:rsidRDefault="00CB3B45" w:rsidP="001B4E97">
      <w:pPr>
        <w:shd w:val="clear" w:color="auto" w:fill="FFFFFF" w:themeFill="background1"/>
        <w:spacing w:after="0" w:line="240" w:lineRule="auto"/>
        <w:ind w:firstLine="720"/>
        <w:jc w:val="both"/>
        <w:rPr>
          <w:rFonts w:ascii="Times New Roman" w:hAnsi="Times New Roman"/>
          <w:sz w:val="28"/>
          <w:szCs w:val="28"/>
        </w:rPr>
      </w:pPr>
      <w:r w:rsidRPr="001B2D23">
        <w:rPr>
          <w:rFonts w:ascii="Times New Roman" w:hAnsi="Times New Roman"/>
          <w:sz w:val="28"/>
          <w:szCs w:val="28"/>
        </w:rPr>
        <w:t>Valstī tiek centralizēti iepirktas vakcīnas, t.sk.</w:t>
      </w:r>
      <w:r w:rsidR="00486EDD" w:rsidRPr="001B2D23">
        <w:rPr>
          <w:rFonts w:ascii="Times New Roman" w:hAnsi="Times New Roman"/>
          <w:sz w:val="28"/>
          <w:szCs w:val="28"/>
        </w:rPr>
        <w:t>,</w:t>
      </w:r>
      <w:r w:rsidRPr="001B2D23">
        <w:rPr>
          <w:rFonts w:ascii="Times New Roman" w:hAnsi="Times New Roman"/>
          <w:sz w:val="28"/>
          <w:szCs w:val="28"/>
        </w:rPr>
        <w:t xml:space="preserve"> lietojot Baltijas valstu vienotu iepirkuma procedūru daļai vakcīnu.</w:t>
      </w:r>
    </w:p>
    <w:p w14:paraId="08AA073C" w14:textId="77777777" w:rsidR="00403B08" w:rsidRPr="001B2D23" w:rsidRDefault="00403B08" w:rsidP="001B4E97">
      <w:pPr>
        <w:shd w:val="clear" w:color="auto" w:fill="FFFFFF" w:themeFill="background1"/>
        <w:spacing w:after="0" w:line="240" w:lineRule="auto"/>
        <w:ind w:firstLine="720"/>
        <w:jc w:val="both"/>
        <w:rPr>
          <w:rFonts w:ascii="Times New Roman" w:hAnsi="Times New Roman"/>
          <w:sz w:val="28"/>
          <w:szCs w:val="28"/>
        </w:rPr>
      </w:pPr>
    </w:p>
    <w:p w14:paraId="77966280" w14:textId="07A34DFB" w:rsidR="00CB3B45" w:rsidRPr="001B2D23" w:rsidRDefault="00CB3B45" w:rsidP="0097193F">
      <w:pPr>
        <w:numPr>
          <w:ilvl w:val="0"/>
          <w:numId w:val="4"/>
        </w:numPr>
        <w:shd w:val="clear" w:color="auto" w:fill="FFFFFF" w:themeFill="background1"/>
        <w:spacing w:after="0" w:line="240" w:lineRule="auto"/>
        <w:jc w:val="both"/>
        <w:rPr>
          <w:rFonts w:ascii="Times New Roman" w:hAnsi="Times New Roman"/>
          <w:sz w:val="28"/>
          <w:szCs w:val="28"/>
        </w:rPr>
      </w:pPr>
      <w:r w:rsidRPr="001B2D23">
        <w:rPr>
          <w:rFonts w:ascii="Times New Roman" w:hAnsi="Times New Roman"/>
          <w:b/>
          <w:bCs/>
          <w:sz w:val="28"/>
          <w:szCs w:val="28"/>
        </w:rPr>
        <w:t>T</w:t>
      </w:r>
      <w:r w:rsidR="00485839" w:rsidRPr="001B2D23">
        <w:rPr>
          <w:rFonts w:ascii="Times New Roman" w:hAnsi="Times New Roman"/>
          <w:b/>
          <w:bCs/>
          <w:sz w:val="28"/>
          <w:szCs w:val="28"/>
        </w:rPr>
        <w:t>iek piemērota samazinātā PVN likme zālēm</w:t>
      </w:r>
      <w:r w:rsidRPr="001B2D23">
        <w:rPr>
          <w:rFonts w:ascii="Times New Roman" w:hAnsi="Times New Roman"/>
          <w:b/>
          <w:bCs/>
          <w:sz w:val="28"/>
          <w:szCs w:val="28"/>
        </w:rPr>
        <w:t>.</w:t>
      </w:r>
    </w:p>
    <w:p w14:paraId="57E3AEBB" w14:textId="77777777" w:rsidR="00EB42E9" w:rsidRPr="001B2D23" w:rsidRDefault="00CB3B45" w:rsidP="001B4E97">
      <w:pPr>
        <w:shd w:val="clear" w:color="auto" w:fill="FFFFFF" w:themeFill="background1"/>
        <w:spacing w:after="0" w:line="240" w:lineRule="auto"/>
        <w:ind w:firstLine="562"/>
        <w:jc w:val="both"/>
        <w:rPr>
          <w:rFonts w:ascii="Times New Roman" w:hAnsi="Times New Roman"/>
          <w:sz w:val="28"/>
          <w:szCs w:val="28"/>
        </w:rPr>
      </w:pPr>
      <w:r w:rsidRPr="001B2D23">
        <w:rPr>
          <w:rFonts w:ascii="Times New Roman" w:hAnsi="Times New Roman"/>
          <w:sz w:val="28"/>
          <w:szCs w:val="28"/>
        </w:rPr>
        <w:t xml:space="preserve">Latvijā tiek piemērota samazinātā PVN likme </w:t>
      </w:r>
      <w:r w:rsidR="00485839" w:rsidRPr="001B2D23">
        <w:rPr>
          <w:rFonts w:ascii="Times New Roman" w:hAnsi="Times New Roman"/>
          <w:sz w:val="28"/>
          <w:szCs w:val="28"/>
        </w:rPr>
        <w:t>12%</w:t>
      </w:r>
      <w:r w:rsidR="00403B08" w:rsidRPr="001B2D23">
        <w:rPr>
          <w:rFonts w:ascii="Times New Roman" w:hAnsi="Times New Roman"/>
          <w:sz w:val="28"/>
          <w:szCs w:val="28"/>
        </w:rPr>
        <w:t xml:space="preserve"> visiem medikamentiem</w:t>
      </w:r>
      <w:r w:rsidR="00485839" w:rsidRPr="001B2D23">
        <w:rPr>
          <w:rFonts w:ascii="Times New Roman" w:hAnsi="Times New Roman"/>
          <w:sz w:val="28"/>
          <w:szCs w:val="28"/>
        </w:rPr>
        <w:t>,</w:t>
      </w:r>
      <w:r w:rsidR="00485839" w:rsidRPr="001B2D23">
        <w:rPr>
          <w:rFonts w:ascii="Times New Roman" w:hAnsi="Times New Roman"/>
          <w:b/>
          <w:bCs/>
          <w:sz w:val="28"/>
          <w:szCs w:val="28"/>
        </w:rPr>
        <w:t xml:space="preserve"> </w:t>
      </w:r>
      <w:r w:rsidR="00D030C8" w:rsidRPr="001B2D23">
        <w:rPr>
          <w:rFonts w:ascii="Times New Roman" w:hAnsi="Times New Roman"/>
          <w:sz w:val="28"/>
          <w:szCs w:val="28"/>
        </w:rPr>
        <w:t>Igaunijā t</w:t>
      </w:r>
      <w:r w:rsidRPr="001B2D23">
        <w:rPr>
          <w:rFonts w:ascii="Times New Roman" w:hAnsi="Times New Roman"/>
          <w:sz w:val="28"/>
          <w:szCs w:val="28"/>
        </w:rPr>
        <w:t>ā</w:t>
      </w:r>
      <w:r w:rsidR="00D030C8" w:rsidRPr="001B2D23">
        <w:rPr>
          <w:rFonts w:ascii="Times New Roman" w:hAnsi="Times New Roman"/>
          <w:sz w:val="28"/>
          <w:szCs w:val="28"/>
        </w:rPr>
        <w:t xml:space="preserve"> ir 9%</w:t>
      </w:r>
      <w:r w:rsidR="00403B08" w:rsidRPr="001B2D23">
        <w:rPr>
          <w:rFonts w:ascii="Times New Roman" w:hAnsi="Times New Roman"/>
          <w:sz w:val="28"/>
          <w:szCs w:val="28"/>
        </w:rPr>
        <w:t xml:space="preserve"> visiem medikamentiem</w:t>
      </w:r>
      <w:r w:rsidR="00D030C8" w:rsidRPr="001B2D23">
        <w:rPr>
          <w:rFonts w:ascii="Times New Roman" w:hAnsi="Times New Roman"/>
          <w:sz w:val="28"/>
          <w:szCs w:val="28"/>
        </w:rPr>
        <w:t xml:space="preserve"> un Lietuvā – 5%</w:t>
      </w:r>
      <w:r w:rsidR="00403B08" w:rsidRPr="001B2D23">
        <w:rPr>
          <w:rFonts w:ascii="Times New Roman" w:hAnsi="Times New Roman"/>
          <w:sz w:val="28"/>
          <w:szCs w:val="28"/>
        </w:rPr>
        <w:t xml:space="preserve"> kompensējamiem medikamentiem</w:t>
      </w:r>
      <w:r w:rsidR="00127B15" w:rsidRPr="001B2D23">
        <w:rPr>
          <w:rFonts w:ascii="Times New Roman" w:hAnsi="Times New Roman"/>
          <w:sz w:val="28"/>
          <w:szCs w:val="28"/>
        </w:rPr>
        <w:t>, pārējiem medikamentiem tiek piemērota standarta likme – 21%</w:t>
      </w:r>
      <w:r w:rsidR="00D030C8" w:rsidRPr="001B2D23">
        <w:rPr>
          <w:rFonts w:ascii="Times New Roman" w:hAnsi="Times New Roman"/>
          <w:sz w:val="28"/>
          <w:szCs w:val="28"/>
        </w:rPr>
        <w:t>.</w:t>
      </w:r>
      <w:r w:rsidR="00403B08" w:rsidRPr="001B2D23">
        <w:rPr>
          <w:rFonts w:ascii="Times New Roman" w:hAnsi="Times New Roman"/>
          <w:sz w:val="28"/>
          <w:szCs w:val="28"/>
        </w:rPr>
        <w:t xml:space="preserve"> </w:t>
      </w:r>
      <w:r w:rsidR="0048183F" w:rsidRPr="001B2D23">
        <w:rPr>
          <w:rFonts w:ascii="Times New Roman" w:hAnsi="Times New Roman"/>
          <w:sz w:val="28"/>
          <w:szCs w:val="28"/>
        </w:rPr>
        <w:t xml:space="preserve">Piemēram, </w:t>
      </w:r>
      <w:r w:rsidR="0048183F" w:rsidRPr="001B2D23">
        <w:rPr>
          <w:rFonts w:ascii="Times New Roman" w:hAnsi="Times New Roman"/>
          <w:bCs/>
          <w:sz w:val="28"/>
          <w:szCs w:val="28"/>
        </w:rPr>
        <w:t>Somijā tiek piemērota samazinātā PVN likme – 10%, Ungārijā – 5%, Polijā – 8%, Rumānijā – 9%, Slovākijā – 10%, Slovēnijā – 9,5%, Zviedrijā – 0% (recepšu medikamentiem), Lielbritānij</w:t>
      </w:r>
      <w:r w:rsidR="000B5F17" w:rsidRPr="001B2D23">
        <w:rPr>
          <w:rFonts w:ascii="Times New Roman" w:hAnsi="Times New Roman"/>
          <w:bCs/>
          <w:sz w:val="28"/>
          <w:szCs w:val="28"/>
        </w:rPr>
        <w:t>ā</w:t>
      </w:r>
      <w:r w:rsidR="0048183F" w:rsidRPr="001B2D23">
        <w:rPr>
          <w:rFonts w:ascii="Times New Roman" w:hAnsi="Times New Roman"/>
          <w:bCs/>
          <w:sz w:val="28"/>
          <w:szCs w:val="28"/>
        </w:rPr>
        <w:t xml:space="preserve"> – 0% (recepšu medikamentiem)</w:t>
      </w:r>
      <w:r w:rsidR="000B5F17" w:rsidRPr="001B2D23">
        <w:rPr>
          <w:rFonts w:ascii="Times New Roman" w:hAnsi="Times New Roman"/>
          <w:bCs/>
          <w:sz w:val="28"/>
          <w:szCs w:val="28"/>
        </w:rPr>
        <w:t xml:space="preserve">. </w:t>
      </w:r>
      <w:r w:rsidRPr="001B2D23">
        <w:rPr>
          <w:rFonts w:ascii="Times New Roman" w:hAnsi="Times New Roman"/>
          <w:sz w:val="28"/>
          <w:szCs w:val="28"/>
        </w:rPr>
        <w:t>Ir valstis, p</w:t>
      </w:r>
      <w:r w:rsidR="00403B08" w:rsidRPr="001B2D23">
        <w:rPr>
          <w:rFonts w:ascii="Times New Roman" w:hAnsi="Times New Roman"/>
          <w:sz w:val="28"/>
          <w:szCs w:val="28"/>
        </w:rPr>
        <w:t>iemēram, Dānij</w:t>
      </w:r>
      <w:r w:rsidRPr="001B2D23">
        <w:rPr>
          <w:rFonts w:ascii="Times New Roman" w:hAnsi="Times New Roman"/>
          <w:sz w:val="28"/>
          <w:szCs w:val="28"/>
        </w:rPr>
        <w:t>a</w:t>
      </w:r>
      <w:r w:rsidR="00403B08" w:rsidRPr="001B2D23">
        <w:rPr>
          <w:rFonts w:ascii="Times New Roman" w:hAnsi="Times New Roman"/>
          <w:sz w:val="28"/>
          <w:szCs w:val="28"/>
        </w:rPr>
        <w:t xml:space="preserve"> un Vācij</w:t>
      </w:r>
      <w:r w:rsidRPr="001B2D23">
        <w:rPr>
          <w:rFonts w:ascii="Times New Roman" w:hAnsi="Times New Roman"/>
          <w:sz w:val="28"/>
          <w:szCs w:val="28"/>
        </w:rPr>
        <w:t>a, kurās</w:t>
      </w:r>
      <w:r w:rsidR="00403B08" w:rsidRPr="001B2D23">
        <w:rPr>
          <w:rFonts w:ascii="Times New Roman" w:hAnsi="Times New Roman"/>
          <w:sz w:val="28"/>
          <w:szCs w:val="28"/>
        </w:rPr>
        <w:t xml:space="preserve"> medikamentiem tiek piemērota PVN </w:t>
      </w:r>
      <w:proofErr w:type="spellStart"/>
      <w:r w:rsidR="00403B08" w:rsidRPr="001B2D23">
        <w:rPr>
          <w:rFonts w:ascii="Times New Roman" w:hAnsi="Times New Roman"/>
          <w:sz w:val="28"/>
          <w:szCs w:val="28"/>
        </w:rPr>
        <w:t>standartlikme</w:t>
      </w:r>
      <w:proofErr w:type="spellEnd"/>
      <w:r w:rsidR="00403B08" w:rsidRPr="001B2D23">
        <w:rPr>
          <w:rFonts w:ascii="Times New Roman" w:hAnsi="Times New Roman"/>
          <w:sz w:val="28"/>
          <w:szCs w:val="28"/>
        </w:rPr>
        <w:t>.</w:t>
      </w:r>
      <w:r w:rsidR="00D13723" w:rsidRPr="001B2D23">
        <w:rPr>
          <w:rStyle w:val="FootnoteReference"/>
          <w:rFonts w:ascii="Times New Roman" w:hAnsi="Times New Roman"/>
          <w:sz w:val="28"/>
          <w:szCs w:val="28"/>
        </w:rPr>
        <w:footnoteReference w:id="20"/>
      </w:r>
      <w:r w:rsidR="004E1862" w:rsidRPr="001B2D23">
        <w:rPr>
          <w:rFonts w:ascii="Times New Roman" w:hAnsi="Times New Roman"/>
          <w:sz w:val="28"/>
          <w:szCs w:val="28"/>
        </w:rPr>
        <w:t xml:space="preserve"> </w:t>
      </w:r>
    </w:p>
    <w:p w14:paraId="30829AC2" w14:textId="4D526F16" w:rsidR="007C6155" w:rsidRDefault="004E1862" w:rsidP="005D3DF3">
      <w:pPr>
        <w:shd w:val="clear" w:color="auto" w:fill="FFFFFF" w:themeFill="background1"/>
        <w:spacing w:after="0" w:line="240" w:lineRule="auto"/>
        <w:ind w:firstLine="562"/>
        <w:jc w:val="both"/>
        <w:rPr>
          <w:rFonts w:ascii="Times New Roman" w:hAnsi="Times New Roman"/>
          <w:sz w:val="28"/>
          <w:szCs w:val="28"/>
        </w:rPr>
      </w:pPr>
      <w:r w:rsidRPr="001B2D23">
        <w:rPr>
          <w:rFonts w:ascii="Times New Roman" w:hAnsi="Times New Roman"/>
          <w:bCs/>
          <w:iCs/>
          <w:sz w:val="28"/>
          <w:szCs w:val="28"/>
        </w:rPr>
        <w:t xml:space="preserve">Pasaules </w:t>
      </w:r>
      <w:r w:rsidR="00447B60" w:rsidRPr="001B2D23">
        <w:rPr>
          <w:rFonts w:ascii="Times New Roman" w:hAnsi="Times New Roman"/>
          <w:bCs/>
          <w:iCs/>
          <w:sz w:val="28"/>
          <w:szCs w:val="28"/>
        </w:rPr>
        <w:t>Veselības</w:t>
      </w:r>
      <w:r w:rsidRPr="001B2D23">
        <w:rPr>
          <w:rFonts w:ascii="Times New Roman" w:hAnsi="Times New Roman"/>
          <w:bCs/>
          <w:iCs/>
          <w:sz w:val="28"/>
          <w:szCs w:val="28"/>
        </w:rPr>
        <w:t xml:space="preserve"> organizācijas 2021.gada ziņojumā „Ceļvedis medikamentu pieejamības uzlabošanai La</w:t>
      </w:r>
      <w:r w:rsidR="00404D3A" w:rsidRPr="001B2D23">
        <w:rPr>
          <w:rFonts w:ascii="Times New Roman" w:hAnsi="Times New Roman"/>
          <w:bCs/>
          <w:iCs/>
          <w:sz w:val="28"/>
          <w:szCs w:val="28"/>
        </w:rPr>
        <w:t>t</w:t>
      </w:r>
      <w:r w:rsidRPr="001B2D23">
        <w:rPr>
          <w:rFonts w:ascii="Times New Roman" w:hAnsi="Times New Roman"/>
          <w:bCs/>
          <w:iCs/>
          <w:sz w:val="28"/>
          <w:szCs w:val="28"/>
        </w:rPr>
        <w:t>vijā”</w:t>
      </w:r>
      <w:r w:rsidRPr="001B2D23">
        <w:rPr>
          <w:rStyle w:val="FootnoteReference"/>
          <w:rFonts w:ascii="Times New Roman" w:hAnsi="Times New Roman"/>
          <w:bCs/>
          <w:iCs/>
          <w:sz w:val="28"/>
          <w:szCs w:val="28"/>
        </w:rPr>
        <w:footnoteReference w:id="21"/>
      </w:r>
      <w:r w:rsidRPr="001B2D23">
        <w:rPr>
          <w:rFonts w:ascii="Times New Roman" w:hAnsi="Times New Roman"/>
          <w:bCs/>
          <w:iCs/>
          <w:sz w:val="28"/>
          <w:szCs w:val="28"/>
        </w:rPr>
        <w:t xml:space="preserve"> norādīts, ka “</w:t>
      </w:r>
      <w:r w:rsidR="00551B32" w:rsidRPr="001B2D23">
        <w:rPr>
          <w:rFonts w:ascii="Times New Roman" w:hAnsi="Times New Roman"/>
          <w:bCs/>
          <w:iCs/>
          <w:sz w:val="28"/>
          <w:szCs w:val="28"/>
        </w:rPr>
        <w:t>...</w:t>
      </w:r>
      <w:r w:rsidRPr="001B2D23">
        <w:rPr>
          <w:rFonts w:ascii="Times New Roman" w:eastAsia="Times New Roman" w:hAnsi="Times New Roman"/>
          <w:sz w:val="28"/>
          <w:szCs w:val="28"/>
          <w:lang w:bidi="lv-LV"/>
        </w:rPr>
        <w:t>Latvijas salīdzinoši augstā PVN likme zālēm (gan recepšu, gan bezrecepšu) ir faktors, kas veicina lielus pacientu personīgos maksājumus</w:t>
      </w:r>
      <w:r w:rsidR="000B5F17" w:rsidRPr="001B2D23">
        <w:rPr>
          <w:rFonts w:ascii="Times New Roman" w:eastAsia="Times New Roman" w:hAnsi="Times New Roman"/>
          <w:sz w:val="28"/>
          <w:szCs w:val="28"/>
          <w:lang w:bidi="lv-LV"/>
        </w:rPr>
        <w:t>, t.sk. ņemot vērā mazāku valsts līdzdalību zāļu kompensēšanā, salīdzinot ar Lietuvu un Igauniju.</w:t>
      </w:r>
    </w:p>
    <w:p w14:paraId="3731A0B1" w14:textId="77777777" w:rsidR="005D3DF3" w:rsidRPr="005D3DF3" w:rsidRDefault="005D3DF3" w:rsidP="005D3DF3">
      <w:pPr>
        <w:shd w:val="clear" w:color="auto" w:fill="FFFFFF" w:themeFill="background1"/>
        <w:spacing w:after="0" w:line="240" w:lineRule="auto"/>
        <w:ind w:firstLine="562"/>
        <w:jc w:val="both"/>
        <w:rPr>
          <w:rFonts w:ascii="Times New Roman" w:hAnsi="Times New Roman"/>
          <w:sz w:val="28"/>
          <w:szCs w:val="28"/>
        </w:rPr>
      </w:pPr>
    </w:p>
    <w:p w14:paraId="1833EA3A" w14:textId="0082AF10" w:rsidR="009349FD" w:rsidRPr="00EF39E6" w:rsidRDefault="00584A44" w:rsidP="001B4E97">
      <w:pPr>
        <w:shd w:val="clear" w:color="auto" w:fill="FFFFFF" w:themeFill="background1"/>
        <w:spacing w:after="120" w:line="240" w:lineRule="auto"/>
        <w:rPr>
          <w:rFonts w:ascii="Times New Roman" w:hAnsi="Times New Roman"/>
          <w:vertAlign w:val="superscript"/>
        </w:rPr>
      </w:pPr>
      <w:r w:rsidRPr="00EF39E6">
        <w:rPr>
          <w:rFonts w:ascii="Times New Roman" w:eastAsia="Times New Roman" w:hAnsi="Times New Roman"/>
          <w:sz w:val="24"/>
          <w:szCs w:val="24"/>
          <w:lang w:bidi="lv-LV"/>
        </w:rPr>
        <w:t xml:space="preserve">Tabula Nr. 5 </w:t>
      </w:r>
      <w:r w:rsidR="009349FD" w:rsidRPr="00EF39E6">
        <w:rPr>
          <w:rFonts w:ascii="Times New Roman" w:eastAsia="Times New Roman" w:hAnsi="Times New Roman"/>
          <w:lang w:bidi="lv-LV"/>
        </w:rPr>
        <w:t xml:space="preserve"> Nekompensējamās zāles</w:t>
      </w:r>
      <w:r w:rsidR="00DC2DEF" w:rsidRPr="00EF39E6">
        <w:rPr>
          <w:rFonts w:ascii="Times New Roman" w:eastAsia="Times New Roman" w:hAnsi="Times New Roman"/>
          <w:lang w:bidi="lv-LV"/>
        </w:rPr>
        <w:t xml:space="preserve"> </w:t>
      </w:r>
      <w:r w:rsidR="009349FD" w:rsidRPr="00EF39E6">
        <w:rPr>
          <w:rFonts w:ascii="Times New Roman" w:eastAsia="Times New Roman" w:hAnsi="Times New Roman"/>
          <w:lang w:bidi="lv-LV"/>
        </w:rPr>
        <w:t>– PVN (</w:t>
      </w:r>
      <w:r w:rsidR="00214A0A" w:rsidRPr="00EF39E6">
        <w:rPr>
          <w:rFonts w:ascii="Times New Roman" w:eastAsia="Times New Roman" w:hAnsi="Times New Roman"/>
          <w:i/>
          <w:iCs/>
          <w:lang w:bidi="lv-LV"/>
        </w:rPr>
        <w:t>euro</w:t>
      </w:r>
      <w:r w:rsidR="009349FD" w:rsidRPr="00EF39E6">
        <w:rPr>
          <w:rFonts w:ascii="Times New Roman" w:eastAsia="Times New Roman" w:hAnsi="Times New Roman"/>
          <w:lang w:bidi="lv-LV"/>
        </w:rPr>
        <w:t>) Baltij</w:t>
      </w:r>
      <w:r w:rsidR="001479EE" w:rsidRPr="00EF39E6">
        <w:rPr>
          <w:rFonts w:ascii="Times New Roman" w:eastAsia="Times New Roman" w:hAnsi="Times New Roman"/>
          <w:lang w:bidi="lv-LV"/>
        </w:rPr>
        <w:t>ā</w:t>
      </w:r>
    </w:p>
    <w:p w14:paraId="466290EB" w14:textId="34CC9D64" w:rsidR="009349FD" w:rsidRDefault="00475E42" w:rsidP="001B4E97">
      <w:pPr>
        <w:shd w:val="clear" w:color="auto" w:fill="FFFFFF" w:themeFill="background1"/>
        <w:spacing w:after="120" w:line="240" w:lineRule="auto"/>
        <w:ind w:firstLine="567"/>
        <w:jc w:val="both"/>
        <w:rPr>
          <w:rFonts w:ascii="Times New Roman" w:eastAsia="Times New Roman" w:hAnsi="Times New Roman"/>
          <w:lang w:bidi="lv-LV"/>
        </w:rPr>
      </w:pPr>
      <w:r w:rsidRPr="001B2D23">
        <w:rPr>
          <w:rFonts w:ascii="Times New Roman" w:eastAsia="Times New Roman" w:hAnsi="Times New Roman"/>
          <w:noProof/>
          <w:lang w:bidi="lv-LV"/>
        </w:rPr>
        <w:drawing>
          <wp:inline distT="0" distB="0" distL="0" distR="0" wp14:anchorId="28BED6A1" wp14:editId="5CA81A49">
            <wp:extent cx="4024630" cy="2207622"/>
            <wp:effectExtent l="0" t="0" r="0" b="2540"/>
            <wp:docPr id="30" name="Picture 3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Table&#10;&#10;Description automatically generated"/>
                    <pic:cNvPicPr/>
                  </pic:nvPicPr>
                  <pic:blipFill>
                    <a:blip r:embed="rId13"/>
                    <a:stretch>
                      <a:fillRect/>
                    </a:stretch>
                  </pic:blipFill>
                  <pic:spPr>
                    <a:xfrm>
                      <a:off x="0" y="0"/>
                      <a:ext cx="4070473" cy="2232768"/>
                    </a:xfrm>
                    <a:prstGeom prst="rect">
                      <a:avLst/>
                    </a:prstGeom>
                  </pic:spPr>
                </pic:pic>
              </a:graphicData>
            </a:graphic>
          </wp:inline>
        </w:drawing>
      </w:r>
    </w:p>
    <w:p w14:paraId="5126B89E" w14:textId="77777777" w:rsidR="005D3DF3" w:rsidRDefault="005D3DF3" w:rsidP="005D3DF3">
      <w:pPr>
        <w:shd w:val="clear" w:color="auto" w:fill="FFFFFF" w:themeFill="background1"/>
        <w:spacing w:after="120" w:line="240" w:lineRule="auto"/>
        <w:ind w:firstLine="426"/>
        <w:jc w:val="both"/>
        <w:rPr>
          <w:rFonts w:ascii="Times New Roman" w:hAnsi="Times New Roman"/>
        </w:rPr>
      </w:pPr>
      <w:r>
        <w:rPr>
          <w:rFonts w:ascii="Times New Roman" w:eastAsia="Times New Roman" w:hAnsi="Times New Roman"/>
          <w:sz w:val="20"/>
          <w:szCs w:val="20"/>
          <w:lang w:bidi="lv-LV"/>
        </w:rPr>
        <w:t xml:space="preserve">Avots: </w:t>
      </w:r>
      <w:r w:rsidRPr="00F27680">
        <w:rPr>
          <w:rFonts w:ascii="Times New Roman" w:hAnsi="Times New Roman"/>
        </w:rPr>
        <w:t>PVO: Ceļvedis medikamentu pieejamības uzlabošanai Latvijā, 2021</w:t>
      </w:r>
      <w:r>
        <w:rPr>
          <w:rFonts w:ascii="Times New Roman" w:hAnsi="Times New Roman"/>
        </w:rPr>
        <w:t>.</w:t>
      </w:r>
    </w:p>
    <w:p w14:paraId="1124F063" w14:textId="77777777" w:rsidR="005D3DF3" w:rsidRPr="001B2D23" w:rsidRDefault="005D3DF3" w:rsidP="001B4E97">
      <w:pPr>
        <w:shd w:val="clear" w:color="auto" w:fill="FFFFFF" w:themeFill="background1"/>
        <w:spacing w:after="120" w:line="240" w:lineRule="auto"/>
        <w:ind w:firstLine="567"/>
        <w:jc w:val="both"/>
        <w:rPr>
          <w:rFonts w:ascii="Times New Roman" w:eastAsia="Times New Roman" w:hAnsi="Times New Roman"/>
          <w:lang w:bidi="lv-LV"/>
        </w:rPr>
      </w:pPr>
    </w:p>
    <w:p w14:paraId="784815DF" w14:textId="4390C08D" w:rsidR="00CB5679" w:rsidRDefault="00551B32" w:rsidP="50280074">
      <w:pPr>
        <w:shd w:val="clear" w:color="auto" w:fill="FFFFFF" w:themeFill="background1"/>
        <w:spacing w:after="120" w:line="240" w:lineRule="auto"/>
        <w:ind w:firstLine="567"/>
        <w:jc w:val="both"/>
        <w:rPr>
          <w:rFonts w:ascii="Times New Roman" w:eastAsia="Times New Roman" w:hAnsi="Times New Roman"/>
          <w:sz w:val="28"/>
          <w:szCs w:val="28"/>
          <w:lang w:bidi="lv-LV"/>
        </w:rPr>
      </w:pPr>
      <w:r w:rsidRPr="50280074">
        <w:rPr>
          <w:rFonts w:ascii="Times New Roman" w:eastAsia="Times New Roman" w:hAnsi="Times New Roman"/>
          <w:sz w:val="28"/>
          <w:szCs w:val="28"/>
          <w:lang w:bidi="lv-LV"/>
        </w:rPr>
        <w:t>PVN maksa par nekompensējamajām zālēm Igaunijā sasniedz no 61% līdz 93% un Lietuvā no 35% līdz 38% no Latvijas PVN. Par zālēm, kuru ražotāja noteiktā cena ir 2000 </w:t>
      </w:r>
      <w:r w:rsidR="00214A0A" w:rsidRPr="50280074">
        <w:rPr>
          <w:rFonts w:ascii="Times New Roman" w:hAnsi="Times New Roman"/>
          <w:i/>
          <w:iCs/>
          <w:sz w:val="28"/>
          <w:szCs w:val="28"/>
        </w:rPr>
        <w:t>euro</w:t>
      </w:r>
      <w:r w:rsidRPr="50280074">
        <w:rPr>
          <w:rFonts w:ascii="Times New Roman" w:eastAsia="Times New Roman" w:hAnsi="Times New Roman"/>
          <w:sz w:val="28"/>
          <w:szCs w:val="28"/>
          <w:lang w:bidi="lv-LV"/>
        </w:rPr>
        <w:t>, Igaunij</w:t>
      </w:r>
      <w:r w:rsidR="00146353" w:rsidRPr="50280074">
        <w:rPr>
          <w:rFonts w:ascii="Times New Roman" w:eastAsia="Times New Roman" w:hAnsi="Times New Roman"/>
          <w:sz w:val="28"/>
          <w:szCs w:val="28"/>
          <w:lang w:bidi="lv-LV"/>
        </w:rPr>
        <w:t>ā PVN ir</w:t>
      </w:r>
      <w:r w:rsidRPr="50280074">
        <w:rPr>
          <w:rFonts w:ascii="Times New Roman" w:eastAsia="Times New Roman" w:hAnsi="Times New Roman"/>
          <w:sz w:val="28"/>
          <w:szCs w:val="28"/>
          <w:lang w:bidi="lv-LV"/>
        </w:rPr>
        <w:t xml:space="preserve"> 181,04 </w:t>
      </w:r>
      <w:r w:rsidR="00214A0A" w:rsidRPr="50280074">
        <w:rPr>
          <w:rFonts w:ascii="Times New Roman" w:hAnsi="Times New Roman"/>
          <w:i/>
          <w:iCs/>
          <w:sz w:val="28"/>
          <w:szCs w:val="28"/>
        </w:rPr>
        <w:t>euro</w:t>
      </w:r>
      <w:r w:rsidRPr="50280074">
        <w:rPr>
          <w:rFonts w:ascii="Times New Roman" w:eastAsia="Times New Roman" w:hAnsi="Times New Roman"/>
          <w:sz w:val="28"/>
          <w:szCs w:val="28"/>
          <w:lang w:bidi="lv-LV"/>
        </w:rPr>
        <w:t>, Lietuv</w:t>
      </w:r>
      <w:r w:rsidR="00146353" w:rsidRPr="50280074">
        <w:rPr>
          <w:rFonts w:ascii="Times New Roman" w:eastAsia="Times New Roman" w:hAnsi="Times New Roman"/>
          <w:sz w:val="28"/>
          <w:szCs w:val="28"/>
          <w:lang w:bidi="lv-LV"/>
        </w:rPr>
        <w:t>ā -</w:t>
      </w:r>
      <w:r w:rsidRPr="50280074">
        <w:rPr>
          <w:rFonts w:ascii="Times New Roman" w:eastAsia="Times New Roman" w:hAnsi="Times New Roman"/>
          <w:sz w:val="28"/>
          <w:szCs w:val="28"/>
          <w:lang w:bidi="lv-LV"/>
        </w:rPr>
        <w:t xml:space="preserve"> PVN 101,59 </w:t>
      </w:r>
      <w:r w:rsidR="00214A0A" w:rsidRPr="50280074">
        <w:rPr>
          <w:rFonts w:ascii="Times New Roman" w:hAnsi="Times New Roman"/>
          <w:i/>
          <w:iCs/>
          <w:sz w:val="28"/>
          <w:szCs w:val="28"/>
        </w:rPr>
        <w:t>euro</w:t>
      </w:r>
      <w:r w:rsidRPr="50280074">
        <w:rPr>
          <w:rFonts w:ascii="Times New Roman" w:eastAsia="Times New Roman" w:hAnsi="Times New Roman"/>
          <w:sz w:val="28"/>
          <w:szCs w:val="28"/>
          <w:lang w:bidi="lv-LV"/>
        </w:rPr>
        <w:t xml:space="preserve"> un Latvij</w:t>
      </w:r>
      <w:r w:rsidR="00146353" w:rsidRPr="50280074">
        <w:rPr>
          <w:rFonts w:ascii="Times New Roman" w:eastAsia="Times New Roman" w:hAnsi="Times New Roman"/>
          <w:sz w:val="28"/>
          <w:szCs w:val="28"/>
          <w:lang w:bidi="lv-LV"/>
        </w:rPr>
        <w:t>ā</w:t>
      </w:r>
      <w:r w:rsidRPr="50280074">
        <w:rPr>
          <w:rFonts w:ascii="Times New Roman" w:eastAsia="Times New Roman" w:hAnsi="Times New Roman"/>
          <w:sz w:val="28"/>
          <w:szCs w:val="28"/>
          <w:lang w:bidi="lv-LV"/>
        </w:rPr>
        <w:t xml:space="preserve"> </w:t>
      </w:r>
      <w:r w:rsidR="00146353" w:rsidRPr="50280074">
        <w:rPr>
          <w:rFonts w:ascii="Times New Roman" w:eastAsia="Times New Roman" w:hAnsi="Times New Roman"/>
          <w:sz w:val="28"/>
          <w:szCs w:val="28"/>
          <w:lang w:bidi="lv-LV"/>
        </w:rPr>
        <w:t>-</w:t>
      </w:r>
      <w:r w:rsidRPr="50280074">
        <w:rPr>
          <w:rFonts w:ascii="Times New Roman" w:eastAsia="Times New Roman" w:hAnsi="Times New Roman"/>
          <w:sz w:val="28"/>
          <w:szCs w:val="28"/>
          <w:lang w:bidi="lv-LV"/>
        </w:rPr>
        <w:t xml:space="preserve"> PVN 290 </w:t>
      </w:r>
      <w:r w:rsidR="00214A0A" w:rsidRPr="50280074">
        <w:rPr>
          <w:rFonts w:ascii="Times New Roman" w:hAnsi="Times New Roman"/>
          <w:i/>
          <w:iCs/>
          <w:sz w:val="28"/>
          <w:szCs w:val="28"/>
        </w:rPr>
        <w:t>euro</w:t>
      </w:r>
      <w:r w:rsidRPr="50280074">
        <w:rPr>
          <w:rFonts w:ascii="Times New Roman" w:eastAsia="Times New Roman" w:hAnsi="Times New Roman"/>
          <w:sz w:val="28"/>
          <w:szCs w:val="28"/>
          <w:lang w:bidi="lv-LV"/>
        </w:rPr>
        <w:t>.</w:t>
      </w:r>
    </w:p>
    <w:p w14:paraId="3BE4D6DB" w14:textId="7378B1C0" w:rsidR="00487E08" w:rsidRPr="005D3DF3" w:rsidRDefault="00584A44" w:rsidP="001B4E97">
      <w:pPr>
        <w:shd w:val="clear" w:color="auto" w:fill="FFFFFF" w:themeFill="background1"/>
        <w:spacing w:after="120" w:line="240" w:lineRule="auto"/>
        <w:rPr>
          <w:rFonts w:ascii="Times New Roman" w:hAnsi="Times New Roman"/>
          <w:vertAlign w:val="superscript"/>
        </w:rPr>
      </w:pPr>
      <w:r w:rsidRPr="005D3DF3">
        <w:rPr>
          <w:rFonts w:ascii="Times New Roman" w:eastAsia="Times New Roman" w:hAnsi="Times New Roman"/>
          <w:sz w:val="24"/>
          <w:szCs w:val="24"/>
          <w:lang w:bidi="lv-LV"/>
        </w:rPr>
        <w:t xml:space="preserve">Tabula Nr. 6 </w:t>
      </w:r>
      <w:r w:rsidR="00487E08" w:rsidRPr="005D3DF3">
        <w:rPr>
          <w:rFonts w:ascii="Times New Roman" w:eastAsia="Times New Roman" w:hAnsi="Times New Roman"/>
          <w:lang w:bidi="lv-LV"/>
        </w:rPr>
        <w:t xml:space="preserve">Kompensējamās zāles – </w:t>
      </w:r>
      <w:r w:rsidR="00487E08" w:rsidRPr="005D3DF3">
        <w:rPr>
          <w:rFonts w:ascii="Times New Roman" w:eastAsia="Times New Roman" w:hAnsi="Times New Roman"/>
          <w:sz w:val="24"/>
          <w:szCs w:val="24"/>
          <w:lang w:bidi="lv-LV"/>
        </w:rPr>
        <w:t>PVN (</w:t>
      </w:r>
      <w:r w:rsidR="00214A0A" w:rsidRPr="005D3DF3">
        <w:rPr>
          <w:rFonts w:ascii="Times New Roman" w:hAnsi="Times New Roman"/>
          <w:i/>
          <w:iCs/>
          <w:sz w:val="24"/>
          <w:szCs w:val="24"/>
        </w:rPr>
        <w:t>euro</w:t>
      </w:r>
      <w:r w:rsidR="00487E08" w:rsidRPr="005D3DF3">
        <w:rPr>
          <w:rFonts w:ascii="Times New Roman" w:eastAsia="Times New Roman" w:hAnsi="Times New Roman"/>
          <w:lang w:bidi="lv-LV"/>
        </w:rPr>
        <w:t>) Baltij</w:t>
      </w:r>
      <w:r w:rsidR="00D3169F" w:rsidRPr="005D3DF3">
        <w:rPr>
          <w:rFonts w:ascii="Times New Roman" w:eastAsia="Times New Roman" w:hAnsi="Times New Roman"/>
          <w:lang w:bidi="lv-LV"/>
        </w:rPr>
        <w:t>ā</w:t>
      </w:r>
    </w:p>
    <w:p w14:paraId="2E061F20" w14:textId="6C09AEE5" w:rsidR="00487E08" w:rsidRDefault="00487E08" w:rsidP="001B4E97">
      <w:pPr>
        <w:shd w:val="clear" w:color="auto" w:fill="FFFFFF" w:themeFill="background1"/>
        <w:spacing w:after="120" w:line="240" w:lineRule="auto"/>
        <w:ind w:firstLine="567"/>
        <w:jc w:val="both"/>
        <w:rPr>
          <w:rFonts w:ascii="Times New Roman" w:eastAsia="Times New Roman" w:hAnsi="Times New Roman"/>
          <w:lang w:bidi="lv-LV"/>
        </w:rPr>
      </w:pPr>
      <w:r w:rsidRPr="001B2D23">
        <w:rPr>
          <w:rFonts w:ascii="Times New Roman" w:eastAsia="Times New Roman" w:hAnsi="Times New Roman"/>
          <w:noProof/>
          <w:lang w:bidi="lv-LV"/>
        </w:rPr>
        <w:drawing>
          <wp:inline distT="0" distB="0" distL="0" distR="0" wp14:anchorId="4A8785BF" wp14:editId="254BE768">
            <wp:extent cx="4025027" cy="2203450"/>
            <wp:effectExtent l="0" t="0" r="0" b="6350"/>
            <wp:docPr id="29" name="Picture 2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able&#10;&#10;Description automatically generated"/>
                    <pic:cNvPicPr/>
                  </pic:nvPicPr>
                  <pic:blipFill>
                    <a:blip r:embed="rId14"/>
                    <a:stretch>
                      <a:fillRect/>
                    </a:stretch>
                  </pic:blipFill>
                  <pic:spPr>
                    <a:xfrm>
                      <a:off x="0" y="0"/>
                      <a:ext cx="4045828" cy="2214837"/>
                    </a:xfrm>
                    <a:prstGeom prst="rect">
                      <a:avLst/>
                    </a:prstGeom>
                  </pic:spPr>
                </pic:pic>
              </a:graphicData>
            </a:graphic>
          </wp:inline>
        </w:drawing>
      </w:r>
    </w:p>
    <w:p w14:paraId="186BE9DA" w14:textId="77777777" w:rsidR="005D3DF3" w:rsidRDefault="005D3DF3" w:rsidP="005D3DF3">
      <w:pPr>
        <w:shd w:val="clear" w:color="auto" w:fill="FFFFFF" w:themeFill="background1"/>
        <w:spacing w:after="120" w:line="240" w:lineRule="auto"/>
        <w:ind w:firstLine="709"/>
        <w:jc w:val="both"/>
        <w:rPr>
          <w:rFonts w:ascii="Times New Roman" w:hAnsi="Times New Roman"/>
        </w:rPr>
      </w:pPr>
      <w:r>
        <w:rPr>
          <w:rFonts w:ascii="Times New Roman" w:eastAsia="Times New Roman" w:hAnsi="Times New Roman"/>
          <w:sz w:val="20"/>
          <w:szCs w:val="20"/>
          <w:lang w:bidi="lv-LV"/>
        </w:rPr>
        <w:t xml:space="preserve">Avots: </w:t>
      </w:r>
      <w:r w:rsidRPr="00F27680">
        <w:rPr>
          <w:rFonts w:ascii="Times New Roman" w:hAnsi="Times New Roman"/>
        </w:rPr>
        <w:t>PVO: Ceļvedis medikamentu pieejamības uzlabošanai Latvijā, 2021</w:t>
      </w:r>
      <w:r>
        <w:rPr>
          <w:rFonts w:ascii="Times New Roman" w:hAnsi="Times New Roman"/>
        </w:rPr>
        <w:t>.</w:t>
      </w:r>
    </w:p>
    <w:p w14:paraId="19F99F95" w14:textId="77777777" w:rsidR="005D3DF3" w:rsidRPr="001B2D23" w:rsidRDefault="005D3DF3" w:rsidP="001B4E97">
      <w:pPr>
        <w:shd w:val="clear" w:color="auto" w:fill="FFFFFF" w:themeFill="background1"/>
        <w:spacing w:after="120" w:line="240" w:lineRule="auto"/>
        <w:ind w:firstLine="567"/>
        <w:jc w:val="both"/>
        <w:rPr>
          <w:rFonts w:ascii="Times New Roman" w:eastAsia="Times New Roman" w:hAnsi="Times New Roman"/>
          <w:lang w:bidi="lv-LV"/>
        </w:rPr>
      </w:pPr>
    </w:p>
    <w:p w14:paraId="46D48555" w14:textId="348402B4" w:rsidR="00485839" w:rsidRPr="001B2D23" w:rsidRDefault="00002078" w:rsidP="001B4E97">
      <w:pPr>
        <w:shd w:val="clear" w:color="auto" w:fill="FFFFFF" w:themeFill="background1"/>
        <w:spacing w:after="0" w:line="240" w:lineRule="auto"/>
        <w:ind w:firstLine="562"/>
        <w:jc w:val="both"/>
        <w:rPr>
          <w:rFonts w:ascii="Times New Roman" w:eastAsia="Times New Roman" w:hAnsi="Times New Roman"/>
          <w:sz w:val="28"/>
          <w:szCs w:val="28"/>
          <w:lang w:bidi="lv-LV"/>
        </w:rPr>
      </w:pPr>
      <w:r w:rsidRPr="001B2D23">
        <w:rPr>
          <w:rFonts w:ascii="Times New Roman" w:eastAsia="Times New Roman" w:hAnsi="Times New Roman"/>
          <w:sz w:val="28"/>
          <w:szCs w:val="28"/>
          <w:lang w:bidi="lv-LV"/>
        </w:rPr>
        <w:t>PVN maksa par kompensējamajām zālēm Igaunijā sasniedz no 71% līdz 75% (izņemot lētākajām zālēm, kuru cena ir aptuveni 1 </w:t>
      </w:r>
      <w:r w:rsidR="00214A0A" w:rsidRPr="001B2D23">
        <w:rPr>
          <w:rFonts w:ascii="Times New Roman" w:hAnsi="Times New Roman"/>
          <w:i/>
          <w:iCs/>
          <w:sz w:val="28"/>
          <w:szCs w:val="28"/>
        </w:rPr>
        <w:t>euro</w:t>
      </w:r>
      <w:r w:rsidRPr="001B2D23">
        <w:rPr>
          <w:rFonts w:ascii="Times New Roman" w:eastAsia="Times New Roman" w:hAnsi="Times New Roman"/>
          <w:sz w:val="28"/>
          <w:szCs w:val="28"/>
          <w:lang w:bidi="lv-LV"/>
        </w:rPr>
        <w:t>), bet Lietuvā – no 36% līdz 74% no Latvijas PVN. Par produktu, kura ražotāja cena ir 2000 </w:t>
      </w:r>
      <w:r w:rsidR="00214A0A" w:rsidRPr="001B2D23">
        <w:rPr>
          <w:rFonts w:ascii="Times New Roman" w:hAnsi="Times New Roman"/>
          <w:i/>
          <w:iCs/>
          <w:sz w:val="28"/>
          <w:szCs w:val="28"/>
        </w:rPr>
        <w:t>euro</w:t>
      </w:r>
      <w:r w:rsidRPr="001B2D23">
        <w:rPr>
          <w:rFonts w:ascii="Times New Roman" w:eastAsia="Times New Roman" w:hAnsi="Times New Roman"/>
          <w:sz w:val="28"/>
          <w:szCs w:val="28"/>
          <w:lang w:bidi="lv-LV"/>
        </w:rPr>
        <w:t>, Igaunijas Finanšu ministrija iekasē PVN 181,04 </w:t>
      </w:r>
      <w:r w:rsidR="00214A0A" w:rsidRPr="001B2D23">
        <w:rPr>
          <w:rFonts w:ascii="Times New Roman" w:hAnsi="Times New Roman"/>
          <w:i/>
          <w:iCs/>
          <w:sz w:val="28"/>
          <w:szCs w:val="28"/>
        </w:rPr>
        <w:t>euro</w:t>
      </w:r>
      <w:r w:rsidRPr="001B2D23">
        <w:rPr>
          <w:rFonts w:ascii="Times New Roman" w:eastAsia="Times New Roman" w:hAnsi="Times New Roman"/>
          <w:sz w:val="28"/>
          <w:szCs w:val="28"/>
          <w:lang w:bidi="lv-LV"/>
        </w:rPr>
        <w:t xml:space="preserve"> apmērā, Lietuvas PVN 101,01 </w:t>
      </w:r>
      <w:r w:rsidR="00FE29B1" w:rsidRPr="001B2D23">
        <w:rPr>
          <w:rFonts w:ascii="Times New Roman" w:eastAsia="Times New Roman" w:hAnsi="Times New Roman"/>
          <w:i/>
          <w:iCs/>
          <w:sz w:val="28"/>
          <w:szCs w:val="28"/>
          <w:lang w:bidi="lv-LV"/>
        </w:rPr>
        <w:t>euro</w:t>
      </w:r>
      <w:r w:rsidRPr="001B2D23">
        <w:rPr>
          <w:rFonts w:ascii="Times New Roman" w:eastAsia="Times New Roman" w:hAnsi="Times New Roman"/>
          <w:sz w:val="28"/>
          <w:szCs w:val="28"/>
          <w:lang w:bidi="lv-LV"/>
        </w:rPr>
        <w:t xml:space="preserve"> un Latvijas PVN 243,3 </w:t>
      </w:r>
      <w:r w:rsidR="00FE29B1" w:rsidRPr="001B2D23">
        <w:rPr>
          <w:rFonts w:ascii="Times New Roman" w:eastAsia="Times New Roman" w:hAnsi="Times New Roman"/>
          <w:i/>
          <w:iCs/>
          <w:sz w:val="28"/>
          <w:szCs w:val="28"/>
          <w:lang w:bidi="lv-LV"/>
        </w:rPr>
        <w:t>euro</w:t>
      </w:r>
      <w:r w:rsidRPr="001B2D23">
        <w:rPr>
          <w:rFonts w:ascii="Times New Roman" w:eastAsia="Times New Roman" w:hAnsi="Times New Roman"/>
          <w:sz w:val="28"/>
          <w:szCs w:val="28"/>
          <w:lang w:bidi="lv-LV"/>
        </w:rPr>
        <w:t xml:space="preserve"> apmērā.</w:t>
      </w:r>
    </w:p>
    <w:p w14:paraId="7C836218" w14:textId="0E042DFC" w:rsidR="003A6798" w:rsidRPr="001B2D23" w:rsidRDefault="003A6798" w:rsidP="001B4E97">
      <w:pPr>
        <w:shd w:val="clear" w:color="auto" w:fill="FFFFFF" w:themeFill="background1"/>
        <w:spacing w:after="0" w:line="240" w:lineRule="auto"/>
        <w:ind w:firstLine="562"/>
        <w:jc w:val="both"/>
        <w:rPr>
          <w:rFonts w:ascii="Times New Roman" w:hAnsi="Times New Roman"/>
          <w:b/>
          <w:bCs/>
          <w:sz w:val="28"/>
          <w:szCs w:val="28"/>
        </w:rPr>
      </w:pPr>
      <w:r w:rsidRPr="50280074">
        <w:rPr>
          <w:rFonts w:ascii="Times New Roman" w:eastAsia="Times New Roman" w:hAnsi="Times New Roman"/>
          <w:b/>
          <w:bCs/>
          <w:sz w:val="28"/>
          <w:szCs w:val="28"/>
          <w:lang w:bidi="lv-LV"/>
        </w:rPr>
        <w:t xml:space="preserve">Secinājums: </w:t>
      </w:r>
      <w:r w:rsidR="00C25462" w:rsidRPr="50280074">
        <w:rPr>
          <w:rFonts w:ascii="Times New Roman" w:eastAsia="Times New Roman" w:hAnsi="Times New Roman"/>
          <w:b/>
          <w:bCs/>
          <w:sz w:val="28"/>
          <w:szCs w:val="28"/>
          <w:lang w:bidi="lv-LV"/>
        </w:rPr>
        <w:t>PVN likme ir jāsamazina</w:t>
      </w:r>
      <w:r w:rsidR="004A4AFE" w:rsidRPr="50280074">
        <w:rPr>
          <w:rFonts w:ascii="Times New Roman" w:eastAsia="Times New Roman" w:hAnsi="Times New Roman"/>
          <w:b/>
          <w:bCs/>
          <w:sz w:val="28"/>
          <w:szCs w:val="28"/>
          <w:lang w:bidi="lv-LV"/>
        </w:rPr>
        <w:t xml:space="preserve"> </w:t>
      </w:r>
      <w:r w:rsidR="17586893" w:rsidRPr="50280074">
        <w:rPr>
          <w:rFonts w:ascii="Times New Roman" w:eastAsia="Times New Roman" w:hAnsi="Times New Roman"/>
          <w:b/>
          <w:bCs/>
          <w:sz w:val="28"/>
          <w:szCs w:val="28"/>
          <w:lang w:bidi="lv-LV"/>
        </w:rPr>
        <w:t xml:space="preserve">vismaz </w:t>
      </w:r>
      <w:r w:rsidR="004A4AFE" w:rsidRPr="50280074">
        <w:rPr>
          <w:rFonts w:ascii="Times New Roman" w:eastAsia="Times New Roman" w:hAnsi="Times New Roman"/>
          <w:b/>
          <w:bCs/>
          <w:sz w:val="28"/>
          <w:szCs w:val="28"/>
          <w:lang w:bidi="lv-LV"/>
        </w:rPr>
        <w:t>līdz 5% līmenim</w:t>
      </w:r>
      <w:r w:rsidR="00B5297F" w:rsidRPr="50280074">
        <w:rPr>
          <w:rFonts w:ascii="Times New Roman" w:eastAsia="Times New Roman" w:hAnsi="Times New Roman"/>
          <w:b/>
          <w:bCs/>
          <w:sz w:val="28"/>
          <w:szCs w:val="28"/>
          <w:lang w:bidi="lv-LV"/>
        </w:rPr>
        <w:t xml:space="preserve"> recepšu zālēm</w:t>
      </w:r>
      <w:r w:rsidR="004A4AFE" w:rsidRPr="50280074">
        <w:rPr>
          <w:rFonts w:ascii="Times New Roman" w:eastAsia="Times New Roman" w:hAnsi="Times New Roman"/>
          <w:b/>
          <w:bCs/>
          <w:sz w:val="28"/>
          <w:szCs w:val="28"/>
          <w:lang w:bidi="lv-LV"/>
        </w:rPr>
        <w:t xml:space="preserve">, lai samazinātu lielos </w:t>
      </w:r>
      <w:r w:rsidR="0032008F" w:rsidRPr="50280074">
        <w:rPr>
          <w:rFonts w:ascii="Times New Roman" w:eastAsia="Times New Roman" w:hAnsi="Times New Roman"/>
          <w:b/>
          <w:bCs/>
          <w:sz w:val="28"/>
          <w:szCs w:val="28"/>
          <w:lang w:bidi="lv-LV"/>
        </w:rPr>
        <w:t xml:space="preserve">iedzīvotāju personīgos maksājumus </w:t>
      </w:r>
      <w:r w:rsidR="00152E1C" w:rsidRPr="50280074">
        <w:rPr>
          <w:rFonts w:ascii="Times New Roman" w:eastAsia="Times New Roman" w:hAnsi="Times New Roman"/>
          <w:b/>
          <w:bCs/>
          <w:sz w:val="28"/>
          <w:szCs w:val="28"/>
          <w:lang w:bidi="lv-LV"/>
        </w:rPr>
        <w:t xml:space="preserve">par </w:t>
      </w:r>
      <w:r w:rsidR="008C13D7" w:rsidRPr="50280074">
        <w:rPr>
          <w:rFonts w:ascii="Times New Roman" w:eastAsia="Times New Roman" w:hAnsi="Times New Roman"/>
          <w:b/>
          <w:bCs/>
          <w:sz w:val="28"/>
          <w:szCs w:val="28"/>
          <w:lang w:bidi="lv-LV"/>
        </w:rPr>
        <w:t>zāļu</w:t>
      </w:r>
      <w:r w:rsidR="00152E1C" w:rsidRPr="50280074">
        <w:rPr>
          <w:rFonts w:ascii="Times New Roman" w:eastAsia="Times New Roman" w:hAnsi="Times New Roman"/>
          <w:b/>
          <w:bCs/>
          <w:sz w:val="28"/>
          <w:szCs w:val="28"/>
          <w:lang w:bidi="lv-LV"/>
        </w:rPr>
        <w:t xml:space="preserve"> iegādi.</w:t>
      </w:r>
    </w:p>
    <w:p w14:paraId="429A0E2C" w14:textId="77777777" w:rsidR="00EA590E" w:rsidRPr="001B2D23" w:rsidRDefault="00EA590E" w:rsidP="001B4E97">
      <w:pPr>
        <w:shd w:val="clear" w:color="auto" w:fill="FFFFFF" w:themeFill="background1"/>
        <w:spacing w:after="0" w:line="240" w:lineRule="auto"/>
        <w:ind w:firstLine="720"/>
        <w:jc w:val="both"/>
        <w:rPr>
          <w:rFonts w:ascii="Times New Roman" w:hAnsi="Times New Roman"/>
          <w:sz w:val="28"/>
          <w:szCs w:val="28"/>
        </w:rPr>
      </w:pPr>
    </w:p>
    <w:p w14:paraId="3334EE2D" w14:textId="57503B8F" w:rsidR="00486EDD" w:rsidRPr="001B2D23" w:rsidRDefault="00A406F1" w:rsidP="0097193F">
      <w:pPr>
        <w:numPr>
          <w:ilvl w:val="0"/>
          <w:numId w:val="4"/>
        </w:numPr>
        <w:shd w:val="clear" w:color="auto" w:fill="FFFFFF" w:themeFill="background1"/>
        <w:spacing w:after="0" w:line="240" w:lineRule="auto"/>
        <w:jc w:val="both"/>
        <w:rPr>
          <w:rFonts w:ascii="Times New Roman" w:hAnsi="Times New Roman"/>
          <w:sz w:val="28"/>
          <w:szCs w:val="28"/>
        </w:rPr>
      </w:pPr>
      <w:r w:rsidRPr="001B2D23">
        <w:rPr>
          <w:rFonts w:ascii="Times New Roman" w:hAnsi="Times New Roman"/>
          <w:b/>
          <w:bCs/>
          <w:sz w:val="28"/>
          <w:szCs w:val="28"/>
        </w:rPr>
        <w:t xml:space="preserve">Ieviests zāļu vairumtirgotāja un aptiekas </w:t>
      </w:r>
      <w:r w:rsidR="00CA2F45" w:rsidRPr="001B2D23">
        <w:rPr>
          <w:rFonts w:ascii="Times New Roman" w:hAnsi="Times New Roman"/>
          <w:b/>
          <w:bCs/>
          <w:sz w:val="28"/>
          <w:szCs w:val="28"/>
        </w:rPr>
        <w:t>uz</w:t>
      </w:r>
      <w:r w:rsidRPr="001B2D23">
        <w:rPr>
          <w:rFonts w:ascii="Times New Roman" w:hAnsi="Times New Roman"/>
          <w:b/>
          <w:bCs/>
          <w:sz w:val="28"/>
          <w:szCs w:val="28"/>
        </w:rPr>
        <w:t>cenojumus regulējošs mehānisms</w:t>
      </w:r>
      <w:r w:rsidR="006F724B" w:rsidRPr="001B2D23">
        <w:rPr>
          <w:rFonts w:ascii="Times New Roman" w:hAnsi="Times New Roman"/>
          <w:sz w:val="28"/>
          <w:szCs w:val="28"/>
        </w:rPr>
        <w:t xml:space="preserve">. </w:t>
      </w:r>
    </w:p>
    <w:p w14:paraId="363F9E80" w14:textId="5A7ED08E" w:rsidR="00A406F1" w:rsidRPr="001B2D23" w:rsidRDefault="009517F4" w:rsidP="001B4E97">
      <w:pPr>
        <w:shd w:val="clear" w:color="auto" w:fill="FFFFFF" w:themeFill="background1"/>
        <w:spacing w:after="0" w:line="240" w:lineRule="auto"/>
        <w:ind w:firstLine="720"/>
        <w:jc w:val="both"/>
        <w:rPr>
          <w:rFonts w:ascii="Times New Roman" w:hAnsi="Times New Roman"/>
          <w:sz w:val="28"/>
          <w:szCs w:val="28"/>
        </w:rPr>
      </w:pPr>
      <w:r w:rsidRPr="001B2D23">
        <w:rPr>
          <w:rFonts w:ascii="Times New Roman" w:hAnsi="Times New Roman"/>
          <w:sz w:val="28"/>
          <w:szCs w:val="28"/>
        </w:rPr>
        <w:t>Ir</w:t>
      </w:r>
      <w:r w:rsidR="006F724B" w:rsidRPr="001B2D23">
        <w:rPr>
          <w:rFonts w:ascii="Times New Roman" w:hAnsi="Times New Roman"/>
          <w:sz w:val="28"/>
          <w:szCs w:val="28"/>
        </w:rPr>
        <w:t xml:space="preserve"> spēkā</w:t>
      </w:r>
      <w:r w:rsidRPr="001B2D23">
        <w:rPr>
          <w:rFonts w:ascii="Times New Roman" w:hAnsi="Times New Roman"/>
          <w:sz w:val="28"/>
          <w:szCs w:val="28"/>
        </w:rPr>
        <w:t xml:space="preserve"> šāds</w:t>
      </w:r>
      <w:r w:rsidR="006F724B" w:rsidRPr="001B2D23">
        <w:rPr>
          <w:rFonts w:ascii="Times New Roman" w:hAnsi="Times New Roman"/>
          <w:sz w:val="28"/>
          <w:szCs w:val="28"/>
        </w:rPr>
        <w:t xml:space="preserve"> normatīvais regulējums, kas nosaka pieļaujamo zāļu </w:t>
      </w:r>
      <w:r w:rsidR="00CA2F45" w:rsidRPr="001B2D23">
        <w:rPr>
          <w:rFonts w:ascii="Times New Roman" w:hAnsi="Times New Roman"/>
          <w:sz w:val="28"/>
          <w:szCs w:val="28"/>
        </w:rPr>
        <w:t>uz</w:t>
      </w:r>
      <w:r w:rsidR="006F724B" w:rsidRPr="001B2D23">
        <w:rPr>
          <w:rFonts w:ascii="Times New Roman" w:hAnsi="Times New Roman"/>
          <w:sz w:val="28"/>
          <w:szCs w:val="28"/>
        </w:rPr>
        <w:t>cenojum</w:t>
      </w:r>
      <w:r w:rsidRPr="001B2D23">
        <w:rPr>
          <w:rFonts w:ascii="Times New Roman" w:hAnsi="Times New Roman"/>
          <w:sz w:val="28"/>
          <w:szCs w:val="28"/>
        </w:rPr>
        <w:t>a</w:t>
      </w:r>
      <w:r w:rsidR="006F724B" w:rsidRPr="001B2D23">
        <w:rPr>
          <w:rFonts w:ascii="Times New Roman" w:hAnsi="Times New Roman"/>
          <w:sz w:val="28"/>
          <w:szCs w:val="28"/>
        </w:rPr>
        <w:t xml:space="preserve"> apmēru un piemērošanas kārtību</w:t>
      </w:r>
      <w:r w:rsidRPr="001B2D23">
        <w:rPr>
          <w:rFonts w:ascii="Times New Roman" w:hAnsi="Times New Roman"/>
          <w:sz w:val="28"/>
          <w:szCs w:val="28"/>
        </w:rPr>
        <w:t xml:space="preserve"> lieltirgotājam un aptiekai</w:t>
      </w:r>
      <w:r w:rsidR="006F724B" w:rsidRPr="001B2D23">
        <w:rPr>
          <w:rFonts w:ascii="Times New Roman" w:hAnsi="Times New Roman"/>
          <w:sz w:val="28"/>
          <w:szCs w:val="28"/>
        </w:rPr>
        <w:t xml:space="preserve">, kas ir </w:t>
      </w:r>
      <w:r w:rsidR="008C0EDA" w:rsidRPr="001B2D23">
        <w:rPr>
          <w:rFonts w:ascii="Times New Roman" w:hAnsi="Times New Roman"/>
          <w:sz w:val="28"/>
          <w:szCs w:val="28"/>
        </w:rPr>
        <w:t xml:space="preserve">atšķirīgs </w:t>
      </w:r>
      <w:r w:rsidR="006F724B" w:rsidRPr="001B2D23">
        <w:rPr>
          <w:rFonts w:ascii="Times New Roman" w:hAnsi="Times New Roman"/>
          <w:sz w:val="28"/>
          <w:szCs w:val="28"/>
        </w:rPr>
        <w:t>kompensējamām un nekompensējamām zālēm</w:t>
      </w:r>
      <w:r w:rsidR="00AC5AAE" w:rsidRPr="001B2D23">
        <w:rPr>
          <w:rFonts w:ascii="Times New Roman" w:hAnsi="Times New Roman"/>
          <w:sz w:val="28"/>
          <w:szCs w:val="28"/>
        </w:rPr>
        <w:t>.</w:t>
      </w:r>
    </w:p>
    <w:p w14:paraId="5FC3EB41" w14:textId="7A250BA7" w:rsidR="00AC5AAE" w:rsidRPr="001B2D23" w:rsidRDefault="00AC5AAE" w:rsidP="001B4E97">
      <w:pPr>
        <w:shd w:val="clear" w:color="auto" w:fill="FFFFFF" w:themeFill="background1"/>
        <w:spacing w:after="0" w:line="240" w:lineRule="auto"/>
        <w:ind w:firstLine="720"/>
        <w:jc w:val="both"/>
        <w:rPr>
          <w:rFonts w:ascii="Times New Roman" w:hAnsi="Times New Roman"/>
          <w:sz w:val="28"/>
          <w:szCs w:val="28"/>
        </w:rPr>
      </w:pPr>
    </w:p>
    <w:p w14:paraId="370C30FA" w14:textId="55DC48CD" w:rsidR="00AC5AAE" w:rsidRPr="005D3DF3" w:rsidRDefault="00AC5AAE" w:rsidP="001B4E97">
      <w:pPr>
        <w:shd w:val="clear" w:color="auto" w:fill="FFFFFF" w:themeFill="background1"/>
        <w:spacing w:after="120" w:line="240" w:lineRule="auto"/>
        <w:ind w:firstLine="720"/>
        <w:jc w:val="both"/>
        <w:rPr>
          <w:rFonts w:ascii="Times New Roman" w:hAnsi="Times New Roman"/>
          <w:i/>
          <w:iCs/>
          <w:sz w:val="28"/>
          <w:szCs w:val="28"/>
        </w:rPr>
      </w:pPr>
      <w:proofErr w:type="spellStart"/>
      <w:r w:rsidRPr="005D3DF3">
        <w:rPr>
          <w:rFonts w:ascii="Times New Roman" w:hAnsi="Times New Roman"/>
          <w:i/>
          <w:iCs/>
          <w:sz w:val="28"/>
          <w:szCs w:val="28"/>
        </w:rPr>
        <w:t>Lieltirgotvas</w:t>
      </w:r>
      <w:proofErr w:type="spellEnd"/>
      <w:r w:rsidRPr="005D3DF3">
        <w:rPr>
          <w:rFonts w:ascii="Times New Roman" w:hAnsi="Times New Roman"/>
          <w:i/>
          <w:iCs/>
          <w:sz w:val="28"/>
          <w:szCs w:val="28"/>
        </w:rPr>
        <w:t xml:space="preserve"> un aptiekas </w:t>
      </w:r>
      <w:r w:rsidR="00CA2F45" w:rsidRPr="005D3DF3">
        <w:rPr>
          <w:rFonts w:ascii="Times New Roman" w:hAnsi="Times New Roman"/>
          <w:i/>
          <w:iCs/>
          <w:sz w:val="28"/>
          <w:szCs w:val="28"/>
        </w:rPr>
        <w:t>uz</w:t>
      </w:r>
      <w:r w:rsidRPr="005D3DF3">
        <w:rPr>
          <w:rFonts w:ascii="Times New Roman" w:hAnsi="Times New Roman"/>
          <w:i/>
          <w:iCs/>
          <w:sz w:val="28"/>
          <w:szCs w:val="28"/>
        </w:rPr>
        <w:t>cenojums kompensējamām zālēm</w:t>
      </w:r>
    </w:p>
    <w:p w14:paraId="238991BD" w14:textId="0FD3548E" w:rsidR="006F724B" w:rsidRPr="005D3DF3" w:rsidRDefault="082894EF" w:rsidP="0097193F">
      <w:pPr>
        <w:numPr>
          <w:ilvl w:val="0"/>
          <w:numId w:val="7"/>
        </w:numPr>
        <w:shd w:val="clear" w:color="auto" w:fill="FFFFFF" w:themeFill="background1"/>
        <w:spacing w:after="0" w:line="240" w:lineRule="auto"/>
        <w:jc w:val="both"/>
        <w:rPr>
          <w:rFonts w:ascii="Times New Roman" w:hAnsi="Times New Roman"/>
          <w:sz w:val="28"/>
          <w:szCs w:val="28"/>
        </w:rPr>
      </w:pPr>
      <w:r w:rsidRPr="43AD0F2F">
        <w:rPr>
          <w:rFonts w:ascii="Times New Roman" w:hAnsi="Times New Roman"/>
          <w:sz w:val="28"/>
          <w:szCs w:val="28"/>
        </w:rPr>
        <w:t>M</w:t>
      </w:r>
      <w:r w:rsidR="64245EEE" w:rsidRPr="43AD0F2F">
        <w:rPr>
          <w:rFonts w:ascii="Times New Roman" w:hAnsi="Times New Roman"/>
          <w:sz w:val="28"/>
          <w:szCs w:val="28"/>
        </w:rPr>
        <w:t>inistru kabineta</w:t>
      </w:r>
      <w:r w:rsidRPr="43AD0F2F">
        <w:rPr>
          <w:rFonts w:ascii="Times New Roman" w:hAnsi="Times New Roman"/>
          <w:sz w:val="28"/>
          <w:szCs w:val="28"/>
        </w:rPr>
        <w:t xml:space="preserve"> 31.10.2006. </w:t>
      </w:r>
      <w:r w:rsidR="244E7D8D" w:rsidRPr="43AD0F2F">
        <w:rPr>
          <w:rFonts w:ascii="Times New Roman" w:hAnsi="Times New Roman"/>
          <w:sz w:val="28"/>
          <w:szCs w:val="28"/>
        </w:rPr>
        <w:t xml:space="preserve">noteikumi </w:t>
      </w:r>
      <w:r w:rsidRPr="43AD0F2F">
        <w:rPr>
          <w:rFonts w:ascii="Times New Roman" w:hAnsi="Times New Roman"/>
          <w:sz w:val="28"/>
          <w:szCs w:val="28"/>
        </w:rPr>
        <w:t>Nr.</w:t>
      </w:r>
      <w:r w:rsidR="78D8575D" w:rsidRPr="43AD0F2F">
        <w:rPr>
          <w:rFonts w:ascii="Times New Roman" w:hAnsi="Times New Roman"/>
          <w:sz w:val="28"/>
          <w:szCs w:val="28"/>
        </w:rPr>
        <w:t xml:space="preserve"> </w:t>
      </w:r>
      <w:r w:rsidRPr="43AD0F2F">
        <w:rPr>
          <w:rFonts w:ascii="Times New Roman" w:hAnsi="Times New Roman"/>
          <w:sz w:val="28"/>
          <w:szCs w:val="28"/>
        </w:rPr>
        <w:t>899 “Ambulatorajai ārstēšanai paredzēto zāļu un medicīnisko ierīču iegādes izdevumu kompensācijas kārtība” (turpmāk – noteikumi Nr.</w:t>
      </w:r>
      <w:r w:rsidR="7CFCEB3D" w:rsidRPr="43AD0F2F">
        <w:rPr>
          <w:rFonts w:ascii="Times New Roman" w:hAnsi="Times New Roman"/>
          <w:sz w:val="28"/>
          <w:szCs w:val="28"/>
        </w:rPr>
        <w:t xml:space="preserve"> </w:t>
      </w:r>
      <w:r w:rsidRPr="43AD0F2F">
        <w:rPr>
          <w:rFonts w:ascii="Times New Roman" w:hAnsi="Times New Roman"/>
          <w:sz w:val="28"/>
          <w:szCs w:val="28"/>
        </w:rPr>
        <w:t>899)</w:t>
      </w:r>
      <w:r w:rsidR="655A1E4E" w:rsidRPr="43AD0F2F">
        <w:rPr>
          <w:rFonts w:ascii="Times New Roman" w:hAnsi="Times New Roman"/>
          <w:sz w:val="28"/>
          <w:szCs w:val="28"/>
        </w:rPr>
        <w:t>:</w:t>
      </w:r>
    </w:p>
    <w:p w14:paraId="2AEF7A07" w14:textId="77777777" w:rsidR="00D4134F" w:rsidRPr="001B2D23" w:rsidRDefault="001C185C" w:rsidP="001B4E97">
      <w:pPr>
        <w:shd w:val="clear" w:color="auto" w:fill="FFFFFF" w:themeFill="background1"/>
        <w:spacing w:after="0" w:line="240" w:lineRule="auto"/>
        <w:jc w:val="both"/>
        <w:rPr>
          <w:rFonts w:ascii="Times New Roman" w:hAnsi="Times New Roman"/>
          <w:sz w:val="28"/>
          <w:szCs w:val="28"/>
        </w:rPr>
      </w:pPr>
      <w:r w:rsidRPr="005D3DF3">
        <w:rPr>
          <w:rFonts w:ascii="Times New Roman" w:hAnsi="Times New Roman"/>
          <w:sz w:val="28"/>
          <w:szCs w:val="28"/>
        </w:rPr>
        <w:t xml:space="preserve">Kompensējamo zāļu cenas veidojas šādi: </w:t>
      </w:r>
      <w:r w:rsidRPr="001B2D23">
        <w:rPr>
          <w:rFonts w:ascii="Times New Roman" w:hAnsi="Times New Roman"/>
          <w:sz w:val="28"/>
          <w:szCs w:val="28"/>
        </w:rPr>
        <w:t xml:space="preserve">vispirms nosaka KBC (maksimāli pieļaujamo lieltirgotavas realizācijas cenu) pēc formulas KBC=KMRC+LP, kur: </w:t>
      </w:r>
    </w:p>
    <w:p w14:paraId="28B2D989" w14:textId="77777777" w:rsidR="00D4134F" w:rsidRPr="001B2D23" w:rsidRDefault="001C185C" w:rsidP="0097193F">
      <w:pPr>
        <w:numPr>
          <w:ilvl w:val="0"/>
          <w:numId w:val="7"/>
        </w:numPr>
        <w:shd w:val="clear" w:color="auto" w:fill="FFFFFF" w:themeFill="background1"/>
        <w:spacing w:after="0" w:line="240" w:lineRule="auto"/>
        <w:jc w:val="both"/>
        <w:rPr>
          <w:rFonts w:ascii="Times New Roman" w:hAnsi="Times New Roman"/>
          <w:sz w:val="28"/>
          <w:szCs w:val="28"/>
        </w:rPr>
      </w:pPr>
      <w:r w:rsidRPr="001B2D23">
        <w:rPr>
          <w:rFonts w:ascii="Times New Roman" w:hAnsi="Times New Roman"/>
          <w:sz w:val="28"/>
          <w:szCs w:val="28"/>
        </w:rPr>
        <w:t xml:space="preserve">KBC – (faktiski tā ir lieltirgotavas piemērojama vairumtirdzniecības cena aptiekām bez PVN), </w:t>
      </w:r>
    </w:p>
    <w:p w14:paraId="4DD92C89" w14:textId="77777777" w:rsidR="00D4134F" w:rsidRPr="001B2D23" w:rsidRDefault="001C185C" w:rsidP="0097193F">
      <w:pPr>
        <w:numPr>
          <w:ilvl w:val="0"/>
          <w:numId w:val="7"/>
        </w:numPr>
        <w:shd w:val="clear" w:color="auto" w:fill="FFFFFF" w:themeFill="background1"/>
        <w:spacing w:after="0" w:line="240" w:lineRule="auto"/>
        <w:jc w:val="both"/>
        <w:rPr>
          <w:rFonts w:ascii="Times New Roman" w:hAnsi="Times New Roman"/>
          <w:sz w:val="28"/>
          <w:szCs w:val="28"/>
        </w:rPr>
      </w:pPr>
      <w:r w:rsidRPr="001B2D23">
        <w:rPr>
          <w:rFonts w:ascii="Times New Roman" w:hAnsi="Times New Roman"/>
          <w:sz w:val="28"/>
          <w:szCs w:val="28"/>
        </w:rPr>
        <w:t xml:space="preserve">KMRC – ražotāja cena, </w:t>
      </w:r>
    </w:p>
    <w:p w14:paraId="784279B1" w14:textId="70502646" w:rsidR="001C185C" w:rsidRPr="001B2D23" w:rsidRDefault="001C185C" w:rsidP="0097193F">
      <w:pPr>
        <w:numPr>
          <w:ilvl w:val="0"/>
          <w:numId w:val="7"/>
        </w:numPr>
        <w:shd w:val="clear" w:color="auto" w:fill="FFFFFF" w:themeFill="background1"/>
        <w:spacing w:after="0" w:line="240" w:lineRule="auto"/>
        <w:jc w:val="both"/>
        <w:rPr>
          <w:rFonts w:ascii="Times New Roman" w:hAnsi="Times New Roman"/>
          <w:sz w:val="28"/>
          <w:szCs w:val="28"/>
        </w:rPr>
      </w:pPr>
      <w:r w:rsidRPr="001B2D23">
        <w:rPr>
          <w:rFonts w:ascii="Times New Roman" w:hAnsi="Times New Roman"/>
          <w:sz w:val="28"/>
          <w:szCs w:val="28"/>
        </w:rPr>
        <w:t>LP – lieltirgotavas uzcenojums.</w:t>
      </w:r>
    </w:p>
    <w:p w14:paraId="6454366F" w14:textId="4E90A15B" w:rsidR="001C185C" w:rsidRPr="001B2D23" w:rsidRDefault="001C185C" w:rsidP="001B4E97">
      <w:pPr>
        <w:shd w:val="clear" w:color="auto" w:fill="FFFFFF" w:themeFill="background1"/>
        <w:spacing w:after="0" w:line="240" w:lineRule="auto"/>
        <w:jc w:val="both"/>
        <w:rPr>
          <w:rFonts w:ascii="Times New Roman" w:hAnsi="Times New Roman"/>
          <w:sz w:val="28"/>
          <w:szCs w:val="28"/>
        </w:rPr>
      </w:pPr>
      <w:r w:rsidRPr="001B2D23">
        <w:rPr>
          <w:rFonts w:ascii="Times New Roman" w:hAnsi="Times New Roman"/>
          <w:sz w:val="28"/>
          <w:szCs w:val="28"/>
        </w:rPr>
        <w:t>Atbilstoši Noteikumu Nr.</w:t>
      </w:r>
      <w:r w:rsidR="0062648B" w:rsidRPr="001B2D23">
        <w:rPr>
          <w:rFonts w:ascii="Times New Roman" w:hAnsi="Times New Roman"/>
          <w:sz w:val="28"/>
          <w:szCs w:val="28"/>
        </w:rPr>
        <w:t xml:space="preserve"> </w:t>
      </w:r>
      <w:r w:rsidRPr="001B2D23">
        <w:rPr>
          <w:rFonts w:ascii="Times New Roman" w:hAnsi="Times New Roman"/>
          <w:sz w:val="28"/>
          <w:szCs w:val="28"/>
        </w:rPr>
        <w:t>899 pielikumam Nr.</w:t>
      </w:r>
      <w:r w:rsidR="0062648B" w:rsidRPr="001B2D23">
        <w:rPr>
          <w:rFonts w:ascii="Times New Roman" w:hAnsi="Times New Roman"/>
          <w:sz w:val="28"/>
          <w:szCs w:val="28"/>
        </w:rPr>
        <w:t xml:space="preserve"> </w:t>
      </w:r>
      <w:r w:rsidRPr="001B2D23">
        <w:rPr>
          <w:rFonts w:ascii="Times New Roman" w:hAnsi="Times New Roman"/>
          <w:sz w:val="28"/>
          <w:szCs w:val="28"/>
        </w:rPr>
        <w:t>4 lieltirgotavas uzcenojums ir:</w:t>
      </w:r>
    </w:p>
    <w:p w14:paraId="6C60710C" w14:textId="77777777" w:rsidR="00584A44" w:rsidRPr="001B2D23" w:rsidRDefault="00584A44" w:rsidP="001B4E97">
      <w:pPr>
        <w:shd w:val="clear" w:color="auto" w:fill="FFFFFF" w:themeFill="background1"/>
        <w:spacing w:after="0" w:line="240" w:lineRule="auto"/>
        <w:jc w:val="both"/>
        <w:rPr>
          <w:rFonts w:ascii="Times New Roman" w:hAnsi="Times New Roman"/>
          <w:sz w:val="28"/>
          <w:szCs w:val="28"/>
        </w:rPr>
      </w:pPr>
    </w:p>
    <w:p w14:paraId="31357401" w14:textId="77777777" w:rsidR="00CB5679" w:rsidRDefault="00CB5679" w:rsidP="001B4E97">
      <w:pPr>
        <w:shd w:val="clear" w:color="auto" w:fill="FFFFFF" w:themeFill="background1"/>
        <w:spacing w:after="0" w:line="240" w:lineRule="auto"/>
        <w:jc w:val="both"/>
        <w:rPr>
          <w:rFonts w:ascii="Times New Roman" w:eastAsia="Times New Roman" w:hAnsi="Times New Roman"/>
          <w:sz w:val="24"/>
          <w:szCs w:val="24"/>
          <w:lang w:bidi="lv-LV"/>
        </w:rPr>
      </w:pPr>
    </w:p>
    <w:p w14:paraId="02ABD918" w14:textId="77777777" w:rsidR="00CB5679" w:rsidRDefault="00CB5679" w:rsidP="001B4E97">
      <w:pPr>
        <w:shd w:val="clear" w:color="auto" w:fill="FFFFFF" w:themeFill="background1"/>
        <w:spacing w:after="0" w:line="240" w:lineRule="auto"/>
        <w:jc w:val="both"/>
        <w:rPr>
          <w:rFonts w:ascii="Times New Roman" w:eastAsia="Times New Roman" w:hAnsi="Times New Roman"/>
          <w:sz w:val="24"/>
          <w:szCs w:val="24"/>
          <w:lang w:bidi="lv-LV"/>
        </w:rPr>
      </w:pPr>
    </w:p>
    <w:p w14:paraId="01054B31" w14:textId="6AB025ED" w:rsidR="00584A44" w:rsidRPr="005D3DF3" w:rsidRDefault="00584A44" w:rsidP="001B4E97">
      <w:pPr>
        <w:shd w:val="clear" w:color="auto" w:fill="FFFFFF" w:themeFill="background1"/>
        <w:spacing w:after="0" w:line="240" w:lineRule="auto"/>
        <w:jc w:val="both"/>
        <w:rPr>
          <w:rFonts w:ascii="Times New Roman" w:hAnsi="Times New Roman"/>
          <w:sz w:val="28"/>
          <w:szCs w:val="28"/>
        </w:rPr>
      </w:pPr>
      <w:r w:rsidRPr="005D3DF3">
        <w:rPr>
          <w:rFonts w:ascii="Times New Roman" w:eastAsia="Times New Roman" w:hAnsi="Times New Roman"/>
          <w:sz w:val="24"/>
          <w:szCs w:val="24"/>
          <w:lang w:bidi="lv-LV"/>
        </w:rPr>
        <w:t>Tabula Nr. 7</w:t>
      </w:r>
      <w:r w:rsidR="0062648B" w:rsidRPr="005D3DF3">
        <w:rPr>
          <w:rFonts w:ascii="Times New Roman" w:eastAsia="Times New Roman" w:hAnsi="Times New Roman"/>
          <w:sz w:val="24"/>
          <w:szCs w:val="24"/>
          <w:lang w:bidi="lv-LV"/>
        </w:rPr>
        <w:t xml:space="preserve"> Lieltirgotavas uzcenojums.</w:t>
      </w:r>
    </w:p>
    <w:p w14:paraId="125CC7C0" w14:textId="788D9844" w:rsidR="001C185C" w:rsidRPr="001B4E97" w:rsidRDefault="0097123D" w:rsidP="001B4E97">
      <w:pPr>
        <w:shd w:val="clear" w:color="auto" w:fill="FFFFFF" w:themeFill="background1"/>
        <w:spacing w:after="0" w:line="240" w:lineRule="auto"/>
        <w:jc w:val="both"/>
        <w:rPr>
          <w:rFonts w:ascii="Times New Roman" w:hAnsi="Times New Roman"/>
          <w:noProof/>
        </w:rPr>
      </w:pPr>
      <w:r w:rsidRPr="001B2D23">
        <w:rPr>
          <w:rFonts w:ascii="Times New Roman" w:hAnsi="Times New Roman"/>
          <w:noProof/>
          <w:sz w:val="28"/>
          <w:szCs w:val="28"/>
          <w:lang w:eastAsia="lv-LV"/>
        </w:rPr>
        <w:drawing>
          <wp:anchor distT="0" distB="0" distL="114300" distR="114300" simplePos="0" relativeHeight="251658241" behindDoc="0" locked="0" layoutInCell="1" allowOverlap="1" wp14:anchorId="2F4327DB" wp14:editId="6FE9219D">
            <wp:simplePos x="0" y="0"/>
            <wp:positionH relativeFrom="column">
              <wp:posOffset>37465</wp:posOffset>
            </wp:positionH>
            <wp:positionV relativeFrom="paragraph">
              <wp:posOffset>1069340</wp:posOffset>
            </wp:positionV>
            <wp:extent cx="4000500" cy="610870"/>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4000500" cy="610870"/>
                    </a:xfrm>
                    <a:prstGeom prst="rect">
                      <a:avLst/>
                    </a:prstGeom>
                  </pic:spPr>
                </pic:pic>
              </a:graphicData>
            </a:graphic>
            <wp14:sizeRelH relativeFrom="margin">
              <wp14:pctWidth>0</wp14:pctWidth>
            </wp14:sizeRelH>
            <wp14:sizeRelV relativeFrom="margin">
              <wp14:pctHeight>0</wp14:pctHeight>
            </wp14:sizeRelV>
          </wp:anchor>
        </w:drawing>
      </w:r>
      <w:r w:rsidR="001C185C" w:rsidRPr="001B2D23">
        <w:rPr>
          <w:rFonts w:ascii="Times New Roman" w:hAnsi="Times New Roman"/>
          <w:noProof/>
          <w:sz w:val="28"/>
          <w:szCs w:val="28"/>
          <w:lang w:eastAsia="lv-LV"/>
        </w:rPr>
        <w:drawing>
          <wp:inline distT="0" distB="0" distL="0" distR="0" wp14:anchorId="5E3232CF" wp14:editId="3B19F339">
            <wp:extent cx="4038600" cy="106697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116366" cy="1087519"/>
                    </a:xfrm>
                    <a:prstGeom prst="rect">
                      <a:avLst/>
                    </a:prstGeom>
                  </pic:spPr>
                </pic:pic>
              </a:graphicData>
            </a:graphic>
          </wp:inline>
        </w:drawing>
      </w:r>
      <w:r w:rsidR="001C185C" w:rsidRPr="001B4E97">
        <w:rPr>
          <w:rFonts w:ascii="Times New Roman" w:hAnsi="Times New Roman"/>
          <w:noProof/>
        </w:rPr>
        <w:t xml:space="preserve"> </w:t>
      </w:r>
    </w:p>
    <w:p w14:paraId="4887665D" w14:textId="288E3FD0" w:rsidR="0062648B" w:rsidRPr="001B2D23" w:rsidRDefault="0062648B" w:rsidP="001B4E97">
      <w:pPr>
        <w:shd w:val="clear" w:color="auto" w:fill="FFFFFF" w:themeFill="background1"/>
        <w:spacing w:after="0" w:line="240" w:lineRule="auto"/>
        <w:rPr>
          <w:rFonts w:ascii="Times New Roman" w:hAnsi="Times New Roman"/>
          <w:sz w:val="28"/>
          <w:szCs w:val="28"/>
        </w:rPr>
      </w:pPr>
    </w:p>
    <w:p w14:paraId="01FABB15" w14:textId="7C0E3801" w:rsidR="00D4134F" w:rsidRPr="001B2D23" w:rsidRDefault="001C185C" w:rsidP="001B4E97">
      <w:pPr>
        <w:shd w:val="clear" w:color="auto" w:fill="FFFFFF" w:themeFill="background1"/>
        <w:spacing w:after="0" w:line="240" w:lineRule="auto"/>
        <w:rPr>
          <w:rFonts w:ascii="Times New Roman" w:hAnsi="Times New Roman"/>
          <w:sz w:val="28"/>
          <w:szCs w:val="28"/>
        </w:rPr>
      </w:pPr>
      <w:r w:rsidRPr="001B2D23">
        <w:rPr>
          <w:rFonts w:ascii="Times New Roman" w:hAnsi="Times New Roman"/>
          <w:sz w:val="28"/>
          <w:szCs w:val="28"/>
        </w:rPr>
        <w:t>Aptiekas cenu aprēķina pēc formulas KMAC=KBC*</w:t>
      </w:r>
      <w:proofErr w:type="spellStart"/>
      <w:r w:rsidRPr="001B2D23">
        <w:rPr>
          <w:rFonts w:ascii="Times New Roman" w:hAnsi="Times New Roman"/>
          <w:sz w:val="28"/>
          <w:szCs w:val="28"/>
        </w:rPr>
        <w:t>k+X+PVN</w:t>
      </w:r>
      <w:proofErr w:type="spellEnd"/>
      <w:r w:rsidRPr="001B2D23">
        <w:rPr>
          <w:rFonts w:ascii="Times New Roman" w:hAnsi="Times New Roman"/>
          <w:sz w:val="28"/>
          <w:szCs w:val="28"/>
        </w:rPr>
        <w:t xml:space="preserve">, kur: </w:t>
      </w:r>
    </w:p>
    <w:p w14:paraId="308712A7" w14:textId="77777777" w:rsidR="00D4134F" w:rsidRPr="001B2D23" w:rsidRDefault="001C185C" w:rsidP="0097193F">
      <w:pPr>
        <w:numPr>
          <w:ilvl w:val="0"/>
          <w:numId w:val="7"/>
        </w:numPr>
        <w:shd w:val="clear" w:color="auto" w:fill="FFFFFF" w:themeFill="background1"/>
        <w:spacing w:after="0" w:line="240" w:lineRule="auto"/>
        <w:rPr>
          <w:rFonts w:ascii="Times New Roman" w:hAnsi="Times New Roman"/>
          <w:sz w:val="28"/>
          <w:szCs w:val="28"/>
        </w:rPr>
      </w:pPr>
      <w:r w:rsidRPr="001B2D23">
        <w:rPr>
          <w:rFonts w:ascii="Times New Roman" w:hAnsi="Times New Roman"/>
          <w:sz w:val="28"/>
          <w:szCs w:val="28"/>
        </w:rPr>
        <w:t xml:space="preserve">KMAC – aptiekas cenas, </w:t>
      </w:r>
    </w:p>
    <w:p w14:paraId="56435CDD" w14:textId="77777777" w:rsidR="00D4134F" w:rsidRPr="001B2D23" w:rsidRDefault="001C185C" w:rsidP="0097193F">
      <w:pPr>
        <w:numPr>
          <w:ilvl w:val="0"/>
          <w:numId w:val="7"/>
        </w:numPr>
        <w:shd w:val="clear" w:color="auto" w:fill="FFFFFF" w:themeFill="background1"/>
        <w:spacing w:after="0" w:line="240" w:lineRule="auto"/>
        <w:rPr>
          <w:rFonts w:ascii="Times New Roman" w:hAnsi="Times New Roman"/>
          <w:sz w:val="28"/>
          <w:szCs w:val="28"/>
        </w:rPr>
      </w:pPr>
      <w:r w:rsidRPr="001B2D23">
        <w:rPr>
          <w:rFonts w:ascii="Times New Roman" w:hAnsi="Times New Roman"/>
          <w:sz w:val="28"/>
          <w:szCs w:val="28"/>
        </w:rPr>
        <w:t xml:space="preserve">KBC – kompensācijas bāzes cena, </w:t>
      </w:r>
    </w:p>
    <w:p w14:paraId="6AC80A3D" w14:textId="77777777" w:rsidR="00D4134F" w:rsidRPr="001B2D23" w:rsidRDefault="001C185C" w:rsidP="0097193F">
      <w:pPr>
        <w:numPr>
          <w:ilvl w:val="0"/>
          <w:numId w:val="7"/>
        </w:numPr>
        <w:shd w:val="clear" w:color="auto" w:fill="FFFFFF" w:themeFill="background1"/>
        <w:spacing w:after="0" w:line="240" w:lineRule="auto"/>
        <w:rPr>
          <w:rFonts w:ascii="Times New Roman" w:hAnsi="Times New Roman"/>
          <w:sz w:val="28"/>
          <w:szCs w:val="28"/>
        </w:rPr>
      </w:pPr>
      <w:r w:rsidRPr="001B2D23">
        <w:rPr>
          <w:rFonts w:ascii="Times New Roman" w:hAnsi="Times New Roman"/>
          <w:sz w:val="28"/>
          <w:szCs w:val="28"/>
        </w:rPr>
        <w:t xml:space="preserve">K – korekcijas koeficients, </w:t>
      </w:r>
    </w:p>
    <w:p w14:paraId="136804DC" w14:textId="714E7AC0" w:rsidR="001C185C" w:rsidRPr="001B2D23" w:rsidRDefault="001C185C" w:rsidP="0097193F">
      <w:pPr>
        <w:numPr>
          <w:ilvl w:val="0"/>
          <w:numId w:val="7"/>
        </w:numPr>
        <w:shd w:val="clear" w:color="auto" w:fill="FFFFFF" w:themeFill="background1"/>
        <w:spacing w:after="0" w:line="240" w:lineRule="auto"/>
        <w:rPr>
          <w:rFonts w:ascii="Times New Roman" w:hAnsi="Times New Roman"/>
          <w:sz w:val="28"/>
          <w:szCs w:val="28"/>
        </w:rPr>
      </w:pPr>
      <w:r w:rsidRPr="001B2D23">
        <w:rPr>
          <w:rFonts w:ascii="Times New Roman" w:hAnsi="Times New Roman"/>
          <w:sz w:val="28"/>
          <w:szCs w:val="28"/>
        </w:rPr>
        <w:t>X – korekcijas summa.</w:t>
      </w:r>
    </w:p>
    <w:p w14:paraId="3C0345EE" w14:textId="64E76E9E" w:rsidR="0097123D" w:rsidRPr="001B2D23" w:rsidRDefault="00EB42E9" w:rsidP="001B4E97">
      <w:pPr>
        <w:shd w:val="clear" w:color="auto" w:fill="FFFFFF" w:themeFill="background1"/>
        <w:spacing w:after="0" w:line="240" w:lineRule="auto"/>
        <w:rPr>
          <w:rFonts w:ascii="Times New Roman" w:hAnsi="Times New Roman"/>
          <w:sz w:val="28"/>
          <w:szCs w:val="28"/>
        </w:rPr>
      </w:pPr>
      <w:r w:rsidRPr="001B2D23">
        <w:rPr>
          <w:rFonts w:ascii="Times New Roman" w:hAnsi="Times New Roman"/>
          <w:sz w:val="28"/>
          <w:szCs w:val="28"/>
        </w:rPr>
        <w:t>A</w:t>
      </w:r>
      <w:r w:rsidR="001C185C" w:rsidRPr="001B2D23">
        <w:rPr>
          <w:rFonts w:ascii="Times New Roman" w:hAnsi="Times New Roman"/>
          <w:sz w:val="28"/>
          <w:szCs w:val="28"/>
        </w:rPr>
        <w:t>tbilstoši Noteikumu Nr.899 5.pielikumam korekcijas koeficients un korekcijas summa veidojas atkarībā no KBC:</w:t>
      </w:r>
    </w:p>
    <w:p w14:paraId="1D8B9944" w14:textId="77777777" w:rsidR="0097123D" w:rsidRPr="001B2D23" w:rsidRDefault="0097123D" w:rsidP="001B4E97">
      <w:pPr>
        <w:shd w:val="clear" w:color="auto" w:fill="FFFFFF" w:themeFill="background1"/>
        <w:spacing w:after="0" w:line="240" w:lineRule="auto"/>
        <w:rPr>
          <w:rFonts w:ascii="Times New Roman" w:hAnsi="Times New Roman"/>
          <w:sz w:val="28"/>
          <w:szCs w:val="28"/>
        </w:rPr>
      </w:pPr>
    </w:p>
    <w:p w14:paraId="265B3171" w14:textId="73E3C612" w:rsidR="005A79BF" w:rsidRPr="001B2D23" w:rsidRDefault="00584A44" w:rsidP="50280074">
      <w:pPr>
        <w:shd w:val="clear" w:color="auto" w:fill="FFFFFF" w:themeFill="background1"/>
        <w:spacing w:after="0" w:line="240" w:lineRule="auto"/>
        <w:rPr>
          <w:rFonts w:ascii="Times New Roman" w:eastAsia="Times New Roman" w:hAnsi="Times New Roman"/>
          <w:b/>
          <w:bCs/>
          <w:noProof/>
          <w:sz w:val="24"/>
          <w:szCs w:val="24"/>
          <w:lang w:bidi="lv-LV"/>
        </w:rPr>
      </w:pPr>
      <w:r w:rsidRPr="50280074">
        <w:rPr>
          <w:rFonts w:ascii="Times New Roman" w:eastAsia="Times New Roman" w:hAnsi="Times New Roman"/>
          <w:sz w:val="24"/>
          <w:szCs w:val="24"/>
          <w:lang w:bidi="lv-LV"/>
        </w:rPr>
        <w:t xml:space="preserve">Tabula Nr. 8 </w:t>
      </w:r>
      <w:r w:rsidR="000C675F" w:rsidRPr="50280074">
        <w:rPr>
          <w:rFonts w:ascii="Times New Roman" w:eastAsia="Times New Roman" w:hAnsi="Times New Roman"/>
          <w:sz w:val="24"/>
          <w:szCs w:val="24"/>
          <w:lang w:bidi="lv-LV"/>
        </w:rPr>
        <w:t>Korekcijas koeficients un korekcijas summa atkarībā no KBC</w:t>
      </w:r>
      <w:r w:rsidR="000C675F" w:rsidRPr="50280074">
        <w:rPr>
          <w:rFonts w:ascii="Times New Roman" w:eastAsia="Times New Roman" w:hAnsi="Times New Roman"/>
          <w:b/>
          <w:bCs/>
          <w:sz w:val="24"/>
          <w:szCs w:val="24"/>
          <w:lang w:bidi="lv-LV"/>
        </w:rPr>
        <w:t xml:space="preserve"> </w:t>
      </w:r>
      <w:r w:rsidR="001C185C">
        <w:rPr>
          <w:noProof/>
        </w:rPr>
        <w:drawing>
          <wp:inline distT="0" distB="0" distL="0" distR="0" wp14:anchorId="0A20C021" wp14:editId="372C302F">
            <wp:extent cx="4038600" cy="1552617"/>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7">
                      <a:extLst>
                        <a:ext uri="{28A0092B-C50C-407E-A947-70E740481C1C}">
                          <a14:useLocalDpi xmlns:a14="http://schemas.microsoft.com/office/drawing/2010/main" val="0"/>
                        </a:ext>
                      </a:extLst>
                    </a:blip>
                    <a:stretch>
                      <a:fillRect/>
                    </a:stretch>
                  </pic:blipFill>
                  <pic:spPr>
                    <a:xfrm>
                      <a:off x="0" y="0"/>
                      <a:ext cx="4038600" cy="1552617"/>
                    </a:xfrm>
                    <a:prstGeom prst="rect">
                      <a:avLst/>
                    </a:prstGeom>
                  </pic:spPr>
                </pic:pic>
              </a:graphicData>
            </a:graphic>
          </wp:inline>
        </w:drawing>
      </w:r>
    </w:p>
    <w:p w14:paraId="63ED895F" w14:textId="77777777" w:rsidR="00594B93" w:rsidRDefault="00594B93" w:rsidP="001B4E97">
      <w:pPr>
        <w:shd w:val="clear" w:color="auto" w:fill="FFFFFF" w:themeFill="background1"/>
        <w:spacing w:after="0" w:line="240" w:lineRule="auto"/>
        <w:ind w:firstLine="720"/>
        <w:jc w:val="both"/>
        <w:rPr>
          <w:rFonts w:ascii="Times New Roman" w:eastAsia="Times New Roman" w:hAnsi="Times New Roman"/>
          <w:bCs/>
          <w:sz w:val="28"/>
          <w:szCs w:val="28"/>
          <w:lang w:bidi="lv-LV"/>
        </w:rPr>
      </w:pPr>
    </w:p>
    <w:p w14:paraId="728D8939" w14:textId="7B54166F" w:rsidR="00401079" w:rsidRPr="005D3DF3" w:rsidRDefault="00401079" w:rsidP="001B4E97">
      <w:pPr>
        <w:shd w:val="clear" w:color="auto" w:fill="FFFFFF" w:themeFill="background1"/>
        <w:spacing w:after="0" w:line="240" w:lineRule="auto"/>
        <w:ind w:firstLine="720"/>
        <w:jc w:val="both"/>
        <w:rPr>
          <w:rFonts w:ascii="Times New Roman" w:hAnsi="Times New Roman"/>
          <w:bCs/>
          <w:noProof/>
          <w:sz w:val="28"/>
          <w:szCs w:val="28"/>
        </w:rPr>
      </w:pPr>
      <w:r w:rsidRPr="005D3DF3">
        <w:rPr>
          <w:rFonts w:ascii="Times New Roman" w:eastAsia="Times New Roman" w:hAnsi="Times New Roman"/>
          <w:bCs/>
          <w:sz w:val="28"/>
          <w:szCs w:val="28"/>
          <w:lang w:bidi="lv-LV"/>
        </w:rPr>
        <w:t>Atšķirības starp kompensējamo zāļu lieltirgotavas un aptiekas uzcenojumiem Latvijā un pārējās divās Baltijas valstīs nav izteiktas</w:t>
      </w:r>
      <w:r w:rsidR="00F63474" w:rsidRPr="005D3DF3">
        <w:rPr>
          <w:rFonts w:ascii="Times New Roman" w:eastAsia="Times New Roman" w:hAnsi="Times New Roman"/>
          <w:bCs/>
          <w:sz w:val="28"/>
          <w:szCs w:val="28"/>
          <w:lang w:bidi="lv-LV"/>
        </w:rPr>
        <w:t>. Pacientiem Igaunijā ir jāmaksā papildu izsniegšanas maksa 2,5 </w:t>
      </w:r>
      <w:r w:rsidR="00214A0A" w:rsidRPr="005D3DF3">
        <w:rPr>
          <w:rFonts w:ascii="Times New Roman" w:hAnsi="Times New Roman"/>
          <w:bCs/>
          <w:i/>
          <w:iCs/>
          <w:sz w:val="28"/>
          <w:szCs w:val="28"/>
        </w:rPr>
        <w:t>euro</w:t>
      </w:r>
      <w:r w:rsidR="00F63474" w:rsidRPr="005D3DF3">
        <w:rPr>
          <w:rFonts w:ascii="Times New Roman" w:eastAsia="Times New Roman" w:hAnsi="Times New Roman"/>
          <w:bCs/>
          <w:sz w:val="28"/>
          <w:szCs w:val="28"/>
          <w:lang w:bidi="lv-LV"/>
        </w:rPr>
        <w:t xml:space="preserve"> par katrām iegādātajām kompensējamām recepšu zālēm, un aptiekas šo naudu novirza uz ieņēmumiem.</w:t>
      </w:r>
    </w:p>
    <w:p w14:paraId="31781DB5" w14:textId="473EAAFF" w:rsidR="00CB5679" w:rsidRDefault="00C436E9" w:rsidP="50280074">
      <w:pPr>
        <w:shd w:val="clear" w:color="auto" w:fill="FFFFFF" w:themeFill="background1"/>
        <w:spacing w:after="0" w:line="240" w:lineRule="auto"/>
        <w:ind w:firstLine="720"/>
        <w:jc w:val="both"/>
        <w:rPr>
          <w:rFonts w:ascii="Times New Roman" w:eastAsia="Times New Roman" w:hAnsi="Times New Roman"/>
          <w:sz w:val="28"/>
          <w:szCs w:val="28"/>
          <w:lang w:bidi="lv-LV"/>
        </w:rPr>
      </w:pPr>
      <w:r w:rsidRPr="50280074">
        <w:rPr>
          <w:rFonts w:ascii="Times New Roman" w:eastAsia="Times New Roman" w:hAnsi="Times New Roman"/>
          <w:sz w:val="28"/>
          <w:szCs w:val="28"/>
          <w:lang w:bidi="lv-LV"/>
        </w:rPr>
        <w:t>Kompensējamo zāļu mazumtirdzniecības cenas, kas pārsniedz 3 </w:t>
      </w:r>
      <w:r w:rsidR="00214A0A" w:rsidRPr="50280074">
        <w:rPr>
          <w:rFonts w:ascii="Times New Roman" w:hAnsi="Times New Roman"/>
          <w:i/>
          <w:iCs/>
          <w:sz w:val="28"/>
          <w:szCs w:val="28"/>
        </w:rPr>
        <w:t>euro</w:t>
      </w:r>
      <w:r w:rsidRPr="50280074">
        <w:rPr>
          <w:rFonts w:ascii="Times New Roman" w:eastAsia="Times New Roman" w:hAnsi="Times New Roman"/>
          <w:sz w:val="28"/>
          <w:szCs w:val="28"/>
          <w:lang w:bidi="lv-LV"/>
        </w:rPr>
        <w:t xml:space="preserve"> Igaunijā un 5 </w:t>
      </w:r>
      <w:r w:rsidR="00214A0A" w:rsidRPr="50280074">
        <w:rPr>
          <w:rFonts w:ascii="Times New Roman" w:hAnsi="Times New Roman"/>
          <w:i/>
          <w:iCs/>
          <w:sz w:val="28"/>
          <w:szCs w:val="28"/>
        </w:rPr>
        <w:t>euro</w:t>
      </w:r>
      <w:r w:rsidRPr="50280074">
        <w:rPr>
          <w:rFonts w:ascii="Times New Roman" w:eastAsia="Times New Roman" w:hAnsi="Times New Roman"/>
          <w:sz w:val="28"/>
          <w:szCs w:val="28"/>
          <w:lang w:bidi="lv-LV"/>
        </w:rPr>
        <w:t xml:space="preserve"> Lietuvā (pie konkrētām ražotāja cenām), arī ir mazākas nekā Latvijā, taču atšķirības ir mazākas nekā nekompensējamo zāļu gadījumā, turklāt lētākās zāles visu trīs valstu starpā ir lētākas Latvijā (taču ar ļoti nelielām atšķirībām absolūtos skaitļos)</w:t>
      </w:r>
      <w:r w:rsidR="00A92238" w:rsidRPr="50280074">
        <w:rPr>
          <w:rFonts w:ascii="Times New Roman" w:eastAsia="Times New Roman" w:hAnsi="Times New Roman"/>
          <w:sz w:val="28"/>
          <w:szCs w:val="28"/>
          <w:lang w:bidi="lv-LV"/>
        </w:rPr>
        <w:t>.</w:t>
      </w:r>
    </w:p>
    <w:p w14:paraId="07AC3166" w14:textId="77777777" w:rsidR="00594B93" w:rsidRDefault="00594B93" w:rsidP="001B4E97">
      <w:pPr>
        <w:shd w:val="clear" w:color="auto" w:fill="FFFFFF" w:themeFill="background1"/>
        <w:spacing w:after="120" w:line="240" w:lineRule="auto"/>
        <w:rPr>
          <w:rFonts w:ascii="Times New Roman" w:eastAsia="Times New Roman" w:hAnsi="Times New Roman"/>
          <w:sz w:val="24"/>
          <w:szCs w:val="24"/>
          <w:lang w:bidi="lv-LV"/>
        </w:rPr>
      </w:pPr>
    </w:p>
    <w:p w14:paraId="53BF594C" w14:textId="77777777" w:rsidR="00594B93" w:rsidRDefault="00594B93" w:rsidP="001B4E97">
      <w:pPr>
        <w:shd w:val="clear" w:color="auto" w:fill="FFFFFF" w:themeFill="background1"/>
        <w:spacing w:after="120" w:line="240" w:lineRule="auto"/>
        <w:rPr>
          <w:rFonts w:ascii="Times New Roman" w:eastAsia="Times New Roman" w:hAnsi="Times New Roman"/>
          <w:sz w:val="24"/>
          <w:szCs w:val="24"/>
          <w:lang w:bidi="lv-LV"/>
        </w:rPr>
      </w:pPr>
    </w:p>
    <w:p w14:paraId="7B58FB83" w14:textId="77777777" w:rsidR="00594B93" w:rsidRDefault="00594B93" w:rsidP="001B4E97">
      <w:pPr>
        <w:shd w:val="clear" w:color="auto" w:fill="FFFFFF" w:themeFill="background1"/>
        <w:spacing w:after="120" w:line="240" w:lineRule="auto"/>
        <w:rPr>
          <w:rFonts w:ascii="Times New Roman" w:eastAsia="Times New Roman" w:hAnsi="Times New Roman"/>
          <w:sz w:val="24"/>
          <w:szCs w:val="24"/>
          <w:lang w:bidi="lv-LV"/>
        </w:rPr>
      </w:pPr>
    </w:p>
    <w:p w14:paraId="1BE15B76" w14:textId="77777777" w:rsidR="00594B93" w:rsidRDefault="00594B93" w:rsidP="001B4E97">
      <w:pPr>
        <w:shd w:val="clear" w:color="auto" w:fill="FFFFFF" w:themeFill="background1"/>
        <w:spacing w:after="120" w:line="240" w:lineRule="auto"/>
        <w:rPr>
          <w:rFonts w:ascii="Times New Roman" w:eastAsia="Times New Roman" w:hAnsi="Times New Roman"/>
          <w:sz w:val="24"/>
          <w:szCs w:val="24"/>
          <w:lang w:bidi="lv-LV"/>
        </w:rPr>
      </w:pPr>
    </w:p>
    <w:p w14:paraId="1EAD9601" w14:textId="77777777" w:rsidR="00594B93" w:rsidRDefault="00594B93" w:rsidP="001B4E97">
      <w:pPr>
        <w:shd w:val="clear" w:color="auto" w:fill="FFFFFF" w:themeFill="background1"/>
        <w:spacing w:after="120" w:line="240" w:lineRule="auto"/>
        <w:rPr>
          <w:rFonts w:ascii="Times New Roman" w:eastAsia="Times New Roman" w:hAnsi="Times New Roman"/>
          <w:sz w:val="24"/>
          <w:szCs w:val="24"/>
          <w:lang w:bidi="lv-LV"/>
        </w:rPr>
      </w:pPr>
    </w:p>
    <w:p w14:paraId="2C5F3958" w14:textId="7420857A" w:rsidR="00C436E9" w:rsidRPr="005D3DF3" w:rsidRDefault="00584A44" w:rsidP="001B4E97">
      <w:pPr>
        <w:shd w:val="clear" w:color="auto" w:fill="FFFFFF" w:themeFill="background1"/>
        <w:spacing w:after="120" w:line="240" w:lineRule="auto"/>
        <w:rPr>
          <w:rFonts w:ascii="Times New Roman" w:hAnsi="Times New Roman"/>
        </w:rPr>
      </w:pPr>
      <w:r w:rsidRPr="005D3DF3">
        <w:rPr>
          <w:rFonts w:ascii="Times New Roman" w:eastAsia="Times New Roman" w:hAnsi="Times New Roman"/>
          <w:sz w:val="24"/>
          <w:szCs w:val="24"/>
          <w:lang w:bidi="lv-LV"/>
        </w:rPr>
        <w:t xml:space="preserve">Tabula Nr. 9 </w:t>
      </w:r>
      <w:r w:rsidR="00C436E9" w:rsidRPr="005D3DF3">
        <w:rPr>
          <w:rFonts w:ascii="Times New Roman" w:eastAsia="Times New Roman" w:hAnsi="Times New Roman"/>
          <w:lang w:bidi="lv-LV"/>
        </w:rPr>
        <w:t xml:space="preserve"> Kompensējamās zāles – mazumtirdzniecības cena ar PVN (</w:t>
      </w:r>
      <w:r w:rsidR="00024D1A" w:rsidRPr="005D3DF3">
        <w:rPr>
          <w:rFonts w:ascii="Times New Roman" w:eastAsia="Times New Roman" w:hAnsi="Times New Roman"/>
          <w:i/>
          <w:iCs/>
          <w:lang w:bidi="lv-LV"/>
        </w:rPr>
        <w:t>euro</w:t>
      </w:r>
      <w:r w:rsidR="00C436E9" w:rsidRPr="005D3DF3">
        <w:rPr>
          <w:rFonts w:ascii="Times New Roman" w:eastAsia="Times New Roman" w:hAnsi="Times New Roman"/>
          <w:lang w:bidi="lv-LV"/>
        </w:rPr>
        <w:t>) Baltijā</w:t>
      </w:r>
    </w:p>
    <w:p w14:paraId="7BF4E71D" w14:textId="11F11722" w:rsidR="0097123D" w:rsidRPr="001B2D23" w:rsidRDefault="00C436E9" w:rsidP="001B4E97">
      <w:pPr>
        <w:shd w:val="clear" w:color="auto" w:fill="FFFFFF" w:themeFill="background1"/>
        <w:spacing w:after="0" w:line="240" w:lineRule="auto"/>
        <w:rPr>
          <w:rFonts w:ascii="Times New Roman" w:hAnsi="Times New Roman"/>
          <w:sz w:val="28"/>
          <w:szCs w:val="28"/>
        </w:rPr>
      </w:pPr>
      <w:r w:rsidRPr="001B2D23">
        <w:rPr>
          <w:rFonts w:ascii="Times New Roman" w:hAnsi="Times New Roman"/>
          <w:noProof/>
          <w:sz w:val="28"/>
          <w:szCs w:val="28"/>
        </w:rPr>
        <w:drawing>
          <wp:inline distT="0" distB="0" distL="0" distR="0" wp14:anchorId="76C27497" wp14:editId="03AC3EA0">
            <wp:extent cx="5060783" cy="2108200"/>
            <wp:effectExtent l="0" t="0" r="6985" b="6350"/>
            <wp:docPr id="31" name="Picture 3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Table&#10;&#10;Description automatically generated"/>
                    <pic:cNvPicPr/>
                  </pic:nvPicPr>
                  <pic:blipFill>
                    <a:blip r:embed="rId18"/>
                    <a:stretch>
                      <a:fillRect/>
                    </a:stretch>
                  </pic:blipFill>
                  <pic:spPr>
                    <a:xfrm>
                      <a:off x="0" y="0"/>
                      <a:ext cx="5115024" cy="2130795"/>
                    </a:xfrm>
                    <a:prstGeom prst="rect">
                      <a:avLst/>
                    </a:prstGeom>
                  </pic:spPr>
                </pic:pic>
              </a:graphicData>
            </a:graphic>
          </wp:inline>
        </w:drawing>
      </w:r>
    </w:p>
    <w:p w14:paraId="486CEFCF" w14:textId="132C0CC5" w:rsidR="00C436E9" w:rsidRPr="005D3DF3" w:rsidRDefault="005D3DF3" w:rsidP="50280074">
      <w:pPr>
        <w:shd w:val="clear" w:color="auto" w:fill="FFFFFF" w:themeFill="background1"/>
        <w:spacing w:after="120" w:line="240" w:lineRule="auto"/>
        <w:jc w:val="both"/>
        <w:rPr>
          <w:rFonts w:ascii="Times New Roman" w:hAnsi="Times New Roman"/>
        </w:rPr>
      </w:pPr>
      <w:r w:rsidRPr="50280074">
        <w:rPr>
          <w:rFonts w:ascii="Times New Roman" w:eastAsia="Times New Roman" w:hAnsi="Times New Roman"/>
          <w:sz w:val="20"/>
          <w:szCs w:val="20"/>
          <w:lang w:bidi="lv-LV"/>
        </w:rPr>
        <w:t xml:space="preserve">Avots: </w:t>
      </w:r>
      <w:r w:rsidRPr="50280074">
        <w:rPr>
          <w:rFonts w:ascii="Times New Roman" w:hAnsi="Times New Roman"/>
        </w:rPr>
        <w:t>PVO: Ceļvedis medikamentu pieejamības uzlabošanai Latvijā, 2021.</w:t>
      </w:r>
    </w:p>
    <w:p w14:paraId="2E79F26A" w14:textId="77777777" w:rsidR="00594B93" w:rsidRDefault="00594B93" w:rsidP="50280074">
      <w:pPr>
        <w:shd w:val="clear" w:color="auto" w:fill="FFFFFF" w:themeFill="background1"/>
        <w:spacing w:after="120" w:line="240" w:lineRule="auto"/>
        <w:jc w:val="both"/>
        <w:rPr>
          <w:rFonts w:ascii="Times New Roman" w:eastAsia="Times New Roman" w:hAnsi="Times New Roman"/>
          <w:sz w:val="24"/>
          <w:szCs w:val="24"/>
          <w:lang w:bidi="lv-LV"/>
        </w:rPr>
      </w:pPr>
    </w:p>
    <w:p w14:paraId="4840BF84" w14:textId="77777777" w:rsidR="00594B93" w:rsidRDefault="00594B93" w:rsidP="50280074">
      <w:pPr>
        <w:shd w:val="clear" w:color="auto" w:fill="FFFFFF" w:themeFill="background1"/>
        <w:spacing w:after="120" w:line="240" w:lineRule="auto"/>
        <w:jc w:val="both"/>
        <w:rPr>
          <w:rFonts w:ascii="Times New Roman" w:eastAsia="Times New Roman" w:hAnsi="Times New Roman"/>
          <w:sz w:val="24"/>
          <w:szCs w:val="24"/>
          <w:lang w:bidi="lv-LV"/>
        </w:rPr>
      </w:pPr>
    </w:p>
    <w:p w14:paraId="0F5E96A4" w14:textId="17558E4C" w:rsidR="00C436E9" w:rsidRPr="005D3DF3" w:rsidRDefault="00584A44" w:rsidP="50280074">
      <w:pPr>
        <w:shd w:val="clear" w:color="auto" w:fill="FFFFFF" w:themeFill="background1"/>
        <w:spacing w:after="120" w:line="240" w:lineRule="auto"/>
        <w:jc w:val="both"/>
        <w:rPr>
          <w:rFonts w:ascii="Times New Roman" w:hAnsi="Times New Roman"/>
        </w:rPr>
      </w:pPr>
      <w:r w:rsidRPr="50280074">
        <w:rPr>
          <w:rFonts w:ascii="Times New Roman" w:eastAsia="Times New Roman" w:hAnsi="Times New Roman"/>
          <w:sz w:val="24"/>
          <w:szCs w:val="24"/>
          <w:lang w:bidi="lv-LV"/>
        </w:rPr>
        <w:t xml:space="preserve">Tabula Nr. 10 </w:t>
      </w:r>
      <w:r w:rsidR="00C436E9" w:rsidRPr="50280074">
        <w:rPr>
          <w:rFonts w:ascii="Times New Roman" w:eastAsia="Times New Roman" w:hAnsi="Times New Roman"/>
          <w:lang w:bidi="lv-LV"/>
        </w:rPr>
        <w:t>Kompensējamās zāles – vairumtirdzniecības uzcenojumi (</w:t>
      </w:r>
      <w:r w:rsidR="00024D1A" w:rsidRPr="50280074">
        <w:rPr>
          <w:rFonts w:ascii="Times New Roman" w:eastAsia="Times New Roman" w:hAnsi="Times New Roman"/>
          <w:i/>
          <w:iCs/>
          <w:lang w:bidi="lv-LV"/>
        </w:rPr>
        <w:t>euro</w:t>
      </w:r>
      <w:r w:rsidR="00C436E9" w:rsidRPr="50280074">
        <w:rPr>
          <w:rFonts w:ascii="Times New Roman" w:eastAsia="Times New Roman" w:hAnsi="Times New Roman"/>
          <w:lang w:bidi="lv-LV"/>
        </w:rPr>
        <w:t>) Baltijā</w:t>
      </w:r>
    </w:p>
    <w:p w14:paraId="627F039B" w14:textId="317DDD65" w:rsidR="00C436E9" w:rsidRPr="001B2D23" w:rsidRDefault="00401079" w:rsidP="001B4E97">
      <w:pPr>
        <w:shd w:val="clear" w:color="auto" w:fill="FFFFFF" w:themeFill="background1"/>
        <w:spacing w:after="0" w:line="240" w:lineRule="auto"/>
        <w:rPr>
          <w:rFonts w:ascii="Times New Roman" w:hAnsi="Times New Roman"/>
          <w:sz w:val="28"/>
          <w:szCs w:val="28"/>
        </w:rPr>
      </w:pPr>
      <w:r w:rsidRPr="001B2D23">
        <w:rPr>
          <w:rFonts w:ascii="Times New Roman" w:hAnsi="Times New Roman"/>
          <w:noProof/>
          <w:sz w:val="28"/>
          <w:szCs w:val="28"/>
        </w:rPr>
        <w:drawing>
          <wp:inline distT="0" distB="0" distL="0" distR="0" wp14:anchorId="44A32F34" wp14:editId="58310589">
            <wp:extent cx="5060315" cy="2682245"/>
            <wp:effectExtent l="0" t="0" r="6985" b="3810"/>
            <wp:docPr id="34" name="Picture 3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Table&#10;&#10;Description automatically generated"/>
                    <pic:cNvPicPr/>
                  </pic:nvPicPr>
                  <pic:blipFill>
                    <a:blip r:embed="rId19"/>
                    <a:stretch>
                      <a:fillRect/>
                    </a:stretch>
                  </pic:blipFill>
                  <pic:spPr>
                    <a:xfrm>
                      <a:off x="0" y="0"/>
                      <a:ext cx="5132932" cy="2720736"/>
                    </a:xfrm>
                    <a:prstGeom prst="rect">
                      <a:avLst/>
                    </a:prstGeom>
                  </pic:spPr>
                </pic:pic>
              </a:graphicData>
            </a:graphic>
          </wp:inline>
        </w:drawing>
      </w:r>
    </w:p>
    <w:p w14:paraId="4D9B5E9A" w14:textId="77777777" w:rsidR="005D3DF3" w:rsidRDefault="005D3DF3" w:rsidP="005D3DF3">
      <w:pPr>
        <w:shd w:val="clear" w:color="auto" w:fill="FFFFFF" w:themeFill="background1"/>
        <w:spacing w:after="120" w:line="240" w:lineRule="auto"/>
        <w:jc w:val="both"/>
        <w:rPr>
          <w:rFonts w:ascii="Times New Roman" w:hAnsi="Times New Roman"/>
        </w:rPr>
      </w:pPr>
      <w:r>
        <w:rPr>
          <w:rFonts w:ascii="Times New Roman" w:eastAsia="Times New Roman" w:hAnsi="Times New Roman"/>
          <w:sz w:val="20"/>
          <w:szCs w:val="20"/>
          <w:lang w:bidi="lv-LV"/>
        </w:rPr>
        <w:t xml:space="preserve">Avots: </w:t>
      </w:r>
      <w:r w:rsidRPr="00F27680">
        <w:rPr>
          <w:rFonts w:ascii="Times New Roman" w:hAnsi="Times New Roman"/>
        </w:rPr>
        <w:t>PVO: Ceļvedis medikamentu pieejamības uzlabošanai Latvijā, 2021</w:t>
      </w:r>
      <w:r>
        <w:rPr>
          <w:rFonts w:ascii="Times New Roman" w:hAnsi="Times New Roman"/>
        </w:rPr>
        <w:t>.</w:t>
      </w:r>
    </w:p>
    <w:p w14:paraId="59797240" w14:textId="77777777" w:rsidR="00594B93" w:rsidRDefault="00594B93" w:rsidP="50280074">
      <w:pPr>
        <w:shd w:val="clear" w:color="auto" w:fill="FFFFFF" w:themeFill="background1"/>
        <w:spacing w:after="120" w:line="240" w:lineRule="auto"/>
        <w:rPr>
          <w:rFonts w:ascii="Times New Roman" w:eastAsia="Times New Roman" w:hAnsi="Times New Roman"/>
          <w:sz w:val="24"/>
          <w:szCs w:val="24"/>
          <w:lang w:bidi="lv-LV"/>
        </w:rPr>
      </w:pPr>
    </w:p>
    <w:p w14:paraId="3F174C4E" w14:textId="77777777" w:rsidR="00594B93" w:rsidRDefault="00594B93" w:rsidP="50280074">
      <w:pPr>
        <w:shd w:val="clear" w:color="auto" w:fill="FFFFFF" w:themeFill="background1"/>
        <w:spacing w:after="120" w:line="240" w:lineRule="auto"/>
        <w:rPr>
          <w:rFonts w:ascii="Times New Roman" w:eastAsia="Times New Roman" w:hAnsi="Times New Roman"/>
          <w:sz w:val="24"/>
          <w:szCs w:val="24"/>
          <w:lang w:bidi="lv-LV"/>
        </w:rPr>
      </w:pPr>
    </w:p>
    <w:p w14:paraId="0470C599" w14:textId="77777777" w:rsidR="00594B93" w:rsidRDefault="00594B93" w:rsidP="50280074">
      <w:pPr>
        <w:shd w:val="clear" w:color="auto" w:fill="FFFFFF" w:themeFill="background1"/>
        <w:spacing w:after="120" w:line="240" w:lineRule="auto"/>
        <w:rPr>
          <w:rFonts w:ascii="Times New Roman" w:eastAsia="Times New Roman" w:hAnsi="Times New Roman"/>
          <w:sz w:val="24"/>
          <w:szCs w:val="24"/>
          <w:lang w:bidi="lv-LV"/>
        </w:rPr>
      </w:pPr>
    </w:p>
    <w:p w14:paraId="7913446E" w14:textId="77777777" w:rsidR="00594B93" w:rsidRDefault="00594B93" w:rsidP="50280074">
      <w:pPr>
        <w:shd w:val="clear" w:color="auto" w:fill="FFFFFF" w:themeFill="background1"/>
        <w:spacing w:after="120" w:line="240" w:lineRule="auto"/>
        <w:rPr>
          <w:rFonts w:ascii="Times New Roman" w:eastAsia="Times New Roman" w:hAnsi="Times New Roman"/>
          <w:sz w:val="24"/>
          <w:szCs w:val="24"/>
          <w:lang w:bidi="lv-LV"/>
        </w:rPr>
      </w:pPr>
    </w:p>
    <w:p w14:paraId="58F31F1C" w14:textId="77777777" w:rsidR="00594B93" w:rsidRDefault="00594B93" w:rsidP="50280074">
      <w:pPr>
        <w:shd w:val="clear" w:color="auto" w:fill="FFFFFF" w:themeFill="background1"/>
        <w:spacing w:after="120" w:line="240" w:lineRule="auto"/>
        <w:rPr>
          <w:rFonts w:ascii="Times New Roman" w:eastAsia="Times New Roman" w:hAnsi="Times New Roman"/>
          <w:sz w:val="24"/>
          <w:szCs w:val="24"/>
          <w:lang w:bidi="lv-LV"/>
        </w:rPr>
      </w:pPr>
    </w:p>
    <w:p w14:paraId="6F0369CB" w14:textId="77777777" w:rsidR="00594B93" w:rsidRDefault="00594B93" w:rsidP="50280074">
      <w:pPr>
        <w:shd w:val="clear" w:color="auto" w:fill="FFFFFF" w:themeFill="background1"/>
        <w:spacing w:after="120" w:line="240" w:lineRule="auto"/>
        <w:rPr>
          <w:rFonts w:ascii="Times New Roman" w:eastAsia="Times New Roman" w:hAnsi="Times New Roman"/>
          <w:sz w:val="24"/>
          <w:szCs w:val="24"/>
          <w:lang w:bidi="lv-LV"/>
        </w:rPr>
      </w:pPr>
    </w:p>
    <w:p w14:paraId="6D850B8F" w14:textId="77777777" w:rsidR="00594B93" w:rsidRDefault="00594B93" w:rsidP="50280074">
      <w:pPr>
        <w:shd w:val="clear" w:color="auto" w:fill="FFFFFF" w:themeFill="background1"/>
        <w:spacing w:after="120" w:line="240" w:lineRule="auto"/>
        <w:rPr>
          <w:rFonts w:ascii="Times New Roman" w:eastAsia="Times New Roman" w:hAnsi="Times New Roman"/>
          <w:sz w:val="24"/>
          <w:szCs w:val="24"/>
          <w:lang w:bidi="lv-LV"/>
        </w:rPr>
      </w:pPr>
    </w:p>
    <w:p w14:paraId="7B86650E" w14:textId="77777777" w:rsidR="00594B93" w:rsidRDefault="00594B93" w:rsidP="50280074">
      <w:pPr>
        <w:shd w:val="clear" w:color="auto" w:fill="FFFFFF" w:themeFill="background1"/>
        <w:spacing w:after="120" w:line="240" w:lineRule="auto"/>
        <w:rPr>
          <w:rFonts w:ascii="Times New Roman" w:eastAsia="Times New Roman" w:hAnsi="Times New Roman"/>
          <w:sz w:val="24"/>
          <w:szCs w:val="24"/>
          <w:lang w:bidi="lv-LV"/>
        </w:rPr>
      </w:pPr>
    </w:p>
    <w:p w14:paraId="3AAB89DF" w14:textId="77777777" w:rsidR="00594B93" w:rsidRDefault="00594B93" w:rsidP="50280074">
      <w:pPr>
        <w:shd w:val="clear" w:color="auto" w:fill="FFFFFF" w:themeFill="background1"/>
        <w:spacing w:after="120" w:line="240" w:lineRule="auto"/>
        <w:rPr>
          <w:rFonts w:ascii="Times New Roman" w:eastAsia="Times New Roman" w:hAnsi="Times New Roman"/>
          <w:sz w:val="24"/>
          <w:szCs w:val="24"/>
          <w:lang w:bidi="lv-LV"/>
        </w:rPr>
      </w:pPr>
    </w:p>
    <w:p w14:paraId="464C31D5" w14:textId="77777777" w:rsidR="00594B93" w:rsidRDefault="00594B93" w:rsidP="50280074">
      <w:pPr>
        <w:shd w:val="clear" w:color="auto" w:fill="FFFFFF" w:themeFill="background1"/>
        <w:spacing w:after="120" w:line="240" w:lineRule="auto"/>
        <w:rPr>
          <w:rFonts w:ascii="Times New Roman" w:eastAsia="Times New Roman" w:hAnsi="Times New Roman"/>
          <w:sz w:val="24"/>
          <w:szCs w:val="24"/>
          <w:lang w:bidi="lv-LV"/>
        </w:rPr>
      </w:pPr>
    </w:p>
    <w:p w14:paraId="585F16EB" w14:textId="61D51324" w:rsidR="00401079" w:rsidRPr="005D3DF3" w:rsidRDefault="00584A44" w:rsidP="50280074">
      <w:pPr>
        <w:shd w:val="clear" w:color="auto" w:fill="FFFFFF" w:themeFill="background1"/>
        <w:spacing w:after="120" w:line="240" w:lineRule="auto"/>
        <w:rPr>
          <w:rFonts w:ascii="Times New Roman" w:hAnsi="Times New Roman"/>
        </w:rPr>
      </w:pPr>
      <w:r w:rsidRPr="50280074">
        <w:rPr>
          <w:rFonts w:ascii="Times New Roman" w:eastAsia="Times New Roman" w:hAnsi="Times New Roman"/>
          <w:sz w:val="24"/>
          <w:szCs w:val="24"/>
          <w:lang w:bidi="lv-LV"/>
        </w:rPr>
        <w:t xml:space="preserve">Tabula Nr. 11 </w:t>
      </w:r>
      <w:r w:rsidR="00401079" w:rsidRPr="50280074">
        <w:rPr>
          <w:rFonts w:ascii="Times New Roman" w:eastAsia="Times New Roman" w:hAnsi="Times New Roman"/>
          <w:lang w:bidi="lv-LV"/>
        </w:rPr>
        <w:t>Kompensējamās zāles – mazumtirdzniecības uzcenojumi (</w:t>
      </w:r>
      <w:r w:rsidR="00024D1A" w:rsidRPr="50280074">
        <w:rPr>
          <w:rFonts w:ascii="Times New Roman" w:eastAsia="Times New Roman" w:hAnsi="Times New Roman"/>
          <w:i/>
          <w:iCs/>
          <w:lang w:bidi="lv-LV"/>
        </w:rPr>
        <w:t>euro</w:t>
      </w:r>
      <w:r w:rsidR="00401079" w:rsidRPr="50280074">
        <w:rPr>
          <w:rFonts w:ascii="Times New Roman" w:eastAsia="Times New Roman" w:hAnsi="Times New Roman"/>
          <w:lang w:bidi="lv-LV"/>
        </w:rPr>
        <w:t>) Baltijā</w:t>
      </w:r>
    </w:p>
    <w:p w14:paraId="746DD2B8" w14:textId="132094C9" w:rsidR="00C436E9" w:rsidRPr="001B2D23" w:rsidRDefault="00401079" w:rsidP="001B4E97">
      <w:pPr>
        <w:shd w:val="clear" w:color="auto" w:fill="FFFFFF" w:themeFill="background1"/>
        <w:spacing w:after="0" w:line="240" w:lineRule="auto"/>
        <w:rPr>
          <w:rFonts w:ascii="Times New Roman" w:hAnsi="Times New Roman"/>
          <w:sz w:val="28"/>
          <w:szCs w:val="28"/>
        </w:rPr>
      </w:pPr>
      <w:r w:rsidRPr="001B2D23">
        <w:rPr>
          <w:rFonts w:ascii="Times New Roman" w:hAnsi="Times New Roman"/>
          <w:noProof/>
          <w:sz w:val="28"/>
          <w:szCs w:val="28"/>
        </w:rPr>
        <w:drawing>
          <wp:inline distT="0" distB="0" distL="0" distR="0" wp14:anchorId="63F8912C" wp14:editId="2CB4BCFE">
            <wp:extent cx="5092700" cy="2680366"/>
            <wp:effectExtent l="0" t="0" r="0" b="5715"/>
            <wp:docPr id="35" name="Picture 3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Table&#10;&#10;Description automatically generated"/>
                    <pic:cNvPicPr/>
                  </pic:nvPicPr>
                  <pic:blipFill>
                    <a:blip r:embed="rId20"/>
                    <a:stretch>
                      <a:fillRect/>
                    </a:stretch>
                  </pic:blipFill>
                  <pic:spPr>
                    <a:xfrm>
                      <a:off x="0" y="0"/>
                      <a:ext cx="5158004" cy="2714736"/>
                    </a:xfrm>
                    <a:prstGeom prst="rect">
                      <a:avLst/>
                    </a:prstGeom>
                  </pic:spPr>
                </pic:pic>
              </a:graphicData>
            </a:graphic>
          </wp:inline>
        </w:drawing>
      </w:r>
    </w:p>
    <w:p w14:paraId="7CA06550" w14:textId="77777777" w:rsidR="005D3DF3" w:rsidRDefault="005D3DF3" w:rsidP="005D3DF3">
      <w:pPr>
        <w:shd w:val="clear" w:color="auto" w:fill="FFFFFF" w:themeFill="background1"/>
        <w:spacing w:after="120" w:line="240" w:lineRule="auto"/>
        <w:jc w:val="both"/>
        <w:rPr>
          <w:rFonts w:ascii="Times New Roman" w:hAnsi="Times New Roman"/>
        </w:rPr>
      </w:pPr>
      <w:r>
        <w:rPr>
          <w:rFonts w:ascii="Times New Roman" w:eastAsia="Times New Roman" w:hAnsi="Times New Roman"/>
          <w:sz w:val="20"/>
          <w:szCs w:val="20"/>
          <w:lang w:bidi="lv-LV"/>
        </w:rPr>
        <w:t xml:space="preserve">Avots: </w:t>
      </w:r>
      <w:r w:rsidRPr="00F27680">
        <w:rPr>
          <w:rFonts w:ascii="Times New Roman" w:hAnsi="Times New Roman"/>
        </w:rPr>
        <w:t>PVO: Ceļvedis medikamentu pieejamības uzlabošanai Latvijā, 2021</w:t>
      </w:r>
      <w:r>
        <w:rPr>
          <w:rFonts w:ascii="Times New Roman" w:hAnsi="Times New Roman"/>
        </w:rPr>
        <w:t>.</w:t>
      </w:r>
    </w:p>
    <w:p w14:paraId="28CE1F1C" w14:textId="068C3145" w:rsidR="00C436E9" w:rsidRPr="001B2D23" w:rsidRDefault="00C436E9" w:rsidP="001B4E97">
      <w:pPr>
        <w:shd w:val="clear" w:color="auto" w:fill="FFFFFF" w:themeFill="background1"/>
        <w:spacing w:after="0" w:line="240" w:lineRule="auto"/>
        <w:rPr>
          <w:rFonts w:ascii="Times New Roman" w:hAnsi="Times New Roman"/>
          <w:sz w:val="28"/>
          <w:szCs w:val="28"/>
        </w:rPr>
      </w:pPr>
    </w:p>
    <w:p w14:paraId="1534F0F3" w14:textId="2CEF8E71" w:rsidR="00AC5AAE" w:rsidRPr="001B2D23" w:rsidRDefault="00AC5AAE" w:rsidP="001B4E97">
      <w:pPr>
        <w:shd w:val="clear" w:color="auto" w:fill="FFFFFF" w:themeFill="background1"/>
        <w:spacing w:after="120" w:line="240" w:lineRule="auto"/>
        <w:rPr>
          <w:rFonts w:ascii="Times New Roman" w:hAnsi="Times New Roman"/>
          <w:b/>
          <w:bCs/>
          <w:i/>
          <w:iCs/>
          <w:sz w:val="28"/>
          <w:szCs w:val="28"/>
        </w:rPr>
      </w:pPr>
      <w:r w:rsidRPr="001B2D23">
        <w:rPr>
          <w:rFonts w:ascii="Times New Roman" w:hAnsi="Times New Roman"/>
          <w:b/>
          <w:bCs/>
          <w:i/>
          <w:iCs/>
          <w:sz w:val="28"/>
          <w:szCs w:val="28"/>
        </w:rPr>
        <w:t xml:space="preserve">Lieltirgotavas un aptiekas </w:t>
      </w:r>
      <w:r w:rsidR="00CA2F45" w:rsidRPr="001B2D23">
        <w:rPr>
          <w:rFonts w:ascii="Times New Roman" w:hAnsi="Times New Roman"/>
          <w:b/>
          <w:bCs/>
          <w:i/>
          <w:iCs/>
          <w:sz w:val="28"/>
          <w:szCs w:val="28"/>
        </w:rPr>
        <w:t>uz</w:t>
      </w:r>
      <w:r w:rsidRPr="001B2D23">
        <w:rPr>
          <w:rFonts w:ascii="Times New Roman" w:hAnsi="Times New Roman"/>
          <w:b/>
          <w:bCs/>
          <w:i/>
          <w:iCs/>
          <w:sz w:val="28"/>
          <w:szCs w:val="28"/>
        </w:rPr>
        <w:t>cenojums nekompensējamām zālēm</w:t>
      </w:r>
    </w:p>
    <w:p w14:paraId="7C71BFCC" w14:textId="20CA3E3E" w:rsidR="006F724B" w:rsidRPr="001B2D23" w:rsidRDefault="082894EF" w:rsidP="0097193F">
      <w:pPr>
        <w:numPr>
          <w:ilvl w:val="0"/>
          <w:numId w:val="7"/>
        </w:numPr>
        <w:shd w:val="clear" w:color="auto" w:fill="FFFFFF" w:themeFill="background1"/>
        <w:spacing w:after="0" w:line="240" w:lineRule="auto"/>
        <w:jc w:val="both"/>
        <w:rPr>
          <w:rFonts w:ascii="Times New Roman" w:hAnsi="Times New Roman"/>
          <w:sz w:val="28"/>
          <w:szCs w:val="28"/>
        </w:rPr>
      </w:pPr>
      <w:r w:rsidRPr="43AD0F2F">
        <w:rPr>
          <w:rFonts w:ascii="Times New Roman" w:hAnsi="Times New Roman"/>
          <w:sz w:val="28"/>
          <w:szCs w:val="28"/>
        </w:rPr>
        <w:t>M</w:t>
      </w:r>
      <w:r w:rsidR="1BB4A7E0" w:rsidRPr="43AD0F2F">
        <w:rPr>
          <w:rFonts w:ascii="Times New Roman" w:hAnsi="Times New Roman"/>
          <w:sz w:val="28"/>
          <w:szCs w:val="28"/>
        </w:rPr>
        <w:t>inistru kabineta</w:t>
      </w:r>
      <w:r w:rsidRPr="43AD0F2F">
        <w:rPr>
          <w:rFonts w:ascii="Times New Roman" w:hAnsi="Times New Roman"/>
          <w:sz w:val="28"/>
          <w:szCs w:val="28"/>
        </w:rPr>
        <w:t xml:space="preserve"> 25.10.2005. </w:t>
      </w:r>
      <w:r w:rsidR="567B52BD" w:rsidRPr="43AD0F2F">
        <w:rPr>
          <w:rFonts w:ascii="Times New Roman" w:hAnsi="Times New Roman"/>
          <w:sz w:val="28"/>
          <w:szCs w:val="28"/>
        </w:rPr>
        <w:t xml:space="preserve">noteikumi </w:t>
      </w:r>
      <w:r w:rsidRPr="43AD0F2F">
        <w:rPr>
          <w:rFonts w:ascii="Times New Roman" w:hAnsi="Times New Roman"/>
          <w:sz w:val="28"/>
          <w:szCs w:val="28"/>
        </w:rPr>
        <w:t>Nr.803 “Noteikumi par zāļu cenu veidošanas principiem” (turpmāk – Noteikumi Nr.803)</w:t>
      </w:r>
      <w:r w:rsidR="655A1E4E" w:rsidRPr="43AD0F2F">
        <w:rPr>
          <w:rFonts w:ascii="Times New Roman" w:hAnsi="Times New Roman"/>
          <w:sz w:val="28"/>
          <w:szCs w:val="28"/>
        </w:rPr>
        <w:t>:</w:t>
      </w:r>
    </w:p>
    <w:p w14:paraId="29404214" w14:textId="7DF20458" w:rsidR="001C185C" w:rsidRPr="001B2D23" w:rsidRDefault="001C185C" w:rsidP="001B4E97">
      <w:pPr>
        <w:shd w:val="clear" w:color="auto" w:fill="FFFFFF" w:themeFill="background1"/>
        <w:spacing w:after="0" w:line="240" w:lineRule="auto"/>
        <w:jc w:val="both"/>
        <w:rPr>
          <w:rFonts w:ascii="Times New Roman" w:hAnsi="Times New Roman"/>
          <w:sz w:val="28"/>
          <w:szCs w:val="28"/>
        </w:rPr>
      </w:pPr>
      <w:r w:rsidRPr="001B2D23">
        <w:rPr>
          <w:rFonts w:ascii="Times New Roman" w:hAnsi="Times New Roman"/>
          <w:sz w:val="28"/>
          <w:szCs w:val="28"/>
        </w:rPr>
        <w:t>zāļu ražotājs vai tā pilnvarotais pārstāvis, zāļu paralēlais izplatītājs un zāļu paralēlais importētājs, uzsākot zāļu izplatīšanu Latvijā, informē ZVA par zāļu realizācijas cenu bez PVN. Tiek fiksētā ražotāja cena, paralēlā izplatītāja cena un paralēlā importētāja cena. Ražotāja, paralēlā izplatītāja un paralēlā importētāja cenas netiek regulētas, minētie piegādātāji nosaka tās pēc saviem apsvērumiem. Savukārt maksimālā cena, par kādu zāles</w:t>
      </w:r>
      <w:r w:rsidR="00404D3A" w:rsidRPr="001B2D23">
        <w:rPr>
          <w:rFonts w:ascii="Times New Roman" w:hAnsi="Times New Roman"/>
          <w:sz w:val="28"/>
          <w:szCs w:val="28"/>
        </w:rPr>
        <w:t xml:space="preserve"> </w:t>
      </w:r>
      <w:r w:rsidRPr="001B2D23">
        <w:rPr>
          <w:rFonts w:ascii="Times New Roman" w:hAnsi="Times New Roman"/>
          <w:sz w:val="28"/>
          <w:szCs w:val="28"/>
        </w:rPr>
        <w:t>var pārdot lieltirgotava un aptieka, tiek noteikta pēc formulām un koeficientiem. Tādējādi Noteikumi Nr.803 nosaka principus, pēc kuriem veidojas cenas struktūra: ražotāja (arī paralēlā izplatītāja vai paralēlā importētāja) cena, lieltirgotavas uzcenojums, aptiekas uzcenojums un PVN.</w:t>
      </w:r>
    </w:p>
    <w:p w14:paraId="59ED883F" w14:textId="77777777" w:rsidR="00D4134F" w:rsidRPr="001B2D23" w:rsidRDefault="001C185C" w:rsidP="001B4E97">
      <w:pPr>
        <w:shd w:val="clear" w:color="auto" w:fill="FFFFFF" w:themeFill="background1"/>
        <w:spacing w:after="0" w:line="240" w:lineRule="auto"/>
        <w:jc w:val="both"/>
        <w:rPr>
          <w:rFonts w:ascii="Times New Roman" w:hAnsi="Times New Roman"/>
          <w:sz w:val="28"/>
          <w:szCs w:val="28"/>
        </w:rPr>
      </w:pPr>
      <w:r w:rsidRPr="001B2D23">
        <w:rPr>
          <w:rFonts w:ascii="Times New Roman" w:hAnsi="Times New Roman"/>
          <w:sz w:val="28"/>
          <w:szCs w:val="28"/>
        </w:rPr>
        <w:t>Lieltirgotavas maksimāli pieļaujamā cena veidojas pēc formulas: LC=RC*</w:t>
      </w:r>
      <w:proofErr w:type="spellStart"/>
      <w:r w:rsidRPr="001B2D23">
        <w:rPr>
          <w:rFonts w:ascii="Times New Roman" w:hAnsi="Times New Roman"/>
          <w:sz w:val="28"/>
          <w:szCs w:val="28"/>
        </w:rPr>
        <w:t>k+X+PVN</w:t>
      </w:r>
      <w:proofErr w:type="spellEnd"/>
      <w:r w:rsidRPr="001B2D23">
        <w:rPr>
          <w:rFonts w:ascii="Times New Roman" w:hAnsi="Times New Roman"/>
          <w:sz w:val="28"/>
          <w:szCs w:val="28"/>
        </w:rPr>
        <w:t xml:space="preserve">, kur: </w:t>
      </w:r>
    </w:p>
    <w:p w14:paraId="12BD8A90" w14:textId="77777777" w:rsidR="00575BA6" w:rsidRPr="001B2D23" w:rsidRDefault="001C185C" w:rsidP="0097193F">
      <w:pPr>
        <w:numPr>
          <w:ilvl w:val="0"/>
          <w:numId w:val="7"/>
        </w:numPr>
        <w:shd w:val="clear" w:color="auto" w:fill="FFFFFF" w:themeFill="background1"/>
        <w:spacing w:after="0" w:line="240" w:lineRule="auto"/>
        <w:jc w:val="both"/>
        <w:rPr>
          <w:rFonts w:ascii="Times New Roman" w:hAnsi="Times New Roman"/>
          <w:sz w:val="28"/>
          <w:szCs w:val="28"/>
        </w:rPr>
      </w:pPr>
      <w:r w:rsidRPr="001B2D23">
        <w:rPr>
          <w:rFonts w:ascii="Times New Roman" w:hAnsi="Times New Roman"/>
          <w:sz w:val="28"/>
          <w:szCs w:val="28"/>
        </w:rPr>
        <w:t xml:space="preserve">LC – lieltirgotavas cena, </w:t>
      </w:r>
    </w:p>
    <w:p w14:paraId="295AB65E" w14:textId="77777777" w:rsidR="00575BA6" w:rsidRPr="001B2D23" w:rsidRDefault="001C185C" w:rsidP="0097193F">
      <w:pPr>
        <w:numPr>
          <w:ilvl w:val="0"/>
          <w:numId w:val="7"/>
        </w:numPr>
        <w:shd w:val="clear" w:color="auto" w:fill="FFFFFF" w:themeFill="background1"/>
        <w:spacing w:after="0" w:line="240" w:lineRule="auto"/>
        <w:jc w:val="both"/>
        <w:rPr>
          <w:rFonts w:ascii="Times New Roman" w:hAnsi="Times New Roman"/>
          <w:sz w:val="28"/>
          <w:szCs w:val="28"/>
        </w:rPr>
      </w:pPr>
      <w:r w:rsidRPr="001B2D23">
        <w:rPr>
          <w:rFonts w:ascii="Times New Roman" w:hAnsi="Times New Roman"/>
          <w:sz w:val="28"/>
          <w:szCs w:val="28"/>
        </w:rPr>
        <w:t xml:space="preserve">RC – ražotāja (un pēc analoģijas – paralēlā izplatītāja vai paralēlā importētāja) cena, </w:t>
      </w:r>
    </w:p>
    <w:p w14:paraId="29CDE578" w14:textId="77777777" w:rsidR="00575BA6" w:rsidRPr="001B2D23" w:rsidRDefault="001C185C" w:rsidP="0097193F">
      <w:pPr>
        <w:numPr>
          <w:ilvl w:val="0"/>
          <w:numId w:val="7"/>
        </w:numPr>
        <w:shd w:val="clear" w:color="auto" w:fill="FFFFFF" w:themeFill="background1"/>
        <w:spacing w:after="0" w:line="240" w:lineRule="auto"/>
        <w:jc w:val="both"/>
        <w:rPr>
          <w:rFonts w:ascii="Times New Roman" w:hAnsi="Times New Roman"/>
          <w:sz w:val="28"/>
          <w:szCs w:val="28"/>
        </w:rPr>
      </w:pPr>
      <w:r w:rsidRPr="001B2D23">
        <w:rPr>
          <w:rFonts w:ascii="Times New Roman" w:hAnsi="Times New Roman"/>
          <w:sz w:val="28"/>
          <w:szCs w:val="28"/>
        </w:rPr>
        <w:t xml:space="preserve">k – korekcijas koeficients, </w:t>
      </w:r>
    </w:p>
    <w:p w14:paraId="38DCD998" w14:textId="1812F1AB" w:rsidR="001C185C" w:rsidRPr="001B2D23" w:rsidRDefault="001C185C" w:rsidP="0097193F">
      <w:pPr>
        <w:numPr>
          <w:ilvl w:val="0"/>
          <w:numId w:val="7"/>
        </w:numPr>
        <w:shd w:val="clear" w:color="auto" w:fill="FFFFFF" w:themeFill="background1"/>
        <w:spacing w:after="0" w:line="240" w:lineRule="auto"/>
        <w:jc w:val="both"/>
        <w:rPr>
          <w:rFonts w:ascii="Times New Roman" w:hAnsi="Times New Roman"/>
          <w:sz w:val="28"/>
          <w:szCs w:val="28"/>
        </w:rPr>
      </w:pPr>
      <w:r w:rsidRPr="001B2D23">
        <w:rPr>
          <w:rFonts w:ascii="Times New Roman" w:hAnsi="Times New Roman"/>
          <w:sz w:val="28"/>
          <w:szCs w:val="28"/>
        </w:rPr>
        <w:t>X – korekcijas summa.</w:t>
      </w:r>
    </w:p>
    <w:p w14:paraId="2757815D" w14:textId="2B56DBC4" w:rsidR="00584A44" w:rsidRPr="001B2D23" w:rsidRDefault="001C185C" w:rsidP="001B4E97">
      <w:pPr>
        <w:shd w:val="clear" w:color="auto" w:fill="FFFFFF" w:themeFill="background1"/>
        <w:spacing w:after="0" w:line="240" w:lineRule="auto"/>
        <w:jc w:val="both"/>
        <w:rPr>
          <w:rFonts w:ascii="Times New Roman" w:hAnsi="Times New Roman"/>
          <w:sz w:val="28"/>
          <w:szCs w:val="28"/>
        </w:rPr>
      </w:pPr>
      <w:r w:rsidRPr="001B2D23">
        <w:rPr>
          <w:rFonts w:ascii="Times New Roman" w:hAnsi="Times New Roman"/>
          <w:sz w:val="28"/>
          <w:szCs w:val="28"/>
        </w:rPr>
        <w:t>Atbilstoši Noteikumiem Nr.803 tiek piemēroti šādi korekcijas koeficienti un korekcijas summas atkarībā no ražotāja cenas:</w:t>
      </w:r>
    </w:p>
    <w:p w14:paraId="71E32382" w14:textId="77777777" w:rsidR="0097123D" w:rsidRPr="001B2D23" w:rsidRDefault="0097123D" w:rsidP="001B4E97">
      <w:pPr>
        <w:shd w:val="clear" w:color="auto" w:fill="FFFFFF" w:themeFill="background1"/>
        <w:spacing w:after="120" w:line="240" w:lineRule="auto"/>
        <w:jc w:val="both"/>
        <w:rPr>
          <w:rFonts w:ascii="Times New Roman" w:eastAsia="Times New Roman" w:hAnsi="Times New Roman"/>
          <w:b/>
          <w:bCs/>
          <w:sz w:val="24"/>
          <w:szCs w:val="24"/>
          <w:lang w:bidi="lv-LV"/>
        </w:rPr>
      </w:pPr>
    </w:p>
    <w:p w14:paraId="0086943A" w14:textId="77777777" w:rsidR="00594B93" w:rsidRDefault="00594B93" w:rsidP="001B4E97">
      <w:pPr>
        <w:shd w:val="clear" w:color="auto" w:fill="FFFFFF" w:themeFill="background1"/>
        <w:spacing w:after="120" w:line="240" w:lineRule="auto"/>
        <w:jc w:val="both"/>
        <w:rPr>
          <w:rFonts w:ascii="Times New Roman" w:eastAsia="Times New Roman" w:hAnsi="Times New Roman"/>
          <w:sz w:val="24"/>
          <w:szCs w:val="24"/>
          <w:lang w:bidi="lv-LV"/>
        </w:rPr>
      </w:pPr>
    </w:p>
    <w:p w14:paraId="510C04C1" w14:textId="77777777" w:rsidR="00594B93" w:rsidRDefault="00594B93" w:rsidP="001B4E97">
      <w:pPr>
        <w:shd w:val="clear" w:color="auto" w:fill="FFFFFF" w:themeFill="background1"/>
        <w:spacing w:after="120" w:line="240" w:lineRule="auto"/>
        <w:jc w:val="both"/>
        <w:rPr>
          <w:rFonts w:ascii="Times New Roman" w:eastAsia="Times New Roman" w:hAnsi="Times New Roman"/>
          <w:sz w:val="24"/>
          <w:szCs w:val="24"/>
          <w:lang w:bidi="lv-LV"/>
        </w:rPr>
      </w:pPr>
    </w:p>
    <w:p w14:paraId="2B0A6B49" w14:textId="77777777" w:rsidR="00594B93" w:rsidRDefault="00594B93" w:rsidP="001B4E97">
      <w:pPr>
        <w:shd w:val="clear" w:color="auto" w:fill="FFFFFF" w:themeFill="background1"/>
        <w:spacing w:after="120" w:line="240" w:lineRule="auto"/>
        <w:jc w:val="both"/>
        <w:rPr>
          <w:rFonts w:ascii="Times New Roman" w:eastAsia="Times New Roman" w:hAnsi="Times New Roman"/>
          <w:sz w:val="24"/>
          <w:szCs w:val="24"/>
          <w:lang w:bidi="lv-LV"/>
        </w:rPr>
      </w:pPr>
    </w:p>
    <w:p w14:paraId="298ADEE5" w14:textId="551F40EB" w:rsidR="0064797E" w:rsidRPr="005D3DF3" w:rsidRDefault="00584A44" w:rsidP="001B4E97">
      <w:pPr>
        <w:shd w:val="clear" w:color="auto" w:fill="FFFFFF" w:themeFill="background1"/>
        <w:spacing w:after="120" w:line="240" w:lineRule="auto"/>
        <w:jc w:val="both"/>
        <w:rPr>
          <w:rFonts w:ascii="Times New Roman" w:eastAsia="Times New Roman" w:hAnsi="Times New Roman"/>
          <w:sz w:val="24"/>
          <w:szCs w:val="24"/>
          <w:lang w:bidi="lv-LV"/>
        </w:rPr>
      </w:pPr>
      <w:r w:rsidRPr="005D3DF3">
        <w:rPr>
          <w:rFonts w:ascii="Times New Roman" w:eastAsia="Times New Roman" w:hAnsi="Times New Roman"/>
          <w:sz w:val="24"/>
          <w:szCs w:val="24"/>
          <w:lang w:bidi="lv-LV"/>
        </w:rPr>
        <w:t>Tabula Nr. 12</w:t>
      </w:r>
      <w:r w:rsidR="000C675F" w:rsidRPr="005D3DF3">
        <w:rPr>
          <w:rFonts w:ascii="Times New Roman" w:eastAsia="Times New Roman" w:hAnsi="Times New Roman"/>
          <w:sz w:val="24"/>
          <w:szCs w:val="24"/>
          <w:lang w:bidi="lv-LV"/>
        </w:rPr>
        <w:t xml:space="preserve"> korekcijas koeficienti un korekcijas summas atkarībā no ražotāja cenas</w:t>
      </w:r>
    </w:p>
    <w:p w14:paraId="6F7E4BCE" w14:textId="639F7619" w:rsidR="001C185C" w:rsidRPr="001B2D23" w:rsidRDefault="001C185C" w:rsidP="001B4E97">
      <w:pPr>
        <w:shd w:val="clear" w:color="auto" w:fill="FFFFFF" w:themeFill="background1"/>
        <w:spacing w:after="0" w:line="240" w:lineRule="auto"/>
        <w:jc w:val="both"/>
        <w:rPr>
          <w:rFonts w:ascii="Times New Roman" w:hAnsi="Times New Roman"/>
          <w:sz w:val="28"/>
          <w:szCs w:val="28"/>
        </w:rPr>
      </w:pPr>
      <w:r w:rsidRPr="001B2D23">
        <w:rPr>
          <w:rFonts w:ascii="Times New Roman" w:hAnsi="Times New Roman"/>
          <w:noProof/>
          <w:sz w:val="28"/>
          <w:szCs w:val="28"/>
          <w:lang w:eastAsia="lv-LV"/>
        </w:rPr>
        <w:drawing>
          <wp:inline distT="0" distB="0" distL="0" distR="0" wp14:anchorId="42C52C95" wp14:editId="32A8FA20">
            <wp:extent cx="5807584" cy="1016000"/>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47362" cy="1075442"/>
                    </a:xfrm>
                    <a:prstGeom prst="rect">
                      <a:avLst/>
                    </a:prstGeom>
                  </pic:spPr>
                </pic:pic>
              </a:graphicData>
            </a:graphic>
          </wp:inline>
        </w:drawing>
      </w:r>
    </w:p>
    <w:p w14:paraId="778288D3" w14:textId="77777777" w:rsidR="00B11BEA" w:rsidRPr="001B2D23" w:rsidRDefault="00B11BEA" w:rsidP="001B4E97">
      <w:pPr>
        <w:shd w:val="clear" w:color="auto" w:fill="FFFFFF" w:themeFill="background1"/>
        <w:spacing w:after="0" w:line="240" w:lineRule="auto"/>
        <w:jc w:val="both"/>
        <w:rPr>
          <w:rFonts w:ascii="Times New Roman" w:hAnsi="Times New Roman"/>
          <w:sz w:val="28"/>
          <w:szCs w:val="28"/>
        </w:rPr>
      </w:pPr>
    </w:p>
    <w:p w14:paraId="3652BCE6" w14:textId="77777777" w:rsidR="00575BA6" w:rsidRPr="001B2D23" w:rsidRDefault="001C185C" w:rsidP="001B4E97">
      <w:pPr>
        <w:shd w:val="clear" w:color="auto" w:fill="FFFFFF" w:themeFill="background1"/>
        <w:spacing w:after="0" w:line="240" w:lineRule="auto"/>
        <w:jc w:val="both"/>
        <w:rPr>
          <w:rFonts w:ascii="Times New Roman" w:hAnsi="Times New Roman"/>
          <w:sz w:val="28"/>
          <w:szCs w:val="28"/>
        </w:rPr>
      </w:pPr>
      <w:r w:rsidRPr="001B2D23">
        <w:rPr>
          <w:rFonts w:ascii="Times New Roman" w:hAnsi="Times New Roman"/>
          <w:sz w:val="28"/>
          <w:szCs w:val="28"/>
        </w:rPr>
        <w:t>Aptiekas maksimāli pieļaujamā cena veidojas pēc formulas: AC=IC*</w:t>
      </w:r>
      <w:proofErr w:type="spellStart"/>
      <w:r w:rsidRPr="001B2D23">
        <w:rPr>
          <w:rFonts w:ascii="Times New Roman" w:hAnsi="Times New Roman"/>
          <w:sz w:val="28"/>
          <w:szCs w:val="28"/>
        </w:rPr>
        <w:t>n+Y+PVN</w:t>
      </w:r>
      <w:proofErr w:type="spellEnd"/>
      <w:r w:rsidRPr="001B2D23">
        <w:rPr>
          <w:rFonts w:ascii="Times New Roman" w:hAnsi="Times New Roman"/>
          <w:sz w:val="28"/>
          <w:szCs w:val="28"/>
        </w:rPr>
        <w:t xml:space="preserve">, kur: </w:t>
      </w:r>
    </w:p>
    <w:p w14:paraId="1878BC8F" w14:textId="77777777" w:rsidR="00575BA6" w:rsidRPr="001B2D23" w:rsidRDefault="001C185C" w:rsidP="0097193F">
      <w:pPr>
        <w:numPr>
          <w:ilvl w:val="0"/>
          <w:numId w:val="7"/>
        </w:numPr>
        <w:shd w:val="clear" w:color="auto" w:fill="FFFFFF" w:themeFill="background1"/>
        <w:spacing w:after="0" w:line="240" w:lineRule="auto"/>
        <w:jc w:val="both"/>
        <w:rPr>
          <w:rFonts w:ascii="Times New Roman" w:hAnsi="Times New Roman"/>
          <w:sz w:val="28"/>
          <w:szCs w:val="28"/>
        </w:rPr>
      </w:pPr>
      <w:r w:rsidRPr="001B2D23">
        <w:rPr>
          <w:rFonts w:ascii="Times New Roman" w:hAnsi="Times New Roman"/>
          <w:sz w:val="28"/>
          <w:szCs w:val="28"/>
        </w:rPr>
        <w:t xml:space="preserve">AC – aptiekas cena, IC – iepirkuma cena (bez PVN) (iepērkot no lieltirgotavas vai ražotāja, paralēlā izplatītāja vai paralēlā importētāja), </w:t>
      </w:r>
    </w:p>
    <w:p w14:paraId="275C651D" w14:textId="77777777" w:rsidR="00575BA6" w:rsidRPr="001B2D23" w:rsidRDefault="001C185C" w:rsidP="0097193F">
      <w:pPr>
        <w:numPr>
          <w:ilvl w:val="0"/>
          <w:numId w:val="7"/>
        </w:numPr>
        <w:shd w:val="clear" w:color="auto" w:fill="FFFFFF" w:themeFill="background1"/>
        <w:spacing w:after="0" w:line="240" w:lineRule="auto"/>
        <w:jc w:val="both"/>
        <w:rPr>
          <w:rFonts w:ascii="Times New Roman" w:hAnsi="Times New Roman"/>
          <w:sz w:val="28"/>
          <w:szCs w:val="28"/>
        </w:rPr>
      </w:pPr>
      <w:r w:rsidRPr="001B2D23">
        <w:rPr>
          <w:rFonts w:ascii="Times New Roman" w:hAnsi="Times New Roman"/>
          <w:sz w:val="28"/>
          <w:szCs w:val="28"/>
        </w:rPr>
        <w:t xml:space="preserve">n – korekcijas koeficients, </w:t>
      </w:r>
    </w:p>
    <w:p w14:paraId="739B514F" w14:textId="77777777" w:rsidR="00575BA6" w:rsidRPr="001B2D23" w:rsidRDefault="001C185C" w:rsidP="0097193F">
      <w:pPr>
        <w:numPr>
          <w:ilvl w:val="0"/>
          <w:numId w:val="7"/>
        </w:numPr>
        <w:shd w:val="clear" w:color="auto" w:fill="FFFFFF" w:themeFill="background1"/>
        <w:spacing w:after="0" w:line="240" w:lineRule="auto"/>
        <w:jc w:val="both"/>
        <w:rPr>
          <w:rFonts w:ascii="Times New Roman" w:hAnsi="Times New Roman"/>
          <w:sz w:val="28"/>
          <w:szCs w:val="28"/>
        </w:rPr>
      </w:pPr>
      <w:r w:rsidRPr="001B2D23">
        <w:rPr>
          <w:rFonts w:ascii="Times New Roman" w:hAnsi="Times New Roman"/>
          <w:sz w:val="28"/>
          <w:szCs w:val="28"/>
        </w:rPr>
        <w:t xml:space="preserve">Y – korekcijas summa. </w:t>
      </w:r>
    </w:p>
    <w:p w14:paraId="6C00D120" w14:textId="52903966" w:rsidR="001C185C" w:rsidRPr="001B2D23" w:rsidRDefault="001C185C" w:rsidP="001B4E97">
      <w:pPr>
        <w:shd w:val="clear" w:color="auto" w:fill="FFFFFF" w:themeFill="background1"/>
        <w:spacing w:after="0" w:line="240" w:lineRule="auto"/>
        <w:jc w:val="both"/>
        <w:rPr>
          <w:rFonts w:ascii="Times New Roman" w:hAnsi="Times New Roman"/>
          <w:sz w:val="28"/>
          <w:szCs w:val="28"/>
        </w:rPr>
      </w:pPr>
      <w:r w:rsidRPr="001B2D23">
        <w:rPr>
          <w:rFonts w:ascii="Times New Roman" w:hAnsi="Times New Roman"/>
          <w:sz w:val="28"/>
          <w:szCs w:val="28"/>
        </w:rPr>
        <w:t>Atbilstoši Noteikumiem Nr.</w:t>
      </w:r>
      <w:r w:rsidR="008821AE" w:rsidRPr="001B2D23">
        <w:rPr>
          <w:rFonts w:ascii="Times New Roman" w:hAnsi="Times New Roman"/>
          <w:sz w:val="28"/>
          <w:szCs w:val="28"/>
        </w:rPr>
        <w:t xml:space="preserve"> </w:t>
      </w:r>
      <w:r w:rsidRPr="001B2D23">
        <w:rPr>
          <w:rFonts w:ascii="Times New Roman" w:hAnsi="Times New Roman"/>
          <w:sz w:val="28"/>
          <w:szCs w:val="28"/>
        </w:rPr>
        <w:t>803 tiek piemēroti šādi korekcijas koeficienti un korekcijas summas atkarībā no iepirkuma cenas:</w:t>
      </w:r>
    </w:p>
    <w:p w14:paraId="1B65BCD9" w14:textId="77777777" w:rsidR="00584A44" w:rsidRPr="005D3DF3" w:rsidRDefault="00584A44" w:rsidP="001B4E97">
      <w:pPr>
        <w:shd w:val="clear" w:color="auto" w:fill="FFFFFF" w:themeFill="background1"/>
        <w:spacing w:after="0" w:line="240" w:lineRule="auto"/>
        <w:jc w:val="both"/>
        <w:rPr>
          <w:rFonts w:ascii="Times New Roman" w:hAnsi="Times New Roman"/>
          <w:sz w:val="28"/>
          <w:szCs w:val="28"/>
        </w:rPr>
      </w:pPr>
    </w:p>
    <w:p w14:paraId="22FFE45B" w14:textId="73C218F5" w:rsidR="00584A44" w:rsidRPr="005D3DF3" w:rsidRDefault="00584A44" w:rsidP="001B4E97">
      <w:pPr>
        <w:shd w:val="clear" w:color="auto" w:fill="FFFFFF" w:themeFill="background1"/>
        <w:spacing w:after="120" w:line="240" w:lineRule="auto"/>
        <w:jc w:val="both"/>
        <w:rPr>
          <w:rFonts w:ascii="Times New Roman" w:hAnsi="Times New Roman"/>
          <w:sz w:val="28"/>
          <w:szCs w:val="28"/>
        </w:rPr>
      </w:pPr>
      <w:r w:rsidRPr="005D3DF3">
        <w:rPr>
          <w:rFonts w:ascii="Times New Roman" w:eastAsia="Times New Roman" w:hAnsi="Times New Roman"/>
          <w:sz w:val="24"/>
          <w:szCs w:val="24"/>
          <w:lang w:bidi="lv-LV"/>
        </w:rPr>
        <w:t>Tabula Nr. 13</w:t>
      </w:r>
      <w:r w:rsidR="000C675F" w:rsidRPr="005D3DF3">
        <w:rPr>
          <w:rFonts w:ascii="Times New Roman" w:eastAsia="Times New Roman" w:hAnsi="Times New Roman"/>
          <w:sz w:val="24"/>
          <w:szCs w:val="24"/>
          <w:lang w:bidi="lv-LV"/>
        </w:rPr>
        <w:t xml:space="preserve"> korekcijas koeficienti un korekcijas summas atkarībā no iepirkuma cenas</w:t>
      </w:r>
    </w:p>
    <w:p w14:paraId="0BBD513C" w14:textId="34554901" w:rsidR="001C185C" w:rsidRPr="001B2D23" w:rsidRDefault="001C185C" w:rsidP="001B4E97">
      <w:pPr>
        <w:shd w:val="clear" w:color="auto" w:fill="FFFFFF" w:themeFill="background1"/>
        <w:spacing w:after="0" w:line="240" w:lineRule="auto"/>
        <w:jc w:val="both"/>
        <w:rPr>
          <w:rFonts w:ascii="Times New Roman" w:hAnsi="Times New Roman"/>
          <w:sz w:val="28"/>
          <w:szCs w:val="28"/>
        </w:rPr>
      </w:pPr>
      <w:r w:rsidRPr="001B2D23">
        <w:rPr>
          <w:rFonts w:ascii="Times New Roman" w:hAnsi="Times New Roman"/>
          <w:noProof/>
          <w:sz w:val="28"/>
          <w:szCs w:val="28"/>
          <w:lang w:eastAsia="lv-LV"/>
        </w:rPr>
        <w:drawing>
          <wp:inline distT="0" distB="0" distL="0" distR="0" wp14:anchorId="46DE7325" wp14:editId="5EF42CBA">
            <wp:extent cx="5645440" cy="173998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645440" cy="1739989"/>
                    </a:xfrm>
                    <a:prstGeom prst="rect">
                      <a:avLst/>
                    </a:prstGeom>
                  </pic:spPr>
                </pic:pic>
              </a:graphicData>
            </a:graphic>
          </wp:inline>
        </w:drawing>
      </w:r>
    </w:p>
    <w:p w14:paraId="09FD7971" w14:textId="5C28883D" w:rsidR="00A95DFE" w:rsidRPr="001B2D23" w:rsidRDefault="00A95DFE" w:rsidP="001B4E97">
      <w:pPr>
        <w:shd w:val="clear" w:color="auto" w:fill="FFFFFF" w:themeFill="background1"/>
        <w:spacing w:after="0" w:line="240" w:lineRule="auto"/>
        <w:jc w:val="both"/>
        <w:rPr>
          <w:rFonts w:ascii="Times New Roman" w:hAnsi="Times New Roman"/>
          <w:sz w:val="28"/>
          <w:szCs w:val="28"/>
        </w:rPr>
      </w:pPr>
    </w:p>
    <w:p w14:paraId="3E9EE566" w14:textId="332A38F5" w:rsidR="00AC3BC6" w:rsidRPr="005D3DF3" w:rsidRDefault="00A95DFE" w:rsidP="001B4E97">
      <w:pPr>
        <w:shd w:val="clear" w:color="auto" w:fill="FFFFFF" w:themeFill="background1"/>
        <w:spacing w:after="0" w:line="240" w:lineRule="auto"/>
        <w:ind w:firstLine="720"/>
        <w:jc w:val="both"/>
        <w:rPr>
          <w:rFonts w:ascii="Times New Roman" w:eastAsia="Times New Roman" w:hAnsi="Times New Roman"/>
          <w:bCs/>
          <w:sz w:val="28"/>
          <w:szCs w:val="28"/>
          <w:lang w:bidi="lv-LV"/>
        </w:rPr>
      </w:pPr>
      <w:bookmarkStart w:id="9" w:name="_Hlk66886503"/>
      <w:r w:rsidRPr="005D3DF3">
        <w:rPr>
          <w:rFonts w:ascii="Times New Roman" w:eastAsia="Times New Roman" w:hAnsi="Times New Roman"/>
          <w:bCs/>
          <w:sz w:val="28"/>
          <w:szCs w:val="28"/>
          <w:lang w:bidi="lv-LV"/>
        </w:rPr>
        <w:t>Ar normatīviem regulētie uzcenojumi kompensējamām zālēm ir ievērojami pieticīgāki nekā nekompensējamām zālēm – lieltirgotavas uzcenojumi ir progresīvi (absolūtos skaitļos), savukārt aptieku uzcenojumi ir progresīvi (absolūtos skaitļos) līdz brīdim, kad produkta ražotāja cena sasniedz 100 </w:t>
      </w:r>
      <w:r w:rsidR="001414F0" w:rsidRPr="005D3DF3">
        <w:rPr>
          <w:rFonts w:ascii="Times New Roman" w:hAnsi="Times New Roman"/>
          <w:bCs/>
          <w:i/>
          <w:iCs/>
          <w:sz w:val="28"/>
          <w:szCs w:val="28"/>
        </w:rPr>
        <w:t>euro</w:t>
      </w:r>
      <w:r w:rsidRPr="005D3DF3">
        <w:rPr>
          <w:rFonts w:ascii="Times New Roman" w:eastAsia="Times New Roman" w:hAnsi="Times New Roman"/>
          <w:bCs/>
          <w:sz w:val="28"/>
          <w:szCs w:val="28"/>
          <w:lang w:bidi="lv-LV"/>
        </w:rPr>
        <w:t>, un tālāk nedrīkst pārsniegt 6,05 </w:t>
      </w:r>
      <w:r w:rsidR="001414F0" w:rsidRPr="005D3DF3">
        <w:rPr>
          <w:rFonts w:ascii="Times New Roman" w:hAnsi="Times New Roman"/>
          <w:bCs/>
          <w:i/>
          <w:iCs/>
          <w:sz w:val="28"/>
          <w:szCs w:val="28"/>
        </w:rPr>
        <w:t>euro</w:t>
      </w:r>
      <w:r w:rsidRPr="005D3DF3">
        <w:rPr>
          <w:rFonts w:ascii="Times New Roman" w:eastAsia="Times New Roman" w:hAnsi="Times New Roman"/>
          <w:bCs/>
          <w:sz w:val="28"/>
          <w:szCs w:val="28"/>
          <w:lang w:bidi="lv-LV"/>
        </w:rPr>
        <w:t xml:space="preserve"> par iepakojum</w:t>
      </w:r>
      <w:bookmarkEnd w:id="9"/>
      <w:r w:rsidR="001479EE" w:rsidRPr="005D3DF3">
        <w:rPr>
          <w:rFonts w:ascii="Times New Roman" w:eastAsia="Times New Roman" w:hAnsi="Times New Roman"/>
          <w:bCs/>
          <w:sz w:val="28"/>
          <w:szCs w:val="28"/>
          <w:lang w:bidi="lv-LV"/>
        </w:rPr>
        <w:t>u</w:t>
      </w:r>
      <w:r w:rsidRPr="005D3DF3">
        <w:rPr>
          <w:rFonts w:ascii="Times New Roman" w:eastAsia="Times New Roman" w:hAnsi="Times New Roman"/>
          <w:bCs/>
          <w:sz w:val="28"/>
          <w:szCs w:val="28"/>
          <w:lang w:bidi="lv-LV"/>
        </w:rPr>
        <w:t>.</w:t>
      </w:r>
    </w:p>
    <w:p w14:paraId="7E292098" w14:textId="790A8889" w:rsidR="0064797E" w:rsidRPr="005D3DF3" w:rsidRDefault="00AC3BC6" w:rsidP="001B4E97">
      <w:pPr>
        <w:shd w:val="clear" w:color="auto" w:fill="FFFFFF" w:themeFill="background1"/>
        <w:spacing w:after="0" w:line="240" w:lineRule="auto"/>
        <w:ind w:firstLine="720"/>
        <w:jc w:val="both"/>
        <w:rPr>
          <w:rFonts w:ascii="Times New Roman" w:eastAsia="Times New Roman" w:hAnsi="Times New Roman"/>
          <w:bCs/>
          <w:sz w:val="28"/>
          <w:szCs w:val="28"/>
          <w:lang w:bidi="lv-LV"/>
        </w:rPr>
      </w:pPr>
      <w:r w:rsidRPr="005D3DF3">
        <w:rPr>
          <w:rFonts w:ascii="Times New Roman" w:eastAsia="Times New Roman" w:hAnsi="Times New Roman"/>
          <w:bCs/>
          <w:sz w:val="28"/>
          <w:szCs w:val="28"/>
          <w:lang w:bidi="lv-LV"/>
        </w:rPr>
        <w:t>Lai gan Igaunija un Lietuva tāpat kā Latvija neregulē nekompensējamo zāļu ražotāja cenas, mazumtirdzniecības cenas (attiecībā uz noteiktām ražotāja cenām) abās valstīs ir ievērojami zemākas, jo lieltirgotavu un aptieku uzcenoj</w:t>
      </w:r>
      <w:r w:rsidR="00CF0438" w:rsidRPr="005D3DF3">
        <w:rPr>
          <w:rFonts w:ascii="Times New Roman" w:eastAsia="Times New Roman" w:hAnsi="Times New Roman"/>
          <w:bCs/>
          <w:sz w:val="28"/>
          <w:szCs w:val="28"/>
          <w:lang w:bidi="lv-LV"/>
        </w:rPr>
        <w:t>umi ir zemāk</w:t>
      </w:r>
      <w:r w:rsidR="001479EE" w:rsidRPr="005D3DF3">
        <w:rPr>
          <w:rFonts w:ascii="Times New Roman" w:eastAsia="Times New Roman" w:hAnsi="Times New Roman"/>
          <w:bCs/>
          <w:sz w:val="28"/>
          <w:szCs w:val="28"/>
          <w:lang w:bidi="lv-LV"/>
        </w:rPr>
        <w:t>i</w:t>
      </w:r>
      <w:r w:rsidRPr="005D3DF3">
        <w:rPr>
          <w:rFonts w:ascii="Times New Roman" w:eastAsia="Times New Roman" w:hAnsi="Times New Roman"/>
          <w:bCs/>
          <w:sz w:val="28"/>
          <w:szCs w:val="28"/>
          <w:lang w:bidi="lv-LV"/>
        </w:rPr>
        <w:t>.</w:t>
      </w:r>
    </w:p>
    <w:p w14:paraId="7A48102D" w14:textId="5938D24D" w:rsidR="00CB5679" w:rsidRDefault="00CB5679" w:rsidP="50280074">
      <w:pPr>
        <w:shd w:val="clear" w:color="auto" w:fill="FFFFFF" w:themeFill="background1"/>
        <w:spacing w:after="120" w:line="240" w:lineRule="auto"/>
        <w:jc w:val="both"/>
        <w:rPr>
          <w:rFonts w:ascii="Times New Roman" w:eastAsia="Times New Roman" w:hAnsi="Times New Roman"/>
          <w:b/>
          <w:bCs/>
          <w:sz w:val="24"/>
          <w:szCs w:val="24"/>
          <w:lang w:bidi="lv-LV"/>
        </w:rPr>
      </w:pPr>
    </w:p>
    <w:p w14:paraId="7CFE15F0" w14:textId="104EF5A8" w:rsidR="50280074" w:rsidRDefault="50280074" w:rsidP="50280074">
      <w:pPr>
        <w:shd w:val="clear" w:color="auto" w:fill="FFFFFF" w:themeFill="background1"/>
        <w:spacing w:after="120" w:line="240" w:lineRule="auto"/>
        <w:jc w:val="both"/>
        <w:rPr>
          <w:rFonts w:ascii="Times New Roman" w:eastAsia="Times New Roman" w:hAnsi="Times New Roman"/>
          <w:b/>
          <w:bCs/>
          <w:sz w:val="24"/>
          <w:szCs w:val="24"/>
          <w:lang w:bidi="lv-LV"/>
        </w:rPr>
      </w:pPr>
    </w:p>
    <w:p w14:paraId="5BF4FCC6" w14:textId="6C8B7CFE" w:rsidR="50280074" w:rsidRDefault="50280074" w:rsidP="50280074">
      <w:pPr>
        <w:shd w:val="clear" w:color="auto" w:fill="FFFFFF" w:themeFill="background1"/>
        <w:spacing w:after="120" w:line="240" w:lineRule="auto"/>
        <w:jc w:val="both"/>
        <w:rPr>
          <w:rFonts w:ascii="Times New Roman" w:eastAsia="Times New Roman" w:hAnsi="Times New Roman"/>
          <w:b/>
          <w:bCs/>
          <w:sz w:val="24"/>
          <w:szCs w:val="24"/>
          <w:lang w:bidi="lv-LV"/>
        </w:rPr>
      </w:pPr>
    </w:p>
    <w:p w14:paraId="26EA9BFC" w14:textId="798F37F2" w:rsidR="50280074" w:rsidRDefault="50280074" w:rsidP="50280074">
      <w:pPr>
        <w:shd w:val="clear" w:color="auto" w:fill="FFFFFF" w:themeFill="background1"/>
        <w:spacing w:after="120" w:line="240" w:lineRule="auto"/>
        <w:jc w:val="both"/>
        <w:rPr>
          <w:rFonts w:ascii="Times New Roman" w:eastAsia="Times New Roman" w:hAnsi="Times New Roman"/>
          <w:b/>
          <w:bCs/>
          <w:sz w:val="24"/>
          <w:szCs w:val="24"/>
          <w:lang w:bidi="lv-LV"/>
        </w:rPr>
      </w:pPr>
    </w:p>
    <w:p w14:paraId="7E63E938" w14:textId="124B3F66" w:rsidR="50280074" w:rsidRDefault="50280074" w:rsidP="50280074">
      <w:pPr>
        <w:shd w:val="clear" w:color="auto" w:fill="FFFFFF" w:themeFill="background1"/>
        <w:spacing w:after="120" w:line="240" w:lineRule="auto"/>
        <w:jc w:val="both"/>
        <w:rPr>
          <w:rFonts w:ascii="Times New Roman" w:eastAsia="Times New Roman" w:hAnsi="Times New Roman"/>
          <w:b/>
          <w:bCs/>
          <w:sz w:val="24"/>
          <w:szCs w:val="24"/>
          <w:lang w:bidi="lv-LV"/>
        </w:rPr>
      </w:pPr>
    </w:p>
    <w:p w14:paraId="4B856EE2" w14:textId="5131EC4F" w:rsidR="50280074" w:rsidRDefault="50280074" w:rsidP="50280074">
      <w:pPr>
        <w:shd w:val="clear" w:color="auto" w:fill="FFFFFF" w:themeFill="background1"/>
        <w:spacing w:after="120" w:line="240" w:lineRule="auto"/>
        <w:jc w:val="both"/>
        <w:rPr>
          <w:rFonts w:ascii="Times New Roman" w:eastAsia="Times New Roman" w:hAnsi="Times New Roman"/>
          <w:b/>
          <w:bCs/>
          <w:sz w:val="24"/>
          <w:szCs w:val="24"/>
          <w:lang w:bidi="lv-LV"/>
        </w:rPr>
      </w:pPr>
    </w:p>
    <w:p w14:paraId="32733751" w14:textId="1AC111C4" w:rsidR="50280074" w:rsidRDefault="50280074" w:rsidP="50280074">
      <w:pPr>
        <w:shd w:val="clear" w:color="auto" w:fill="FFFFFF" w:themeFill="background1"/>
        <w:spacing w:after="120" w:line="240" w:lineRule="auto"/>
        <w:jc w:val="both"/>
        <w:rPr>
          <w:rFonts w:ascii="Times New Roman" w:eastAsia="Times New Roman" w:hAnsi="Times New Roman"/>
          <w:b/>
          <w:bCs/>
          <w:sz w:val="24"/>
          <w:szCs w:val="24"/>
          <w:lang w:bidi="lv-LV"/>
        </w:rPr>
      </w:pPr>
    </w:p>
    <w:p w14:paraId="17FD1580" w14:textId="02ACC14C" w:rsidR="50280074" w:rsidRDefault="50280074" w:rsidP="50280074">
      <w:pPr>
        <w:shd w:val="clear" w:color="auto" w:fill="FFFFFF" w:themeFill="background1"/>
        <w:spacing w:after="120" w:line="240" w:lineRule="auto"/>
        <w:jc w:val="both"/>
        <w:rPr>
          <w:rFonts w:ascii="Times New Roman" w:eastAsia="Times New Roman" w:hAnsi="Times New Roman"/>
          <w:b/>
          <w:bCs/>
          <w:sz w:val="24"/>
          <w:szCs w:val="24"/>
          <w:lang w:bidi="lv-LV"/>
        </w:rPr>
      </w:pPr>
    </w:p>
    <w:p w14:paraId="19FAA338" w14:textId="0EBCC116" w:rsidR="00AE3898" w:rsidRPr="005D3DF3" w:rsidRDefault="00584A44" w:rsidP="001B4E97">
      <w:pPr>
        <w:shd w:val="clear" w:color="auto" w:fill="FFFFFF" w:themeFill="background1"/>
        <w:spacing w:after="120" w:line="240" w:lineRule="auto"/>
        <w:jc w:val="both"/>
        <w:rPr>
          <w:rFonts w:ascii="Times New Roman" w:hAnsi="Times New Roman"/>
          <w:sz w:val="24"/>
          <w:szCs w:val="24"/>
        </w:rPr>
      </w:pPr>
      <w:r w:rsidRPr="005D3DF3">
        <w:rPr>
          <w:rFonts w:ascii="Times New Roman" w:eastAsia="Times New Roman" w:hAnsi="Times New Roman"/>
          <w:sz w:val="24"/>
          <w:szCs w:val="24"/>
          <w:lang w:bidi="lv-LV"/>
        </w:rPr>
        <w:t xml:space="preserve">Tabula Nr. 14 </w:t>
      </w:r>
      <w:r w:rsidR="00AE3898" w:rsidRPr="005D3DF3">
        <w:rPr>
          <w:rFonts w:ascii="Times New Roman" w:eastAsia="Times New Roman" w:hAnsi="Times New Roman"/>
          <w:sz w:val="24"/>
          <w:szCs w:val="24"/>
          <w:lang w:bidi="lv-LV"/>
        </w:rPr>
        <w:t>Nekompensējamie medikamenti – aptiekas cenas ar PVN (</w:t>
      </w:r>
      <w:r w:rsidR="00024D1A" w:rsidRPr="005D3DF3">
        <w:rPr>
          <w:rFonts w:ascii="Times New Roman" w:hAnsi="Times New Roman"/>
          <w:i/>
          <w:iCs/>
          <w:sz w:val="24"/>
          <w:szCs w:val="24"/>
        </w:rPr>
        <w:t>euro</w:t>
      </w:r>
      <w:r w:rsidR="00AE3898" w:rsidRPr="005D3DF3">
        <w:rPr>
          <w:rFonts w:ascii="Times New Roman" w:eastAsia="Times New Roman" w:hAnsi="Times New Roman"/>
          <w:sz w:val="24"/>
          <w:szCs w:val="24"/>
          <w:lang w:bidi="lv-LV"/>
        </w:rPr>
        <w:t>) Baltijā pie noteiktām ražotāja cenām</w:t>
      </w:r>
    </w:p>
    <w:p w14:paraId="6F0D352E" w14:textId="55AB2302" w:rsidR="00371B8B" w:rsidRPr="001B2D23" w:rsidRDefault="00400E2D" w:rsidP="001B4E97">
      <w:pPr>
        <w:shd w:val="clear" w:color="auto" w:fill="FFFFFF" w:themeFill="background1"/>
        <w:spacing w:after="0" w:line="240" w:lineRule="auto"/>
        <w:jc w:val="both"/>
        <w:rPr>
          <w:rFonts w:ascii="Times New Roman" w:hAnsi="Times New Roman"/>
          <w:sz w:val="28"/>
          <w:szCs w:val="28"/>
        </w:rPr>
      </w:pPr>
      <w:r w:rsidRPr="001B2D23">
        <w:rPr>
          <w:rFonts w:ascii="Times New Roman" w:hAnsi="Times New Roman"/>
          <w:noProof/>
          <w:sz w:val="28"/>
          <w:szCs w:val="28"/>
        </w:rPr>
        <w:drawing>
          <wp:inline distT="0" distB="0" distL="0" distR="0" wp14:anchorId="4D8F5732" wp14:editId="0F10FE52">
            <wp:extent cx="5277121" cy="3238666"/>
            <wp:effectExtent l="0" t="0" r="0" b="0"/>
            <wp:docPr id="37" name="Picture 3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Table&#10;&#10;Description automatically generated"/>
                    <pic:cNvPicPr/>
                  </pic:nvPicPr>
                  <pic:blipFill>
                    <a:blip r:embed="rId23"/>
                    <a:stretch>
                      <a:fillRect/>
                    </a:stretch>
                  </pic:blipFill>
                  <pic:spPr>
                    <a:xfrm>
                      <a:off x="0" y="0"/>
                      <a:ext cx="5277121" cy="3238666"/>
                    </a:xfrm>
                    <a:prstGeom prst="rect">
                      <a:avLst/>
                    </a:prstGeom>
                  </pic:spPr>
                </pic:pic>
              </a:graphicData>
            </a:graphic>
          </wp:inline>
        </w:drawing>
      </w:r>
    </w:p>
    <w:p w14:paraId="50373577" w14:textId="77777777" w:rsidR="005D3DF3" w:rsidRDefault="005D3DF3" w:rsidP="005D3DF3">
      <w:pPr>
        <w:shd w:val="clear" w:color="auto" w:fill="FFFFFF" w:themeFill="background1"/>
        <w:spacing w:after="120" w:line="240" w:lineRule="auto"/>
        <w:jc w:val="both"/>
        <w:rPr>
          <w:rFonts w:ascii="Times New Roman" w:hAnsi="Times New Roman"/>
        </w:rPr>
      </w:pPr>
      <w:r>
        <w:rPr>
          <w:rFonts w:ascii="Times New Roman" w:eastAsia="Times New Roman" w:hAnsi="Times New Roman"/>
          <w:sz w:val="20"/>
          <w:szCs w:val="20"/>
          <w:lang w:bidi="lv-LV"/>
        </w:rPr>
        <w:t xml:space="preserve">Avots: </w:t>
      </w:r>
      <w:r w:rsidRPr="00F27680">
        <w:rPr>
          <w:rFonts w:ascii="Times New Roman" w:hAnsi="Times New Roman"/>
        </w:rPr>
        <w:t>PVO: Ceļvedis medikamentu pieejamības uzlabošanai Latvijā, 2021</w:t>
      </w:r>
      <w:r>
        <w:rPr>
          <w:rFonts w:ascii="Times New Roman" w:hAnsi="Times New Roman"/>
        </w:rPr>
        <w:t>.</w:t>
      </w:r>
    </w:p>
    <w:p w14:paraId="216AE5CF" w14:textId="77777777" w:rsidR="00B11BEA" w:rsidRPr="001B2D23" w:rsidRDefault="00B11BEA" w:rsidP="001B4E97">
      <w:pPr>
        <w:shd w:val="clear" w:color="auto" w:fill="FFFFFF" w:themeFill="background1"/>
        <w:spacing w:after="0" w:line="240" w:lineRule="auto"/>
        <w:jc w:val="both"/>
        <w:rPr>
          <w:rFonts w:ascii="Times New Roman" w:hAnsi="Times New Roman"/>
          <w:sz w:val="28"/>
          <w:szCs w:val="28"/>
        </w:rPr>
      </w:pPr>
    </w:p>
    <w:p w14:paraId="30120838" w14:textId="77777777" w:rsidR="00594B93" w:rsidRDefault="00594B93" w:rsidP="50280074">
      <w:pPr>
        <w:shd w:val="clear" w:color="auto" w:fill="FFFFFF" w:themeFill="background1"/>
        <w:spacing w:after="120" w:line="240" w:lineRule="auto"/>
        <w:rPr>
          <w:rFonts w:ascii="Times New Roman" w:eastAsia="Times New Roman" w:hAnsi="Times New Roman"/>
          <w:sz w:val="24"/>
          <w:szCs w:val="24"/>
          <w:lang w:bidi="lv-LV"/>
        </w:rPr>
      </w:pPr>
    </w:p>
    <w:p w14:paraId="5FAB39E1" w14:textId="4BE52039" w:rsidR="00400E2D" w:rsidRPr="00594B93" w:rsidRDefault="5BB651C2" w:rsidP="50280074">
      <w:pPr>
        <w:shd w:val="clear" w:color="auto" w:fill="FFFFFF" w:themeFill="background1"/>
        <w:spacing w:after="120" w:line="240" w:lineRule="auto"/>
        <w:rPr>
          <w:rFonts w:ascii="Times New Roman" w:hAnsi="Times New Roman"/>
          <w:sz w:val="24"/>
          <w:szCs w:val="24"/>
        </w:rPr>
      </w:pPr>
      <w:r w:rsidRPr="50280074">
        <w:rPr>
          <w:rFonts w:ascii="Times New Roman" w:eastAsia="Times New Roman" w:hAnsi="Times New Roman"/>
          <w:sz w:val="24"/>
          <w:szCs w:val="24"/>
          <w:lang w:bidi="lv-LV"/>
        </w:rPr>
        <w:t xml:space="preserve">Tabula Nr. 15 Nekompensējamās zāles – lieltirgotavas uzcenojumi </w:t>
      </w:r>
      <w:r w:rsidRPr="50280074">
        <w:rPr>
          <w:rFonts w:ascii="Times New Roman" w:eastAsia="Times New Roman" w:hAnsi="Times New Roman"/>
          <w:i/>
          <w:iCs/>
          <w:sz w:val="24"/>
          <w:szCs w:val="24"/>
          <w:lang w:bidi="lv-LV"/>
        </w:rPr>
        <w:t>euro</w:t>
      </w:r>
      <w:r w:rsidRPr="50280074">
        <w:rPr>
          <w:rFonts w:ascii="Times New Roman" w:eastAsia="Times New Roman" w:hAnsi="Times New Roman"/>
          <w:sz w:val="24"/>
          <w:szCs w:val="24"/>
          <w:lang w:bidi="lv-LV"/>
        </w:rPr>
        <w:t xml:space="preserve"> Baltijā</w:t>
      </w:r>
      <w:r w:rsidR="00B11BEA" w:rsidRPr="005D3DF3">
        <w:rPr>
          <w:rFonts w:ascii="Times New Roman" w:hAnsi="Times New Roman"/>
          <w:noProof/>
        </w:rPr>
        <w:drawing>
          <wp:anchor distT="0" distB="0" distL="114300" distR="114300" simplePos="0" relativeHeight="251658242" behindDoc="0" locked="0" layoutInCell="1" allowOverlap="1" wp14:anchorId="6ED96C3B" wp14:editId="236B76EE">
            <wp:simplePos x="0" y="0"/>
            <wp:positionH relativeFrom="column">
              <wp:posOffset>-635</wp:posOffset>
            </wp:positionH>
            <wp:positionV relativeFrom="paragraph">
              <wp:posOffset>369570</wp:posOffset>
            </wp:positionV>
            <wp:extent cx="5276850" cy="1968500"/>
            <wp:effectExtent l="0" t="0" r="0" b="0"/>
            <wp:wrapSquare wrapText="bothSides"/>
            <wp:docPr id="38" name="Picture 3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Table&#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276850" cy="1968500"/>
                    </a:xfrm>
                    <a:prstGeom prst="rect">
                      <a:avLst/>
                    </a:prstGeom>
                  </pic:spPr>
                </pic:pic>
              </a:graphicData>
            </a:graphic>
            <wp14:sizeRelH relativeFrom="margin">
              <wp14:pctWidth>0</wp14:pctWidth>
            </wp14:sizeRelH>
            <wp14:sizeRelV relativeFrom="margin">
              <wp14:pctHeight>0</wp14:pctHeight>
            </wp14:sizeRelV>
          </wp:anchor>
        </w:drawing>
      </w:r>
      <w:bookmarkStart w:id="10" w:name="_Hlk98058123"/>
    </w:p>
    <w:p w14:paraId="71C23151" w14:textId="77777777" w:rsidR="00B11BEA" w:rsidRPr="001B2D23" w:rsidRDefault="00B11BEA" w:rsidP="001B4E97">
      <w:pPr>
        <w:shd w:val="clear" w:color="auto" w:fill="FFFFFF" w:themeFill="background1"/>
        <w:spacing w:after="0" w:line="240" w:lineRule="auto"/>
        <w:ind w:firstLine="562"/>
        <w:jc w:val="both"/>
        <w:rPr>
          <w:rFonts w:ascii="Times New Roman" w:eastAsia="Times New Roman" w:hAnsi="Times New Roman"/>
          <w:b/>
          <w:sz w:val="28"/>
          <w:szCs w:val="28"/>
          <w:lang w:bidi="lv-LV"/>
        </w:rPr>
      </w:pPr>
    </w:p>
    <w:p w14:paraId="6894D67B" w14:textId="77777777" w:rsidR="00B11BEA" w:rsidRPr="001B2D23" w:rsidRDefault="00B11BEA" w:rsidP="001B4E97">
      <w:pPr>
        <w:shd w:val="clear" w:color="auto" w:fill="FFFFFF" w:themeFill="background1"/>
        <w:spacing w:after="0" w:line="240" w:lineRule="auto"/>
        <w:ind w:firstLine="562"/>
        <w:jc w:val="both"/>
        <w:rPr>
          <w:rFonts w:ascii="Times New Roman" w:eastAsia="Times New Roman" w:hAnsi="Times New Roman"/>
          <w:b/>
          <w:sz w:val="28"/>
          <w:szCs w:val="28"/>
          <w:lang w:bidi="lv-LV"/>
        </w:rPr>
      </w:pPr>
    </w:p>
    <w:p w14:paraId="464C8EB8" w14:textId="020BF846" w:rsidR="00B11BEA" w:rsidRPr="001B2D23" w:rsidRDefault="00B11BEA" w:rsidP="001B4E97">
      <w:pPr>
        <w:shd w:val="clear" w:color="auto" w:fill="FFFFFF" w:themeFill="background1"/>
        <w:spacing w:after="0" w:line="240" w:lineRule="auto"/>
        <w:ind w:firstLine="562"/>
        <w:jc w:val="both"/>
        <w:rPr>
          <w:rFonts w:ascii="Times New Roman" w:eastAsia="Times New Roman" w:hAnsi="Times New Roman"/>
          <w:b/>
          <w:sz w:val="28"/>
          <w:szCs w:val="28"/>
          <w:lang w:bidi="lv-LV"/>
        </w:rPr>
      </w:pPr>
    </w:p>
    <w:p w14:paraId="2040373A" w14:textId="5A935C7A" w:rsidR="00B11BEA" w:rsidRPr="001B2D23" w:rsidRDefault="00B11BEA" w:rsidP="001B4E97">
      <w:pPr>
        <w:shd w:val="clear" w:color="auto" w:fill="FFFFFF" w:themeFill="background1"/>
        <w:spacing w:after="0" w:line="240" w:lineRule="auto"/>
        <w:ind w:firstLine="562"/>
        <w:jc w:val="both"/>
        <w:rPr>
          <w:rFonts w:ascii="Times New Roman" w:eastAsia="Times New Roman" w:hAnsi="Times New Roman"/>
          <w:b/>
          <w:sz w:val="28"/>
          <w:szCs w:val="28"/>
          <w:lang w:bidi="lv-LV"/>
        </w:rPr>
      </w:pPr>
    </w:p>
    <w:p w14:paraId="624F8BD6" w14:textId="20B47094" w:rsidR="00B11BEA" w:rsidRPr="001B2D23" w:rsidRDefault="00B11BEA" w:rsidP="001B4E97">
      <w:pPr>
        <w:shd w:val="clear" w:color="auto" w:fill="FFFFFF" w:themeFill="background1"/>
        <w:spacing w:after="0" w:line="240" w:lineRule="auto"/>
        <w:ind w:firstLine="562"/>
        <w:jc w:val="both"/>
        <w:rPr>
          <w:rFonts w:ascii="Times New Roman" w:eastAsia="Times New Roman" w:hAnsi="Times New Roman"/>
          <w:b/>
          <w:sz w:val="28"/>
          <w:szCs w:val="28"/>
          <w:lang w:bidi="lv-LV"/>
        </w:rPr>
      </w:pPr>
    </w:p>
    <w:p w14:paraId="454F9D74" w14:textId="1A58541E" w:rsidR="00B11BEA" w:rsidRPr="001B2D23" w:rsidRDefault="00B11BEA" w:rsidP="001B4E97">
      <w:pPr>
        <w:shd w:val="clear" w:color="auto" w:fill="FFFFFF" w:themeFill="background1"/>
        <w:spacing w:after="0" w:line="240" w:lineRule="auto"/>
        <w:ind w:firstLine="562"/>
        <w:jc w:val="both"/>
        <w:rPr>
          <w:rFonts w:ascii="Times New Roman" w:eastAsia="Times New Roman" w:hAnsi="Times New Roman"/>
          <w:b/>
          <w:sz w:val="28"/>
          <w:szCs w:val="28"/>
          <w:lang w:bidi="lv-LV"/>
        </w:rPr>
      </w:pPr>
    </w:p>
    <w:p w14:paraId="499FC8BB" w14:textId="11E492DD" w:rsidR="00B11BEA" w:rsidRPr="001B2D23" w:rsidRDefault="00B11BEA" w:rsidP="001B4E97">
      <w:pPr>
        <w:shd w:val="clear" w:color="auto" w:fill="FFFFFF" w:themeFill="background1"/>
        <w:spacing w:after="0" w:line="240" w:lineRule="auto"/>
        <w:ind w:firstLine="562"/>
        <w:jc w:val="both"/>
        <w:rPr>
          <w:rFonts w:ascii="Times New Roman" w:eastAsia="Times New Roman" w:hAnsi="Times New Roman"/>
          <w:b/>
          <w:sz w:val="28"/>
          <w:szCs w:val="28"/>
          <w:lang w:bidi="lv-LV"/>
        </w:rPr>
      </w:pPr>
    </w:p>
    <w:p w14:paraId="08E2F577" w14:textId="05EF8D28" w:rsidR="00B11BEA" w:rsidRPr="001B2D23" w:rsidRDefault="00B11BEA" w:rsidP="001B4E97">
      <w:pPr>
        <w:shd w:val="clear" w:color="auto" w:fill="FFFFFF" w:themeFill="background1"/>
        <w:spacing w:after="0" w:line="240" w:lineRule="auto"/>
        <w:ind w:firstLine="562"/>
        <w:jc w:val="both"/>
        <w:rPr>
          <w:rFonts w:ascii="Times New Roman" w:eastAsia="Times New Roman" w:hAnsi="Times New Roman"/>
          <w:b/>
          <w:sz w:val="28"/>
          <w:szCs w:val="28"/>
          <w:lang w:bidi="lv-LV"/>
        </w:rPr>
      </w:pPr>
    </w:p>
    <w:p w14:paraId="5206F07A" w14:textId="6F4453F4" w:rsidR="00B11BEA" w:rsidRDefault="00B11BEA" w:rsidP="001B4E97">
      <w:pPr>
        <w:shd w:val="clear" w:color="auto" w:fill="FFFFFF" w:themeFill="background1"/>
        <w:spacing w:after="0" w:line="240" w:lineRule="auto"/>
        <w:ind w:firstLine="562"/>
        <w:jc w:val="both"/>
        <w:rPr>
          <w:rFonts w:ascii="Times New Roman" w:eastAsia="Times New Roman" w:hAnsi="Times New Roman"/>
          <w:b/>
          <w:sz w:val="28"/>
          <w:szCs w:val="28"/>
          <w:lang w:bidi="lv-LV"/>
        </w:rPr>
      </w:pPr>
    </w:p>
    <w:p w14:paraId="5392EB98" w14:textId="77777777" w:rsidR="00A11F11" w:rsidRDefault="00A11F11" w:rsidP="005D3DF3">
      <w:pPr>
        <w:shd w:val="clear" w:color="auto" w:fill="FFFFFF" w:themeFill="background1"/>
        <w:spacing w:after="120" w:line="240" w:lineRule="auto"/>
        <w:jc w:val="both"/>
        <w:rPr>
          <w:rFonts w:ascii="Times New Roman" w:eastAsia="Times New Roman" w:hAnsi="Times New Roman"/>
          <w:sz w:val="20"/>
          <w:szCs w:val="20"/>
          <w:lang w:bidi="lv-LV"/>
        </w:rPr>
      </w:pPr>
    </w:p>
    <w:p w14:paraId="48C834D8" w14:textId="77777777" w:rsidR="002B78BB" w:rsidRDefault="002B78BB" w:rsidP="005D3DF3">
      <w:pPr>
        <w:shd w:val="clear" w:color="auto" w:fill="FFFFFF" w:themeFill="background1"/>
        <w:spacing w:after="120" w:line="240" w:lineRule="auto"/>
        <w:jc w:val="both"/>
        <w:rPr>
          <w:rFonts w:ascii="Times New Roman" w:eastAsia="Times New Roman" w:hAnsi="Times New Roman"/>
          <w:sz w:val="20"/>
          <w:szCs w:val="20"/>
          <w:lang w:bidi="lv-LV"/>
        </w:rPr>
      </w:pPr>
    </w:p>
    <w:p w14:paraId="221574A0" w14:textId="4C3620BE" w:rsidR="005D3DF3" w:rsidRDefault="005D3DF3" w:rsidP="005D3DF3">
      <w:pPr>
        <w:shd w:val="clear" w:color="auto" w:fill="FFFFFF" w:themeFill="background1"/>
        <w:spacing w:after="120" w:line="240" w:lineRule="auto"/>
        <w:jc w:val="both"/>
        <w:rPr>
          <w:rFonts w:ascii="Times New Roman" w:hAnsi="Times New Roman"/>
        </w:rPr>
      </w:pPr>
      <w:r>
        <w:rPr>
          <w:rFonts w:ascii="Times New Roman" w:eastAsia="Times New Roman" w:hAnsi="Times New Roman"/>
          <w:sz w:val="20"/>
          <w:szCs w:val="20"/>
          <w:lang w:bidi="lv-LV"/>
        </w:rPr>
        <w:t xml:space="preserve">Avots: </w:t>
      </w:r>
      <w:r w:rsidRPr="00A11F11">
        <w:rPr>
          <w:rFonts w:ascii="Times New Roman" w:hAnsi="Times New Roman"/>
          <w:sz w:val="20"/>
          <w:szCs w:val="20"/>
        </w:rPr>
        <w:t>PVO: Ceļvedis medikamentu pieejamības uzlabošanai Latvijā, 2021.</w:t>
      </w:r>
    </w:p>
    <w:p w14:paraId="2B55BD77" w14:textId="77777777" w:rsidR="00B11BEA" w:rsidRPr="001B2D23" w:rsidRDefault="00B11BEA" w:rsidP="00A11F11">
      <w:pPr>
        <w:shd w:val="clear" w:color="auto" w:fill="FFFFFF" w:themeFill="background1"/>
        <w:spacing w:after="0" w:line="240" w:lineRule="auto"/>
        <w:jc w:val="both"/>
        <w:rPr>
          <w:rFonts w:ascii="Times New Roman" w:eastAsia="Times New Roman" w:hAnsi="Times New Roman"/>
          <w:b/>
          <w:sz w:val="28"/>
          <w:szCs w:val="28"/>
          <w:lang w:bidi="lv-LV"/>
        </w:rPr>
      </w:pPr>
    </w:p>
    <w:bookmarkEnd w:id="10"/>
    <w:p w14:paraId="796FB8E5" w14:textId="76F829A2" w:rsidR="00AE3898" w:rsidRPr="001B2D23" w:rsidRDefault="00D3260C" w:rsidP="50280074">
      <w:pPr>
        <w:shd w:val="clear" w:color="auto" w:fill="FFFFFF" w:themeFill="background1"/>
        <w:spacing w:after="0" w:line="240" w:lineRule="auto"/>
        <w:ind w:firstLine="562"/>
        <w:jc w:val="both"/>
        <w:rPr>
          <w:rFonts w:ascii="Times New Roman" w:eastAsia="Times New Roman" w:hAnsi="Times New Roman"/>
          <w:sz w:val="28"/>
          <w:szCs w:val="28"/>
          <w:lang w:bidi="lv-LV"/>
        </w:rPr>
      </w:pPr>
      <w:r w:rsidRPr="50280074">
        <w:rPr>
          <w:rFonts w:ascii="Times New Roman" w:eastAsia="Times New Roman" w:hAnsi="Times New Roman"/>
          <w:sz w:val="28"/>
          <w:szCs w:val="28"/>
          <w:lang w:bidi="lv-LV"/>
        </w:rPr>
        <w:t>Tikmēr lētākajām zālēm (ražotāja cena ir mazāka par 3 </w:t>
      </w:r>
      <w:r w:rsidR="006A7306" w:rsidRPr="50280074">
        <w:rPr>
          <w:rFonts w:ascii="Times New Roman" w:hAnsi="Times New Roman"/>
          <w:i/>
          <w:iCs/>
          <w:sz w:val="28"/>
          <w:szCs w:val="28"/>
        </w:rPr>
        <w:t>euro</w:t>
      </w:r>
      <w:r w:rsidRPr="50280074">
        <w:rPr>
          <w:rFonts w:ascii="Times New Roman" w:eastAsia="Times New Roman" w:hAnsi="Times New Roman"/>
          <w:sz w:val="28"/>
          <w:szCs w:val="28"/>
          <w:lang w:bidi="lv-LV"/>
        </w:rPr>
        <w:t>, piemēram, zālēm, kuru cena ir 1 </w:t>
      </w:r>
      <w:r w:rsidR="006A7306" w:rsidRPr="50280074">
        <w:rPr>
          <w:rFonts w:ascii="Times New Roman" w:hAnsi="Times New Roman"/>
          <w:i/>
          <w:iCs/>
          <w:sz w:val="28"/>
          <w:szCs w:val="28"/>
        </w:rPr>
        <w:t>euro</w:t>
      </w:r>
      <w:r w:rsidRPr="50280074">
        <w:rPr>
          <w:rFonts w:ascii="Times New Roman" w:eastAsia="Times New Roman" w:hAnsi="Times New Roman"/>
          <w:sz w:val="28"/>
          <w:szCs w:val="28"/>
          <w:lang w:bidi="lv-LV"/>
        </w:rPr>
        <w:t>, Igaunijā ir jāmaksā par 2 </w:t>
      </w:r>
      <w:r w:rsidRPr="50280074">
        <w:rPr>
          <w:rFonts w:ascii="Times New Roman" w:eastAsia="Times New Roman" w:hAnsi="Times New Roman"/>
          <w:i/>
          <w:iCs/>
          <w:sz w:val="28"/>
          <w:szCs w:val="28"/>
          <w:lang w:bidi="lv-LV"/>
        </w:rPr>
        <w:t>e</w:t>
      </w:r>
      <w:r w:rsidR="005919C4" w:rsidRPr="50280074">
        <w:rPr>
          <w:rFonts w:ascii="Times New Roman" w:eastAsia="Times New Roman" w:hAnsi="Times New Roman"/>
          <w:i/>
          <w:iCs/>
          <w:sz w:val="28"/>
          <w:szCs w:val="28"/>
          <w:lang w:bidi="lv-LV"/>
        </w:rPr>
        <w:t>uro</w:t>
      </w:r>
      <w:r w:rsidR="005919C4" w:rsidRPr="50280074">
        <w:rPr>
          <w:rFonts w:ascii="Times New Roman" w:eastAsia="Times New Roman" w:hAnsi="Times New Roman"/>
          <w:sz w:val="28"/>
          <w:szCs w:val="28"/>
          <w:lang w:bidi="lv-LV"/>
        </w:rPr>
        <w:t xml:space="preserve"> </w:t>
      </w:r>
      <w:r w:rsidRPr="50280074">
        <w:rPr>
          <w:rFonts w:ascii="Times New Roman" w:eastAsia="Times New Roman" w:hAnsi="Times New Roman"/>
          <w:sz w:val="28"/>
          <w:szCs w:val="28"/>
          <w:lang w:bidi="lv-LV"/>
        </w:rPr>
        <w:t xml:space="preserve">centiem lielāks uzcenojums nekā Latvijā), nekompensējamo zāļu lieltirgotavu uzcenojumi Igaunijā sasniedz no 3% līdz 57% un Lietuvā no 7% līdz 50% no Latvijas </w:t>
      </w:r>
      <w:r w:rsidR="00B102A0" w:rsidRPr="50280074">
        <w:rPr>
          <w:rFonts w:ascii="Times New Roman" w:eastAsia="Times New Roman" w:hAnsi="Times New Roman"/>
          <w:sz w:val="28"/>
          <w:szCs w:val="28"/>
          <w:lang w:bidi="lv-LV"/>
        </w:rPr>
        <w:t>lieltirgotavas</w:t>
      </w:r>
      <w:r w:rsidRPr="50280074">
        <w:rPr>
          <w:rFonts w:ascii="Times New Roman" w:eastAsia="Times New Roman" w:hAnsi="Times New Roman"/>
          <w:sz w:val="28"/>
          <w:szCs w:val="28"/>
          <w:lang w:bidi="lv-LV"/>
        </w:rPr>
        <w:t xml:space="preserve"> uzcenojumiem.</w:t>
      </w:r>
      <w:r w:rsidRPr="50280074">
        <w:rPr>
          <w:rFonts w:ascii="Times New Roman" w:eastAsia="Times New Roman" w:hAnsi="Times New Roman"/>
          <w:b/>
          <w:bCs/>
          <w:sz w:val="28"/>
          <w:szCs w:val="28"/>
          <w:lang w:bidi="lv-LV"/>
        </w:rPr>
        <w:t xml:space="preserve"> </w:t>
      </w:r>
      <w:r w:rsidRPr="50280074">
        <w:rPr>
          <w:rFonts w:ascii="Times New Roman" w:eastAsia="Times New Roman" w:hAnsi="Times New Roman"/>
          <w:sz w:val="28"/>
          <w:szCs w:val="28"/>
          <w:lang w:bidi="lv-LV"/>
        </w:rPr>
        <w:t>Neskatoties uz zemākām atļautajām likmēm (izņemot lētākajām zālēm), galvenā atšķirība gan Lietuvā, gan Igaunijā ir tā, ka zālēm, kuru cena pārsniedz noteiktu līmeni, vairs nav procentuāli noteikti uzcenojumi, bet uz tiem attiecas ierobežota vairumtirdzniecības maksa. Igaunijā augstākais atļautais lieltirgotavas uzcenojums ir 6,39 </w:t>
      </w:r>
      <w:r w:rsidR="006A7306" w:rsidRPr="50280074">
        <w:rPr>
          <w:rFonts w:ascii="Times New Roman" w:hAnsi="Times New Roman"/>
          <w:i/>
          <w:iCs/>
          <w:sz w:val="28"/>
          <w:szCs w:val="28"/>
        </w:rPr>
        <w:t>euro</w:t>
      </w:r>
      <w:r w:rsidRPr="50280074">
        <w:rPr>
          <w:rFonts w:ascii="Times New Roman" w:eastAsia="Times New Roman" w:hAnsi="Times New Roman"/>
          <w:sz w:val="28"/>
          <w:szCs w:val="28"/>
          <w:lang w:bidi="lv-LV"/>
        </w:rPr>
        <w:t xml:space="preserve"> (piemērojams zālēm, kuru cena pārsniedz 210 </w:t>
      </w:r>
      <w:r w:rsidR="006A7306" w:rsidRPr="50280074">
        <w:rPr>
          <w:rFonts w:ascii="Times New Roman" w:hAnsi="Times New Roman"/>
          <w:i/>
          <w:iCs/>
          <w:sz w:val="28"/>
          <w:szCs w:val="28"/>
        </w:rPr>
        <w:t>euro</w:t>
      </w:r>
      <w:r w:rsidRPr="50280074">
        <w:rPr>
          <w:rFonts w:ascii="Times New Roman" w:eastAsia="Times New Roman" w:hAnsi="Times New Roman"/>
          <w:sz w:val="28"/>
          <w:szCs w:val="28"/>
          <w:lang w:bidi="lv-LV"/>
        </w:rPr>
        <w:t>), un Lietuvā 14,48 </w:t>
      </w:r>
      <w:r w:rsidR="006A7306" w:rsidRPr="50280074">
        <w:rPr>
          <w:rFonts w:ascii="Times New Roman" w:hAnsi="Times New Roman"/>
          <w:i/>
          <w:iCs/>
          <w:sz w:val="28"/>
          <w:szCs w:val="28"/>
        </w:rPr>
        <w:t>euro</w:t>
      </w:r>
      <w:r w:rsidRPr="50280074">
        <w:rPr>
          <w:rFonts w:ascii="Times New Roman" w:eastAsia="Times New Roman" w:hAnsi="Times New Roman"/>
          <w:sz w:val="28"/>
          <w:szCs w:val="28"/>
          <w:lang w:bidi="lv-LV"/>
        </w:rPr>
        <w:t xml:space="preserve"> (piemērojams zālēm, kuru cena pārsniedz 263,30 </w:t>
      </w:r>
      <w:r w:rsidR="006A7306" w:rsidRPr="50280074">
        <w:rPr>
          <w:rFonts w:ascii="Times New Roman" w:hAnsi="Times New Roman"/>
          <w:i/>
          <w:iCs/>
          <w:sz w:val="28"/>
          <w:szCs w:val="28"/>
        </w:rPr>
        <w:t>euro</w:t>
      </w:r>
      <w:r w:rsidRPr="50280074">
        <w:rPr>
          <w:rFonts w:ascii="Times New Roman" w:eastAsia="Times New Roman" w:hAnsi="Times New Roman"/>
          <w:sz w:val="28"/>
          <w:szCs w:val="28"/>
          <w:lang w:bidi="lv-LV"/>
        </w:rPr>
        <w:t>). Ilustrācijai – Latvijas lieltirgotavām atļauts iekasēt 200 </w:t>
      </w:r>
      <w:r w:rsidR="006A7306" w:rsidRPr="50280074">
        <w:rPr>
          <w:rFonts w:ascii="Times New Roman" w:hAnsi="Times New Roman"/>
          <w:i/>
          <w:iCs/>
          <w:sz w:val="28"/>
          <w:szCs w:val="28"/>
        </w:rPr>
        <w:t>euro</w:t>
      </w:r>
      <w:r w:rsidRPr="50280074">
        <w:rPr>
          <w:rFonts w:ascii="Times New Roman" w:eastAsia="Times New Roman" w:hAnsi="Times New Roman"/>
          <w:sz w:val="28"/>
          <w:szCs w:val="28"/>
          <w:lang w:bidi="lv-LV"/>
        </w:rPr>
        <w:t xml:space="preserve"> uzcenojumu par produktu (rūpnīcas cena), kura cena ir 2000 </w:t>
      </w:r>
      <w:r w:rsidR="006A7306" w:rsidRPr="50280074">
        <w:rPr>
          <w:rFonts w:ascii="Times New Roman" w:hAnsi="Times New Roman"/>
          <w:i/>
          <w:iCs/>
          <w:sz w:val="28"/>
          <w:szCs w:val="28"/>
        </w:rPr>
        <w:t>euro</w:t>
      </w:r>
      <w:r w:rsidRPr="50280074">
        <w:rPr>
          <w:rFonts w:ascii="Times New Roman" w:eastAsia="Times New Roman" w:hAnsi="Times New Roman"/>
          <w:sz w:val="28"/>
          <w:szCs w:val="28"/>
          <w:lang w:bidi="lv-LV"/>
        </w:rPr>
        <w:t>, savukārt Igaunijas kolēģiem ir atļauts iekasēt 6,39 </w:t>
      </w:r>
      <w:r w:rsidR="006A7306" w:rsidRPr="50280074">
        <w:rPr>
          <w:rFonts w:ascii="Times New Roman" w:hAnsi="Times New Roman"/>
          <w:i/>
          <w:iCs/>
          <w:sz w:val="28"/>
          <w:szCs w:val="28"/>
        </w:rPr>
        <w:t>euro</w:t>
      </w:r>
      <w:r w:rsidRPr="50280074">
        <w:rPr>
          <w:rFonts w:ascii="Times New Roman" w:eastAsia="Times New Roman" w:hAnsi="Times New Roman"/>
          <w:sz w:val="28"/>
          <w:szCs w:val="28"/>
          <w:lang w:bidi="lv-LV"/>
        </w:rPr>
        <w:t>, bet Lietuvas – 14,48 </w:t>
      </w:r>
      <w:r w:rsidR="006A7306" w:rsidRPr="50280074">
        <w:rPr>
          <w:rFonts w:ascii="Times New Roman" w:hAnsi="Times New Roman"/>
          <w:i/>
          <w:iCs/>
          <w:sz w:val="28"/>
          <w:szCs w:val="28"/>
        </w:rPr>
        <w:t>euro</w:t>
      </w:r>
      <w:r w:rsidRPr="50280074">
        <w:rPr>
          <w:rFonts w:ascii="Times New Roman" w:eastAsia="Times New Roman" w:hAnsi="Times New Roman"/>
          <w:sz w:val="28"/>
          <w:szCs w:val="28"/>
          <w:lang w:bidi="lv-LV"/>
        </w:rPr>
        <w:t>.</w:t>
      </w:r>
    </w:p>
    <w:p w14:paraId="5C896A77" w14:textId="01F6E5D6" w:rsidR="000457EC" w:rsidRPr="001B2D23" w:rsidRDefault="00371B8B" w:rsidP="001B4E97">
      <w:pPr>
        <w:shd w:val="clear" w:color="auto" w:fill="FFFFFF" w:themeFill="background1"/>
        <w:spacing w:after="0" w:line="240" w:lineRule="auto"/>
        <w:ind w:firstLine="720"/>
        <w:jc w:val="both"/>
        <w:rPr>
          <w:rFonts w:ascii="Times New Roman" w:hAnsi="Times New Roman"/>
          <w:sz w:val="28"/>
          <w:szCs w:val="28"/>
        </w:rPr>
      </w:pPr>
      <w:r w:rsidRPr="001B2D23">
        <w:rPr>
          <w:rFonts w:ascii="Times New Roman" w:hAnsi="Times New Roman"/>
          <w:sz w:val="28"/>
          <w:szCs w:val="28"/>
        </w:rPr>
        <w:t xml:space="preserve">Arī </w:t>
      </w:r>
      <w:r w:rsidR="00D84182" w:rsidRPr="001B2D23">
        <w:rPr>
          <w:rFonts w:ascii="Times New Roman" w:hAnsi="Times New Roman"/>
          <w:sz w:val="28"/>
          <w:szCs w:val="28"/>
        </w:rPr>
        <w:t>Konkurences padomes 2019. gada ziņojumā “</w:t>
      </w:r>
      <w:hyperlink r:id="rId25" w:tgtFrame="_blank" w:history="1">
        <w:r w:rsidR="00D84182" w:rsidRPr="001B2D23">
          <w:rPr>
            <w:rStyle w:val="FootnoteTextChar"/>
            <w:rFonts w:ascii="Times New Roman" w:hAnsi="Times New Roman"/>
            <w:sz w:val="28"/>
            <w:szCs w:val="28"/>
            <w:shd w:val="clear" w:color="auto" w:fill="FFFFFF"/>
          </w:rPr>
          <w:t>Zāļu cenu veidošanās un iespējamie konkurences ierobežojumi, kas ietekmē zāļu finansiālo pieejamību</w:t>
        </w:r>
      </w:hyperlink>
      <w:r w:rsidR="00D84182" w:rsidRPr="001B2D23">
        <w:rPr>
          <w:rFonts w:ascii="Times New Roman" w:hAnsi="Times New Roman"/>
          <w:sz w:val="28"/>
          <w:szCs w:val="28"/>
        </w:rPr>
        <w:t xml:space="preserve">” norādīts, ka “zāļu ražotāju cenas Latvijā lielākoties ir zemākas, nekā Lietuvā un Igaunijā”, kas apliecina efektīvi izvēlētu un veiktu zāļu cenu politiku attiecībā uz zāļu ražotāju cenām. “Kopumā Latvijā normatīvais regulējums </w:t>
      </w:r>
      <w:proofErr w:type="spellStart"/>
      <w:r w:rsidR="00D84182" w:rsidRPr="001B2D23">
        <w:rPr>
          <w:rFonts w:ascii="Times New Roman" w:hAnsi="Times New Roman"/>
          <w:sz w:val="28"/>
          <w:szCs w:val="28"/>
        </w:rPr>
        <w:t>pirmšķietami</w:t>
      </w:r>
      <w:proofErr w:type="spellEnd"/>
      <w:r w:rsidR="00D84182" w:rsidRPr="001B2D23">
        <w:rPr>
          <w:rFonts w:ascii="Times New Roman" w:hAnsi="Times New Roman"/>
          <w:sz w:val="28"/>
          <w:szCs w:val="28"/>
        </w:rPr>
        <w:t xml:space="preserve"> pieļauj lielākas </w:t>
      </w:r>
      <w:proofErr w:type="spellStart"/>
      <w:r w:rsidR="00D84182" w:rsidRPr="001B2D23">
        <w:rPr>
          <w:rFonts w:ascii="Times New Roman" w:hAnsi="Times New Roman"/>
          <w:sz w:val="28"/>
          <w:szCs w:val="28"/>
        </w:rPr>
        <w:t>starpniekposmu</w:t>
      </w:r>
      <w:proofErr w:type="spellEnd"/>
      <w:r w:rsidR="00D84182" w:rsidRPr="001B2D23">
        <w:rPr>
          <w:rFonts w:ascii="Times New Roman" w:hAnsi="Times New Roman"/>
          <w:sz w:val="28"/>
          <w:szCs w:val="28"/>
        </w:rPr>
        <w:t xml:space="preserve"> peļņas iespējas salīdzinājumā ar Lietuvu un Igauniju”.</w:t>
      </w:r>
      <w:r w:rsidR="006F64F9" w:rsidRPr="001B2D23">
        <w:rPr>
          <w:rStyle w:val="FootnoteReference"/>
          <w:rFonts w:ascii="Times New Roman" w:hAnsi="Times New Roman"/>
          <w:sz w:val="28"/>
          <w:szCs w:val="28"/>
        </w:rPr>
        <w:footnoteReference w:id="22"/>
      </w:r>
    </w:p>
    <w:p w14:paraId="0EA83E19" w14:textId="0C6BE65D" w:rsidR="001A789D" w:rsidRPr="001B2D23" w:rsidRDefault="001A789D" w:rsidP="001B4E97">
      <w:pPr>
        <w:shd w:val="clear" w:color="auto" w:fill="FFFFFF" w:themeFill="background1"/>
        <w:spacing w:after="0" w:line="240" w:lineRule="auto"/>
        <w:ind w:firstLine="720"/>
        <w:jc w:val="both"/>
        <w:rPr>
          <w:rFonts w:ascii="Times New Roman" w:hAnsi="Times New Roman"/>
          <w:sz w:val="28"/>
          <w:szCs w:val="28"/>
        </w:rPr>
      </w:pPr>
      <w:r w:rsidRPr="001B2D23">
        <w:rPr>
          <w:rFonts w:ascii="Times New Roman" w:hAnsi="Times New Roman"/>
          <w:sz w:val="28"/>
          <w:szCs w:val="28"/>
        </w:rPr>
        <w:t xml:space="preserve">Vienlaikus Konkurences padomes ziņojumā norādīts uz nepieciešamajiem uzlabojumiem </w:t>
      </w:r>
      <w:r w:rsidR="00CA2F45" w:rsidRPr="001B2D23">
        <w:rPr>
          <w:rFonts w:ascii="Times New Roman" w:hAnsi="Times New Roman"/>
          <w:sz w:val="28"/>
          <w:szCs w:val="28"/>
        </w:rPr>
        <w:t>uz</w:t>
      </w:r>
      <w:r w:rsidRPr="001B2D23">
        <w:rPr>
          <w:rFonts w:ascii="Times New Roman" w:hAnsi="Times New Roman"/>
          <w:sz w:val="28"/>
          <w:szCs w:val="28"/>
        </w:rPr>
        <w:t>cenojumu veidošanā, salīdzinot ar Lietuvu un Igauniju, uzsverot:</w:t>
      </w:r>
    </w:p>
    <w:p w14:paraId="724B0A89" w14:textId="77777777" w:rsidR="004D1ABD" w:rsidRPr="001B2D23" w:rsidRDefault="004D1ABD" w:rsidP="001B4E97">
      <w:pPr>
        <w:shd w:val="clear" w:color="auto" w:fill="FFFFFF" w:themeFill="background1"/>
        <w:spacing w:after="0" w:line="240" w:lineRule="auto"/>
        <w:jc w:val="both"/>
        <w:rPr>
          <w:rFonts w:ascii="Times New Roman" w:hAnsi="Times New Roman"/>
          <w:sz w:val="28"/>
          <w:szCs w:val="28"/>
        </w:rPr>
      </w:pPr>
    </w:p>
    <w:p w14:paraId="5D9FCE8F" w14:textId="4FA8CD4B" w:rsidR="00DA4C1D" w:rsidRPr="001B2D23" w:rsidRDefault="001A789D" w:rsidP="0097193F">
      <w:pPr>
        <w:numPr>
          <w:ilvl w:val="0"/>
          <w:numId w:val="5"/>
        </w:numPr>
        <w:shd w:val="clear" w:color="auto" w:fill="FFFFFF" w:themeFill="background1"/>
        <w:spacing w:after="120" w:line="240" w:lineRule="auto"/>
        <w:jc w:val="both"/>
        <w:rPr>
          <w:rFonts w:ascii="Times New Roman" w:hAnsi="Times New Roman"/>
          <w:sz w:val="28"/>
          <w:szCs w:val="28"/>
        </w:rPr>
      </w:pPr>
      <w:r w:rsidRPr="001B2D23">
        <w:rPr>
          <w:rFonts w:ascii="Times New Roman" w:hAnsi="Times New Roman"/>
          <w:b/>
          <w:bCs/>
          <w:sz w:val="28"/>
          <w:szCs w:val="28"/>
        </w:rPr>
        <w:t>p</w:t>
      </w:r>
      <w:r w:rsidR="0089328C" w:rsidRPr="001B2D23">
        <w:rPr>
          <w:rFonts w:ascii="Times New Roman" w:hAnsi="Times New Roman"/>
          <w:b/>
          <w:bCs/>
          <w:sz w:val="28"/>
          <w:szCs w:val="28"/>
        </w:rPr>
        <w:t xml:space="preserve">ar </w:t>
      </w:r>
      <w:r w:rsidR="0012394F" w:rsidRPr="001B2D23">
        <w:rPr>
          <w:rFonts w:ascii="Times New Roman" w:hAnsi="Times New Roman"/>
          <w:b/>
          <w:bCs/>
          <w:sz w:val="28"/>
          <w:szCs w:val="28"/>
        </w:rPr>
        <w:t>nekompensējamām zālēm</w:t>
      </w:r>
      <w:r w:rsidR="0089328C" w:rsidRPr="001B2D23">
        <w:rPr>
          <w:rFonts w:ascii="Times New Roman" w:hAnsi="Times New Roman"/>
          <w:b/>
          <w:bCs/>
          <w:sz w:val="28"/>
          <w:szCs w:val="28"/>
        </w:rPr>
        <w:t>:</w:t>
      </w:r>
    </w:p>
    <w:p w14:paraId="792528B3" w14:textId="0EE7023B" w:rsidR="00DA4C1D" w:rsidRPr="001B2D23" w:rsidRDefault="00686BF0" w:rsidP="0097193F">
      <w:pPr>
        <w:numPr>
          <w:ilvl w:val="0"/>
          <w:numId w:val="2"/>
        </w:numPr>
        <w:shd w:val="clear" w:color="auto" w:fill="FFFFFF" w:themeFill="background1"/>
        <w:spacing w:after="120" w:line="240" w:lineRule="auto"/>
        <w:jc w:val="both"/>
        <w:rPr>
          <w:rFonts w:ascii="Times New Roman" w:hAnsi="Times New Roman"/>
          <w:sz w:val="28"/>
          <w:szCs w:val="28"/>
        </w:rPr>
      </w:pPr>
      <w:r w:rsidRPr="001B2D23">
        <w:rPr>
          <w:rFonts w:ascii="Times New Roman" w:hAnsi="Times New Roman"/>
          <w:sz w:val="28"/>
          <w:szCs w:val="28"/>
        </w:rPr>
        <w:t>“</w:t>
      </w:r>
      <w:r w:rsidR="00DA4C1D" w:rsidRPr="001B2D23">
        <w:rPr>
          <w:rFonts w:ascii="Times New Roman" w:hAnsi="Times New Roman"/>
          <w:sz w:val="28"/>
          <w:szCs w:val="28"/>
        </w:rPr>
        <w:t>Lietuvā un Igaunijā ir noteikts maksimāls fiksēts uzcenojums (“griesti”) lieltirgotavai un aptiekai. Pēc mehānisma, kāds noteikts Latvijā, lieltirgotavas uzcenojums noteikts proporcionāli ražotāja cenai, un, tai pieaugot, lieltirgotavas uzcenojums, kaut gan samazinās procentuālajā izteiksmē, tomēr turpina palielināties skaitliskā (naudas) izteiksmē.</w:t>
      </w:r>
      <w:r w:rsidR="001930B1" w:rsidRPr="001B2D23">
        <w:rPr>
          <w:rFonts w:ascii="Times New Roman" w:hAnsi="Times New Roman"/>
          <w:sz w:val="28"/>
          <w:szCs w:val="28"/>
        </w:rPr>
        <w:t xml:space="preserve"> </w:t>
      </w:r>
    </w:p>
    <w:p w14:paraId="59AC8D8B" w14:textId="6A706B30" w:rsidR="003C703D" w:rsidRPr="001B2D23" w:rsidRDefault="001A789D" w:rsidP="0097193F">
      <w:pPr>
        <w:numPr>
          <w:ilvl w:val="0"/>
          <w:numId w:val="2"/>
        </w:numPr>
        <w:shd w:val="clear" w:color="auto" w:fill="FFFFFF" w:themeFill="background1"/>
        <w:spacing w:after="120" w:line="240" w:lineRule="auto"/>
        <w:jc w:val="both"/>
        <w:rPr>
          <w:rFonts w:ascii="Times New Roman" w:hAnsi="Times New Roman"/>
          <w:sz w:val="28"/>
          <w:szCs w:val="28"/>
        </w:rPr>
      </w:pPr>
      <w:r w:rsidRPr="001B2D23">
        <w:rPr>
          <w:rFonts w:ascii="Times New Roman" w:hAnsi="Times New Roman"/>
          <w:sz w:val="28"/>
          <w:szCs w:val="28"/>
        </w:rPr>
        <w:t>T</w:t>
      </w:r>
      <w:r w:rsidR="003C703D" w:rsidRPr="001B2D23">
        <w:rPr>
          <w:rFonts w:ascii="Times New Roman" w:hAnsi="Times New Roman"/>
          <w:sz w:val="28"/>
          <w:szCs w:val="28"/>
        </w:rPr>
        <w:t>ā kā Latvijas normatīvais regulējums neparedz “uzcenojuma griestus”, Latvijā lieltirgotavas uzcenojums skaitliskā (naudas) izteiksmē, lai kāda būtu ražotāja cena, ir lielāks nekā Lietuvā un Igaunijā.</w:t>
      </w:r>
    </w:p>
    <w:p w14:paraId="12AAEE73" w14:textId="1CA4A9A3" w:rsidR="003C703D" w:rsidRPr="001B2D23" w:rsidRDefault="001930B1" w:rsidP="0097193F">
      <w:pPr>
        <w:numPr>
          <w:ilvl w:val="0"/>
          <w:numId w:val="2"/>
        </w:numPr>
        <w:shd w:val="clear" w:color="auto" w:fill="FFFFFF" w:themeFill="background1"/>
        <w:spacing w:after="120" w:line="240" w:lineRule="auto"/>
        <w:jc w:val="both"/>
        <w:rPr>
          <w:rFonts w:ascii="Times New Roman" w:hAnsi="Times New Roman"/>
          <w:sz w:val="28"/>
          <w:szCs w:val="28"/>
        </w:rPr>
      </w:pPr>
      <w:r w:rsidRPr="001B2D23">
        <w:rPr>
          <w:rFonts w:ascii="Times New Roman" w:hAnsi="Times New Roman"/>
          <w:sz w:val="28"/>
          <w:szCs w:val="28"/>
        </w:rPr>
        <w:t>Latvijā lieltirgotavām paredzēta iespēja noteikt salīdzinoši augstus uzcenojums, kas var liecināt par to, ka tie ir nesamērīgi. Vienlaikus tas negatīvi ietekmē zāļu gala cenu un tātad zāļu finansiālo pieejamību</w:t>
      </w:r>
      <w:r w:rsidR="00211861" w:rsidRPr="001B2D23">
        <w:rPr>
          <w:rFonts w:ascii="Times New Roman" w:hAnsi="Times New Roman"/>
          <w:sz w:val="28"/>
          <w:szCs w:val="28"/>
        </w:rPr>
        <w:t>.</w:t>
      </w:r>
    </w:p>
    <w:p w14:paraId="2A1A321B" w14:textId="3CB99571" w:rsidR="006C47EF" w:rsidRPr="001B2D23" w:rsidRDefault="001E07C2" w:rsidP="0097193F">
      <w:pPr>
        <w:numPr>
          <w:ilvl w:val="0"/>
          <w:numId w:val="2"/>
        </w:numPr>
        <w:shd w:val="clear" w:color="auto" w:fill="FFFFFF" w:themeFill="background1"/>
        <w:spacing w:after="120" w:line="240" w:lineRule="auto"/>
        <w:jc w:val="both"/>
        <w:rPr>
          <w:rFonts w:ascii="Times New Roman" w:hAnsi="Times New Roman"/>
          <w:sz w:val="28"/>
          <w:szCs w:val="28"/>
        </w:rPr>
      </w:pPr>
      <w:r w:rsidRPr="001B2D23">
        <w:rPr>
          <w:rFonts w:ascii="Times New Roman" w:hAnsi="Times New Roman"/>
          <w:sz w:val="28"/>
          <w:szCs w:val="28"/>
        </w:rPr>
        <w:t>C</w:t>
      </w:r>
      <w:r w:rsidR="003C703D" w:rsidRPr="001B2D23">
        <w:rPr>
          <w:rFonts w:ascii="Times New Roman" w:hAnsi="Times New Roman"/>
          <w:sz w:val="28"/>
          <w:szCs w:val="28"/>
        </w:rPr>
        <w:t>enu atšķirības nav izteiktas visos cenas segmentos. Lētāko zāļu segmentā atšķirības ir mazāk izteiktas, dārgāku zāļu segmentā – vairāk izteiktas.</w:t>
      </w:r>
    </w:p>
    <w:p w14:paraId="0C15B7C3" w14:textId="5726C257" w:rsidR="003C703D" w:rsidRPr="001B2D23" w:rsidRDefault="54F96DF5" w:rsidP="0097193F">
      <w:pPr>
        <w:numPr>
          <w:ilvl w:val="0"/>
          <w:numId w:val="2"/>
        </w:numPr>
        <w:shd w:val="clear" w:color="auto" w:fill="FFFFFF" w:themeFill="background1"/>
        <w:spacing w:after="120" w:line="240" w:lineRule="auto"/>
        <w:jc w:val="both"/>
        <w:rPr>
          <w:rFonts w:ascii="Times New Roman" w:hAnsi="Times New Roman"/>
          <w:sz w:val="28"/>
          <w:szCs w:val="28"/>
        </w:rPr>
      </w:pPr>
      <w:r w:rsidRPr="001B2D23">
        <w:rPr>
          <w:rFonts w:ascii="Times New Roman" w:hAnsi="Times New Roman"/>
          <w:sz w:val="28"/>
          <w:szCs w:val="28"/>
        </w:rPr>
        <w:t>Kopumā vērtējot zālēm piemērojamos uzcenojumus to absolūtajā izteiksmē, secināms, ka tie ir lieli un dārgāku zāļu segmentā – to lielums, iespējams, nav objektīvi pamatots ar zāļu izplatīšanas saistītām izmaksām”.</w:t>
      </w:r>
    </w:p>
    <w:p w14:paraId="72787845" w14:textId="30013709" w:rsidR="003C703D" w:rsidRPr="005A79BF" w:rsidRDefault="54F96DF5" w:rsidP="0097193F">
      <w:pPr>
        <w:numPr>
          <w:ilvl w:val="0"/>
          <w:numId w:val="2"/>
        </w:numPr>
        <w:shd w:val="clear" w:color="auto" w:fill="FFFFFF" w:themeFill="background1"/>
        <w:spacing w:after="120" w:line="240" w:lineRule="auto"/>
        <w:jc w:val="both"/>
        <w:rPr>
          <w:rFonts w:ascii="Times New Roman" w:hAnsi="Times New Roman"/>
          <w:strike/>
          <w:sz w:val="28"/>
          <w:szCs w:val="28"/>
        </w:rPr>
      </w:pPr>
      <w:r w:rsidRPr="001B2D23">
        <w:rPr>
          <w:rFonts w:ascii="Times New Roman" w:hAnsi="Times New Roman"/>
          <w:sz w:val="28"/>
          <w:szCs w:val="28"/>
        </w:rPr>
        <w:t>Ražotāji mēdz piemērot atlaides lieltirgotavām un lieltirgotavas var piemērot atlaides aptiekām, kas pamatā saistītas ar iepirkuma apjomu un kopējo iepirkuma grozu. Lai aptiekai tiktu piešķirta atlaide, nozīme ir aptiekas kā klienta maksāšanas disciplīnai, tomēr šādu atlaižu piemērošana  var neietekmēt zāļu finansiālo pieejamību, jo “nesasniedz” pacientu.</w:t>
      </w:r>
    </w:p>
    <w:p w14:paraId="2E1752B0" w14:textId="58FB43FC" w:rsidR="00585B43" w:rsidRPr="00A525B0" w:rsidRDefault="001E07C2" w:rsidP="0097193F">
      <w:pPr>
        <w:numPr>
          <w:ilvl w:val="0"/>
          <w:numId w:val="2"/>
        </w:numPr>
        <w:shd w:val="clear" w:color="auto" w:fill="FFFFFF" w:themeFill="background1"/>
        <w:spacing w:after="120" w:line="240" w:lineRule="auto"/>
        <w:jc w:val="both"/>
        <w:rPr>
          <w:rFonts w:ascii="Times New Roman" w:hAnsi="Times New Roman"/>
          <w:sz w:val="28"/>
          <w:szCs w:val="28"/>
        </w:rPr>
      </w:pPr>
      <w:r w:rsidRPr="001B2D23">
        <w:rPr>
          <w:rFonts w:ascii="Times New Roman" w:hAnsi="Times New Roman"/>
          <w:sz w:val="28"/>
          <w:szCs w:val="28"/>
        </w:rPr>
        <w:t>V</w:t>
      </w:r>
      <w:r w:rsidR="00585B43" w:rsidRPr="001B2D23">
        <w:rPr>
          <w:rFonts w:ascii="Times New Roman" w:hAnsi="Times New Roman"/>
          <w:sz w:val="28"/>
          <w:szCs w:val="28"/>
        </w:rPr>
        <w:t xml:space="preserve">ienlaikus pie secinājumiem par </w:t>
      </w:r>
      <w:proofErr w:type="spellStart"/>
      <w:r w:rsidR="00585B43" w:rsidRPr="001B2D23">
        <w:rPr>
          <w:rFonts w:ascii="Times New Roman" w:hAnsi="Times New Roman"/>
          <w:sz w:val="28"/>
          <w:szCs w:val="28"/>
        </w:rPr>
        <w:t>starpniekposmu</w:t>
      </w:r>
      <w:proofErr w:type="spellEnd"/>
      <w:r w:rsidR="00585B43" w:rsidRPr="001B2D23">
        <w:rPr>
          <w:rFonts w:ascii="Times New Roman" w:hAnsi="Times New Roman"/>
          <w:sz w:val="28"/>
          <w:szCs w:val="28"/>
        </w:rPr>
        <w:t xml:space="preserve"> peļņas iespējām Latvijā jāņem vērā citu peļņu ietekmējošo faktoru atšķirības Baltijas valstīs (darba spēka nodokļi, kapitāla maksa, zemes noma u.c.), </w:t>
      </w:r>
      <w:r w:rsidR="00585B43" w:rsidRPr="00A525B0">
        <w:rPr>
          <w:rFonts w:ascii="Times New Roman" w:hAnsi="Times New Roman"/>
          <w:sz w:val="28"/>
          <w:szCs w:val="28"/>
        </w:rPr>
        <w:t>kas tomēr nepamato to proporcionalitātes mehānisma piemērošanu, jo atšķirības nav būtiskas</w:t>
      </w:r>
      <w:r w:rsidRPr="00A525B0">
        <w:rPr>
          <w:rFonts w:ascii="Times New Roman" w:hAnsi="Times New Roman"/>
          <w:sz w:val="28"/>
          <w:szCs w:val="28"/>
        </w:rPr>
        <w:t>.”</w:t>
      </w:r>
      <w:r w:rsidR="00EC5E99" w:rsidRPr="00A525B0">
        <w:rPr>
          <w:rFonts w:ascii="Times New Roman" w:hAnsi="Times New Roman"/>
          <w:sz w:val="28"/>
          <w:szCs w:val="28"/>
        </w:rPr>
        <w:t xml:space="preserve"> </w:t>
      </w:r>
    </w:p>
    <w:p w14:paraId="65D1D9A5" w14:textId="77777777" w:rsidR="009227D4" w:rsidRPr="001B2D23" w:rsidRDefault="009227D4" w:rsidP="001B4E97">
      <w:pPr>
        <w:shd w:val="clear" w:color="auto" w:fill="FFFFFF" w:themeFill="background1"/>
        <w:spacing w:after="0" w:line="240" w:lineRule="auto"/>
        <w:jc w:val="both"/>
        <w:rPr>
          <w:rFonts w:ascii="Times New Roman" w:hAnsi="Times New Roman"/>
          <w:sz w:val="28"/>
          <w:szCs w:val="28"/>
        </w:rPr>
      </w:pPr>
    </w:p>
    <w:p w14:paraId="097A61E1" w14:textId="4FB15253" w:rsidR="0064797E" w:rsidRPr="001B2D23" w:rsidRDefault="001E07C2" w:rsidP="0097193F">
      <w:pPr>
        <w:numPr>
          <w:ilvl w:val="0"/>
          <w:numId w:val="5"/>
        </w:numPr>
        <w:shd w:val="clear" w:color="auto" w:fill="FFFFFF" w:themeFill="background1"/>
        <w:spacing w:after="120" w:line="240" w:lineRule="auto"/>
        <w:jc w:val="both"/>
        <w:rPr>
          <w:rFonts w:ascii="Times New Roman" w:hAnsi="Times New Roman"/>
          <w:sz w:val="28"/>
          <w:szCs w:val="28"/>
        </w:rPr>
      </w:pPr>
      <w:r w:rsidRPr="001B2D23">
        <w:rPr>
          <w:rFonts w:ascii="Times New Roman" w:hAnsi="Times New Roman"/>
          <w:b/>
          <w:bCs/>
          <w:sz w:val="28"/>
          <w:szCs w:val="28"/>
        </w:rPr>
        <w:t>p</w:t>
      </w:r>
      <w:r w:rsidR="00EB700E" w:rsidRPr="001B2D23">
        <w:rPr>
          <w:rFonts w:ascii="Times New Roman" w:hAnsi="Times New Roman"/>
          <w:b/>
          <w:bCs/>
          <w:sz w:val="28"/>
          <w:szCs w:val="28"/>
        </w:rPr>
        <w:t xml:space="preserve">ar </w:t>
      </w:r>
      <w:r w:rsidR="008975D1" w:rsidRPr="001B2D23">
        <w:rPr>
          <w:rFonts w:ascii="Times New Roman" w:hAnsi="Times New Roman"/>
          <w:b/>
          <w:bCs/>
          <w:sz w:val="28"/>
          <w:szCs w:val="28"/>
        </w:rPr>
        <w:t>kompensējamām zālēm</w:t>
      </w:r>
      <w:r w:rsidRPr="001B2D23">
        <w:rPr>
          <w:rFonts w:ascii="Times New Roman" w:hAnsi="Times New Roman"/>
          <w:sz w:val="28"/>
          <w:szCs w:val="28"/>
        </w:rPr>
        <w:t>:</w:t>
      </w:r>
      <w:r w:rsidR="008975D1" w:rsidRPr="001B2D23">
        <w:rPr>
          <w:rFonts w:ascii="Times New Roman" w:hAnsi="Times New Roman"/>
          <w:sz w:val="28"/>
          <w:szCs w:val="28"/>
        </w:rPr>
        <w:t xml:space="preserve"> </w:t>
      </w:r>
    </w:p>
    <w:p w14:paraId="741E56BE" w14:textId="70C6871E" w:rsidR="00B411F2" w:rsidRPr="001B2D23" w:rsidRDefault="007B3EDA" w:rsidP="0097193F">
      <w:pPr>
        <w:numPr>
          <w:ilvl w:val="0"/>
          <w:numId w:val="2"/>
        </w:numPr>
        <w:shd w:val="clear" w:color="auto" w:fill="FFFFFF" w:themeFill="background1"/>
        <w:spacing w:after="120" w:line="240" w:lineRule="auto"/>
        <w:ind w:left="1077" w:hanging="357"/>
        <w:jc w:val="both"/>
        <w:rPr>
          <w:rFonts w:ascii="Times New Roman" w:hAnsi="Times New Roman"/>
          <w:sz w:val="28"/>
          <w:szCs w:val="28"/>
        </w:rPr>
      </w:pPr>
      <w:r w:rsidRPr="001B2D23">
        <w:rPr>
          <w:rFonts w:ascii="Times New Roman" w:hAnsi="Times New Roman"/>
          <w:sz w:val="28"/>
          <w:szCs w:val="28"/>
        </w:rPr>
        <w:t>“</w:t>
      </w:r>
      <w:r w:rsidR="00B411F2" w:rsidRPr="001B2D23">
        <w:rPr>
          <w:rFonts w:ascii="Times New Roman" w:hAnsi="Times New Roman"/>
          <w:sz w:val="28"/>
          <w:szCs w:val="28"/>
        </w:rPr>
        <w:t>Kompensējamo zāļu lieltirgotavas cenas lētākā zāļu segmentā Latvijā, Lietuvā un Igaunijā ir līdzīgas, bet dārgāku zāļu segmentā Latvijā un Lietuvā ir ievērojami augstākas nekā Igaunijā.</w:t>
      </w:r>
    </w:p>
    <w:p w14:paraId="5B75DF16" w14:textId="7C57AC38" w:rsidR="000F4302" w:rsidRPr="001B2D23" w:rsidRDefault="001E07C2" w:rsidP="0097193F">
      <w:pPr>
        <w:numPr>
          <w:ilvl w:val="0"/>
          <w:numId w:val="2"/>
        </w:numPr>
        <w:shd w:val="clear" w:color="auto" w:fill="FFFFFF" w:themeFill="background1"/>
        <w:spacing w:after="120" w:line="240" w:lineRule="auto"/>
        <w:ind w:left="1077" w:hanging="357"/>
        <w:jc w:val="both"/>
        <w:rPr>
          <w:rFonts w:ascii="Times New Roman" w:hAnsi="Times New Roman"/>
          <w:sz w:val="28"/>
          <w:szCs w:val="28"/>
        </w:rPr>
      </w:pPr>
      <w:r w:rsidRPr="001B2D23">
        <w:rPr>
          <w:rFonts w:ascii="Times New Roman" w:hAnsi="Times New Roman"/>
          <w:sz w:val="28"/>
          <w:szCs w:val="28"/>
        </w:rPr>
        <w:t>N</w:t>
      </w:r>
      <w:r w:rsidR="000F4302" w:rsidRPr="001B2D23">
        <w:rPr>
          <w:rFonts w:ascii="Times New Roman" w:hAnsi="Times New Roman"/>
          <w:sz w:val="28"/>
          <w:szCs w:val="28"/>
        </w:rPr>
        <w:t xml:space="preserve">ormatīvais regulējums paredz atšķirīgu kārtību lieltirgotavas un aptiekas uzcenojuma veidošanai: lieltirgotavas uzcenojums vienmēr (visos cenu segmentos) veidojas proporcionāli ražotāja cenai, bet aptiekai, ražotāja cenai esot 100 </w:t>
      </w:r>
      <w:r w:rsidR="006A7306" w:rsidRPr="001B2D23">
        <w:rPr>
          <w:rFonts w:ascii="Times New Roman" w:hAnsi="Times New Roman"/>
          <w:i/>
          <w:iCs/>
          <w:sz w:val="28"/>
          <w:szCs w:val="28"/>
        </w:rPr>
        <w:t>euro</w:t>
      </w:r>
      <w:r w:rsidR="000F4302" w:rsidRPr="001B2D23">
        <w:rPr>
          <w:rFonts w:ascii="Times New Roman" w:hAnsi="Times New Roman"/>
          <w:sz w:val="28"/>
          <w:szCs w:val="28"/>
        </w:rPr>
        <w:t>, uzcenojums kļūst fiksēts, turklāt, veicot salīdzinājumu, tas pakāpeniski kļūst ievērojami zemāks par lieltirgotavas uzcenojumu</w:t>
      </w:r>
      <w:r w:rsidRPr="001B2D23">
        <w:rPr>
          <w:rFonts w:ascii="Times New Roman" w:hAnsi="Times New Roman"/>
          <w:sz w:val="28"/>
          <w:szCs w:val="28"/>
        </w:rPr>
        <w:t>.</w:t>
      </w:r>
    </w:p>
    <w:p w14:paraId="7AD292AD" w14:textId="6979FBCA" w:rsidR="00B411F2" w:rsidRPr="001B2D23" w:rsidRDefault="001E07C2" w:rsidP="0097193F">
      <w:pPr>
        <w:numPr>
          <w:ilvl w:val="0"/>
          <w:numId w:val="2"/>
        </w:numPr>
        <w:shd w:val="clear" w:color="auto" w:fill="FFFFFF" w:themeFill="background1"/>
        <w:spacing w:after="120" w:line="240" w:lineRule="auto"/>
        <w:ind w:left="1077" w:hanging="357"/>
        <w:jc w:val="both"/>
        <w:rPr>
          <w:rFonts w:ascii="Times New Roman" w:hAnsi="Times New Roman"/>
          <w:sz w:val="28"/>
          <w:szCs w:val="28"/>
        </w:rPr>
      </w:pPr>
      <w:r w:rsidRPr="001B2D23">
        <w:rPr>
          <w:rFonts w:ascii="Times New Roman" w:hAnsi="Times New Roman"/>
          <w:sz w:val="28"/>
          <w:szCs w:val="28"/>
        </w:rPr>
        <w:t>S</w:t>
      </w:r>
      <w:r w:rsidR="00B411F2" w:rsidRPr="001B2D23">
        <w:rPr>
          <w:rFonts w:ascii="Times New Roman" w:hAnsi="Times New Roman"/>
          <w:sz w:val="28"/>
          <w:szCs w:val="28"/>
        </w:rPr>
        <w:t>alīdzinot normatīvo regulējumu par cenu veidošanu kompensējamajām zālēm Latvijā un Lietuvā, secināms, ka Lietuvā pastāvošais mehānisms nodrošina aptiekām lielākus uzcenojumus, tādā veidā nodrošina plašāku aptieku neatkarību vertikālās integrācijas gadījumā</w:t>
      </w:r>
      <w:r w:rsidRPr="001B2D23">
        <w:rPr>
          <w:rFonts w:ascii="Times New Roman" w:hAnsi="Times New Roman"/>
          <w:sz w:val="28"/>
          <w:szCs w:val="28"/>
        </w:rPr>
        <w:t>.</w:t>
      </w:r>
    </w:p>
    <w:p w14:paraId="4CCC29E6" w14:textId="0D37B85C" w:rsidR="00974055" w:rsidRPr="001B2D23" w:rsidDel="00903EC9" w:rsidRDefault="001E07C2" w:rsidP="0097193F">
      <w:pPr>
        <w:numPr>
          <w:ilvl w:val="0"/>
          <w:numId w:val="2"/>
        </w:numPr>
        <w:shd w:val="clear" w:color="auto" w:fill="FFFFFF" w:themeFill="background1"/>
        <w:spacing w:after="120" w:line="240" w:lineRule="auto"/>
        <w:ind w:left="1077" w:hanging="357"/>
        <w:jc w:val="both"/>
        <w:rPr>
          <w:rFonts w:ascii="Times New Roman" w:hAnsi="Times New Roman"/>
          <w:sz w:val="28"/>
          <w:szCs w:val="28"/>
        </w:rPr>
      </w:pPr>
      <w:r w:rsidRPr="001B2D23">
        <w:rPr>
          <w:rFonts w:ascii="Times New Roman" w:hAnsi="Times New Roman"/>
          <w:sz w:val="28"/>
          <w:szCs w:val="28"/>
        </w:rPr>
        <w:t>N</w:t>
      </w:r>
      <w:r w:rsidR="00B411F2" w:rsidRPr="001B2D23">
        <w:rPr>
          <w:rFonts w:ascii="Times New Roman" w:hAnsi="Times New Roman"/>
          <w:sz w:val="28"/>
          <w:szCs w:val="28"/>
        </w:rPr>
        <w:t>ormatīvais regulējums par to, kā jānosaka cenas KZS iekļautām zālēm, ja pacienta diagnoze nav atbilstoša KZS, ir neviennozīmīgs. Tas pieļauj, ka kompensējamām zālēm paralēli var pastāvēt divi cenu veidošanas algoritmi un attiecīgi – divas aptiekas cenas. Šāda situācija ir pretēja pacientu interesēm un ir labvēlīgāka starpnieku (lieltirgotavu un aptieku) interesēm</w:t>
      </w:r>
      <w:r w:rsidRPr="001B2D23">
        <w:rPr>
          <w:rFonts w:ascii="Times New Roman" w:hAnsi="Times New Roman"/>
          <w:sz w:val="28"/>
          <w:szCs w:val="28"/>
        </w:rPr>
        <w:t>.</w:t>
      </w:r>
    </w:p>
    <w:p w14:paraId="4B0016B1" w14:textId="77777777" w:rsidR="00CD4A74" w:rsidRPr="001B2D23" w:rsidRDefault="54F96DF5" w:rsidP="0097193F">
      <w:pPr>
        <w:numPr>
          <w:ilvl w:val="0"/>
          <w:numId w:val="2"/>
        </w:numPr>
        <w:shd w:val="clear" w:color="auto" w:fill="FFFFFF" w:themeFill="background1"/>
        <w:spacing w:after="120" w:line="240" w:lineRule="auto"/>
        <w:ind w:left="1077" w:hanging="357"/>
        <w:jc w:val="both"/>
        <w:rPr>
          <w:rFonts w:ascii="Times New Roman" w:hAnsi="Times New Roman"/>
          <w:sz w:val="28"/>
          <w:szCs w:val="28"/>
        </w:rPr>
      </w:pPr>
      <w:r w:rsidRPr="001B4E97">
        <w:rPr>
          <w:rFonts w:ascii="Times New Roman" w:eastAsia="Times New Roman" w:hAnsi="Times New Roman"/>
          <w:sz w:val="28"/>
          <w:szCs w:val="28"/>
        </w:rPr>
        <w:t>Lieltirgotavām ir iespēja izdarīt spiedienu uz ražotājiem un palielināt savus ieņēmumus, saņemot atlaidi no ražotāja bez ekonomiskā pamatojuma. Atlaides var būt grūti caurredzamas un kontrolējamas no valsts iestāžu puses. Atlaides piemērošana var negatīvi ietekmēt ražotāju motivāciju piedāvāt jaunas zāles NVD lētāk un iekļaut tās KZS, un līdz ar to arī zāļu pieejamību pacientiem. Tāpēc atlaides piešķiršana no ražotāja puses lieltirgotavām ar integrētu plašu aptieku tīklu (ar lielu tirgus daļu) visdrīzāk labumus patērētajiem nedod, t.i., efektivitātes ieguvumi cenas izpausmē, kas veidojas ražotāju-lieltirgotavu līmenī, visdrīzāk patērētājus nesasniedz.</w:t>
      </w:r>
      <w:r w:rsidR="00CD4A74" w:rsidRPr="001B2D23">
        <w:rPr>
          <w:rFonts w:ascii="Times New Roman" w:eastAsia="Times New Roman" w:hAnsi="Times New Roman"/>
          <w:sz w:val="28"/>
          <w:szCs w:val="28"/>
        </w:rPr>
        <w:t xml:space="preserve"> </w:t>
      </w:r>
      <w:r w:rsidR="00D030C8" w:rsidRPr="001B2D23">
        <w:rPr>
          <w:rFonts w:ascii="Times New Roman" w:hAnsi="Times New Roman"/>
          <w:sz w:val="28"/>
          <w:szCs w:val="28"/>
        </w:rPr>
        <w:t xml:space="preserve">Zāļu iekļaušana KZS veicina zāļu cenu samazināšanu ne tikai tad, kad šīs zāles tiek nodrošinātas pacientiem kompensācijas sistēmas ietvaros, bet arī tad, ja tās tiek realizētas ārpus kompensācijas sistēmas, jo cenas veidošanas pamatā esošā ražotāja cena tiek samazināta. </w:t>
      </w:r>
    </w:p>
    <w:p w14:paraId="297F8D9B" w14:textId="16D61480" w:rsidR="00E64A40" w:rsidRPr="001B2D23" w:rsidRDefault="00C8193D" w:rsidP="005A79BF">
      <w:pPr>
        <w:shd w:val="clear" w:color="auto" w:fill="FFFFFF" w:themeFill="background1"/>
        <w:spacing w:after="0" w:line="240" w:lineRule="auto"/>
        <w:ind w:firstLine="720"/>
        <w:jc w:val="both"/>
        <w:rPr>
          <w:rFonts w:ascii="Times New Roman" w:hAnsi="Times New Roman"/>
          <w:sz w:val="28"/>
          <w:szCs w:val="28"/>
        </w:rPr>
      </w:pPr>
      <w:r w:rsidRPr="001B2D23">
        <w:rPr>
          <w:rFonts w:ascii="Times New Roman" w:hAnsi="Times New Roman"/>
          <w:sz w:val="28"/>
          <w:szCs w:val="28"/>
        </w:rPr>
        <w:t>Arī</w:t>
      </w:r>
      <w:r w:rsidR="00E64A40" w:rsidRPr="001B2D23">
        <w:rPr>
          <w:rFonts w:ascii="Times New Roman" w:hAnsi="Times New Roman"/>
          <w:sz w:val="28"/>
          <w:szCs w:val="28"/>
        </w:rPr>
        <w:t xml:space="preserve"> </w:t>
      </w:r>
      <w:r w:rsidR="00CD4A74" w:rsidRPr="001B4E97">
        <w:rPr>
          <w:rFonts w:ascii="Times New Roman" w:hAnsi="Times New Roman"/>
          <w:sz w:val="28"/>
          <w:szCs w:val="28"/>
        </w:rPr>
        <w:t>Ekonomikas ministrija norāda</w:t>
      </w:r>
      <w:r w:rsidR="009D5D0A">
        <w:rPr>
          <w:rStyle w:val="FootnoteReference"/>
          <w:rFonts w:ascii="Times New Roman" w:hAnsi="Times New Roman"/>
          <w:sz w:val="28"/>
          <w:szCs w:val="28"/>
        </w:rPr>
        <w:footnoteReference w:id="23"/>
      </w:r>
      <w:r w:rsidR="00CD4A74" w:rsidRPr="001B4E97">
        <w:rPr>
          <w:rFonts w:ascii="Times New Roman" w:hAnsi="Times New Roman"/>
          <w:sz w:val="28"/>
          <w:szCs w:val="28"/>
        </w:rPr>
        <w:t>, ka, lai veicinātu godīgu konkurenci farmācijas tirgū un nodrošinātu taisnīgu un ekonomiski pamatotu zāļu cenu politiku, panākot, ka Latvijas pacientiem medikamenti kļūtu lētāki un tiktu sekmēta to pieejamība, ir nepieciešams padarīt caurspīdīgāku zāļu apriti Latvijā, izveidojot caurspīdīgu zāļu pasūtīšanas sistēmu, regulējot procesu, kā aptiekas iesniedz zāļu piegādes pieprasījumus zāļu lieltirgotavām un kā zāļu lieltirgotavas sniedz atbildi uz šādiem pieprasījumiem, kā arī kontrolēt zāļu krājumu un izvešanas riska balansu.</w:t>
      </w:r>
    </w:p>
    <w:p w14:paraId="3DB8E220" w14:textId="0A1D10C7" w:rsidR="00E64A40" w:rsidRPr="001B2D23" w:rsidRDefault="00F8138E" w:rsidP="005A79BF">
      <w:pPr>
        <w:shd w:val="clear" w:color="auto" w:fill="FFFFFF" w:themeFill="background1"/>
        <w:spacing w:after="0" w:line="240" w:lineRule="auto"/>
        <w:jc w:val="both"/>
        <w:rPr>
          <w:rFonts w:ascii="Times New Roman" w:hAnsi="Times New Roman"/>
          <w:sz w:val="28"/>
          <w:szCs w:val="28"/>
        </w:rPr>
      </w:pPr>
      <w:r w:rsidRPr="001B2D23">
        <w:rPr>
          <w:rFonts w:ascii="Times New Roman" w:hAnsi="Times New Roman"/>
          <w:sz w:val="28"/>
          <w:szCs w:val="28"/>
        </w:rPr>
        <w:t>Neskatoties uz apstākli</w:t>
      </w:r>
      <w:r w:rsidR="00CD4A74" w:rsidRPr="001B4E97">
        <w:rPr>
          <w:rFonts w:ascii="Times New Roman" w:hAnsi="Times New Roman"/>
          <w:sz w:val="28"/>
          <w:szCs w:val="28"/>
        </w:rPr>
        <w:t>, ka ražotāju piedāvātās zāļu cenas vidēji ir vienas no zemākajām, tās patērētājiem izmaksā dārgāk, nekā kaimiņvalstīs. Kā vienu no iemesliem var minēt arī tirgus koncentrāciju, jo savstarpējā konkurence ir samazinājusies aptieku skaitam kopumā nemainoties.</w:t>
      </w:r>
    </w:p>
    <w:p w14:paraId="5C5015BA" w14:textId="77777777" w:rsidR="00F8138E" w:rsidRPr="001B2D23" w:rsidRDefault="00CD4A74" w:rsidP="005A79BF">
      <w:pPr>
        <w:shd w:val="clear" w:color="auto" w:fill="FFFFFF" w:themeFill="background1"/>
        <w:spacing w:after="0" w:line="240" w:lineRule="auto"/>
        <w:ind w:firstLine="720"/>
        <w:jc w:val="both"/>
        <w:rPr>
          <w:rFonts w:ascii="Times New Roman" w:hAnsi="Times New Roman"/>
          <w:sz w:val="28"/>
          <w:szCs w:val="28"/>
        </w:rPr>
      </w:pPr>
      <w:r w:rsidRPr="001B4E97">
        <w:rPr>
          <w:rFonts w:ascii="Times New Roman" w:hAnsi="Times New Roman"/>
          <w:sz w:val="28"/>
          <w:szCs w:val="28"/>
        </w:rPr>
        <w:t xml:space="preserve">Tāpat arī šobrīd netiek paredzēts, ka tirgus spēlētājiem būtu jābūt līdzvērtīgiem nosacījumiem tirgū. Tāpēc būtu </w:t>
      </w:r>
      <w:r w:rsidR="00F8138E" w:rsidRPr="001B2D23">
        <w:rPr>
          <w:rFonts w:ascii="Times New Roman" w:hAnsi="Times New Roman"/>
          <w:sz w:val="28"/>
          <w:szCs w:val="28"/>
        </w:rPr>
        <w:t>jāapsver</w:t>
      </w:r>
      <w:r w:rsidRPr="001B4E97">
        <w:rPr>
          <w:rFonts w:ascii="Times New Roman" w:hAnsi="Times New Roman"/>
          <w:sz w:val="28"/>
          <w:szCs w:val="28"/>
        </w:rPr>
        <w:t>, vai varētu paredzēt, ka ražotājiem, kuru medikamenti ir iekļauti Latvijas Republikas zāļu reģistrā, būtu jādeklarē standarta līgumus ar lieltirgotavām Zāļu valsts aģentūrā, lai nodrošinātu nediskriminējošus līguma nosacījums tirgū. Vienlaikus jāizvērtē, vai ražotājam nevajadzētu aizliegt dot papildus atlaides vai apmaksāt mārketinga pasākumus, kuri nav paredzēti standarta līgumā un nav attiecināmi uz visiem tirgus dalībniekiem. Kā arī, vai ražotāji vispār drīkstētu atteikt slēgt līgumu ar lieltirgotavām, kuras izpilda vispārējos līguma nosacījumus</w:t>
      </w:r>
      <w:r w:rsidR="00175692" w:rsidRPr="001B2D23">
        <w:rPr>
          <w:rFonts w:ascii="Times New Roman" w:hAnsi="Times New Roman"/>
          <w:sz w:val="28"/>
          <w:szCs w:val="28"/>
        </w:rPr>
        <w:t xml:space="preserve">. </w:t>
      </w:r>
      <w:r w:rsidRPr="001B4E97">
        <w:rPr>
          <w:rFonts w:ascii="Times New Roman" w:hAnsi="Times New Roman"/>
          <w:sz w:val="28"/>
          <w:szCs w:val="28"/>
        </w:rPr>
        <w:t>Saistībā ar mārketinga programmas dalībniekiem jānorāda, ka, ņemot vērā franšīzes tīklu veidošanos pastāvošās tendences, kas pēc savas būtības nav slikta, jo nodrošina vienotas mārketinga kampaņas un aptieku izmaksu optimizēšanu, kura neregulēta tirgus situācijā nodrošinātu zemāku cenu patērētājiem, tas tomēr būtiski pasliktina patērētāju izvēles iespēju, kā arī samazina konkurences spiedienu uz cenu.</w:t>
      </w:r>
      <w:r w:rsidR="00175692" w:rsidRPr="001B2D23">
        <w:rPr>
          <w:rFonts w:ascii="Times New Roman" w:hAnsi="Times New Roman"/>
          <w:sz w:val="28"/>
          <w:szCs w:val="28"/>
        </w:rPr>
        <w:t xml:space="preserve"> </w:t>
      </w:r>
    </w:p>
    <w:p w14:paraId="2B5D7A68" w14:textId="26FCBE38" w:rsidR="00CD4A74" w:rsidRPr="001B2D23" w:rsidRDefault="005A79BF" w:rsidP="005A79BF">
      <w:pPr>
        <w:shd w:val="clear" w:color="auto" w:fill="FFFFFF" w:themeFill="background1"/>
        <w:spacing w:after="0" w:line="240" w:lineRule="auto"/>
        <w:ind w:firstLine="720"/>
        <w:jc w:val="both"/>
        <w:rPr>
          <w:rFonts w:ascii="Times New Roman" w:hAnsi="Times New Roman"/>
          <w:sz w:val="28"/>
          <w:szCs w:val="28"/>
        </w:rPr>
      </w:pPr>
      <w:r>
        <w:rPr>
          <w:rFonts w:ascii="Times New Roman" w:hAnsi="Times New Roman"/>
          <w:sz w:val="28"/>
          <w:szCs w:val="28"/>
        </w:rPr>
        <w:t>V</w:t>
      </w:r>
      <w:r w:rsidR="00C42A76">
        <w:rPr>
          <w:rFonts w:ascii="Times New Roman" w:hAnsi="Times New Roman"/>
          <w:sz w:val="28"/>
          <w:szCs w:val="28"/>
        </w:rPr>
        <w:t>eselības ministrijas</w:t>
      </w:r>
      <w:r>
        <w:rPr>
          <w:rFonts w:ascii="Times New Roman" w:hAnsi="Times New Roman"/>
          <w:sz w:val="28"/>
          <w:szCs w:val="28"/>
        </w:rPr>
        <w:t xml:space="preserve"> </w:t>
      </w:r>
      <w:r w:rsidR="00F8138E" w:rsidRPr="001B2D23">
        <w:rPr>
          <w:rFonts w:ascii="Times New Roman" w:hAnsi="Times New Roman"/>
          <w:sz w:val="28"/>
          <w:szCs w:val="28"/>
        </w:rPr>
        <w:t>ieskatā m</w:t>
      </w:r>
      <w:r w:rsidR="00175692" w:rsidRPr="001B2D23">
        <w:rPr>
          <w:rFonts w:ascii="Times New Roman" w:hAnsi="Times New Roman"/>
          <w:sz w:val="28"/>
          <w:szCs w:val="28"/>
        </w:rPr>
        <w:t xml:space="preserve">inētie Ekonomikas ministrijas </w:t>
      </w:r>
      <w:r w:rsidR="00F8138E" w:rsidRPr="001B2D23">
        <w:rPr>
          <w:rFonts w:ascii="Times New Roman" w:hAnsi="Times New Roman"/>
          <w:sz w:val="28"/>
          <w:szCs w:val="28"/>
        </w:rPr>
        <w:t>apsvērumi</w:t>
      </w:r>
      <w:r w:rsidR="00175692" w:rsidRPr="001B2D23">
        <w:rPr>
          <w:rFonts w:ascii="Times New Roman" w:hAnsi="Times New Roman"/>
          <w:sz w:val="28"/>
          <w:szCs w:val="28"/>
        </w:rPr>
        <w:t xml:space="preserve"> ir būtiski, tos ir nepieciešams izvērtēt, </w:t>
      </w:r>
      <w:r w:rsidR="00F8138E" w:rsidRPr="001B2D23">
        <w:rPr>
          <w:rFonts w:ascii="Times New Roman" w:hAnsi="Times New Roman"/>
          <w:sz w:val="28"/>
          <w:szCs w:val="28"/>
        </w:rPr>
        <w:t>strādājot pie</w:t>
      </w:r>
      <w:r w:rsidR="00175692" w:rsidRPr="001B2D23">
        <w:rPr>
          <w:rFonts w:ascii="Times New Roman" w:hAnsi="Times New Roman"/>
          <w:sz w:val="28"/>
          <w:szCs w:val="28"/>
        </w:rPr>
        <w:t xml:space="preserve"> attiecīg</w:t>
      </w:r>
      <w:r w:rsidR="00F8138E" w:rsidRPr="001B2D23">
        <w:rPr>
          <w:rFonts w:ascii="Times New Roman" w:hAnsi="Times New Roman"/>
          <w:sz w:val="28"/>
          <w:szCs w:val="28"/>
        </w:rPr>
        <w:t>iem</w:t>
      </w:r>
      <w:r w:rsidR="00175692" w:rsidRPr="001B2D23">
        <w:rPr>
          <w:rFonts w:ascii="Times New Roman" w:hAnsi="Times New Roman"/>
          <w:sz w:val="28"/>
          <w:szCs w:val="28"/>
        </w:rPr>
        <w:t xml:space="preserve"> grozījum</w:t>
      </w:r>
      <w:r w:rsidR="00F8138E" w:rsidRPr="001B2D23">
        <w:rPr>
          <w:rFonts w:ascii="Times New Roman" w:hAnsi="Times New Roman"/>
          <w:sz w:val="28"/>
          <w:szCs w:val="28"/>
        </w:rPr>
        <w:t xml:space="preserve">iem </w:t>
      </w:r>
      <w:r w:rsidR="00175692" w:rsidRPr="001B2D23">
        <w:rPr>
          <w:rFonts w:ascii="Times New Roman" w:hAnsi="Times New Roman"/>
          <w:sz w:val="28"/>
          <w:szCs w:val="28"/>
        </w:rPr>
        <w:t>normatīvajos aktos.</w:t>
      </w:r>
    </w:p>
    <w:p w14:paraId="5C82A78A" w14:textId="37C61187" w:rsidR="00B411F2" w:rsidRPr="001B2D23" w:rsidRDefault="188DE8CA" w:rsidP="50280074">
      <w:pPr>
        <w:shd w:val="clear" w:color="auto" w:fill="FFFFFF" w:themeFill="background1"/>
        <w:spacing w:after="0" w:line="240" w:lineRule="auto"/>
        <w:ind w:firstLine="720"/>
        <w:jc w:val="both"/>
        <w:rPr>
          <w:rFonts w:ascii="Times New Roman" w:hAnsi="Times New Roman"/>
          <w:b/>
          <w:bCs/>
          <w:sz w:val="28"/>
          <w:szCs w:val="28"/>
        </w:rPr>
      </w:pPr>
      <w:r w:rsidRPr="50280074">
        <w:rPr>
          <w:rFonts w:ascii="Times New Roman" w:hAnsi="Times New Roman"/>
          <w:b/>
          <w:bCs/>
          <w:sz w:val="28"/>
          <w:szCs w:val="28"/>
        </w:rPr>
        <w:t xml:space="preserve">Secinājums: </w:t>
      </w:r>
      <w:r w:rsidR="00B941AD" w:rsidRPr="50280074">
        <w:rPr>
          <w:rFonts w:ascii="Times New Roman" w:hAnsi="Times New Roman"/>
          <w:b/>
          <w:bCs/>
          <w:sz w:val="28"/>
          <w:szCs w:val="28"/>
        </w:rPr>
        <w:t>Kompensējamo zāļu cenām</w:t>
      </w:r>
      <w:r w:rsidR="007F318A" w:rsidRPr="50280074">
        <w:rPr>
          <w:rFonts w:ascii="Times New Roman" w:hAnsi="Times New Roman"/>
          <w:b/>
          <w:bCs/>
          <w:sz w:val="28"/>
          <w:szCs w:val="28"/>
        </w:rPr>
        <w:t xml:space="preserve"> </w:t>
      </w:r>
      <w:r w:rsidR="00E9435D" w:rsidRPr="50280074">
        <w:rPr>
          <w:rFonts w:ascii="Times New Roman" w:hAnsi="Times New Roman"/>
          <w:b/>
          <w:bCs/>
          <w:sz w:val="28"/>
          <w:szCs w:val="28"/>
        </w:rPr>
        <w:t xml:space="preserve">diagnozēm </w:t>
      </w:r>
      <w:r w:rsidR="007F318A" w:rsidRPr="50280074">
        <w:rPr>
          <w:rFonts w:ascii="Times New Roman" w:hAnsi="Times New Roman"/>
          <w:b/>
          <w:bCs/>
          <w:sz w:val="28"/>
          <w:szCs w:val="28"/>
        </w:rPr>
        <w:t>ārpus zāļu kompensācijas sistēmas ir jābūt identiskām.</w:t>
      </w:r>
      <w:r w:rsidR="00566488" w:rsidRPr="50280074">
        <w:rPr>
          <w:rFonts w:ascii="Times New Roman" w:hAnsi="Times New Roman"/>
          <w:b/>
          <w:bCs/>
          <w:sz w:val="28"/>
          <w:szCs w:val="28"/>
        </w:rPr>
        <w:t xml:space="preserve"> </w:t>
      </w:r>
      <w:r w:rsidR="00566488" w:rsidRPr="50280074">
        <w:rPr>
          <w:rFonts w:ascii="Times New Roman" w:eastAsia="Times New Roman" w:hAnsi="Times New Roman"/>
          <w:b/>
          <w:bCs/>
          <w:sz w:val="28"/>
          <w:szCs w:val="28"/>
          <w:lang w:bidi="lv-LV"/>
        </w:rPr>
        <w:t xml:space="preserve">Būtu nepieciešams veikt darbības, lai zāļu </w:t>
      </w:r>
      <w:r w:rsidR="00CA2F45" w:rsidRPr="50280074">
        <w:rPr>
          <w:rFonts w:ascii="Times New Roman" w:eastAsia="Times New Roman" w:hAnsi="Times New Roman"/>
          <w:b/>
          <w:bCs/>
          <w:sz w:val="28"/>
          <w:szCs w:val="28"/>
          <w:lang w:bidi="lv-LV"/>
        </w:rPr>
        <w:t>uz</w:t>
      </w:r>
      <w:r w:rsidR="00566488" w:rsidRPr="50280074">
        <w:rPr>
          <w:rFonts w:ascii="Times New Roman" w:eastAsia="Times New Roman" w:hAnsi="Times New Roman"/>
          <w:b/>
          <w:bCs/>
          <w:sz w:val="28"/>
          <w:szCs w:val="28"/>
          <w:lang w:bidi="lv-LV"/>
        </w:rPr>
        <w:t>cenojumus visās Baltijas valstīs pēc iespējas tuvinātu</w:t>
      </w:r>
      <w:r w:rsidR="00E546FB" w:rsidRPr="50280074">
        <w:rPr>
          <w:rFonts w:ascii="Times New Roman" w:eastAsia="Times New Roman" w:hAnsi="Times New Roman"/>
          <w:b/>
          <w:bCs/>
          <w:sz w:val="28"/>
          <w:szCs w:val="28"/>
          <w:lang w:bidi="lv-LV"/>
        </w:rPr>
        <w:t xml:space="preserve">, t.i. </w:t>
      </w:r>
      <w:r w:rsidR="00F20D5C" w:rsidRPr="50280074">
        <w:rPr>
          <w:rFonts w:ascii="Times New Roman" w:eastAsia="Times New Roman" w:hAnsi="Times New Roman"/>
          <w:b/>
          <w:bCs/>
          <w:sz w:val="28"/>
          <w:szCs w:val="28"/>
          <w:lang w:bidi="lv-LV"/>
        </w:rPr>
        <w:t>Latvijas uzcenojumu tuvinā</w:t>
      </w:r>
      <w:r w:rsidR="00E546FB" w:rsidRPr="50280074">
        <w:rPr>
          <w:rFonts w:ascii="Times New Roman" w:eastAsia="Times New Roman" w:hAnsi="Times New Roman"/>
          <w:b/>
          <w:bCs/>
          <w:sz w:val="28"/>
          <w:szCs w:val="28"/>
          <w:lang w:bidi="lv-LV"/>
        </w:rPr>
        <w:t>tu</w:t>
      </w:r>
      <w:r w:rsidR="00F20D5C" w:rsidRPr="50280074">
        <w:rPr>
          <w:rFonts w:ascii="Times New Roman" w:eastAsia="Times New Roman" w:hAnsi="Times New Roman"/>
          <w:b/>
          <w:bCs/>
          <w:sz w:val="28"/>
          <w:szCs w:val="28"/>
          <w:lang w:bidi="lv-LV"/>
        </w:rPr>
        <w:t xml:space="preserve"> Lietuvas un Igaunijas līmeņiem</w:t>
      </w:r>
      <w:r w:rsidR="00E546FB" w:rsidRPr="50280074">
        <w:rPr>
          <w:rFonts w:ascii="Times New Roman" w:eastAsia="Times New Roman" w:hAnsi="Times New Roman"/>
          <w:b/>
          <w:bCs/>
          <w:sz w:val="28"/>
          <w:szCs w:val="28"/>
          <w:lang w:bidi="lv-LV"/>
        </w:rPr>
        <w:t>.</w:t>
      </w:r>
      <w:r w:rsidR="5B09CEC9" w:rsidRPr="50280074">
        <w:rPr>
          <w:rFonts w:ascii="Times New Roman" w:eastAsia="Times New Roman" w:hAnsi="Times New Roman"/>
          <w:b/>
          <w:bCs/>
          <w:sz w:val="28"/>
          <w:szCs w:val="28"/>
          <w:lang w:bidi="lv-LV"/>
        </w:rPr>
        <w:t xml:space="preserve"> Primāri arī Latvijā būtu jānosaka uzcenojuma griesti pēc līdzības ar Lietuvu un Igauniju.</w:t>
      </w:r>
      <w:r w:rsidR="00175692" w:rsidRPr="50280074">
        <w:rPr>
          <w:rFonts w:ascii="Times New Roman" w:eastAsia="Times New Roman" w:hAnsi="Times New Roman"/>
          <w:b/>
          <w:bCs/>
          <w:sz w:val="28"/>
          <w:szCs w:val="28"/>
          <w:lang w:bidi="lv-LV"/>
        </w:rPr>
        <w:t xml:space="preserve"> Vienlaicīgi jāveic</w:t>
      </w:r>
      <w:r w:rsidR="00C8193D" w:rsidRPr="50280074">
        <w:rPr>
          <w:rFonts w:ascii="Times New Roman" w:eastAsia="Times New Roman" w:hAnsi="Times New Roman"/>
          <w:b/>
          <w:bCs/>
          <w:sz w:val="28"/>
          <w:szCs w:val="28"/>
          <w:lang w:bidi="lv-LV"/>
        </w:rPr>
        <w:t xml:space="preserve"> </w:t>
      </w:r>
      <w:r w:rsidR="00175692" w:rsidRPr="50280074">
        <w:rPr>
          <w:rFonts w:ascii="Times New Roman" w:eastAsia="Times New Roman" w:hAnsi="Times New Roman"/>
          <w:b/>
          <w:bCs/>
          <w:sz w:val="28"/>
          <w:szCs w:val="28"/>
          <w:lang w:bidi="lv-LV"/>
        </w:rPr>
        <w:t>izmaiņas, lai nodrošinātu Ekonomikas ministrijas rosināto zāļu izplatīšanas caurspīdīgumu</w:t>
      </w:r>
      <w:r w:rsidR="00C8193D" w:rsidRPr="50280074">
        <w:rPr>
          <w:rFonts w:ascii="Times New Roman" w:eastAsia="Times New Roman" w:hAnsi="Times New Roman"/>
          <w:b/>
          <w:bCs/>
          <w:sz w:val="28"/>
          <w:szCs w:val="28"/>
          <w:lang w:bidi="lv-LV"/>
        </w:rPr>
        <w:t>, kas vērstas uz zāļu izplatīšanas tirgus sakārtošanu.</w:t>
      </w:r>
    </w:p>
    <w:p w14:paraId="4EC71754" w14:textId="5A1B9B21" w:rsidR="221A0896" w:rsidRPr="00504376" w:rsidRDefault="221A0896" w:rsidP="50280074">
      <w:pPr>
        <w:shd w:val="clear" w:color="auto" w:fill="FFFFFF" w:themeFill="background1"/>
        <w:spacing w:after="0" w:line="240" w:lineRule="auto"/>
        <w:ind w:firstLine="720"/>
        <w:jc w:val="both"/>
        <w:rPr>
          <w:rFonts w:ascii="Times New Roman" w:eastAsia="Times New Roman" w:hAnsi="Times New Roman"/>
          <w:sz w:val="28"/>
          <w:szCs w:val="28"/>
          <w:lang w:bidi="lv-LV"/>
        </w:rPr>
      </w:pPr>
      <w:r w:rsidRPr="69922425">
        <w:rPr>
          <w:rFonts w:ascii="Times New Roman" w:eastAsia="Times New Roman" w:hAnsi="Times New Roman"/>
          <w:b/>
          <w:bCs/>
          <w:sz w:val="28"/>
          <w:szCs w:val="28"/>
          <w:lang w:bidi="lv-LV"/>
        </w:rPr>
        <w:t>R</w:t>
      </w:r>
      <w:r w:rsidR="00A525B0">
        <w:rPr>
          <w:rFonts w:ascii="Times New Roman" w:eastAsia="Times New Roman" w:hAnsi="Times New Roman"/>
          <w:b/>
          <w:bCs/>
          <w:sz w:val="28"/>
          <w:szCs w:val="28"/>
          <w:lang w:bidi="lv-LV"/>
        </w:rPr>
        <w:t>iski</w:t>
      </w:r>
      <w:r w:rsidR="325BF0C2" w:rsidRPr="69922425">
        <w:rPr>
          <w:rFonts w:ascii="Times New Roman" w:eastAsia="Times New Roman" w:hAnsi="Times New Roman"/>
          <w:b/>
          <w:bCs/>
          <w:sz w:val="28"/>
          <w:szCs w:val="28"/>
          <w:lang w:bidi="lv-LV"/>
        </w:rPr>
        <w:t>, ja nerisina problēmu</w:t>
      </w:r>
      <w:r w:rsidR="00413DBB">
        <w:rPr>
          <w:rFonts w:ascii="Times New Roman" w:eastAsia="Times New Roman" w:hAnsi="Times New Roman"/>
          <w:b/>
          <w:bCs/>
          <w:sz w:val="28"/>
          <w:szCs w:val="28"/>
          <w:lang w:bidi="lv-LV"/>
        </w:rPr>
        <w:t xml:space="preserve">: </w:t>
      </w:r>
      <w:r w:rsidR="002A0FDE" w:rsidRPr="001F66AB">
        <w:rPr>
          <w:rFonts w:ascii="Times New Roman" w:hAnsi="Times New Roman"/>
          <w:color w:val="414142"/>
          <w:sz w:val="28"/>
          <w:szCs w:val="28"/>
          <w:shd w:val="clear" w:color="auto" w:fill="FFFFFF"/>
        </w:rPr>
        <w:t>zāļu nepieejamība gadījumā, ja personai nepieciešamās zāles netiek apmaksāt</w:t>
      </w:r>
      <w:r w:rsidR="0094258A" w:rsidRPr="001F66AB">
        <w:rPr>
          <w:rFonts w:ascii="Times New Roman" w:hAnsi="Times New Roman"/>
          <w:color w:val="414142"/>
          <w:sz w:val="28"/>
          <w:szCs w:val="28"/>
          <w:shd w:val="clear" w:color="auto" w:fill="FFFFFF"/>
        </w:rPr>
        <w:t>as</w:t>
      </w:r>
      <w:r w:rsidR="002A0FDE" w:rsidRPr="001F66AB">
        <w:rPr>
          <w:rFonts w:ascii="Times New Roman" w:hAnsi="Times New Roman"/>
          <w:color w:val="414142"/>
          <w:sz w:val="28"/>
          <w:szCs w:val="28"/>
          <w:shd w:val="clear" w:color="auto" w:fill="FFFFFF"/>
        </w:rPr>
        <w:t xml:space="preserve"> no valsts budžeta un </w:t>
      </w:r>
      <w:r w:rsidR="5897746C" w:rsidRPr="001F66AB">
        <w:rPr>
          <w:rFonts w:ascii="Times New Roman" w:hAnsi="Times New Roman"/>
          <w:color w:val="414142"/>
          <w:sz w:val="28"/>
          <w:szCs w:val="28"/>
          <w:shd w:val="clear" w:color="auto" w:fill="FFFFFF"/>
        </w:rPr>
        <w:t xml:space="preserve">par zāļu iegādi ir </w:t>
      </w:r>
      <w:r w:rsidR="002A0FDE" w:rsidRPr="001F66AB">
        <w:rPr>
          <w:rFonts w:ascii="Times New Roman" w:hAnsi="Times New Roman"/>
          <w:color w:val="414142"/>
          <w:sz w:val="28"/>
          <w:szCs w:val="28"/>
          <w:shd w:val="clear" w:color="auto" w:fill="FFFFFF"/>
        </w:rPr>
        <w:t>nesamērīg</w:t>
      </w:r>
      <w:r w:rsidR="0094258A" w:rsidRPr="001F66AB">
        <w:rPr>
          <w:rFonts w:ascii="Times New Roman" w:hAnsi="Times New Roman"/>
          <w:color w:val="414142"/>
          <w:sz w:val="28"/>
          <w:szCs w:val="28"/>
          <w:shd w:val="clear" w:color="auto" w:fill="FFFFFF"/>
        </w:rPr>
        <w:t>i maksājumi</w:t>
      </w:r>
      <w:r w:rsidR="00617D21">
        <w:rPr>
          <w:rFonts w:ascii="Times New Roman" w:hAnsi="Times New Roman"/>
          <w:color w:val="414142"/>
          <w:sz w:val="28"/>
          <w:szCs w:val="28"/>
          <w:shd w:val="clear" w:color="auto" w:fill="FFFFFF"/>
        </w:rPr>
        <w:t xml:space="preserve">, kas neatbilst </w:t>
      </w:r>
      <w:r w:rsidR="002A0FDE" w:rsidRPr="001F66AB">
        <w:rPr>
          <w:rFonts w:ascii="Times New Roman" w:hAnsi="Times New Roman"/>
          <w:color w:val="414142"/>
          <w:sz w:val="28"/>
          <w:szCs w:val="28"/>
          <w:shd w:val="clear" w:color="auto" w:fill="FFFFFF"/>
        </w:rPr>
        <w:t xml:space="preserve">personas finansiālajām iespējām. </w:t>
      </w:r>
      <w:r w:rsidR="42D5204C" w:rsidRPr="001F66AB">
        <w:rPr>
          <w:rFonts w:ascii="Times New Roman" w:hAnsi="Times New Roman"/>
          <w:color w:val="414142"/>
          <w:sz w:val="28"/>
          <w:szCs w:val="28"/>
          <w:shd w:val="clear" w:color="auto" w:fill="FFFFFF"/>
        </w:rPr>
        <w:t xml:space="preserve">Rezultātā </w:t>
      </w:r>
      <w:r w:rsidR="42D5204C" w:rsidRPr="50280074">
        <w:rPr>
          <w:rFonts w:ascii="Times New Roman" w:hAnsi="Times New Roman"/>
          <w:sz w:val="28"/>
          <w:szCs w:val="28"/>
        </w:rPr>
        <w:t>pieaug hospitalizācijas gadījumu skaits, izdevumi slimnīcās, pieaug mirstība iedzīvotāju vidū</w:t>
      </w:r>
      <w:r w:rsidR="42D5204C" w:rsidRPr="50280074">
        <w:rPr>
          <w:rFonts w:ascii="Times New Roman" w:hAnsi="Times New Roman"/>
          <w:color w:val="333333"/>
          <w:sz w:val="28"/>
          <w:szCs w:val="28"/>
        </w:rPr>
        <w:t>.</w:t>
      </w:r>
    </w:p>
    <w:p w14:paraId="5C69CBF7" w14:textId="63A8F0B5" w:rsidR="188DE8CA" w:rsidRPr="001B4E97" w:rsidRDefault="188DE8CA" w:rsidP="001B4E97">
      <w:pPr>
        <w:shd w:val="clear" w:color="auto" w:fill="FFFFFF" w:themeFill="background1"/>
        <w:spacing w:after="0" w:line="240" w:lineRule="auto"/>
        <w:ind w:left="720"/>
        <w:jc w:val="both"/>
        <w:rPr>
          <w:rFonts w:ascii="Times New Roman" w:hAnsi="Times New Roman"/>
          <w:b/>
          <w:bCs/>
          <w:sz w:val="28"/>
          <w:szCs w:val="28"/>
        </w:rPr>
      </w:pPr>
    </w:p>
    <w:p w14:paraId="7B89C8F9" w14:textId="478934F0" w:rsidR="003C4761" w:rsidRPr="005255BA" w:rsidRDefault="4E5CA910" w:rsidP="43AD0F2F">
      <w:pPr>
        <w:pStyle w:val="Heading1"/>
        <w:shd w:val="clear" w:color="auto" w:fill="FFFFFF" w:themeFill="background1"/>
        <w:spacing w:line="240" w:lineRule="auto"/>
        <w:jc w:val="center"/>
        <w:rPr>
          <w:rFonts w:ascii="Times New Roman" w:hAnsi="Times New Roman" w:cs="Times New Roman"/>
          <w:b/>
          <w:bCs/>
          <w:color w:val="auto"/>
        </w:rPr>
      </w:pPr>
      <w:bookmarkStart w:id="11" w:name="_Toc110509694"/>
      <w:r w:rsidRPr="43AD0F2F">
        <w:rPr>
          <w:rFonts w:ascii="Times New Roman" w:hAnsi="Times New Roman" w:cs="Times New Roman"/>
          <w:b/>
          <w:bCs/>
          <w:color w:val="auto"/>
        </w:rPr>
        <w:t xml:space="preserve">IV </w:t>
      </w:r>
      <w:r w:rsidR="32E6E862" w:rsidRPr="43AD0F2F">
        <w:rPr>
          <w:rFonts w:ascii="Times New Roman" w:hAnsi="Times New Roman" w:cs="Times New Roman"/>
          <w:b/>
          <w:bCs/>
          <w:color w:val="auto"/>
        </w:rPr>
        <w:t>Valsts piešķirtais finansējums zāļu kompensācija</w:t>
      </w:r>
      <w:r w:rsidR="3E1F51E4" w:rsidRPr="43AD0F2F">
        <w:rPr>
          <w:rFonts w:ascii="Times New Roman" w:hAnsi="Times New Roman" w:cs="Times New Roman"/>
          <w:b/>
          <w:bCs/>
          <w:color w:val="auto"/>
        </w:rPr>
        <w:t>i</w:t>
      </w:r>
      <w:bookmarkEnd w:id="11"/>
    </w:p>
    <w:p w14:paraId="0DA4F062" w14:textId="77777777" w:rsidR="00AC00DF" w:rsidRPr="001B4E97" w:rsidRDefault="00AC00DF" w:rsidP="001B4E97">
      <w:pPr>
        <w:shd w:val="clear" w:color="auto" w:fill="FFFFFF" w:themeFill="background1"/>
        <w:spacing w:after="0" w:line="240" w:lineRule="auto"/>
        <w:rPr>
          <w:rFonts w:ascii="Times New Roman" w:hAnsi="Times New Roman"/>
        </w:rPr>
      </w:pPr>
    </w:p>
    <w:p w14:paraId="6935BED9" w14:textId="49F6D9F2" w:rsidR="007762F2" w:rsidRPr="001B2D23" w:rsidRDefault="00FE02A2" w:rsidP="001B4E97">
      <w:pPr>
        <w:shd w:val="clear" w:color="auto" w:fill="FFFFFF" w:themeFill="background1"/>
        <w:spacing w:after="0" w:line="240" w:lineRule="auto"/>
        <w:ind w:firstLine="720"/>
        <w:jc w:val="both"/>
        <w:rPr>
          <w:rFonts w:ascii="Times New Roman" w:hAnsi="Times New Roman"/>
          <w:sz w:val="28"/>
          <w:szCs w:val="28"/>
        </w:rPr>
      </w:pPr>
      <w:r w:rsidRPr="001B2D23">
        <w:rPr>
          <w:rFonts w:ascii="Times New Roman" w:hAnsi="Times New Roman"/>
          <w:sz w:val="28"/>
          <w:szCs w:val="28"/>
        </w:rPr>
        <w:t xml:space="preserve">Valsts piešķirtais finansējums zāļu kompensācijai ir viens no zemākajiem ES valstu vidū un par </w:t>
      </w:r>
      <w:r w:rsidR="006F48A7" w:rsidRPr="001B2D23">
        <w:rPr>
          <w:rFonts w:ascii="Times New Roman" w:hAnsi="Times New Roman"/>
          <w:sz w:val="28"/>
          <w:szCs w:val="28"/>
        </w:rPr>
        <w:t>3</w:t>
      </w:r>
      <w:r w:rsidR="00DC7C40" w:rsidRPr="001B2D23">
        <w:rPr>
          <w:rFonts w:ascii="Times New Roman" w:hAnsi="Times New Roman"/>
          <w:sz w:val="28"/>
          <w:szCs w:val="28"/>
        </w:rPr>
        <w:t>4</w:t>
      </w:r>
      <w:r w:rsidRPr="001B2D23">
        <w:rPr>
          <w:rFonts w:ascii="Times New Roman" w:hAnsi="Times New Roman"/>
          <w:sz w:val="28"/>
          <w:szCs w:val="28"/>
        </w:rPr>
        <w:t xml:space="preserve">% ir zemāks nekā Lietuvā </w:t>
      </w:r>
      <w:r w:rsidR="006F48A7" w:rsidRPr="001B2D23">
        <w:rPr>
          <w:rFonts w:ascii="Times New Roman" w:hAnsi="Times New Roman"/>
          <w:sz w:val="28"/>
          <w:szCs w:val="28"/>
        </w:rPr>
        <w:t xml:space="preserve">un </w:t>
      </w:r>
      <w:r w:rsidRPr="001B2D23">
        <w:rPr>
          <w:rFonts w:ascii="Times New Roman" w:hAnsi="Times New Roman"/>
          <w:sz w:val="28"/>
          <w:szCs w:val="28"/>
        </w:rPr>
        <w:t>Igaunijā. Būtiska problēma ir, ka daudzas pacientu ārstēšanai nepieciešamās zāles nav iekļautas valsts kompensējamo zāļu sarakstā.</w:t>
      </w:r>
    </w:p>
    <w:p w14:paraId="2977AF4A" w14:textId="6F4B9342" w:rsidR="00E4742C" w:rsidRPr="001B2D23" w:rsidRDefault="000B2679" w:rsidP="001B4E97">
      <w:pPr>
        <w:shd w:val="clear" w:color="auto" w:fill="FFFFFF" w:themeFill="background1"/>
        <w:spacing w:after="0" w:line="240" w:lineRule="auto"/>
        <w:ind w:firstLine="720"/>
        <w:jc w:val="both"/>
        <w:rPr>
          <w:rFonts w:ascii="Times New Roman" w:hAnsi="Times New Roman"/>
          <w:sz w:val="28"/>
          <w:szCs w:val="28"/>
        </w:rPr>
      </w:pPr>
      <w:r w:rsidRPr="001B2D23">
        <w:rPr>
          <w:rFonts w:ascii="Times New Roman" w:hAnsi="Times New Roman"/>
          <w:sz w:val="28"/>
          <w:szCs w:val="28"/>
        </w:rPr>
        <w:t>Iedzīvotāji no saviem līdzekļiem sedz aptuveni pusi no kopējā zāļu patēriņa gadā, un lielāko daļu no ambulatori lietotajām zālēm. Iedzīvotāju kopējos tēriņus zālēm veido samaksātais par bezrecepšu zālēm (</w:t>
      </w:r>
      <w:r w:rsidR="00AD09B0" w:rsidRPr="001B2D23">
        <w:rPr>
          <w:rFonts w:ascii="Times New Roman" w:hAnsi="Times New Roman"/>
          <w:sz w:val="28"/>
          <w:szCs w:val="28"/>
        </w:rPr>
        <w:t>68</w:t>
      </w:r>
      <w:r w:rsidRPr="001B2D23">
        <w:rPr>
          <w:rFonts w:ascii="Times New Roman" w:hAnsi="Times New Roman"/>
          <w:sz w:val="28"/>
          <w:szCs w:val="28"/>
        </w:rPr>
        <w:t>,</w:t>
      </w:r>
      <w:r w:rsidR="00AD09B0" w:rsidRPr="001B2D23">
        <w:rPr>
          <w:rFonts w:ascii="Times New Roman" w:hAnsi="Times New Roman"/>
          <w:sz w:val="28"/>
          <w:szCs w:val="28"/>
        </w:rPr>
        <w:t xml:space="preserve">87 </w:t>
      </w:r>
      <w:r w:rsidRPr="001B2D23">
        <w:rPr>
          <w:rFonts w:ascii="Times New Roman" w:hAnsi="Times New Roman"/>
          <w:sz w:val="28"/>
          <w:szCs w:val="28"/>
        </w:rPr>
        <w:t xml:space="preserve">milj. </w:t>
      </w:r>
      <w:r w:rsidR="006A7306" w:rsidRPr="001B2D23">
        <w:rPr>
          <w:rFonts w:ascii="Times New Roman" w:hAnsi="Times New Roman"/>
          <w:i/>
          <w:iCs/>
          <w:sz w:val="28"/>
          <w:szCs w:val="28"/>
        </w:rPr>
        <w:t>euro</w:t>
      </w:r>
      <w:r w:rsidR="00DB2107" w:rsidRPr="001B2D23">
        <w:rPr>
          <w:rFonts w:ascii="Times New Roman" w:hAnsi="Times New Roman"/>
          <w:sz w:val="28"/>
          <w:szCs w:val="28"/>
        </w:rPr>
        <w:t xml:space="preserve"> bez PVN</w:t>
      </w:r>
      <w:r w:rsidRPr="001B2D23">
        <w:rPr>
          <w:rFonts w:ascii="Times New Roman" w:hAnsi="Times New Roman"/>
          <w:sz w:val="28"/>
          <w:szCs w:val="28"/>
        </w:rPr>
        <w:t>), recepšu zālēm, kas nav iekļautas kompensējamo zāļu sarakstā (</w:t>
      </w:r>
      <w:r w:rsidR="00972D6A" w:rsidRPr="001B2D23">
        <w:rPr>
          <w:rFonts w:ascii="Times New Roman" w:hAnsi="Times New Roman"/>
          <w:sz w:val="28"/>
          <w:szCs w:val="28"/>
        </w:rPr>
        <w:t xml:space="preserve">85,35 </w:t>
      </w:r>
      <w:r w:rsidRPr="001B2D23">
        <w:rPr>
          <w:rFonts w:ascii="Times New Roman" w:hAnsi="Times New Roman"/>
          <w:sz w:val="28"/>
          <w:szCs w:val="28"/>
        </w:rPr>
        <w:t xml:space="preserve">milj. </w:t>
      </w:r>
      <w:r w:rsidR="006A7306" w:rsidRPr="001B2D23">
        <w:rPr>
          <w:rFonts w:ascii="Times New Roman" w:hAnsi="Times New Roman"/>
          <w:i/>
          <w:iCs/>
          <w:sz w:val="28"/>
          <w:szCs w:val="28"/>
        </w:rPr>
        <w:t>euro</w:t>
      </w:r>
      <w:r w:rsidR="00DB2107" w:rsidRPr="001B2D23">
        <w:rPr>
          <w:rFonts w:ascii="Times New Roman" w:hAnsi="Times New Roman"/>
          <w:sz w:val="28"/>
          <w:szCs w:val="28"/>
        </w:rPr>
        <w:t xml:space="preserve"> bez PVN</w:t>
      </w:r>
      <w:r w:rsidRPr="001B2D23">
        <w:rPr>
          <w:rFonts w:ascii="Times New Roman" w:hAnsi="Times New Roman"/>
          <w:sz w:val="28"/>
          <w:szCs w:val="28"/>
        </w:rPr>
        <w:t xml:space="preserve">), pacienta </w:t>
      </w:r>
      <w:proofErr w:type="spellStart"/>
      <w:r w:rsidRPr="001B2D23">
        <w:rPr>
          <w:rFonts w:ascii="Times New Roman" w:hAnsi="Times New Roman"/>
          <w:sz w:val="28"/>
          <w:szCs w:val="28"/>
        </w:rPr>
        <w:t>līdzmaksājums</w:t>
      </w:r>
      <w:proofErr w:type="spellEnd"/>
      <w:r w:rsidRPr="001B2D23">
        <w:rPr>
          <w:rFonts w:ascii="Times New Roman" w:hAnsi="Times New Roman"/>
          <w:sz w:val="28"/>
          <w:szCs w:val="28"/>
        </w:rPr>
        <w:t xml:space="preserve"> par kompensējamām zālēm (daļa, ko neapmaksā valsts)</w:t>
      </w:r>
      <w:r w:rsidR="00DE3EB8" w:rsidRPr="001B2D23">
        <w:rPr>
          <w:rFonts w:ascii="Times New Roman" w:hAnsi="Times New Roman"/>
          <w:sz w:val="28"/>
          <w:szCs w:val="28"/>
        </w:rPr>
        <w:t xml:space="preserve"> – </w:t>
      </w:r>
      <w:r w:rsidR="003D01A0" w:rsidRPr="001B2D23">
        <w:rPr>
          <w:rFonts w:ascii="Times New Roman" w:hAnsi="Times New Roman"/>
          <w:sz w:val="28"/>
          <w:szCs w:val="28"/>
        </w:rPr>
        <w:t xml:space="preserve">28,94 </w:t>
      </w:r>
      <w:r w:rsidR="007227E2" w:rsidRPr="001B2D23">
        <w:rPr>
          <w:rFonts w:ascii="Times New Roman" w:hAnsi="Times New Roman"/>
          <w:sz w:val="28"/>
          <w:szCs w:val="28"/>
        </w:rPr>
        <w:t xml:space="preserve">milj. </w:t>
      </w:r>
      <w:r w:rsidR="006A7306" w:rsidRPr="001B2D23">
        <w:rPr>
          <w:rFonts w:ascii="Times New Roman" w:hAnsi="Times New Roman"/>
          <w:i/>
          <w:iCs/>
          <w:sz w:val="28"/>
          <w:szCs w:val="28"/>
        </w:rPr>
        <w:t>euro</w:t>
      </w:r>
      <w:r w:rsidR="003D01A0" w:rsidRPr="001B2D23">
        <w:rPr>
          <w:rFonts w:ascii="Times New Roman" w:hAnsi="Times New Roman"/>
          <w:sz w:val="28"/>
          <w:szCs w:val="28"/>
        </w:rPr>
        <w:t xml:space="preserve"> (bez PVN)</w:t>
      </w:r>
      <w:r w:rsidRPr="001B2D23">
        <w:rPr>
          <w:rFonts w:ascii="Times New Roman" w:hAnsi="Times New Roman"/>
          <w:sz w:val="28"/>
          <w:szCs w:val="28"/>
        </w:rPr>
        <w:t>.</w:t>
      </w:r>
    </w:p>
    <w:p w14:paraId="5ED4A511" w14:textId="77777777" w:rsidR="002B78BB" w:rsidRDefault="002B78BB" w:rsidP="001B4E97">
      <w:pPr>
        <w:shd w:val="clear" w:color="auto" w:fill="FFFFFF" w:themeFill="background1"/>
        <w:spacing w:after="120" w:line="240" w:lineRule="auto"/>
        <w:jc w:val="both"/>
        <w:rPr>
          <w:rFonts w:ascii="Times New Roman" w:hAnsi="Times New Roman"/>
          <w:bCs/>
          <w:sz w:val="24"/>
          <w:szCs w:val="24"/>
        </w:rPr>
      </w:pPr>
    </w:p>
    <w:p w14:paraId="76EFE220" w14:textId="4B2F6399" w:rsidR="00584A44" w:rsidRPr="00CB5679" w:rsidRDefault="00392032" w:rsidP="001B4E97">
      <w:pPr>
        <w:shd w:val="clear" w:color="auto" w:fill="FFFFFF" w:themeFill="background1"/>
        <w:spacing w:after="120" w:line="240" w:lineRule="auto"/>
        <w:jc w:val="both"/>
        <w:rPr>
          <w:rFonts w:ascii="Times New Roman" w:hAnsi="Times New Roman"/>
          <w:bCs/>
          <w:sz w:val="24"/>
          <w:szCs w:val="24"/>
        </w:rPr>
      </w:pPr>
      <w:r w:rsidRPr="00CB5679">
        <w:rPr>
          <w:rFonts w:ascii="Times New Roman" w:hAnsi="Times New Roman"/>
          <w:bCs/>
          <w:sz w:val="24"/>
          <w:szCs w:val="24"/>
        </w:rPr>
        <w:t>Attēls</w:t>
      </w:r>
      <w:r w:rsidR="00584A44" w:rsidRPr="00CB5679">
        <w:rPr>
          <w:rFonts w:ascii="Times New Roman" w:hAnsi="Times New Roman"/>
          <w:bCs/>
          <w:sz w:val="24"/>
          <w:szCs w:val="24"/>
        </w:rPr>
        <w:t xml:space="preserve"> Nr. 1 Zāļu tirgus sadalījums pēc maksātāja/ zāļu grupas (202</w:t>
      </w:r>
      <w:r w:rsidR="00ED7488" w:rsidRPr="00CB5679">
        <w:rPr>
          <w:rFonts w:ascii="Times New Roman" w:hAnsi="Times New Roman"/>
          <w:bCs/>
          <w:sz w:val="24"/>
          <w:szCs w:val="24"/>
        </w:rPr>
        <w:t>1</w:t>
      </w:r>
      <w:r w:rsidR="00584A44" w:rsidRPr="00CB5679">
        <w:rPr>
          <w:rFonts w:ascii="Times New Roman" w:hAnsi="Times New Roman"/>
          <w:bCs/>
          <w:sz w:val="24"/>
          <w:szCs w:val="24"/>
        </w:rPr>
        <w:t xml:space="preserve">. gadā </w:t>
      </w:r>
      <w:r w:rsidR="00ED7488" w:rsidRPr="00CB5679">
        <w:rPr>
          <w:rFonts w:ascii="Times New Roman" w:hAnsi="Times New Roman"/>
          <w:bCs/>
          <w:sz w:val="24"/>
          <w:szCs w:val="24"/>
        </w:rPr>
        <w:t>bez</w:t>
      </w:r>
      <w:r w:rsidR="00584A44" w:rsidRPr="00CB5679">
        <w:rPr>
          <w:rFonts w:ascii="Times New Roman" w:hAnsi="Times New Roman"/>
          <w:bCs/>
          <w:sz w:val="24"/>
          <w:szCs w:val="24"/>
        </w:rPr>
        <w:t xml:space="preserve"> PVN)</w:t>
      </w:r>
    </w:p>
    <w:p w14:paraId="5C8EF061" w14:textId="3B82AA69" w:rsidR="00C123DE" w:rsidRPr="001B2D23" w:rsidRDefault="003A5A45" w:rsidP="001B4E97">
      <w:pPr>
        <w:shd w:val="clear" w:color="auto" w:fill="FFFFFF" w:themeFill="background1"/>
        <w:spacing w:after="0" w:line="240" w:lineRule="auto"/>
        <w:ind w:firstLine="720"/>
        <w:jc w:val="both"/>
        <w:rPr>
          <w:rFonts w:ascii="Times New Roman" w:hAnsi="Times New Roman"/>
          <w:sz w:val="28"/>
          <w:szCs w:val="28"/>
        </w:rPr>
      </w:pPr>
      <w:r w:rsidRPr="001B2D23">
        <w:rPr>
          <w:rFonts w:ascii="Times New Roman" w:hAnsi="Times New Roman"/>
          <w:noProof/>
          <w:sz w:val="28"/>
          <w:szCs w:val="28"/>
        </w:rPr>
        <w:drawing>
          <wp:inline distT="0" distB="0" distL="0" distR="0" wp14:anchorId="1ED04973" wp14:editId="66287CCE">
            <wp:extent cx="4083050" cy="2145836"/>
            <wp:effectExtent l="0" t="0" r="0" b="6985"/>
            <wp:docPr id="16" name="Picture 16"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pie chart&#10;&#10;Description automatically generated"/>
                    <pic:cNvPicPr/>
                  </pic:nvPicPr>
                  <pic:blipFill>
                    <a:blip r:embed="rId26"/>
                    <a:stretch>
                      <a:fillRect/>
                    </a:stretch>
                  </pic:blipFill>
                  <pic:spPr>
                    <a:xfrm>
                      <a:off x="0" y="0"/>
                      <a:ext cx="4102178" cy="2155889"/>
                    </a:xfrm>
                    <a:prstGeom prst="rect">
                      <a:avLst/>
                    </a:prstGeom>
                  </pic:spPr>
                </pic:pic>
              </a:graphicData>
            </a:graphic>
          </wp:inline>
        </w:drawing>
      </w:r>
    </w:p>
    <w:p w14:paraId="336965FC" w14:textId="77777777" w:rsidR="008821AE" w:rsidRPr="001B2D23" w:rsidRDefault="008821AE" w:rsidP="001B4E97">
      <w:pPr>
        <w:shd w:val="clear" w:color="auto" w:fill="FFFFFF" w:themeFill="background1"/>
        <w:spacing w:after="0" w:line="240" w:lineRule="auto"/>
        <w:ind w:firstLine="720"/>
        <w:jc w:val="both"/>
        <w:rPr>
          <w:rFonts w:ascii="Times New Roman" w:hAnsi="Times New Roman"/>
          <w:sz w:val="28"/>
          <w:szCs w:val="28"/>
        </w:rPr>
      </w:pPr>
    </w:p>
    <w:p w14:paraId="4175F600" w14:textId="61131069" w:rsidR="00333FED" w:rsidRPr="001B2D23" w:rsidRDefault="00090E83" w:rsidP="001B4E97">
      <w:pPr>
        <w:shd w:val="clear" w:color="auto" w:fill="FFFFFF" w:themeFill="background1"/>
        <w:spacing w:after="0" w:line="240" w:lineRule="auto"/>
        <w:ind w:firstLine="720"/>
        <w:jc w:val="both"/>
        <w:rPr>
          <w:rFonts w:ascii="Times New Roman" w:hAnsi="Times New Roman"/>
          <w:sz w:val="28"/>
          <w:szCs w:val="28"/>
        </w:rPr>
      </w:pPr>
      <w:r w:rsidRPr="001B2D23">
        <w:rPr>
          <w:rFonts w:ascii="Times New Roman" w:hAnsi="Times New Roman"/>
          <w:sz w:val="28"/>
          <w:szCs w:val="28"/>
        </w:rPr>
        <w:t>Zāļu iegādes kompensācijas sistēma šobrīd balstās uz zāļu kompensāciju pacientiem konkrētu diagnožu gadījumā</w:t>
      </w:r>
      <w:r w:rsidR="00333FED" w:rsidRPr="001B2D23">
        <w:rPr>
          <w:rFonts w:ascii="Times New Roman" w:hAnsi="Times New Roman"/>
          <w:sz w:val="28"/>
          <w:szCs w:val="28"/>
        </w:rPr>
        <w:t>. Atkarībā no slimības smaguma pakāpes, zāļu kompensācija tiek nodrošināta 50%, 75% un 100% apmērā.</w:t>
      </w:r>
    </w:p>
    <w:p w14:paraId="405E665E" w14:textId="41A0D5BC" w:rsidR="000B2679" w:rsidRPr="001B2D23" w:rsidRDefault="00333FED" w:rsidP="001B4E97">
      <w:pPr>
        <w:shd w:val="clear" w:color="auto" w:fill="FFFFFF" w:themeFill="background1"/>
        <w:spacing w:after="0" w:line="240" w:lineRule="auto"/>
        <w:ind w:firstLine="720"/>
        <w:jc w:val="both"/>
        <w:rPr>
          <w:rFonts w:ascii="Times New Roman" w:hAnsi="Times New Roman"/>
          <w:strike/>
          <w:sz w:val="28"/>
          <w:szCs w:val="28"/>
        </w:rPr>
      </w:pPr>
      <w:r w:rsidRPr="001B2D23">
        <w:rPr>
          <w:rFonts w:ascii="Times New Roman" w:hAnsi="Times New Roman"/>
          <w:sz w:val="28"/>
          <w:szCs w:val="28"/>
        </w:rPr>
        <w:t>Izdevumi par zālēm, kas nav iekļautas KZS vai iekļautas citu diagnožu gadījumā, pacientiem jāsedz no saviem līdzekļiem. Līdz ar to p</w:t>
      </w:r>
      <w:r w:rsidR="000B1033" w:rsidRPr="001B2D23">
        <w:rPr>
          <w:rFonts w:ascii="Times New Roman" w:hAnsi="Times New Roman"/>
          <w:sz w:val="28"/>
          <w:szCs w:val="28"/>
        </w:rPr>
        <w:t xml:space="preserve">acientu maksājumi par zāļu iegādi no kopējā zāļu apgrozījuma sastāda </w:t>
      </w:r>
      <w:r w:rsidR="00E60778" w:rsidRPr="001B2D23">
        <w:rPr>
          <w:rFonts w:ascii="Times New Roman" w:hAnsi="Times New Roman"/>
          <w:sz w:val="28"/>
          <w:szCs w:val="28"/>
        </w:rPr>
        <w:t>45</w:t>
      </w:r>
      <w:r w:rsidR="000B1033" w:rsidRPr="001B2D23">
        <w:rPr>
          <w:rFonts w:ascii="Times New Roman" w:hAnsi="Times New Roman"/>
          <w:sz w:val="28"/>
          <w:szCs w:val="28"/>
        </w:rPr>
        <w:t>%.</w:t>
      </w:r>
    </w:p>
    <w:p w14:paraId="7B9D18F6" w14:textId="0F3F85FF" w:rsidR="00B34840" w:rsidRPr="001B2D23" w:rsidRDefault="46D6D1E0" w:rsidP="001B4E97">
      <w:pPr>
        <w:shd w:val="clear" w:color="auto" w:fill="FFFFFF" w:themeFill="background1"/>
        <w:spacing w:after="0" w:line="240" w:lineRule="auto"/>
        <w:ind w:firstLine="720"/>
        <w:jc w:val="both"/>
        <w:rPr>
          <w:rFonts w:ascii="Times New Roman" w:hAnsi="Times New Roman"/>
          <w:sz w:val="28"/>
          <w:szCs w:val="28"/>
        </w:rPr>
      </w:pPr>
      <w:r w:rsidRPr="43AD0F2F">
        <w:rPr>
          <w:rFonts w:ascii="Times New Roman" w:hAnsi="Times New Roman"/>
          <w:sz w:val="28"/>
          <w:szCs w:val="28"/>
        </w:rPr>
        <w:t>V</w:t>
      </w:r>
      <w:r w:rsidR="4ABDDC2B" w:rsidRPr="43AD0F2F">
        <w:rPr>
          <w:rFonts w:ascii="Times New Roman" w:hAnsi="Times New Roman"/>
          <w:sz w:val="28"/>
          <w:szCs w:val="28"/>
        </w:rPr>
        <w:t>eselības ministrija</w:t>
      </w:r>
      <w:r w:rsidR="7521620B" w:rsidRPr="43AD0F2F">
        <w:rPr>
          <w:rFonts w:ascii="Times New Roman" w:hAnsi="Times New Roman"/>
          <w:sz w:val="28"/>
          <w:szCs w:val="28"/>
        </w:rPr>
        <w:t xml:space="preserve"> ik gadu pieprasa finansējumu prioritāro pasākumu īstenošanai zāļu un medicīnisko ierīču uzlabošanai pacientiem. Pieprasījums ik gadu tiek iesniegts Finanšu ministrijā un </w:t>
      </w:r>
      <w:proofErr w:type="spellStart"/>
      <w:r w:rsidR="7521620B" w:rsidRPr="43AD0F2F">
        <w:rPr>
          <w:rFonts w:ascii="Times New Roman" w:hAnsi="Times New Roman"/>
          <w:sz w:val="28"/>
          <w:szCs w:val="28"/>
        </w:rPr>
        <w:t>Pārresoru</w:t>
      </w:r>
      <w:proofErr w:type="spellEnd"/>
      <w:r w:rsidR="7521620B" w:rsidRPr="43AD0F2F">
        <w:rPr>
          <w:rFonts w:ascii="Times New Roman" w:hAnsi="Times New Roman"/>
          <w:sz w:val="28"/>
          <w:szCs w:val="28"/>
        </w:rPr>
        <w:t xml:space="preserve"> koordinācijas centrā. </w:t>
      </w:r>
      <w:r w:rsidR="6FBDA7EE" w:rsidRPr="43AD0F2F">
        <w:rPr>
          <w:rFonts w:ascii="Times New Roman" w:hAnsi="Times New Roman"/>
          <w:sz w:val="28"/>
          <w:szCs w:val="28"/>
        </w:rPr>
        <w:t>Par papildu finansējuma piešķiršanu gadskārtējā valsts budžeta likumā un vidēja termiņa budžeta ietvara likumā lemj M</w:t>
      </w:r>
      <w:r w:rsidR="64471813" w:rsidRPr="43AD0F2F">
        <w:rPr>
          <w:rFonts w:ascii="Times New Roman" w:hAnsi="Times New Roman"/>
          <w:sz w:val="28"/>
          <w:szCs w:val="28"/>
        </w:rPr>
        <w:t>inistru kabinets</w:t>
      </w:r>
      <w:r w:rsidR="72D34939" w:rsidRPr="43AD0F2F">
        <w:rPr>
          <w:rFonts w:ascii="Times New Roman" w:hAnsi="Times New Roman"/>
          <w:sz w:val="28"/>
          <w:szCs w:val="28"/>
        </w:rPr>
        <w:t xml:space="preserve"> </w:t>
      </w:r>
      <w:r w:rsidR="6FBDA7EE" w:rsidRPr="43AD0F2F">
        <w:rPr>
          <w:rFonts w:ascii="Times New Roman" w:hAnsi="Times New Roman"/>
          <w:sz w:val="28"/>
          <w:szCs w:val="28"/>
        </w:rPr>
        <w:t>un gala lēmumu pieņem Saeima.</w:t>
      </w:r>
      <w:r w:rsidR="357B4F06" w:rsidRPr="43AD0F2F">
        <w:rPr>
          <w:rFonts w:ascii="Times New Roman" w:hAnsi="Times New Roman"/>
          <w:sz w:val="28"/>
          <w:szCs w:val="28"/>
        </w:rPr>
        <w:t xml:space="preserve"> </w:t>
      </w:r>
      <w:r w:rsidR="7521620B" w:rsidRPr="43AD0F2F">
        <w:rPr>
          <w:rFonts w:ascii="Times New Roman" w:hAnsi="Times New Roman"/>
          <w:sz w:val="28"/>
          <w:szCs w:val="28"/>
        </w:rPr>
        <w:t>Taču kalendārajam gadam piešķirtais finansējums vai nu ir ievērojami zemāks par pieprasīto, vai arī papildu finansējums netiek piešķirts vispār. Piemēram, 2019.</w:t>
      </w:r>
      <w:r w:rsidR="2C7DFA27" w:rsidRPr="43AD0F2F">
        <w:rPr>
          <w:rFonts w:ascii="Times New Roman" w:hAnsi="Times New Roman"/>
          <w:sz w:val="28"/>
          <w:szCs w:val="28"/>
        </w:rPr>
        <w:t> </w:t>
      </w:r>
      <w:r w:rsidR="7521620B" w:rsidRPr="43AD0F2F">
        <w:rPr>
          <w:rFonts w:ascii="Times New Roman" w:hAnsi="Times New Roman"/>
          <w:sz w:val="28"/>
          <w:szCs w:val="28"/>
        </w:rPr>
        <w:t xml:space="preserve">gadā </w:t>
      </w:r>
      <w:r w:rsidRPr="43AD0F2F">
        <w:rPr>
          <w:rFonts w:ascii="Times New Roman" w:hAnsi="Times New Roman"/>
          <w:sz w:val="28"/>
          <w:szCs w:val="28"/>
        </w:rPr>
        <w:t>V</w:t>
      </w:r>
      <w:r w:rsidR="4ABDDC2B" w:rsidRPr="43AD0F2F">
        <w:rPr>
          <w:rFonts w:ascii="Times New Roman" w:hAnsi="Times New Roman"/>
          <w:sz w:val="28"/>
          <w:szCs w:val="28"/>
        </w:rPr>
        <w:t>eselības ministrija</w:t>
      </w:r>
      <w:r w:rsidR="3852FB04" w:rsidRPr="43AD0F2F">
        <w:rPr>
          <w:rFonts w:ascii="Times New Roman" w:hAnsi="Times New Roman"/>
          <w:sz w:val="28"/>
          <w:szCs w:val="28"/>
        </w:rPr>
        <w:t xml:space="preserve"> sākotnēji</w:t>
      </w:r>
      <w:r w:rsidR="7521620B" w:rsidRPr="43AD0F2F">
        <w:rPr>
          <w:rFonts w:ascii="Times New Roman" w:hAnsi="Times New Roman"/>
          <w:sz w:val="28"/>
          <w:szCs w:val="28"/>
        </w:rPr>
        <w:t xml:space="preserve"> pieprasīto papildu 85 milj. </w:t>
      </w:r>
      <w:r w:rsidR="2C7DFA27" w:rsidRPr="43AD0F2F">
        <w:rPr>
          <w:rFonts w:ascii="Times New Roman" w:hAnsi="Times New Roman"/>
          <w:i/>
          <w:iCs/>
          <w:sz w:val="28"/>
          <w:szCs w:val="28"/>
        </w:rPr>
        <w:t>euro</w:t>
      </w:r>
      <w:r w:rsidR="7521620B" w:rsidRPr="43AD0F2F">
        <w:rPr>
          <w:rFonts w:ascii="Times New Roman" w:hAnsi="Times New Roman"/>
          <w:sz w:val="28"/>
          <w:szCs w:val="28"/>
        </w:rPr>
        <w:t xml:space="preserve"> vietā zāļu kompensācijai tika piešķirti vien 4,6 milj. </w:t>
      </w:r>
      <w:r w:rsidR="76E2C6DB" w:rsidRPr="43AD0F2F">
        <w:rPr>
          <w:rFonts w:ascii="Times New Roman" w:hAnsi="Times New Roman"/>
          <w:i/>
          <w:iCs/>
          <w:sz w:val="28"/>
          <w:szCs w:val="28"/>
        </w:rPr>
        <w:t>euro</w:t>
      </w:r>
      <w:r w:rsidR="7521620B" w:rsidRPr="43AD0F2F">
        <w:rPr>
          <w:rFonts w:ascii="Times New Roman" w:hAnsi="Times New Roman"/>
          <w:sz w:val="28"/>
          <w:szCs w:val="28"/>
        </w:rPr>
        <w:t>, kas nav pietiekam</w:t>
      </w:r>
      <w:r w:rsidR="20386377" w:rsidRPr="43AD0F2F">
        <w:rPr>
          <w:rFonts w:ascii="Times New Roman" w:hAnsi="Times New Roman"/>
          <w:sz w:val="28"/>
          <w:szCs w:val="28"/>
        </w:rPr>
        <w:t>i</w:t>
      </w:r>
      <w:r w:rsidR="7521620B" w:rsidRPr="43AD0F2F">
        <w:rPr>
          <w:rFonts w:ascii="Times New Roman" w:hAnsi="Times New Roman"/>
          <w:sz w:val="28"/>
          <w:szCs w:val="28"/>
        </w:rPr>
        <w:t xml:space="preserve"> pat vienīgi papildu izdevumu segšanai pacientiem terapijas turpināšanai vai jauniem pacientiem, lai nodrošinātu līdzvērtīgu pieeju pacientiem, kam terapija uzsākta iepriekšējā gadā un pacientiem, kam identiskas slimības gadījumā terapija ir jāuzsāk. Piemēram, onkoloģisko slimību gadījumā, 2020. gadā pacientu skaits, kam nepieciešama terapija ar kompensējamo zāļu sarakstā iekļautajām zālēm, ir pieaudzis par 146% salīdzinot ar 2018. gadu (482 pacienti, kas uzsāka terapiju 2018.</w:t>
      </w:r>
      <w:r w:rsidR="59EE6D31" w:rsidRPr="43AD0F2F">
        <w:rPr>
          <w:rFonts w:ascii="Times New Roman" w:hAnsi="Times New Roman"/>
          <w:sz w:val="28"/>
          <w:szCs w:val="28"/>
        </w:rPr>
        <w:t> </w:t>
      </w:r>
      <w:r w:rsidR="7521620B" w:rsidRPr="43AD0F2F">
        <w:rPr>
          <w:rFonts w:ascii="Times New Roman" w:hAnsi="Times New Roman"/>
          <w:sz w:val="28"/>
          <w:szCs w:val="28"/>
        </w:rPr>
        <w:t xml:space="preserve">gadā, + 704 pacienti, kam nepieciešama terapija 2020. gadā). Zāļu terapijas nodrošināšanai onkoloģiskiem pacientiem papildus </w:t>
      </w:r>
      <w:r w:rsidR="0AEA98DD" w:rsidRPr="43AD0F2F">
        <w:rPr>
          <w:rFonts w:ascii="Times New Roman" w:hAnsi="Times New Roman"/>
          <w:sz w:val="28"/>
          <w:szCs w:val="28"/>
        </w:rPr>
        <w:t xml:space="preserve">bija </w:t>
      </w:r>
      <w:r w:rsidR="7521620B" w:rsidRPr="43AD0F2F">
        <w:rPr>
          <w:rFonts w:ascii="Times New Roman" w:hAnsi="Times New Roman"/>
          <w:sz w:val="28"/>
          <w:szCs w:val="28"/>
        </w:rPr>
        <w:t xml:space="preserve">nepieciešami ~10 milj. </w:t>
      </w:r>
      <w:r w:rsidR="2C7DFA27" w:rsidRPr="43AD0F2F">
        <w:rPr>
          <w:rFonts w:ascii="Times New Roman" w:hAnsi="Times New Roman"/>
          <w:i/>
          <w:iCs/>
          <w:sz w:val="28"/>
          <w:szCs w:val="28"/>
        </w:rPr>
        <w:t>euro</w:t>
      </w:r>
      <w:r w:rsidR="7521620B" w:rsidRPr="43AD0F2F">
        <w:rPr>
          <w:rFonts w:ascii="Times New Roman" w:hAnsi="Times New Roman"/>
          <w:sz w:val="28"/>
          <w:szCs w:val="28"/>
        </w:rPr>
        <w:t xml:space="preserve"> 2020. gadā.</w:t>
      </w:r>
    </w:p>
    <w:p w14:paraId="760028C4" w14:textId="730C7BB4" w:rsidR="00F85D27" w:rsidRPr="001B2D23" w:rsidRDefault="00F85D27" w:rsidP="001B4E97">
      <w:pPr>
        <w:shd w:val="clear" w:color="auto" w:fill="FFFFFF" w:themeFill="background1"/>
        <w:spacing w:after="0" w:line="240" w:lineRule="auto"/>
        <w:ind w:firstLine="720"/>
        <w:jc w:val="both"/>
        <w:rPr>
          <w:rFonts w:ascii="Times New Roman" w:hAnsi="Times New Roman"/>
          <w:sz w:val="28"/>
          <w:szCs w:val="28"/>
        </w:rPr>
      </w:pPr>
      <w:r w:rsidRPr="001B2D23">
        <w:rPr>
          <w:rFonts w:ascii="Times New Roman" w:hAnsi="Times New Roman"/>
          <w:sz w:val="28"/>
          <w:szCs w:val="28"/>
        </w:rPr>
        <w:t xml:space="preserve">Pēc </w:t>
      </w:r>
      <w:proofErr w:type="spellStart"/>
      <w:r w:rsidRPr="001B2D23">
        <w:rPr>
          <w:rFonts w:ascii="Times New Roman" w:hAnsi="Times New Roman"/>
          <w:sz w:val="28"/>
          <w:szCs w:val="28"/>
        </w:rPr>
        <w:t>Eurostat</w:t>
      </w:r>
      <w:proofErr w:type="spellEnd"/>
      <w:r w:rsidRPr="001B2D23">
        <w:rPr>
          <w:rFonts w:ascii="Times New Roman" w:hAnsi="Times New Roman"/>
          <w:sz w:val="28"/>
          <w:szCs w:val="28"/>
        </w:rPr>
        <w:t xml:space="preserve"> datiem par valsts izdevumiem par zālēm un citām medicīnas precēm uz 1 iedzīvotāju vidēji Eiropas Savienības valstīs 2018. gadā izlieto 300.07</w:t>
      </w:r>
      <w:r w:rsidR="006A7306" w:rsidRPr="001B2D23">
        <w:rPr>
          <w:rFonts w:ascii="Times New Roman" w:hAnsi="Times New Roman"/>
          <w:sz w:val="28"/>
          <w:szCs w:val="28"/>
        </w:rPr>
        <w:t> </w:t>
      </w:r>
      <w:r w:rsidR="006A7306" w:rsidRPr="001B2D23">
        <w:rPr>
          <w:rFonts w:ascii="Times New Roman" w:hAnsi="Times New Roman"/>
          <w:i/>
          <w:iCs/>
          <w:sz w:val="28"/>
          <w:szCs w:val="28"/>
        </w:rPr>
        <w:t>euro</w:t>
      </w:r>
      <w:r w:rsidRPr="001B2D23">
        <w:rPr>
          <w:rFonts w:ascii="Times New Roman" w:hAnsi="Times New Roman"/>
          <w:sz w:val="28"/>
          <w:szCs w:val="28"/>
        </w:rPr>
        <w:t xml:space="preserve">, savukārt Latvijā – tikai 95.20 </w:t>
      </w:r>
      <w:r w:rsidR="006A7306" w:rsidRPr="001B2D23">
        <w:rPr>
          <w:rFonts w:ascii="Times New Roman" w:hAnsi="Times New Roman"/>
          <w:i/>
          <w:iCs/>
          <w:sz w:val="28"/>
          <w:szCs w:val="28"/>
        </w:rPr>
        <w:t>euro</w:t>
      </w:r>
      <w:r w:rsidRPr="001B2D23">
        <w:rPr>
          <w:rFonts w:ascii="Times New Roman" w:hAnsi="Times New Roman"/>
          <w:sz w:val="28"/>
          <w:szCs w:val="28"/>
        </w:rPr>
        <w:t>.</w:t>
      </w:r>
      <w:r w:rsidR="006F64F9" w:rsidRPr="001B2D23">
        <w:rPr>
          <w:rStyle w:val="FootnoteReference"/>
          <w:rFonts w:ascii="Times New Roman" w:hAnsi="Times New Roman"/>
          <w:sz w:val="28"/>
          <w:szCs w:val="28"/>
        </w:rPr>
        <w:footnoteReference w:id="24"/>
      </w:r>
    </w:p>
    <w:p w14:paraId="27FD8438" w14:textId="45B8E4E9" w:rsidR="00CB5679" w:rsidRPr="002B78BB" w:rsidRDefault="00B34840" w:rsidP="002B78BB">
      <w:pPr>
        <w:shd w:val="clear" w:color="auto" w:fill="FFFFFF" w:themeFill="background1"/>
        <w:spacing w:after="0" w:line="240" w:lineRule="auto"/>
        <w:ind w:firstLine="720"/>
        <w:jc w:val="both"/>
        <w:rPr>
          <w:rFonts w:ascii="Times New Roman" w:hAnsi="Times New Roman"/>
          <w:sz w:val="28"/>
          <w:szCs w:val="28"/>
        </w:rPr>
      </w:pPr>
      <w:r w:rsidRPr="001B2D23">
        <w:rPr>
          <w:rFonts w:ascii="Times New Roman" w:hAnsi="Times New Roman"/>
          <w:sz w:val="28"/>
          <w:szCs w:val="28"/>
        </w:rPr>
        <w:t>Salīdzinot ar citām OECD valstīm</w:t>
      </w:r>
      <w:bookmarkStart w:id="12" w:name="_Ref53412736"/>
      <w:r w:rsidR="006F64F9" w:rsidRPr="001B2D23">
        <w:rPr>
          <w:rStyle w:val="FootnoteReference"/>
          <w:rFonts w:ascii="Times New Roman" w:hAnsi="Times New Roman"/>
          <w:sz w:val="28"/>
          <w:szCs w:val="28"/>
        </w:rPr>
        <w:footnoteReference w:id="25"/>
      </w:r>
      <w:bookmarkEnd w:id="12"/>
      <w:r w:rsidRPr="001B2D23">
        <w:rPr>
          <w:rFonts w:ascii="Times New Roman" w:hAnsi="Times New Roman"/>
          <w:sz w:val="28"/>
          <w:szCs w:val="28"/>
        </w:rPr>
        <w:t>, Latvija</w:t>
      </w:r>
      <w:r w:rsidR="009310C4" w:rsidRPr="001B2D23">
        <w:rPr>
          <w:rFonts w:ascii="Times New Roman" w:hAnsi="Times New Roman"/>
          <w:sz w:val="28"/>
          <w:szCs w:val="28"/>
        </w:rPr>
        <w:t>s</w:t>
      </w:r>
      <w:r w:rsidRPr="001B2D23">
        <w:rPr>
          <w:rFonts w:ascii="Times New Roman" w:hAnsi="Times New Roman"/>
          <w:sz w:val="28"/>
          <w:szCs w:val="28"/>
        </w:rPr>
        <w:t xml:space="preserve"> valsts salīdzinoši maz (</w:t>
      </w:r>
      <w:r w:rsidR="007A1143" w:rsidRPr="001B2D23">
        <w:rPr>
          <w:rFonts w:ascii="Times New Roman" w:hAnsi="Times New Roman"/>
          <w:sz w:val="28"/>
          <w:szCs w:val="28"/>
        </w:rPr>
        <w:t>40</w:t>
      </w:r>
      <w:r w:rsidRPr="001B2D23">
        <w:rPr>
          <w:rFonts w:ascii="Times New Roman" w:hAnsi="Times New Roman"/>
          <w:sz w:val="28"/>
          <w:szCs w:val="28"/>
        </w:rPr>
        <w:t xml:space="preserve">%) </w:t>
      </w:r>
      <w:r w:rsidR="00A14116" w:rsidRPr="001B2D23">
        <w:rPr>
          <w:rFonts w:ascii="Times New Roman" w:hAnsi="Times New Roman"/>
          <w:sz w:val="28"/>
          <w:szCs w:val="28"/>
        </w:rPr>
        <w:t xml:space="preserve">sedz izdevumus par zāļu iegādi pacientiem </w:t>
      </w:r>
      <w:r w:rsidR="00225785" w:rsidRPr="001B2D23">
        <w:rPr>
          <w:rFonts w:ascii="Times New Roman" w:hAnsi="Times New Roman"/>
          <w:sz w:val="28"/>
          <w:szCs w:val="28"/>
        </w:rPr>
        <w:t>no kopējā aptiekās iegādātā zāļu un medicīnisko ierīču klāsta</w:t>
      </w:r>
      <w:r w:rsidRPr="001B2D23">
        <w:rPr>
          <w:rFonts w:ascii="Times New Roman" w:hAnsi="Times New Roman"/>
          <w:sz w:val="28"/>
          <w:szCs w:val="28"/>
        </w:rPr>
        <w:t xml:space="preserve">, </w:t>
      </w:r>
      <w:r w:rsidR="00A14116" w:rsidRPr="001B2D23">
        <w:rPr>
          <w:rFonts w:ascii="Times New Roman" w:hAnsi="Times New Roman"/>
          <w:sz w:val="28"/>
          <w:szCs w:val="28"/>
        </w:rPr>
        <w:t>kamēr citās Eiropas Savienības valstīs</w:t>
      </w:r>
      <w:r w:rsidR="00225785" w:rsidRPr="001B2D23">
        <w:rPr>
          <w:rFonts w:ascii="Times New Roman" w:hAnsi="Times New Roman"/>
          <w:sz w:val="28"/>
          <w:szCs w:val="28"/>
        </w:rPr>
        <w:t xml:space="preserve"> no valsts budžeta līdzekļiem</w:t>
      </w:r>
      <w:r w:rsidR="00A14116" w:rsidRPr="001B2D23">
        <w:rPr>
          <w:rFonts w:ascii="Times New Roman" w:hAnsi="Times New Roman"/>
          <w:sz w:val="28"/>
          <w:szCs w:val="28"/>
        </w:rPr>
        <w:t xml:space="preserve"> vidēji tiek </w:t>
      </w:r>
      <w:r w:rsidR="00225785" w:rsidRPr="001B2D23">
        <w:rPr>
          <w:rFonts w:ascii="Times New Roman" w:hAnsi="Times New Roman"/>
          <w:sz w:val="28"/>
          <w:szCs w:val="28"/>
        </w:rPr>
        <w:t xml:space="preserve">segti 56% no kopējā iegādāto zāļu un medicīnisko ierīču apjoma </w:t>
      </w:r>
      <w:r w:rsidRPr="001B2D23">
        <w:rPr>
          <w:rFonts w:ascii="Times New Roman" w:hAnsi="Times New Roman"/>
          <w:sz w:val="28"/>
          <w:szCs w:val="28"/>
        </w:rPr>
        <w:t xml:space="preserve"> (</w:t>
      </w:r>
      <w:r w:rsidR="00A14116" w:rsidRPr="001B2D23">
        <w:rPr>
          <w:rFonts w:ascii="Times New Roman" w:hAnsi="Times New Roman"/>
          <w:sz w:val="28"/>
          <w:szCs w:val="28"/>
        </w:rPr>
        <w:t>201</w:t>
      </w:r>
      <w:r w:rsidR="007A1143" w:rsidRPr="001B2D23">
        <w:rPr>
          <w:rFonts w:ascii="Times New Roman" w:hAnsi="Times New Roman"/>
          <w:sz w:val="28"/>
          <w:szCs w:val="28"/>
        </w:rPr>
        <w:t>9</w:t>
      </w:r>
      <w:r w:rsidRPr="001B2D23">
        <w:rPr>
          <w:rFonts w:ascii="Times New Roman" w:hAnsi="Times New Roman"/>
          <w:sz w:val="28"/>
          <w:szCs w:val="28"/>
        </w:rPr>
        <w:t>. gada</w:t>
      </w:r>
      <w:r w:rsidR="007A1143" w:rsidRPr="001B2D23">
        <w:rPr>
          <w:rFonts w:ascii="Times New Roman" w:hAnsi="Times New Roman"/>
          <w:sz w:val="28"/>
          <w:szCs w:val="28"/>
        </w:rPr>
        <w:t xml:space="preserve"> vai pēdējā pieejamā gada dati</w:t>
      </w:r>
      <w:r w:rsidRPr="001B2D23">
        <w:rPr>
          <w:rFonts w:ascii="Times New Roman" w:hAnsi="Times New Roman"/>
          <w:sz w:val="28"/>
          <w:szCs w:val="28"/>
        </w:rPr>
        <w:t>):</w:t>
      </w:r>
    </w:p>
    <w:p w14:paraId="207E006D" w14:textId="77777777" w:rsidR="00CB5679" w:rsidRDefault="00CB5679" w:rsidP="001B4E97">
      <w:pPr>
        <w:shd w:val="clear" w:color="auto" w:fill="FFFFFF" w:themeFill="background1"/>
        <w:spacing w:after="0" w:line="240" w:lineRule="auto"/>
        <w:jc w:val="both"/>
        <w:rPr>
          <w:rFonts w:ascii="Times New Roman" w:hAnsi="Times New Roman"/>
          <w:bCs/>
          <w:sz w:val="24"/>
          <w:szCs w:val="24"/>
        </w:rPr>
      </w:pPr>
    </w:p>
    <w:p w14:paraId="520A3415" w14:textId="77777777" w:rsidR="00CB5679" w:rsidRDefault="00CB5679" w:rsidP="001B4E97">
      <w:pPr>
        <w:shd w:val="clear" w:color="auto" w:fill="FFFFFF" w:themeFill="background1"/>
        <w:spacing w:after="0" w:line="240" w:lineRule="auto"/>
        <w:jc w:val="both"/>
        <w:rPr>
          <w:rFonts w:ascii="Times New Roman" w:hAnsi="Times New Roman"/>
          <w:bCs/>
          <w:sz w:val="24"/>
          <w:szCs w:val="24"/>
        </w:rPr>
      </w:pPr>
    </w:p>
    <w:p w14:paraId="4C59588A" w14:textId="1CE32B8B" w:rsidR="00C123DE" w:rsidRPr="002E5625" w:rsidRDefault="00392032" w:rsidP="001B4E97">
      <w:pPr>
        <w:shd w:val="clear" w:color="auto" w:fill="FFFFFF" w:themeFill="background1"/>
        <w:spacing w:after="0" w:line="240" w:lineRule="auto"/>
        <w:jc w:val="both"/>
        <w:rPr>
          <w:rFonts w:ascii="Times New Roman" w:hAnsi="Times New Roman"/>
          <w:bCs/>
          <w:sz w:val="24"/>
          <w:szCs w:val="24"/>
        </w:rPr>
      </w:pPr>
      <w:r w:rsidRPr="002E5625">
        <w:rPr>
          <w:rFonts w:ascii="Times New Roman" w:hAnsi="Times New Roman"/>
          <w:bCs/>
          <w:sz w:val="24"/>
          <w:szCs w:val="24"/>
        </w:rPr>
        <w:t xml:space="preserve">Attēls Nr. 2 </w:t>
      </w:r>
      <w:r w:rsidR="00CB28FA" w:rsidRPr="002E5625">
        <w:rPr>
          <w:rFonts w:ascii="Times New Roman" w:hAnsi="Times New Roman"/>
          <w:bCs/>
          <w:sz w:val="24"/>
          <w:szCs w:val="24"/>
        </w:rPr>
        <w:t>Izdevumi par farmaceitisko preču mazumtirdzniecību pēc finansējuma veida</w:t>
      </w:r>
    </w:p>
    <w:p w14:paraId="5223EA8C" w14:textId="784B02BF" w:rsidR="00B34840" w:rsidRPr="001B2D23" w:rsidRDefault="007A1143" w:rsidP="001B4E97">
      <w:pPr>
        <w:shd w:val="clear" w:color="auto" w:fill="FFFFFF" w:themeFill="background1"/>
        <w:spacing w:after="0" w:line="240" w:lineRule="auto"/>
        <w:jc w:val="both"/>
        <w:rPr>
          <w:rFonts w:ascii="Times New Roman" w:hAnsi="Times New Roman"/>
          <w:sz w:val="28"/>
          <w:szCs w:val="28"/>
        </w:rPr>
      </w:pPr>
      <w:r w:rsidRPr="001B2D23">
        <w:rPr>
          <w:rFonts w:ascii="Times New Roman" w:hAnsi="Times New Roman"/>
          <w:noProof/>
          <w:sz w:val="28"/>
          <w:szCs w:val="28"/>
        </w:rPr>
        <w:drawing>
          <wp:inline distT="0" distB="0" distL="0" distR="0" wp14:anchorId="70B55C49" wp14:editId="4541C3E4">
            <wp:extent cx="5939790" cy="2165350"/>
            <wp:effectExtent l="0" t="0" r="0" b="0"/>
            <wp:docPr id="39" name="Picture 3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hart, bar chart&#10;&#10;Description automatically generated"/>
                    <pic:cNvPicPr/>
                  </pic:nvPicPr>
                  <pic:blipFill>
                    <a:blip r:embed="rId27"/>
                    <a:stretch>
                      <a:fillRect/>
                    </a:stretch>
                  </pic:blipFill>
                  <pic:spPr>
                    <a:xfrm>
                      <a:off x="0" y="0"/>
                      <a:ext cx="5939790" cy="2165350"/>
                    </a:xfrm>
                    <a:prstGeom prst="rect">
                      <a:avLst/>
                    </a:prstGeom>
                  </pic:spPr>
                </pic:pic>
              </a:graphicData>
            </a:graphic>
          </wp:inline>
        </w:drawing>
      </w:r>
    </w:p>
    <w:p w14:paraId="335F0567" w14:textId="77777777" w:rsidR="00C123DE" w:rsidRPr="001B2D23" w:rsidRDefault="00C123DE" w:rsidP="001B4E97">
      <w:pPr>
        <w:shd w:val="clear" w:color="auto" w:fill="FFFFFF" w:themeFill="background1"/>
        <w:spacing w:after="0" w:line="240" w:lineRule="auto"/>
        <w:ind w:firstLine="720"/>
        <w:jc w:val="both"/>
        <w:rPr>
          <w:rFonts w:ascii="Times New Roman" w:hAnsi="Times New Roman"/>
          <w:sz w:val="28"/>
          <w:szCs w:val="28"/>
        </w:rPr>
      </w:pPr>
    </w:p>
    <w:p w14:paraId="1EAF5DA2" w14:textId="13FF5AE2" w:rsidR="00B11BEA" w:rsidRPr="002E5625" w:rsidRDefault="00B34840" w:rsidP="002E5625">
      <w:pPr>
        <w:shd w:val="clear" w:color="auto" w:fill="FFFFFF" w:themeFill="background1"/>
        <w:spacing w:after="0" w:line="240" w:lineRule="auto"/>
        <w:ind w:firstLine="720"/>
        <w:jc w:val="both"/>
        <w:rPr>
          <w:rFonts w:ascii="Times New Roman" w:hAnsi="Times New Roman"/>
          <w:sz w:val="28"/>
          <w:szCs w:val="28"/>
        </w:rPr>
      </w:pPr>
      <w:r w:rsidRPr="50280074">
        <w:rPr>
          <w:rFonts w:ascii="Times New Roman" w:hAnsi="Times New Roman"/>
          <w:sz w:val="28"/>
          <w:szCs w:val="28"/>
        </w:rPr>
        <w:t>Arī, salīdzinot ar Lietuvā un Igaunijā piešķirto finansējumu kompensējamām zālēm un medicīniskajām ierīcēm</w:t>
      </w:r>
      <w:r w:rsidR="77688315" w:rsidRPr="50280074">
        <w:rPr>
          <w:rFonts w:ascii="Times New Roman" w:hAnsi="Times New Roman"/>
          <w:sz w:val="28"/>
          <w:szCs w:val="28"/>
        </w:rPr>
        <w:t xml:space="preserve"> uz vienu iedzīvotāju</w:t>
      </w:r>
      <w:r w:rsidRPr="50280074">
        <w:rPr>
          <w:rFonts w:ascii="Times New Roman" w:hAnsi="Times New Roman"/>
          <w:sz w:val="28"/>
          <w:szCs w:val="28"/>
        </w:rPr>
        <w:t xml:space="preserve"> 20</w:t>
      </w:r>
      <w:r w:rsidR="00D27FEF" w:rsidRPr="50280074">
        <w:rPr>
          <w:rFonts w:ascii="Times New Roman" w:hAnsi="Times New Roman"/>
          <w:sz w:val="28"/>
          <w:szCs w:val="28"/>
        </w:rPr>
        <w:t>22</w:t>
      </w:r>
      <w:r w:rsidRPr="50280074">
        <w:rPr>
          <w:rFonts w:ascii="Times New Roman" w:hAnsi="Times New Roman"/>
          <w:sz w:val="28"/>
          <w:szCs w:val="28"/>
        </w:rPr>
        <w:t xml:space="preserve">. gadam, Latvijā tas ir vismaz par </w:t>
      </w:r>
      <w:r w:rsidR="00D27FEF" w:rsidRPr="50280074">
        <w:rPr>
          <w:rFonts w:ascii="Times New Roman" w:hAnsi="Times New Roman"/>
          <w:sz w:val="28"/>
          <w:szCs w:val="28"/>
        </w:rPr>
        <w:t>34</w:t>
      </w:r>
      <w:r w:rsidRPr="50280074">
        <w:rPr>
          <w:rFonts w:ascii="Times New Roman" w:hAnsi="Times New Roman"/>
          <w:sz w:val="28"/>
          <w:szCs w:val="28"/>
        </w:rPr>
        <w:t>% mazāks nekā Lietuvā un Igaunijā</w:t>
      </w:r>
      <w:r w:rsidR="450C988A" w:rsidRPr="50280074">
        <w:rPr>
          <w:rFonts w:ascii="Times New Roman" w:hAnsi="Times New Roman"/>
          <w:sz w:val="28"/>
          <w:szCs w:val="28"/>
        </w:rPr>
        <w:t xml:space="preserve">, 2023. </w:t>
      </w:r>
      <w:r w:rsidR="1DE19E58" w:rsidRPr="50280074">
        <w:rPr>
          <w:rFonts w:ascii="Times New Roman" w:hAnsi="Times New Roman"/>
          <w:sz w:val="28"/>
          <w:szCs w:val="28"/>
        </w:rPr>
        <w:t>g</w:t>
      </w:r>
      <w:r w:rsidR="450C988A" w:rsidRPr="50280074">
        <w:rPr>
          <w:rFonts w:ascii="Times New Roman" w:hAnsi="Times New Roman"/>
          <w:sz w:val="28"/>
          <w:szCs w:val="28"/>
        </w:rPr>
        <w:t xml:space="preserve">adam piešķirtais finansējums ir par 25% mazāks nekā Igaunijā un </w:t>
      </w:r>
      <w:r w:rsidR="53FD8FB3" w:rsidRPr="50280074">
        <w:rPr>
          <w:rFonts w:ascii="Times New Roman" w:hAnsi="Times New Roman"/>
          <w:sz w:val="28"/>
          <w:szCs w:val="28"/>
        </w:rPr>
        <w:t>par 32% mazāks nekā Lietuvā</w:t>
      </w:r>
      <w:r w:rsidRPr="50280074">
        <w:rPr>
          <w:rFonts w:ascii="Times New Roman" w:hAnsi="Times New Roman"/>
          <w:sz w:val="28"/>
          <w:szCs w:val="28"/>
        </w:rPr>
        <w:t>:</w:t>
      </w:r>
    </w:p>
    <w:p w14:paraId="0CCC04D3" w14:textId="77777777" w:rsidR="00404D3A" w:rsidRPr="001B2D23" w:rsidRDefault="00404D3A" w:rsidP="001B4E97">
      <w:pPr>
        <w:shd w:val="clear" w:color="auto" w:fill="FFFFFF" w:themeFill="background1"/>
        <w:spacing w:after="0" w:line="240" w:lineRule="auto"/>
        <w:jc w:val="both"/>
        <w:rPr>
          <w:rFonts w:ascii="Times New Roman" w:hAnsi="Times New Roman"/>
          <w:b/>
          <w:bCs/>
          <w:sz w:val="24"/>
          <w:szCs w:val="24"/>
        </w:rPr>
      </w:pPr>
    </w:p>
    <w:p w14:paraId="4B062C69" w14:textId="6287BF8A" w:rsidR="00D27FEF" w:rsidRPr="002E5625" w:rsidRDefault="00392032" w:rsidP="001B4E97">
      <w:pPr>
        <w:shd w:val="clear" w:color="auto" w:fill="FFFFFF" w:themeFill="background1"/>
        <w:spacing w:after="0" w:line="240" w:lineRule="auto"/>
        <w:jc w:val="both"/>
        <w:rPr>
          <w:rFonts w:ascii="Times New Roman" w:hAnsi="Times New Roman"/>
          <w:sz w:val="24"/>
          <w:szCs w:val="24"/>
        </w:rPr>
      </w:pPr>
      <w:r w:rsidRPr="002E5625">
        <w:rPr>
          <w:rFonts w:ascii="Times New Roman" w:hAnsi="Times New Roman"/>
          <w:sz w:val="24"/>
          <w:szCs w:val="24"/>
        </w:rPr>
        <w:t xml:space="preserve">Attēls Nr. 3 </w:t>
      </w:r>
      <w:r w:rsidR="00D27FEF" w:rsidRPr="002E5625">
        <w:rPr>
          <w:rFonts w:ascii="Times New Roman" w:hAnsi="Times New Roman"/>
          <w:sz w:val="24"/>
          <w:szCs w:val="24"/>
        </w:rPr>
        <w:t>Zāļu iegādes kompensācijas izdevumi ambulatoriem pacientiem</w:t>
      </w:r>
      <w:r w:rsidR="000B7487" w:rsidRPr="002E5625">
        <w:rPr>
          <w:rFonts w:ascii="Times New Roman" w:hAnsi="Times New Roman"/>
          <w:sz w:val="24"/>
          <w:szCs w:val="24"/>
        </w:rPr>
        <w:t xml:space="preserve"> (</w:t>
      </w:r>
      <w:r w:rsidR="005D75F7" w:rsidRPr="002E5625">
        <w:rPr>
          <w:rFonts w:ascii="Times New Roman" w:hAnsi="Times New Roman"/>
          <w:i/>
          <w:iCs/>
          <w:sz w:val="24"/>
          <w:szCs w:val="24"/>
        </w:rPr>
        <w:t>euro</w:t>
      </w:r>
      <w:r w:rsidR="00D27FEF" w:rsidRPr="002E5625">
        <w:rPr>
          <w:rFonts w:ascii="Times New Roman" w:hAnsi="Times New Roman"/>
          <w:sz w:val="24"/>
          <w:szCs w:val="24"/>
        </w:rPr>
        <w:t>/iedzīv</w:t>
      </w:r>
      <w:r w:rsidR="005D75F7" w:rsidRPr="002E5625">
        <w:rPr>
          <w:rFonts w:ascii="Times New Roman" w:hAnsi="Times New Roman"/>
          <w:sz w:val="24"/>
          <w:szCs w:val="24"/>
        </w:rPr>
        <w:t>otā</w:t>
      </w:r>
      <w:r w:rsidR="000B7487" w:rsidRPr="002E5625">
        <w:rPr>
          <w:rFonts w:ascii="Times New Roman" w:hAnsi="Times New Roman"/>
          <w:sz w:val="24"/>
          <w:szCs w:val="24"/>
        </w:rPr>
        <w:t>ji)</w:t>
      </w:r>
    </w:p>
    <w:p w14:paraId="64D027F1" w14:textId="77777777" w:rsidR="00D27FEF" w:rsidRPr="001B2D23" w:rsidRDefault="00D27FEF" w:rsidP="001B4E97">
      <w:pPr>
        <w:shd w:val="clear" w:color="auto" w:fill="FFFFFF" w:themeFill="background1"/>
        <w:spacing w:after="0" w:line="240" w:lineRule="auto"/>
        <w:ind w:firstLine="720"/>
        <w:jc w:val="both"/>
        <w:rPr>
          <w:rFonts w:ascii="Times New Roman" w:hAnsi="Times New Roman"/>
          <w:sz w:val="28"/>
          <w:szCs w:val="28"/>
        </w:rPr>
      </w:pPr>
    </w:p>
    <w:p w14:paraId="144E7DA9" w14:textId="4900B84F" w:rsidR="00B34840" w:rsidRPr="001B2D23" w:rsidRDefault="00B34840" w:rsidP="001B4E97">
      <w:pPr>
        <w:shd w:val="clear" w:color="auto" w:fill="FFFFFF" w:themeFill="background1"/>
        <w:spacing w:after="0" w:line="240" w:lineRule="auto"/>
        <w:ind w:firstLine="720"/>
        <w:jc w:val="both"/>
        <w:rPr>
          <w:rFonts w:ascii="Times New Roman" w:hAnsi="Times New Roman"/>
          <w:sz w:val="28"/>
          <w:szCs w:val="28"/>
        </w:rPr>
      </w:pPr>
    </w:p>
    <w:p w14:paraId="4189C311" w14:textId="4F5A6EEC" w:rsidR="00CE44A3" w:rsidRPr="001B2D23" w:rsidRDefault="1326A707" w:rsidP="50280074">
      <w:pPr>
        <w:spacing w:line="240" w:lineRule="auto"/>
        <w:ind w:firstLine="720"/>
        <w:jc w:val="both"/>
      </w:pPr>
      <w:r>
        <w:rPr>
          <w:noProof/>
        </w:rPr>
        <w:drawing>
          <wp:inline distT="0" distB="0" distL="0" distR="0" wp14:anchorId="12CEB8BE" wp14:editId="2FD0B9B9">
            <wp:extent cx="4572000" cy="2238375"/>
            <wp:effectExtent l="0" t="0" r="0" b="0"/>
            <wp:docPr id="1191517741" name="Picture 1191517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4572000" cy="2238375"/>
                    </a:xfrm>
                    <a:prstGeom prst="rect">
                      <a:avLst/>
                    </a:prstGeom>
                  </pic:spPr>
                </pic:pic>
              </a:graphicData>
            </a:graphic>
          </wp:inline>
        </w:drawing>
      </w:r>
      <w:bookmarkStart w:id="13" w:name="_Hlk80861363"/>
    </w:p>
    <w:p w14:paraId="468D159C" w14:textId="1DB75673" w:rsidR="77E930D9" w:rsidRDefault="77E930D9" w:rsidP="50280074">
      <w:pPr>
        <w:spacing w:after="0" w:line="240" w:lineRule="auto"/>
        <w:ind w:firstLine="720"/>
        <w:jc w:val="both"/>
        <w:rPr>
          <w:rFonts w:ascii="Times New Roman" w:eastAsia="Times New Roman" w:hAnsi="Times New Roman"/>
          <w:sz w:val="28"/>
          <w:szCs w:val="28"/>
        </w:rPr>
      </w:pPr>
      <w:r w:rsidRPr="50280074">
        <w:rPr>
          <w:rFonts w:ascii="Times New Roman" w:eastAsia="Times New Roman" w:hAnsi="Times New Roman"/>
          <w:color w:val="000000" w:themeColor="text1"/>
          <w:sz w:val="28"/>
          <w:szCs w:val="28"/>
        </w:rPr>
        <w:t xml:space="preserve">Atbilstoši 2022. gada datiem Latvijas Zāļu reģistrā  ir iekļautas 3157 centralizētajā zāļu reģistrā iekļautās zāles (pēc </w:t>
      </w:r>
      <w:proofErr w:type="spellStart"/>
      <w:r w:rsidRPr="50280074">
        <w:rPr>
          <w:rFonts w:ascii="Times New Roman" w:eastAsia="Times New Roman" w:hAnsi="Times New Roman"/>
          <w:color w:val="000000" w:themeColor="text1"/>
          <w:sz w:val="28"/>
          <w:szCs w:val="28"/>
        </w:rPr>
        <w:t>oriģ</w:t>
      </w:r>
      <w:proofErr w:type="spellEnd"/>
      <w:r w:rsidRPr="50280074">
        <w:rPr>
          <w:rFonts w:ascii="Times New Roman" w:eastAsia="Times New Roman" w:hAnsi="Times New Roman"/>
          <w:color w:val="000000" w:themeColor="text1"/>
          <w:sz w:val="28"/>
          <w:szCs w:val="28"/>
        </w:rPr>
        <w:t xml:space="preserve"> </w:t>
      </w:r>
      <w:proofErr w:type="spellStart"/>
      <w:r w:rsidRPr="50280074">
        <w:rPr>
          <w:rFonts w:ascii="Times New Roman" w:eastAsia="Times New Roman" w:hAnsi="Times New Roman"/>
          <w:color w:val="000000" w:themeColor="text1"/>
          <w:sz w:val="28"/>
          <w:szCs w:val="28"/>
        </w:rPr>
        <w:t>nos</w:t>
      </w:r>
      <w:proofErr w:type="spellEnd"/>
      <w:r w:rsidRPr="50280074">
        <w:rPr>
          <w:rFonts w:ascii="Times New Roman" w:eastAsia="Times New Roman" w:hAnsi="Times New Roman"/>
          <w:color w:val="000000" w:themeColor="text1"/>
          <w:sz w:val="28"/>
          <w:szCs w:val="28"/>
        </w:rPr>
        <w:t xml:space="preserve">., SNN, zāļu formas un stipruma), no tām 705 (22%) zāles tika izplatītas Latvijā un  481 ir iekļauta KZS sarakstā (atbilstoši KZS sarakstam uz 01.09.2023.). </w:t>
      </w:r>
      <w:r w:rsidRPr="50280074">
        <w:rPr>
          <w:rFonts w:ascii="Times New Roman" w:eastAsia="Times New Roman" w:hAnsi="Times New Roman"/>
          <w:sz w:val="28"/>
          <w:szCs w:val="28"/>
        </w:rPr>
        <w:t xml:space="preserve"> </w:t>
      </w:r>
    </w:p>
    <w:p w14:paraId="38F76A0E" w14:textId="75CFC583" w:rsidR="002928AD" w:rsidRPr="001B2D23" w:rsidRDefault="008F386C" w:rsidP="001B4E97">
      <w:pPr>
        <w:shd w:val="clear" w:color="auto" w:fill="FFFFFF" w:themeFill="background1"/>
        <w:spacing w:after="0" w:line="240" w:lineRule="auto"/>
        <w:ind w:firstLine="720"/>
        <w:jc w:val="both"/>
        <w:rPr>
          <w:rFonts w:ascii="Times New Roman" w:hAnsi="Times New Roman"/>
          <w:sz w:val="28"/>
          <w:szCs w:val="28"/>
        </w:rPr>
      </w:pPr>
      <w:bookmarkStart w:id="14" w:name="_Hlk80861627"/>
      <w:bookmarkEnd w:id="13"/>
      <w:r w:rsidRPr="001B2D23">
        <w:rPr>
          <w:rFonts w:ascii="Times New Roman" w:hAnsi="Times New Roman"/>
          <w:sz w:val="28"/>
          <w:szCs w:val="28"/>
        </w:rPr>
        <w:t>Ir nepieciešami mērķtiecīgi un racionāli ieguldījumi veselības aprūpē, tai skaitā medikamentu apmaksā, lai veicinātu NAP2027 stratēģisko mērķa indikatoru sasniegšanu.</w:t>
      </w:r>
      <w:r w:rsidR="002928AD" w:rsidRPr="001B2D23">
        <w:rPr>
          <w:rFonts w:ascii="Times New Roman" w:hAnsi="Times New Roman"/>
          <w:sz w:val="28"/>
          <w:szCs w:val="28"/>
        </w:rPr>
        <w:t xml:space="preserve"> </w:t>
      </w:r>
      <w:bookmarkStart w:id="15" w:name="_Hlk104812465"/>
      <w:r w:rsidR="009903C1" w:rsidRPr="001B2D23">
        <w:rPr>
          <w:rFonts w:ascii="Times New Roman" w:hAnsi="Times New Roman"/>
          <w:sz w:val="28"/>
          <w:szCs w:val="28"/>
        </w:rPr>
        <w:t>P</w:t>
      </w:r>
      <w:r w:rsidR="002928AD" w:rsidRPr="001B2D23">
        <w:rPr>
          <w:rFonts w:ascii="Times New Roman" w:hAnsi="Times New Roman"/>
          <w:sz w:val="28"/>
          <w:szCs w:val="28"/>
        </w:rPr>
        <w:t xml:space="preserve">ētījumos ir pierādīts, ka jauno izmaksu efektīvo onkoloģisko medikamentu iekļaušana ir uzrādījusi priekšlaicīgās (pirms 75 gadu vecuma) mirstības no vēža samazinājumu līdz 20-25%, tādā veidā </w:t>
      </w:r>
      <w:r w:rsidR="000226F6" w:rsidRPr="001B2D23">
        <w:rPr>
          <w:rFonts w:ascii="Times New Roman" w:hAnsi="Times New Roman"/>
          <w:sz w:val="28"/>
          <w:szCs w:val="28"/>
        </w:rPr>
        <w:t>uzlabojot</w:t>
      </w:r>
      <w:r w:rsidR="002928AD" w:rsidRPr="001B2D23">
        <w:rPr>
          <w:rFonts w:ascii="Times New Roman" w:hAnsi="Times New Roman"/>
          <w:sz w:val="28"/>
          <w:szCs w:val="28"/>
        </w:rPr>
        <w:t xml:space="preserve"> potenciāli zaudēto dzīves gadu</w:t>
      </w:r>
      <w:r w:rsidR="00F728BD" w:rsidRPr="001B2D23">
        <w:rPr>
          <w:rFonts w:ascii="Times New Roman" w:hAnsi="Times New Roman"/>
          <w:sz w:val="28"/>
          <w:szCs w:val="28"/>
        </w:rPr>
        <w:t xml:space="preserve"> rādītāju</w:t>
      </w:r>
      <w:r w:rsidR="002928AD" w:rsidRPr="001B2D23">
        <w:rPr>
          <w:rFonts w:ascii="Times New Roman" w:hAnsi="Times New Roman"/>
          <w:sz w:val="28"/>
          <w:szCs w:val="28"/>
        </w:rPr>
        <w:t xml:space="preserve"> un nodrošinot racionālu valsts budžeta līdzekļu izlietojumu</w:t>
      </w:r>
      <w:bookmarkEnd w:id="15"/>
      <w:r w:rsidR="009B4DED" w:rsidRPr="001B2D23">
        <w:rPr>
          <w:rFonts w:ascii="Times New Roman" w:hAnsi="Times New Roman"/>
          <w:sz w:val="28"/>
          <w:szCs w:val="28"/>
        </w:rPr>
        <w:t>.</w:t>
      </w:r>
      <w:r w:rsidR="006F64F9" w:rsidRPr="001B2D23">
        <w:rPr>
          <w:rStyle w:val="FootnoteReference"/>
          <w:rFonts w:ascii="Times New Roman" w:hAnsi="Times New Roman"/>
          <w:sz w:val="28"/>
          <w:szCs w:val="28"/>
        </w:rPr>
        <w:footnoteReference w:id="26"/>
      </w:r>
      <w:r w:rsidR="006F64F9" w:rsidRPr="001B2D23">
        <w:rPr>
          <w:rStyle w:val="FootnoteReference"/>
          <w:rFonts w:ascii="Times New Roman" w:hAnsi="Times New Roman"/>
          <w:sz w:val="28"/>
          <w:szCs w:val="28"/>
        </w:rPr>
        <w:footnoteReference w:id="27"/>
      </w:r>
      <w:r w:rsidR="006F64F9" w:rsidRPr="001B2D23">
        <w:rPr>
          <w:rStyle w:val="FootnoteReference"/>
          <w:rFonts w:ascii="Times New Roman" w:hAnsi="Times New Roman"/>
          <w:sz w:val="28"/>
          <w:szCs w:val="28"/>
        </w:rPr>
        <w:footnoteReference w:id="28"/>
      </w:r>
      <w:r w:rsidR="002928AD" w:rsidRPr="001B2D23">
        <w:rPr>
          <w:rFonts w:ascii="Times New Roman" w:hAnsi="Times New Roman"/>
          <w:sz w:val="28"/>
          <w:szCs w:val="28"/>
        </w:rPr>
        <w:t xml:space="preserve"> Medikamentozās terapijas pieejamības uzlabošana ir kritiski svarīga, lai sasniegtu </w:t>
      </w:r>
      <w:r w:rsidR="002928AD" w:rsidRPr="001B2D23">
        <w:rPr>
          <w:rFonts w:ascii="Times New Roman" w:hAnsi="Times New Roman"/>
          <w:b/>
          <w:bCs/>
          <w:sz w:val="28"/>
          <w:szCs w:val="28"/>
        </w:rPr>
        <w:t>ātru un noturīgu medicīniski novēršamo priekšlaicīgas mirstības samazinājumu uz 100 000 iedzīvotāju</w:t>
      </w:r>
      <w:r w:rsidR="002928AD" w:rsidRPr="001B2D23">
        <w:rPr>
          <w:rFonts w:ascii="Times New Roman" w:hAnsi="Times New Roman"/>
          <w:sz w:val="28"/>
          <w:szCs w:val="28"/>
        </w:rPr>
        <w:t xml:space="preserve"> atbilstoši NAP2027 mērķa indikatoriem.</w:t>
      </w:r>
      <w:r w:rsidR="002928AD" w:rsidRPr="001B2D23">
        <w:rPr>
          <w:rStyle w:val="FootnoteReference"/>
          <w:rFonts w:ascii="Times New Roman" w:hAnsi="Times New Roman"/>
          <w:sz w:val="28"/>
          <w:szCs w:val="28"/>
        </w:rPr>
        <w:footnoteReference w:id="29"/>
      </w:r>
      <w:r w:rsidR="002928AD" w:rsidRPr="001B2D23">
        <w:rPr>
          <w:rFonts w:ascii="Times New Roman" w:hAnsi="Times New Roman"/>
          <w:sz w:val="28"/>
          <w:szCs w:val="28"/>
        </w:rPr>
        <w:t xml:space="preserve"> </w:t>
      </w:r>
    </w:p>
    <w:p w14:paraId="22376828" w14:textId="446B138C" w:rsidR="00B34840" w:rsidRPr="001B2D23" w:rsidRDefault="00B34840" w:rsidP="001B4E97">
      <w:pPr>
        <w:shd w:val="clear" w:color="auto" w:fill="FFFFFF" w:themeFill="background1"/>
        <w:spacing w:after="0" w:line="240" w:lineRule="auto"/>
        <w:ind w:firstLine="720"/>
        <w:jc w:val="both"/>
        <w:rPr>
          <w:rFonts w:ascii="Times New Roman" w:hAnsi="Times New Roman"/>
          <w:sz w:val="28"/>
          <w:szCs w:val="28"/>
        </w:rPr>
      </w:pPr>
      <w:bookmarkStart w:id="16" w:name="_Hlk80861277"/>
      <w:bookmarkEnd w:id="14"/>
      <w:r w:rsidRPr="001B2D23">
        <w:rPr>
          <w:rFonts w:ascii="Times New Roman" w:hAnsi="Times New Roman"/>
          <w:sz w:val="28"/>
          <w:szCs w:val="28"/>
        </w:rPr>
        <w:t>Atbilstoši OECD apkopotajai informācija, Latvijā ir visaugstākie mirstības rādītāji no nāves cēloņiem citu OECD valstu vidū (2017. gada dati), kurus varēja novērst, t.sk., ja pacientiem tiktu nodrošināta starptautiskām vadlīnijām atbilstoša inovatīvo zāļu terapija:</w:t>
      </w:r>
      <w:bookmarkEnd w:id="16"/>
    </w:p>
    <w:p w14:paraId="381593A8" w14:textId="77777777" w:rsidR="00404D3A" w:rsidRPr="001B2D23" w:rsidRDefault="00404D3A" w:rsidP="002E5625">
      <w:pPr>
        <w:shd w:val="clear" w:color="auto" w:fill="FFFFFF" w:themeFill="background1"/>
        <w:spacing w:after="0" w:line="240" w:lineRule="auto"/>
        <w:jc w:val="both"/>
        <w:rPr>
          <w:rFonts w:ascii="Times New Roman" w:hAnsi="Times New Roman"/>
          <w:b/>
          <w:sz w:val="24"/>
          <w:szCs w:val="24"/>
        </w:rPr>
      </w:pPr>
    </w:p>
    <w:p w14:paraId="1D43BF71" w14:textId="77777777" w:rsidR="00594B93" w:rsidRDefault="00594B93" w:rsidP="001B4E97">
      <w:pPr>
        <w:shd w:val="clear" w:color="auto" w:fill="FFFFFF" w:themeFill="background1"/>
        <w:spacing w:after="0" w:line="240" w:lineRule="auto"/>
        <w:ind w:firstLine="720"/>
        <w:jc w:val="both"/>
        <w:rPr>
          <w:rFonts w:ascii="Times New Roman" w:hAnsi="Times New Roman"/>
          <w:bCs/>
          <w:sz w:val="24"/>
          <w:szCs w:val="24"/>
        </w:rPr>
      </w:pPr>
    </w:p>
    <w:p w14:paraId="56507238" w14:textId="3ED21A32" w:rsidR="00392032" w:rsidRPr="002E5625" w:rsidRDefault="00392032" w:rsidP="001B4E97">
      <w:pPr>
        <w:shd w:val="clear" w:color="auto" w:fill="FFFFFF" w:themeFill="background1"/>
        <w:spacing w:after="0" w:line="240" w:lineRule="auto"/>
        <w:ind w:firstLine="720"/>
        <w:jc w:val="both"/>
        <w:rPr>
          <w:rFonts w:ascii="Times New Roman" w:hAnsi="Times New Roman"/>
          <w:bCs/>
          <w:sz w:val="24"/>
          <w:szCs w:val="24"/>
        </w:rPr>
      </w:pPr>
      <w:r w:rsidRPr="002E5625">
        <w:rPr>
          <w:rFonts w:ascii="Times New Roman" w:hAnsi="Times New Roman"/>
          <w:bCs/>
          <w:sz w:val="24"/>
          <w:szCs w:val="24"/>
        </w:rPr>
        <w:t>Attēls Nr. 4</w:t>
      </w:r>
      <w:r w:rsidR="000B7487" w:rsidRPr="002E5625">
        <w:rPr>
          <w:rFonts w:ascii="Times New Roman" w:hAnsi="Times New Roman"/>
          <w:bCs/>
          <w:sz w:val="24"/>
          <w:szCs w:val="24"/>
        </w:rPr>
        <w:t xml:space="preserve"> Mirstība </w:t>
      </w:r>
      <w:r w:rsidR="00AB7BF7" w:rsidRPr="002E5625">
        <w:rPr>
          <w:rFonts w:ascii="Times New Roman" w:hAnsi="Times New Roman"/>
          <w:bCs/>
          <w:sz w:val="24"/>
          <w:szCs w:val="24"/>
        </w:rPr>
        <w:t xml:space="preserve">no novēršamiem un ārstējamiem </w:t>
      </w:r>
      <w:r w:rsidR="006D125D" w:rsidRPr="002E5625">
        <w:rPr>
          <w:rFonts w:ascii="Times New Roman" w:hAnsi="Times New Roman"/>
          <w:bCs/>
          <w:sz w:val="24"/>
          <w:szCs w:val="24"/>
        </w:rPr>
        <w:t xml:space="preserve">nāves </w:t>
      </w:r>
      <w:r w:rsidR="00AB7BF7" w:rsidRPr="002E5625">
        <w:rPr>
          <w:rFonts w:ascii="Times New Roman" w:hAnsi="Times New Roman"/>
          <w:bCs/>
          <w:sz w:val="24"/>
          <w:szCs w:val="24"/>
        </w:rPr>
        <w:t>cēloņiem</w:t>
      </w:r>
    </w:p>
    <w:p w14:paraId="22A0B87F" w14:textId="77777777" w:rsidR="000B7487" w:rsidRPr="001B2D23" w:rsidRDefault="000B7487" w:rsidP="001B4E97">
      <w:pPr>
        <w:shd w:val="clear" w:color="auto" w:fill="FFFFFF" w:themeFill="background1"/>
        <w:spacing w:after="0" w:line="240" w:lineRule="auto"/>
        <w:ind w:firstLine="720"/>
        <w:jc w:val="both"/>
        <w:rPr>
          <w:rFonts w:ascii="Times New Roman" w:hAnsi="Times New Roman"/>
          <w:b/>
          <w:sz w:val="24"/>
          <w:szCs w:val="24"/>
        </w:rPr>
      </w:pPr>
    </w:p>
    <w:p w14:paraId="42A37D01" w14:textId="075B4CC4" w:rsidR="00B34840" w:rsidRPr="001B2D23" w:rsidRDefault="00B34840" w:rsidP="001B4E97">
      <w:pPr>
        <w:shd w:val="clear" w:color="auto" w:fill="FFFFFF" w:themeFill="background1"/>
        <w:spacing w:after="0" w:line="240" w:lineRule="auto"/>
        <w:ind w:firstLine="720"/>
        <w:jc w:val="both"/>
        <w:rPr>
          <w:rFonts w:ascii="Times New Roman" w:hAnsi="Times New Roman"/>
          <w:sz w:val="28"/>
          <w:szCs w:val="28"/>
        </w:rPr>
      </w:pPr>
      <w:r w:rsidRPr="001B2D23">
        <w:rPr>
          <w:rFonts w:ascii="Times New Roman" w:hAnsi="Times New Roman"/>
          <w:noProof/>
          <w:sz w:val="28"/>
          <w:szCs w:val="28"/>
          <w:lang w:eastAsia="lv-LV"/>
        </w:rPr>
        <w:drawing>
          <wp:inline distT="0" distB="0" distL="0" distR="0" wp14:anchorId="1E2710B5" wp14:editId="2038A9CA">
            <wp:extent cx="4635500" cy="2809427"/>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643942" cy="2814543"/>
                    </a:xfrm>
                    <a:prstGeom prst="rect">
                      <a:avLst/>
                    </a:prstGeom>
                  </pic:spPr>
                </pic:pic>
              </a:graphicData>
            </a:graphic>
          </wp:inline>
        </w:drawing>
      </w:r>
      <w:r w:rsidRPr="001B2D23">
        <w:rPr>
          <w:rFonts w:ascii="Times New Roman" w:hAnsi="Times New Roman"/>
          <w:sz w:val="28"/>
          <w:szCs w:val="28"/>
        </w:rPr>
        <w:t xml:space="preserve"> </w:t>
      </w:r>
    </w:p>
    <w:p w14:paraId="1B6A296D" w14:textId="58969718" w:rsidR="00201759" w:rsidRPr="001B2D23" w:rsidRDefault="00201759" w:rsidP="001B4E97">
      <w:pPr>
        <w:shd w:val="clear" w:color="auto" w:fill="FFFFFF" w:themeFill="background1"/>
        <w:spacing w:after="0" w:line="240" w:lineRule="auto"/>
        <w:ind w:firstLine="720"/>
        <w:jc w:val="both"/>
        <w:rPr>
          <w:rFonts w:ascii="Times New Roman" w:hAnsi="Times New Roman"/>
          <w:sz w:val="28"/>
          <w:szCs w:val="28"/>
        </w:rPr>
      </w:pPr>
      <w:r w:rsidRPr="001B2D23">
        <w:rPr>
          <w:rFonts w:ascii="Times New Roman" w:hAnsi="Times New Roman"/>
          <w:sz w:val="28"/>
          <w:szCs w:val="28"/>
        </w:rPr>
        <w:t xml:space="preserve">Latvijā priekšlaicīga mirstība no SAS, ļaundabīgajiem audzējiem un ārējiem cēloņiem (uz 100 000 iedzīvotāju) ir augsta (skat. </w:t>
      </w:r>
      <w:r w:rsidR="006F64F9" w:rsidRPr="001B2D23">
        <w:rPr>
          <w:rFonts w:ascii="Times New Roman" w:hAnsi="Times New Roman"/>
          <w:sz w:val="28"/>
          <w:szCs w:val="28"/>
        </w:rPr>
        <w:t>5</w:t>
      </w:r>
      <w:r w:rsidRPr="001B2D23">
        <w:rPr>
          <w:rFonts w:ascii="Times New Roman" w:hAnsi="Times New Roman"/>
          <w:sz w:val="28"/>
          <w:szCs w:val="28"/>
        </w:rPr>
        <w:t>. attēlu</w:t>
      </w:r>
      <w:r w:rsidR="00C123DE" w:rsidRPr="001B2D23">
        <w:rPr>
          <w:rFonts w:ascii="Times New Roman" w:hAnsi="Times New Roman"/>
          <w:sz w:val="28"/>
          <w:szCs w:val="28"/>
        </w:rPr>
        <w:t>)</w:t>
      </w:r>
    </w:p>
    <w:p w14:paraId="2127A298" w14:textId="77777777" w:rsidR="005919C4" w:rsidRPr="002E5625" w:rsidRDefault="005919C4" w:rsidP="002E5625">
      <w:pPr>
        <w:shd w:val="clear" w:color="auto" w:fill="FFFFFF" w:themeFill="background1"/>
        <w:spacing w:after="120" w:line="240" w:lineRule="auto"/>
        <w:jc w:val="both"/>
        <w:rPr>
          <w:rFonts w:ascii="Times New Roman" w:hAnsi="Times New Roman"/>
        </w:rPr>
      </w:pPr>
    </w:p>
    <w:p w14:paraId="10478AC2" w14:textId="41FCFAA0" w:rsidR="00316A98" w:rsidRPr="002E5625" w:rsidRDefault="00392032" w:rsidP="001B4E97">
      <w:pPr>
        <w:shd w:val="clear" w:color="auto" w:fill="FFFFFF" w:themeFill="background1"/>
        <w:spacing w:after="120" w:line="240" w:lineRule="auto"/>
        <w:ind w:firstLine="720"/>
        <w:jc w:val="both"/>
        <w:rPr>
          <w:rFonts w:ascii="Times New Roman" w:hAnsi="Times New Roman"/>
        </w:rPr>
      </w:pPr>
      <w:r w:rsidRPr="002E5625">
        <w:rPr>
          <w:rFonts w:ascii="Times New Roman" w:hAnsi="Times New Roman"/>
        </w:rPr>
        <w:t xml:space="preserve">Attēls Nr. 5 </w:t>
      </w:r>
      <w:r w:rsidR="00201759" w:rsidRPr="002E5625">
        <w:rPr>
          <w:rFonts w:ascii="Times New Roman" w:hAnsi="Times New Roman"/>
        </w:rPr>
        <w:t>Priekšlaicīga mirstība no SAS, ļaundabīgajiem audzējiem un ārējiem cēloņiem (uz 100 000 iedzīvotāju</w:t>
      </w:r>
      <w:r w:rsidR="006D125D" w:rsidRPr="002E5625">
        <w:rPr>
          <w:rFonts w:ascii="Times New Roman" w:hAnsi="Times New Roman"/>
        </w:rPr>
        <w:t>)</w:t>
      </w:r>
    </w:p>
    <w:p w14:paraId="445CE05F" w14:textId="08956C3A" w:rsidR="00201759" w:rsidRPr="001B2D23" w:rsidRDefault="00201759" w:rsidP="001B4E97">
      <w:pPr>
        <w:shd w:val="clear" w:color="auto" w:fill="FFFFFF" w:themeFill="background1"/>
        <w:spacing w:after="0" w:line="240" w:lineRule="auto"/>
        <w:ind w:firstLine="720"/>
        <w:jc w:val="both"/>
        <w:rPr>
          <w:rFonts w:ascii="Times New Roman" w:hAnsi="Times New Roman"/>
          <w:sz w:val="28"/>
          <w:szCs w:val="28"/>
        </w:rPr>
      </w:pPr>
      <w:r w:rsidRPr="001B4E97">
        <w:rPr>
          <w:rFonts w:ascii="Times New Roman" w:hAnsi="Times New Roman"/>
          <w:noProof/>
          <w:lang w:eastAsia="lv-LV"/>
        </w:rPr>
        <w:drawing>
          <wp:inline distT="0" distB="0" distL="0" distR="0" wp14:anchorId="0D64CC18" wp14:editId="335FD359">
            <wp:extent cx="5048250" cy="1441450"/>
            <wp:effectExtent l="0" t="0" r="0" b="6350"/>
            <wp:docPr id="25" name="Chart 25">
              <a:extLst xmlns:a="http://schemas.openxmlformats.org/drawingml/2006/main">
                <a:ext uri="{FF2B5EF4-FFF2-40B4-BE49-F238E27FC236}">
                  <a16:creationId xmlns:a16="http://schemas.microsoft.com/office/drawing/2014/main" id="{470E8056-7781-4346-AA13-D5BDFFB16A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087E4B73" w:rsidRPr="001B2D23">
        <w:rPr>
          <w:rFonts w:ascii="Times New Roman" w:hAnsi="Times New Roman"/>
          <w:sz w:val="28"/>
          <w:szCs w:val="28"/>
        </w:rPr>
        <w:t xml:space="preserve"> </w:t>
      </w:r>
    </w:p>
    <w:p w14:paraId="676599BA" w14:textId="77777777" w:rsidR="005919C4" w:rsidRPr="001B2D23" w:rsidRDefault="005919C4" w:rsidP="001B4E97">
      <w:pPr>
        <w:shd w:val="clear" w:color="auto" w:fill="FFFFFF" w:themeFill="background1"/>
        <w:spacing w:after="0" w:line="240" w:lineRule="auto"/>
        <w:ind w:firstLine="720"/>
        <w:jc w:val="both"/>
        <w:rPr>
          <w:rFonts w:ascii="Times New Roman" w:hAnsi="Times New Roman"/>
          <w:sz w:val="28"/>
          <w:szCs w:val="28"/>
        </w:rPr>
      </w:pPr>
    </w:p>
    <w:p w14:paraId="549CB8CB" w14:textId="460FE5D0" w:rsidR="00201759" w:rsidRPr="001B2D23" w:rsidRDefault="00201759" w:rsidP="001B4E97">
      <w:pPr>
        <w:shd w:val="clear" w:color="auto" w:fill="FFFFFF" w:themeFill="background1"/>
        <w:spacing w:before="120" w:after="0" w:line="240" w:lineRule="auto"/>
        <w:ind w:firstLine="720"/>
        <w:jc w:val="both"/>
        <w:rPr>
          <w:rFonts w:ascii="Times New Roman" w:hAnsi="Times New Roman"/>
          <w:sz w:val="28"/>
          <w:szCs w:val="28"/>
        </w:rPr>
      </w:pPr>
      <w:r w:rsidRPr="001B2D23">
        <w:rPr>
          <w:rFonts w:ascii="Times New Roman" w:hAnsi="Times New Roman"/>
          <w:sz w:val="28"/>
          <w:szCs w:val="28"/>
        </w:rPr>
        <w:t>Slimību profilakses un kontroles centra apkopotie dati par priekšlaicīgu mirstību no sirds un asinsvadu slimībām (turpmāk – SAS) un ļaundabīgiem audzējiem parāda to, ka lielāka zāļu, t.sk. inovatīvu zāļu pieejamība, piem</w:t>
      </w:r>
      <w:r w:rsidR="00D15583">
        <w:rPr>
          <w:rFonts w:ascii="Times New Roman" w:hAnsi="Times New Roman"/>
          <w:sz w:val="28"/>
          <w:szCs w:val="28"/>
        </w:rPr>
        <w:t>ēram</w:t>
      </w:r>
      <w:r w:rsidRPr="001B2D23">
        <w:rPr>
          <w:rFonts w:ascii="Times New Roman" w:hAnsi="Times New Roman"/>
          <w:sz w:val="28"/>
          <w:szCs w:val="28"/>
        </w:rPr>
        <w:t>, ļaundabīgu audzēju gadījumā no 2019. gada, priekšlaicīgas mirstības gadījumu skaitu samazina.</w:t>
      </w:r>
    </w:p>
    <w:p w14:paraId="25C15E13" w14:textId="75C0B805" w:rsidR="00B34840" w:rsidRPr="001B2D23" w:rsidRDefault="00B34840" w:rsidP="001B4E97">
      <w:pPr>
        <w:shd w:val="clear" w:color="auto" w:fill="FFFFFF" w:themeFill="background1"/>
        <w:spacing w:after="0" w:line="240" w:lineRule="auto"/>
        <w:ind w:firstLine="720"/>
        <w:jc w:val="both"/>
        <w:rPr>
          <w:rFonts w:ascii="Times New Roman" w:hAnsi="Times New Roman"/>
          <w:b/>
          <w:bCs/>
          <w:sz w:val="28"/>
          <w:szCs w:val="28"/>
        </w:rPr>
      </w:pPr>
      <w:r w:rsidRPr="10364B5C">
        <w:rPr>
          <w:rFonts w:ascii="Times New Roman" w:hAnsi="Times New Roman"/>
          <w:b/>
          <w:bCs/>
          <w:sz w:val="28"/>
          <w:szCs w:val="28"/>
        </w:rPr>
        <w:t>Secinājums: Latvijā piešķirtais finansējums zāļu kompensācijai ir ievērojami mazāks, kā citās ES valstīs, t.sk. Lietuvā un Igaunijā. Nepietiekamā finansējuma dēļ iedzīvotājiem ir lieli maksājumi par zāļu iegādi, tāpēc daļa pacientu nevar atļauties tiem nepieciešamās zāles. Tas negatīvi ietekmē iedzīvotāju veselības rādītāju</w:t>
      </w:r>
      <w:r w:rsidR="00465DBE" w:rsidRPr="10364B5C">
        <w:rPr>
          <w:rFonts w:ascii="Times New Roman" w:hAnsi="Times New Roman"/>
          <w:b/>
          <w:bCs/>
          <w:sz w:val="28"/>
          <w:szCs w:val="28"/>
        </w:rPr>
        <w:t>s</w:t>
      </w:r>
      <w:r w:rsidRPr="10364B5C">
        <w:rPr>
          <w:rFonts w:ascii="Times New Roman" w:hAnsi="Times New Roman"/>
          <w:b/>
          <w:bCs/>
          <w:sz w:val="28"/>
          <w:szCs w:val="28"/>
        </w:rPr>
        <w:t xml:space="preserve">. </w:t>
      </w:r>
    </w:p>
    <w:p w14:paraId="6B2E9D4C" w14:textId="3B66C91F" w:rsidR="54A8A29D" w:rsidRPr="00EF14B8" w:rsidRDefault="54A8A29D" w:rsidP="50280074">
      <w:pPr>
        <w:shd w:val="clear" w:color="auto" w:fill="FFFFFF" w:themeFill="background1"/>
        <w:spacing w:after="0" w:line="240" w:lineRule="auto"/>
        <w:ind w:firstLine="720"/>
        <w:jc w:val="both"/>
        <w:rPr>
          <w:rFonts w:ascii="Times New Roman" w:eastAsia="Times New Roman" w:hAnsi="Times New Roman"/>
          <w:sz w:val="28"/>
          <w:szCs w:val="28"/>
          <w:lang w:bidi="lv-LV"/>
        </w:rPr>
      </w:pPr>
      <w:r w:rsidRPr="69922425">
        <w:rPr>
          <w:rFonts w:ascii="Times New Roman" w:hAnsi="Times New Roman"/>
          <w:b/>
          <w:bCs/>
          <w:sz w:val="28"/>
          <w:szCs w:val="28"/>
        </w:rPr>
        <w:t>R</w:t>
      </w:r>
      <w:r w:rsidR="00005397">
        <w:rPr>
          <w:rFonts w:ascii="Times New Roman" w:hAnsi="Times New Roman"/>
          <w:b/>
          <w:bCs/>
          <w:sz w:val="28"/>
          <w:szCs w:val="28"/>
        </w:rPr>
        <w:t>iski</w:t>
      </w:r>
      <w:r w:rsidR="2368DABF" w:rsidRPr="69922425">
        <w:rPr>
          <w:rFonts w:ascii="Times New Roman" w:hAnsi="Times New Roman"/>
          <w:b/>
          <w:bCs/>
          <w:sz w:val="28"/>
          <w:szCs w:val="28"/>
        </w:rPr>
        <w:t>, ja nerisina problēmu</w:t>
      </w:r>
      <w:r w:rsidR="00702744">
        <w:rPr>
          <w:rFonts w:ascii="Times New Roman" w:hAnsi="Times New Roman"/>
          <w:b/>
          <w:bCs/>
          <w:sz w:val="28"/>
          <w:szCs w:val="28"/>
        </w:rPr>
        <w:t xml:space="preserve">: </w:t>
      </w:r>
      <w:r w:rsidR="00381886" w:rsidRPr="001F66AB">
        <w:rPr>
          <w:rFonts w:ascii="Times New Roman" w:hAnsi="Times New Roman"/>
          <w:color w:val="414142"/>
          <w:sz w:val="28"/>
          <w:szCs w:val="28"/>
          <w:shd w:val="clear" w:color="auto" w:fill="FFFFFF"/>
        </w:rPr>
        <w:t xml:space="preserve">ierobežotas pacientu iespējas saņemt atbilstošu ārstēšanu, jo īpaši gadījumos, kad nepieciešamas inovatīvas un izmaksu ietilpīgas zāles. </w:t>
      </w:r>
      <w:r w:rsidR="01B0889C" w:rsidRPr="001F66AB">
        <w:rPr>
          <w:rFonts w:ascii="Times New Roman" w:hAnsi="Times New Roman"/>
          <w:color w:val="414142"/>
          <w:sz w:val="28"/>
          <w:szCs w:val="28"/>
          <w:shd w:val="clear" w:color="auto" w:fill="FFFFFF"/>
        </w:rPr>
        <w:t xml:space="preserve">Ja </w:t>
      </w:r>
      <w:r w:rsidR="01B0889C" w:rsidRPr="50280074">
        <w:rPr>
          <w:rFonts w:ascii="Times New Roman" w:hAnsi="Times New Roman"/>
          <w:sz w:val="28"/>
          <w:szCs w:val="28"/>
        </w:rPr>
        <w:t>iedzīvotāji nevar atļauties iegādāties nepieciešamos medikamentus veselības uzlabošanai, uzturēšanai, arī dzīvības funkciju nodrošināšanai, pieaug hospitalizācijas gadījumu skaits, izdevumi slimnīcās, pieaug mirstība iedzīvotāju vidū</w:t>
      </w:r>
      <w:r w:rsidR="01B0889C" w:rsidRPr="50280074">
        <w:rPr>
          <w:rFonts w:ascii="Times New Roman" w:hAnsi="Times New Roman"/>
          <w:color w:val="333333"/>
          <w:sz w:val="28"/>
          <w:szCs w:val="28"/>
        </w:rPr>
        <w:t>.</w:t>
      </w:r>
    </w:p>
    <w:p w14:paraId="237FF718" w14:textId="0D4A9BB7" w:rsidR="54A8A29D" w:rsidRPr="00EF14B8" w:rsidRDefault="54A8A29D" w:rsidP="50280074">
      <w:pPr>
        <w:shd w:val="clear" w:color="auto" w:fill="FFFFFF" w:themeFill="background1"/>
        <w:spacing w:after="0" w:line="240" w:lineRule="auto"/>
        <w:ind w:firstLine="720"/>
        <w:jc w:val="both"/>
        <w:rPr>
          <w:rFonts w:ascii="Times New Roman" w:hAnsi="Times New Roman"/>
          <w:color w:val="414142"/>
          <w:sz w:val="28"/>
          <w:szCs w:val="28"/>
        </w:rPr>
      </w:pPr>
    </w:p>
    <w:p w14:paraId="6191211D" w14:textId="77777777" w:rsidR="00CE44A3" w:rsidRPr="001B2D23" w:rsidRDefault="00CE44A3" w:rsidP="001B4E97">
      <w:pPr>
        <w:shd w:val="clear" w:color="auto" w:fill="FFFFFF" w:themeFill="background1"/>
        <w:spacing w:after="0" w:line="240" w:lineRule="auto"/>
        <w:ind w:firstLine="720"/>
        <w:jc w:val="both"/>
        <w:rPr>
          <w:rFonts w:ascii="Times New Roman" w:hAnsi="Times New Roman"/>
          <w:sz w:val="28"/>
          <w:szCs w:val="28"/>
        </w:rPr>
      </w:pPr>
    </w:p>
    <w:p w14:paraId="53AF1DA5" w14:textId="1422701F" w:rsidR="002928AD" w:rsidRPr="005255BA" w:rsidRDefault="7096F48A" w:rsidP="43AD0F2F">
      <w:pPr>
        <w:pStyle w:val="Heading1"/>
        <w:shd w:val="clear" w:color="auto" w:fill="FFFFFF" w:themeFill="background1"/>
        <w:spacing w:line="240" w:lineRule="auto"/>
        <w:jc w:val="center"/>
        <w:rPr>
          <w:rFonts w:ascii="Times New Roman" w:hAnsi="Times New Roman" w:cs="Times New Roman"/>
          <w:b/>
          <w:bCs/>
          <w:color w:val="auto"/>
        </w:rPr>
      </w:pPr>
      <w:bookmarkStart w:id="17" w:name="_Toc110509695"/>
      <w:r w:rsidRPr="43AD0F2F">
        <w:rPr>
          <w:rFonts w:ascii="Times New Roman" w:hAnsi="Times New Roman" w:cs="Times New Roman"/>
          <w:b/>
          <w:bCs/>
          <w:color w:val="auto"/>
        </w:rPr>
        <w:t>V Integrācijas ietekme uz zāļu tirgu</w:t>
      </w:r>
      <w:bookmarkEnd w:id="17"/>
    </w:p>
    <w:p w14:paraId="00112E9E" w14:textId="77777777" w:rsidR="002928AD" w:rsidRPr="001B2D23" w:rsidRDefault="002928AD" w:rsidP="001B4E97">
      <w:pPr>
        <w:shd w:val="clear" w:color="auto" w:fill="FFFFFF" w:themeFill="background1"/>
        <w:spacing w:after="0" w:line="240" w:lineRule="auto"/>
        <w:jc w:val="both"/>
        <w:rPr>
          <w:rFonts w:ascii="Times New Roman" w:hAnsi="Times New Roman"/>
          <w:b/>
          <w:bCs/>
          <w:i/>
          <w:iCs/>
          <w:strike/>
          <w:sz w:val="28"/>
          <w:szCs w:val="28"/>
        </w:rPr>
      </w:pPr>
    </w:p>
    <w:p w14:paraId="18F9BDEE" w14:textId="4B140C45" w:rsidR="002B78BB" w:rsidRPr="00594B93" w:rsidRDefault="002928AD" w:rsidP="00594B93">
      <w:pPr>
        <w:shd w:val="clear" w:color="auto" w:fill="FFFFFF" w:themeFill="background1"/>
        <w:spacing w:after="0" w:line="240" w:lineRule="auto"/>
        <w:ind w:firstLine="709"/>
        <w:jc w:val="both"/>
        <w:rPr>
          <w:rFonts w:ascii="Times New Roman" w:hAnsi="Times New Roman"/>
          <w:sz w:val="28"/>
          <w:szCs w:val="28"/>
        </w:rPr>
      </w:pPr>
      <w:r w:rsidRPr="001B2D23">
        <w:rPr>
          <w:rFonts w:ascii="Times New Roman" w:hAnsi="Times New Roman"/>
          <w:sz w:val="28"/>
          <w:szCs w:val="28"/>
        </w:rPr>
        <w:t>Salīdzinot aptieku skaita sadalījumu pa īpašniekiem 2014., 2019. un 2021.gadā, secināms, ka pārējo aptieku skaits (tīkliem nepiederošu) ir būtiski samazinājies, veidojot vairs tikai 25 % no kopējā aptieku skaita (sk. grafiskos attēlojums zemāk, “mazie tīkli” 3-5 aptiekas vienam īpašniekam, “pārējās aptiekas” &lt; 3 aptiekas vienam īpašniekam).</w:t>
      </w:r>
    </w:p>
    <w:p w14:paraId="28E15A5A" w14:textId="77777777" w:rsidR="002B78BB" w:rsidRDefault="002B78BB" w:rsidP="001B4E97">
      <w:pPr>
        <w:shd w:val="clear" w:color="auto" w:fill="FFFFFF" w:themeFill="background1"/>
        <w:spacing w:after="0" w:line="240" w:lineRule="auto"/>
        <w:ind w:firstLine="709"/>
        <w:jc w:val="both"/>
        <w:rPr>
          <w:rFonts w:ascii="Times New Roman" w:hAnsi="Times New Roman"/>
          <w:sz w:val="24"/>
          <w:szCs w:val="24"/>
        </w:rPr>
      </w:pPr>
    </w:p>
    <w:p w14:paraId="7A3468CF" w14:textId="77777777" w:rsidR="002B78BB" w:rsidRDefault="002B78BB" w:rsidP="001B4E97">
      <w:pPr>
        <w:shd w:val="clear" w:color="auto" w:fill="FFFFFF" w:themeFill="background1"/>
        <w:spacing w:after="0" w:line="240" w:lineRule="auto"/>
        <w:ind w:firstLine="709"/>
        <w:jc w:val="both"/>
        <w:rPr>
          <w:rFonts w:ascii="Times New Roman" w:hAnsi="Times New Roman"/>
          <w:sz w:val="24"/>
          <w:szCs w:val="24"/>
        </w:rPr>
      </w:pPr>
    </w:p>
    <w:p w14:paraId="25F0F5A3" w14:textId="73B340E7" w:rsidR="00392032" w:rsidRPr="002E5625" w:rsidRDefault="295CC151" w:rsidP="001B4E97">
      <w:pPr>
        <w:shd w:val="clear" w:color="auto" w:fill="FFFFFF" w:themeFill="background1"/>
        <w:spacing w:after="0" w:line="240" w:lineRule="auto"/>
        <w:ind w:firstLine="709"/>
        <w:jc w:val="both"/>
        <w:rPr>
          <w:rFonts w:ascii="Times New Roman" w:hAnsi="Times New Roman"/>
          <w:sz w:val="24"/>
          <w:szCs w:val="24"/>
        </w:rPr>
      </w:pPr>
      <w:r w:rsidRPr="002E5625">
        <w:rPr>
          <w:rFonts w:ascii="Times New Roman" w:hAnsi="Times New Roman"/>
          <w:sz w:val="24"/>
          <w:szCs w:val="24"/>
        </w:rPr>
        <w:t>Attēls Nr. 6 Aptieku skaita sadalījums 2014.- 2019. gadā</w:t>
      </w:r>
    </w:p>
    <w:p w14:paraId="5DA0E70A" w14:textId="5B279213" w:rsidR="00CB5679" w:rsidRPr="00594B93" w:rsidRDefault="00451C64" w:rsidP="00594B93">
      <w:pPr>
        <w:shd w:val="clear" w:color="auto" w:fill="FFFFFF" w:themeFill="background1"/>
        <w:spacing w:after="0" w:line="240" w:lineRule="auto"/>
        <w:ind w:firstLine="709"/>
        <w:rPr>
          <w:rFonts w:ascii="Times New Roman" w:hAnsi="Times New Roman"/>
          <w:strike/>
          <w:sz w:val="28"/>
          <w:szCs w:val="28"/>
        </w:rPr>
      </w:pPr>
      <w:r w:rsidRPr="001B2D23">
        <w:rPr>
          <w:rFonts w:ascii="Times New Roman" w:hAnsi="Times New Roman"/>
          <w:b/>
          <w:i/>
          <w:strike/>
          <w:noProof/>
          <w:sz w:val="28"/>
          <w:szCs w:val="28"/>
          <w:lang w:eastAsia="lv-LV"/>
        </w:rPr>
        <w:drawing>
          <wp:inline distT="0" distB="0" distL="0" distR="0" wp14:anchorId="7480A8F2" wp14:editId="1379CB31">
            <wp:extent cx="4572000" cy="2482850"/>
            <wp:effectExtent l="0" t="0" r="0" b="0"/>
            <wp:docPr id="14" name="Chart 14">
              <a:extLst xmlns:a="http://schemas.openxmlformats.org/drawingml/2006/main">
                <a:ext uri="{FF2B5EF4-FFF2-40B4-BE49-F238E27FC236}">
                  <a16:creationId xmlns:a16="http://schemas.microsoft.com/office/drawing/2014/main" id="{496FA31B-F0C6-4B9E-ADD0-D791A45EEC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915147D" w14:textId="77777777" w:rsidR="00CB5679" w:rsidRDefault="00CB5679" w:rsidP="001B4E97">
      <w:pPr>
        <w:shd w:val="clear" w:color="auto" w:fill="FFFFFF" w:themeFill="background1"/>
        <w:spacing w:after="120" w:line="240" w:lineRule="auto"/>
        <w:ind w:firstLine="706"/>
        <w:rPr>
          <w:rFonts w:ascii="Times New Roman" w:hAnsi="Times New Roman"/>
          <w:bCs/>
          <w:sz w:val="24"/>
          <w:szCs w:val="24"/>
        </w:rPr>
      </w:pPr>
    </w:p>
    <w:p w14:paraId="45DB2145" w14:textId="00CC4F91" w:rsidR="00B12D43" w:rsidRPr="002E5625" w:rsidRDefault="00392032" w:rsidP="001B4E97">
      <w:pPr>
        <w:shd w:val="clear" w:color="auto" w:fill="FFFFFF" w:themeFill="background1"/>
        <w:spacing w:after="120" w:line="240" w:lineRule="auto"/>
        <w:ind w:firstLine="706"/>
        <w:rPr>
          <w:rFonts w:ascii="Times New Roman" w:hAnsi="Times New Roman"/>
          <w:bCs/>
          <w:sz w:val="24"/>
          <w:szCs w:val="24"/>
        </w:rPr>
      </w:pPr>
      <w:r w:rsidRPr="002E5625">
        <w:rPr>
          <w:rFonts w:ascii="Times New Roman" w:hAnsi="Times New Roman"/>
          <w:bCs/>
          <w:sz w:val="24"/>
          <w:szCs w:val="24"/>
        </w:rPr>
        <w:t>Attēls Nr. 7</w:t>
      </w:r>
      <w:r w:rsidR="006D125D" w:rsidRPr="002E5625">
        <w:rPr>
          <w:rFonts w:ascii="Times New Roman" w:hAnsi="Times New Roman"/>
          <w:bCs/>
          <w:sz w:val="24"/>
          <w:szCs w:val="24"/>
        </w:rPr>
        <w:t xml:space="preserve"> Aptieku skaita sadalījums 2021. gada 1. janvārī</w:t>
      </w:r>
    </w:p>
    <w:p w14:paraId="34F6367C" w14:textId="77777777" w:rsidR="00B12D43" w:rsidRPr="001B2D23" w:rsidRDefault="00451C64" w:rsidP="001B4E97">
      <w:pPr>
        <w:shd w:val="clear" w:color="auto" w:fill="FFFFFF" w:themeFill="background1"/>
        <w:spacing w:after="0" w:line="240" w:lineRule="auto"/>
        <w:ind w:firstLine="709"/>
        <w:rPr>
          <w:rFonts w:ascii="Times New Roman" w:hAnsi="Times New Roman"/>
          <w:strike/>
          <w:sz w:val="28"/>
          <w:szCs w:val="28"/>
        </w:rPr>
      </w:pPr>
      <w:r w:rsidRPr="001B2D23">
        <w:rPr>
          <w:rFonts w:ascii="Times New Roman" w:eastAsiaTheme="minorHAnsi" w:hAnsi="Times New Roman"/>
          <w:strike/>
          <w:noProof/>
          <w:lang w:eastAsia="lv-LV"/>
        </w:rPr>
        <w:drawing>
          <wp:inline distT="0" distB="0" distL="0" distR="0" wp14:anchorId="06DE4AEC" wp14:editId="2B2BC3DA">
            <wp:extent cx="4529315" cy="2857500"/>
            <wp:effectExtent l="0" t="0" r="5080" b="0"/>
            <wp:docPr id="9"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4" descr="Chart&#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61097" cy="2877551"/>
                    </a:xfrm>
                    <a:prstGeom prst="rect">
                      <a:avLst/>
                    </a:prstGeom>
                    <a:noFill/>
                    <a:ln>
                      <a:noFill/>
                    </a:ln>
                  </pic:spPr>
                </pic:pic>
              </a:graphicData>
            </a:graphic>
          </wp:inline>
        </w:drawing>
      </w:r>
    </w:p>
    <w:p w14:paraId="6AC45CE1" w14:textId="18454860" w:rsidR="00316A98" w:rsidRPr="001B2D23" w:rsidRDefault="002928AD" w:rsidP="001B4E97">
      <w:pPr>
        <w:shd w:val="clear" w:color="auto" w:fill="FFFFFF" w:themeFill="background1"/>
        <w:spacing w:before="120" w:after="0" w:line="240" w:lineRule="auto"/>
        <w:ind w:firstLine="709"/>
        <w:jc w:val="both"/>
        <w:rPr>
          <w:rFonts w:ascii="Times New Roman" w:hAnsi="Times New Roman"/>
          <w:strike/>
          <w:sz w:val="28"/>
          <w:szCs w:val="28"/>
        </w:rPr>
      </w:pPr>
      <w:r w:rsidRPr="001B2D23">
        <w:rPr>
          <w:rFonts w:ascii="Times New Roman" w:eastAsiaTheme="minorHAnsi" w:hAnsi="Times New Roman"/>
          <w:sz w:val="28"/>
          <w:szCs w:val="28"/>
        </w:rPr>
        <w:t>Turklāt pēdējos gados novērots, ka atlikušās individuālās aptiekas kļūst par aptieku tīklu franšīzes ņēmējām. Līdz ar to šādā veidā individuālās aptiekas var (faktiski) kļūt par aptieku tīklu statistikā neredzamo  pagarinājumu.</w:t>
      </w:r>
    </w:p>
    <w:p w14:paraId="54CD1352" w14:textId="77777777" w:rsidR="002B78BB" w:rsidRDefault="002B78BB" w:rsidP="00594B93">
      <w:pPr>
        <w:shd w:val="clear" w:color="auto" w:fill="FFFFFF" w:themeFill="background1"/>
        <w:autoSpaceDE w:val="0"/>
        <w:autoSpaceDN w:val="0"/>
        <w:adjustRightInd w:val="0"/>
        <w:spacing w:after="0" w:line="240" w:lineRule="auto"/>
        <w:jc w:val="both"/>
        <w:rPr>
          <w:rFonts w:ascii="Times New Roman" w:eastAsiaTheme="minorHAnsi" w:hAnsi="Times New Roman"/>
          <w:bCs/>
          <w:sz w:val="24"/>
          <w:szCs w:val="24"/>
        </w:rPr>
      </w:pPr>
    </w:p>
    <w:p w14:paraId="598EBC9F" w14:textId="77777777" w:rsidR="002B78BB" w:rsidRDefault="002B78BB" w:rsidP="001B4E97">
      <w:pPr>
        <w:shd w:val="clear" w:color="auto" w:fill="FFFFFF" w:themeFill="background1"/>
        <w:autoSpaceDE w:val="0"/>
        <w:autoSpaceDN w:val="0"/>
        <w:adjustRightInd w:val="0"/>
        <w:spacing w:after="0" w:line="240" w:lineRule="auto"/>
        <w:ind w:firstLine="709"/>
        <w:jc w:val="both"/>
        <w:rPr>
          <w:rFonts w:ascii="Times New Roman" w:eastAsiaTheme="minorHAnsi" w:hAnsi="Times New Roman"/>
          <w:bCs/>
          <w:sz w:val="24"/>
          <w:szCs w:val="24"/>
        </w:rPr>
      </w:pPr>
    </w:p>
    <w:p w14:paraId="382AAF9E" w14:textId="5ACEC0A9" w:rsidR="00392032" w:rsidRPr="002E5625" w:rsidRDefault="00392032" w:rsidP="001B4E97">
      <w:pPr>
        <w:shd w:val="clear" w:color="auto" w:fill="FFFFFF" w:themeFill="background1"/>
        <w:autoSpaceDE w:val="0"/>
        <w:autoSpaceDN w:val="0"/>
        <w:adjustRightInd w:val="0"/>
        <w:spacing w:after="0" w:line="240" w:lineRule="auto"/>
        <w:ind w:firstLine="709"/>
        <w:jc w:val="both"/>
        <w:rPr>
          <w:rFonts w:ascii="Times New Roman" w:eastAsiaTheme="minorHAnsi" w:hAnsi="Times New Roman"/>
          <w:bCs/>
          <w:sz w:val="24"/>
          <w:szCs w:val="24"/>
        </w:rPr>
      </w:pPr>
      <w:r w:rsidRPr="002E5625">
        <w:rPr>
          <w:rFonts w:ascii="Times New Roman" w:eastAsiaTheme="minorHAnsi" w:hAnsi="Times New Roman"/>
          <w:bCs/>
          <w:sz w:val="24"/>
          <w:szCs w:val="24"/>
        </w:rPr>
        <w:t>Attēls Nr. 8</w:t>
      </w:r>
      <w:r w:rsidR="006D125D" w:rsidRPr="002E5625">
        <w:rPr>
          <w:rFonts w:ascii="Times New Roman" w:eastAsiaTheme="minorHAnsi" w:hAnsi="Times New Roman"/>
          <w:bCs/>
          <w:sz w:val="24"/>
          <w:szCs w:val="24"/>
        </w:rPr>
        <w:t xml:space="preserve"> Medikamentu tirgus sadalījums 2020. gadā</w:t>
      </w:r>
    </w:p>
    <w:p w14:paraId="2E550198" w14:textId="77777777" w:rsidR="002928AD" w:rsidRPr="001B2D23" w:rsidRDefault="002928AD" w:rsidP="001B4E97">
      <w:pPr>
        <w:shd w:val="clear" w:color="auto" w:fill="FFFFFF" w:themeFill="background1"/>
        <w:autoSpaceDE w:val="0"/>
        <w:autoSpaceDN w:val="0"/>
        <w:adjustRightInd w:val="0"/>
        <w:spacing w:after="0" w:line="240" w:lineRule="auto"/>
        <w:ind w:firstLine="709"/>
        <w:jc w:val="both"/>
        <w:rPr>
          <w:rFonts w:ascii="Times New Roman" w:eastAsiaTheme="minorHAnsi" w:hAnsi="Times New Roman"/>
          <w:strike/>
          <w:sz w:val="28"/>
          <w:szCs w:val="28"/>
        </w:rPr>
      </w:pPr>
    </w:p>
    <w:p w14:paraId="1E3CA6D8" w14:textId="5480F613" w:rsidR="002928AD" w:rsidRPr="001B2D23" w:rsidRDefault="00451C64" w:rsidP="001B4E97">
      <w:pPr>
        <w:shd w:val="clear" w:color="auto" w:fill="FFFFFF" w:themeFill="background1"/>
        <w:autoSpaceDE w:val="0"/>
        <w:autoSpaceDN w:val="0"/>
        <w:adjustRightInd w:val="0"/>
        <w:spacing w:after="0" w:line="240" w:lineRule="auto"/>
        <w:ind w:firstLine="709"/>
        <w:jc w:val="both"/>
        <w:rPr>
          <w:rFonts w:ascii="Times New Roman" w:eastAsiaTheme="minorHAnsi" w:hAnsi="Times New Roman"/>
          <w:strike/>
          <w:sz w:val="28"/>
          <w:szCs w:val="28"/>
        </w:rPr>
      </w:pPr>
      <w:r w:rsidRPr="001B2D23">
        <w:rPr>
          <w:rFonts w:ascii="Times New Roman" w:hAnsi="Times New Roman"/>
          <w:strike/>
          <w:noProof/>
          <w:sz w:val="28"/>
          <w:szCs w:val="28"/>
          <w:lang w:eastAsia="lv-LV"/>
        </w:rPr>
        <w:drawing>
          <wp:inline distT="0" distB="0" distL="0" distR="0" wp14:anchorId="18ECEEB8" wp14:editId="48903752">
            <wp:extent cx="4584700" cy="2597475"/>
            <wp:effectExtent l="0" t="0" r="6350" b="0"/>
            <wp:docPr id="8" name="Picture 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rt, bar chart&#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03714" cy="2608247"/>
                    </a:xfrm>
                    <a:prstGeom prst="rect">
                      <a:avLst/>
                    </a:prstGeom>
                    <a:noFill/>
                    <a:ln>
                      <a:noFill/>
                    </a:ln>
                  </pic:spPr>
                </pic:pic>
              </a:graphicData>
            </a:graphic>
          </wp:inline>
        </w:drawing>
      </w:r>
    </w:p>
    <w:p w14:paraId="17D97800" w14:textId="5871F060" w:rsidR="002928AD" w:rsidRPr="001B2D23" w:rsidRDefault="54F96DF5" w:rsidP="001B4E97">
      <w:pPr>
        <w:shd w:val="clear" w:color="auto" w:fill="FFFFFF" w:themeFill="background1"/>
        <w:spacing w:before="240" w:after="0" w:line="240" w:lineRule="auto"/>
        <w:ind w:firstLine="709"/>
        <w:jc w:val="both"/>
        <w:rPr>
          <w:rFonts w:ascii="Times New Roman" w:eastAsia="Times New Roman" w:hAnsi="Times New Roman"/>
          <w:sz w:val="28"/>
          <w:szCs w:val="28"/>
          <w:lang w:eastAsia="lv-LV"/>
        </w:rPr>
      </w:pPr>
      <w:r w:rsidRPr="001B2D23">
        <w:rPr>
          <w:rFonts w:ascii="Times New Roman" w:eastAsia="Times New Roman" w:hAnsi="Times New Roman"/>
          <w:sz w:val="28"/>
          <w:szCs w:val="28"/>
          <w:lang w:eastAsia="lv-LV"/>
        </w:rPr>
        <w:t xml:space="preserve">Salīdzinot “pārējo aptieku” kopējo skaitu un apgrozījumu ar lielākā aptieku īpašnieka kopējo aptieku skaitu un apgrozījumu, secināms, ka vidējais vienas aptiekas apgrozījums “pārējām aptiekām” ir zemāks par lielākā aptieku īpašnieka vidējo vienas aptiekas apgrozījumu, kas norāda uz nevienlīdzību konkurences ziņā, salīdzinot ar pārējiem komersantiem. </w:t>
      </w:r>
    </w:p>
    <w:p w14:paraId="0CDD4F13" w14:textId="239D1012" w:rsidR="002928AD" w:rsidRPr="001B2D23" w:rsidRDefault="002928AD" w:rsidP="001B4E97">
      <w:pPr>
        <w:shd w:val="clear" w:color="auto" w:fill="FFFFFF" w:themeFill="background1"/>
        <w:spacing w:after="0" w:line="240" w:lineRule="auto"/>
        <w:ind w:firstLine="706"/>
        <w:jc w:val="both"/>
        <w:rPr>
          <w:rFonts w:ascii="Times New Roman" w:eastAsia="Verdana" w:hAnsi="Times New Roman"/>
          <w:kern w:val="24"/>
          <w:sz w:val="28"/>
          <w:szCs w:val="28"/>
          <w:lang w:eastAsia="lv-LV"/>
        </w:rPr>
      </w:pPr>
      <w:r w:rsidRPr="001B2D23">
        <w:rPr>
          <w:rFonts w:ascii="Times New Roman" w:eastAsia="Times New Roman" w:hAnsi="Times New Roman"/>
          <w:sz w:val="28"/>
          <w:szCs w:val="28"/>
          <w:lang w:eastAsia="lv-LV"/>
        </w:rPr>
        <w:t>Vērtējot pēc apgrozījuma, tirgus segments 2014.-2016.gadā kļuvis no augsti koncentrētā par vēl koncentrētāku. Četru lielāko tirgus dalībnieku tirgus daļu (procentos) summa no 76</w:t>
      </w:r>
      <w:r w:rsidR="00AF38F2" w:rsidRPr="001B2D23">
        <w:rPr>
          <w:rFonts w:ascii="Times New Roman" w:eastAsia="Times New Roman" w:hAnsi="Times New Roman"/>
          <w:sz w:val="28"/>
          <w:szCs w:val="28"/>
          <w:lang w:eastAsia="lv-LV"/>
        </w:rPr>
        <w:t>% -</w:t>
      </w:r>
      <w:r w:rsidRPr="001B2D23">
        <w:rPr>
          <w:rFonts w:ascii="Times New Roman" w:eastAsia="Times New Roman" w:hAnsi="Times New Roman"/>
          <w:sz w:val="28"/>
          <w:szCs w:val="28"/>
          <w:lang w:eastAsia="lv-LV"/>
        </w:rPr>
        <w:t xml:space="preserve"> 2014.</w:t>
      </w:r>
      <w:r w:rsidR="00AF38F2" w:rsidRPr="001B2D23">
        <w:rPr>
          <w:rFonts w:ascii="Times New Roman" w:eastAsia="Times New Roman" w:hAnsi="Times New Roman"/>
          <w:sz w:val="28"/>
          <w:szCs w:val="28"/>
          <w:lang w:eastAsia="lv-LV"/>
        </w:rPr>
        <w:t xml:space="preserve"> </w:t>
      </w:r>
      <w:r w:rsidRPr="001B2D23">
        <w:rPr>
          <w:rFonts w:ascii="Times New Roman" w:eastAsia="Times New Roman" w:hAnsi="Times New Roman"/>
          <w:sz w:val="28"/>
          <w:szCs w:val="28"/>
          <w:lang w:eastAsia="lv-LV"/>
        </w:rPr>
        <w:t>gadā pieauga līdz 83% - 2016.</w:t>
      </w:r>
      <w:r w:rsidR="00AF38F2" w:rsidRPr="001B2D23">
        <w:rPr>
          <w:rFonts w:ascii="Times New Roman" w:eastAsia="Times New Roman" w:hAnsi="Times New Roman"/>
          <w:sz w:val="28"/>
          <w:szCs w:val="28"/>
          <w:lang w:eastAsia="lv-LV"/>
        </w:rPr>
        <w:t xml:space="preserve"> </w:t>
      </w:r>
      <w:r w:rsidRPr="001B2D23">
        <w:rPr>
          <w:rFonts w:ascii="Times New Roman" w:eastAsia="Times New Roman" w:hAnsi="Times New Roman"/>
          <w:sz w:val="28"/>
          <w:szCs w:val="28"/>
          <w:lang w:eastAsia="lv-LV"/>
        </w:rPr>
        <w:t>gadā.</w:t>
      </w:r>
      <w:r w:rsidR="008C1983" w:rsidRPr="001B2D23">
        <w:rPr>
          <w:rStyle w:val="FootnoteReference"/>
          <w:rFonts w:ascii="Times New Roman" w:eastAsia="Times New Roman" w:hAnsi="Times New Roman"/>
          <w:sz w:val="28"/>
          <w:szCs w:val="28"/>
          <w:lang w:eastAsia="lv-LV"/>
        </w:rPr>
        <w:footnoteReference w:id="30"/>
      </w:r>
      <w:r w:rsidRPr="001B2D23">
        <w:rPr>
          <w:rFonts w:ascii="Times New Roman" w:eastAsia="Times New Roman" w:hAnsi="Times New Roman"/>
          <w:sz w:val="28"/>
          <w:szCs w:val="28"/>
          <w:lang w:eastAsia="lv-LV"/>
        </w:rPr>
        <w:t xml:space="preserve"> (</w:t>
      </w:r>
      <w:r w:rsidRPr="001B2D23">
        <w:rPr>
          <w:rFonts w:ascii="Times New Roman" w:eastAsia="Verdana" w:hAnsi="Times New Roman"/>
          <w:kern w:val="24"/>
          <w:sz w:val="28"/>
          <w:szCs w:val="28"/>
          <w:lang w:eastAsia="lv-LV"/>
        </w:rPr>
        <w:t>sk</w:t>
      </w:r>
      <w:r w:rsidR="008C1983" w:rsidRPr="001B2D23">
        <w:rPr>
          <w:rFonts w:ascii="Times New Roman" w:eastAsia="Verdana" w:hAnsi="Times New Roman"/>
          <w:kern w:val="24"/>
          <w:sz w:val="28"/>
          <w:szCs w:val="28"/>
          <w:lang w:eastAsia="lv-LV"/>
        </w:rPr>
        <w:t xml:space="preserve">at. </w:t>
      </w:r>
      <w:r w:rsidRPr="001B2D23">
        <w:rPr>
          <w:rFonts w:ascii="Times New Roman" w:eastAsia="Verdana" w:hAnsi="Times New Roman"/>
          <w:kern w:val="24"/>
          <w:sz w:val="28"/>
          <w:szCs w:val="28"/>
          <w:lang w:eastAsia="lv-LV"/>
        </w:rPr>
        <w:t>arī proporcionālos grafikus zemāk)</w:t>
      </w:r>
      <w:r w:rsidR="00AF38F2" w:rsidRPr="001B2D23">
        <w:rPr>
          <w:rFonts w:ascii="Times New Roman" w:eastAsia="Verdana" w:hAnsi="Times New Roman"/>
          <w:kern w:val="24"/>
          <w:sz w:val="28"/>
          <w:szCs w:val="28"/>
          <w:lang w:eastAsia="lv-LV"/>
        </w:rPr>
        <w:t>.</w:t>
      </w:r>
    </w:p>
    <w:p w14:paraId="0A9B0306" w14:textId="711E705B" w:rsidR="00316A98" w:rsidRPr="001B2D23" w:rsidRDefault="002928AD" w:rsidP="001B4E97">
      <w:pPr>
        <w:shd w:val="clear" w:color="auto" w:fill="FFFFFF" w:themeFill="background1"/>
        <w:spacing w:after="0" w:line="240" w:lineRule="auto"/>
        <w:ind w:firstLine="706"/>
        <w:jc w:val="both"/>
        <w:rPr>
          <w:rFonts w:ascii="Times New Roman" w:eastAsia="Verdana" w:hAnsi="Times New Roman"/>
          <w:kern w:val="24"/>
          <w:sz w:val="28"/>
          <w:szCs w:val="28"/>
          <w:lang w:eastAsia="lv-LV"/>
        </w:rPr>
      </w:pPr>
      <w:r w:rsidRPr="001B2D23">
        <w:rPr>
          <w:rFonts w:ascii="Times New Roman" w:eastAsia="Verdana" w:hAnsi="Times New Roman"/>
          <w:kern w:val="24"/>
          <w:sz w:val="28"/>
          <w:szCs w:val="28"/>
          <w:lang w:eastAsia="lv-LV"/>
        </w:rPr>
        <w:t>Secīgi ziņojumā grafiski tiek attēlots zāļu lieltirgotavu un lielāko aptieku tīklu apgrozījuma salīdzinājums.</w:t>
      </w:r>
    </w:p>
    <w:p w14:paraId="3D96823A" w14:textId="77777777" w:rsidR="00594B93" w:rsidRDefault="00594B93" w:rsidP="001B4E97">
      <w:pPr>
        <w:shd w:val="clear" w:color="auto" w:fill="FFFFFF" w:themeFill="background1"/>
        <w:spacing w:before="200" w:after="0" w:line="240" w:lineRule="auto"/>
        <w:ind w:firstLine="709"/>
        <w:jc w:val="both"/>
        <w:rPr>
          <w:rFonts w:ascii="Times New Roman" w:eastAsia="Verdana" w:hAnsi="Times New Roman"/>
          <w:bCs/>
          <w:kern w:val="24"/>
          <w:sz w:val="24"/>
          <w:szCs w:val="24"/>
          <w:lang w:eastAsia="lv-LV"/>
        </w:rPr>
      </w:pPr>
    </w:p>
    <w:p w14:paraId="1A26A185" w14:textId="77777777" w:rsidR="00594B93" w:rsidRDefault="00594B93" w:rsidP="001B4E97">
      <w:pPr>
        <w:shd w:val="clear" w:color="auto" w:fill="FFFFFF" w:themeFill="background1"/>
        <w:spacing w:before="200" w:after="0" w:line="240" w:lineRule="auto"/>
        <w:ind w:firstLine="709"/>
        <w:jc w:val="both"/>
        <w:rPr>
          <w:rFonts w:ascii="Times New Roman" w:eastAsia="Verdana" w:hAnsi="Times New Roman"/>
          <w:bCs/>
          <w:kern w:val="24"/>
          <w:sz w:val="24"/>
          <w:szCs w:val="24"/>
          <w:lang w:eastAsia="lv-LV"/>
        </w:rPr>
      </w:pPr>
    </w:p>
    <w:p w14:paraId="7BB2712E" w14:textId="77777777" w:rsidR="00594B93" w:rsidRDefault="00594B93" w:rsidP="001B4E97">
      <w:pPr>
        <w:shd w:val="clear" w:color="auto" w:fill="FFFFFF" w:themeFill="background1"/>
        <w:spacing w:before="200" w:after="0" w:line="240" w:lineRule="auto"/>
        <w:ind w:firstLine="709"/>
        <w:jc w:val="both"/>
        <w:rPr>
          <w:rFonts w:ascii="Times New Roman" w:eastAsia="Verdana" w:hAnsi="Times New Roman"/>
          <w:bCs/>
          <w:kern w:val="24"/>
          <w:sz w:val="24"/>
          <w:szCs w:val="24"/>
          <w:lang w:eastAsia="lv-LV"/>
        </w:rPr>
      </w:pPr>
    </w:p>
    <w:p w14:paraId="0FE09A4F" w14:textId="77777777" w:rsidR="00594B93" w:rsidRDefault="00594B93" w:rsidP="001B4E97">
      <w:pPr>
        <w:shd w:val="clear" w:color="auto" w:fill="FFFFFF" w:themeFill="background1"/>
        <w:spacing w:before="200" w:after="0" w:line="240" w:lineRule="auto"/>
        <w:ind w:firstLine="709"/>
        <w:jc w:val="both"/>
        <w:rPr>
          <w:rFonts w:ascii="Times New Roman" w:eastAsia="Verdana" w:hAnsi="Times New Roman"/>
          <w:bCs/>
          <w:kern w:val="24"/>
          <w:sz w:val="24"/>
          <w:szCs w:val="24"/>
          <w:lang w:eastAsia="lv-LV"/>
        </w:rPr>
      </w:pPr>
    </w:p>
    <w:p w14:paraId="46D23887" w14:textId="77777777" w:rsidR="00594B93" w:rsidRDefault="00594B93" w:rsidP="001B4E97">
      <w:pPr>
        <w:shd w:val="clear" w:color="auto" w:fill="FFFFFF" w:themeFill="background1"/>
        <w:spacing w:before="200" w:after="0" w:line="240" w:lineRule="auto"/>
        <w:ind w:firstLine="709"/>
        <w:jc w:val="both"/>
        <w:rPr>
          <w:rFonts w:ascii="Times New Roman" w:eastAsia="Verdana" w:hAnsi="Times New Roman"/>
          <w:bCs/>
          <w:kern w:val="24"/>
          <w:sz w:val="24"/>
          <w:szCs w:val="24"/>
          <w:lang w:eastAsia="lv-LV"/>
        </w:rPr>
      </w:pPr>
    </w:p>
    <w:p w14:paraId="761245F3" w14:textId="77777777" w:rsidR="00594B93" w:rsidRDefault="00594B93" w:rsidP="001B4E97">
      <w:pPr>
        <w:shd w:val="clear" w:color="auto" w:fill="FFFFFF" w:themeFill="background1"/>
        <w:spacing w:before="200" w:after="0" w:line="240" w:lineRule="auto"/>
        <w:ind w:firstLine="709"/>
        <w:jc w:val="both"/>
        <w:rPr>
          <w:rFonts w:ascii="Times New Roman" w:eastAsia="Verdana" w:hAnsi="Times New Roman"/>
          <w:bCs/>
          <w:kern w:val="24"/>
          <w:sz w:val="24"/>
          <w:szCs w:val="24"/>
          <w:lang w:eastAsia="lv-LV"/>
        </w:rPr>
      </w:pPr>
    </w:p>
    <w:p w14:paraId="0EED4591" w14:textId="09CF7042" w:rsidR="00392032" w:rsidRPr="002E5625" w:rsidRDefault="00392032" w:rsidP="001B4E97">
      <w:pPr>
        <w:shd w:val="clear" w:color="auto" w:fill="FFFFFF" w:themeFill="background1"/>
        <w:spacing w:before="200" w:after="0" w:line="240" w:lineRule="auto"/>
        <w:ind w:firstLine="709"/>
        <w:jc w:val="both"/>
        <w:rPr>
          <w:rFonts w:ascii="Times New Roman" w:eastAsia="Times New Roman" w:hAnsi="Times New Roman"/>
          <w:bCs/>
          <w:sz w:val="24"/>
          <w:szCs w:val="24"/>
          <w:lang w:eastAsia="lv-LV"/>
        </w:rPr>
      </w:pPr>
      <w:r w:rsidRPr="002E5625">
        <w:rPr>
          <w:rFonts w:ascii="Times New Roman" w:eastAsia="Verdana" w:hAnsi="Times New Roman"/>
          <w:bCs/>
          <w:kern w:val="24"/>
          <w:sz w:val="24"/>
          <w:szCs w:val="24"/>
          <w:lang w:eastAsia="lv-LV"/>
        </w:rPr>
        <w:t>Attēls Nr. 9</w:t>
      </w:r>
      <w:r w:rsidR="006D125D" w:rsidRPr="002E5625">
        <w:rPr>
          <w:rFonts w:ascii="Times New Roman" w:eastAsia="Verdana" w:hAnsi="Times New Roman"/>
          <w:bCs/>
          <w:kern w:val="24"/>
          <w:sz w:val="24"/>
          <w:szCs w:val="24"/>
          <w:lang w:eastAsia="lv-LV"/>
        </w:rPr>
        <w:t xml:space="preserve"> Zāļu apgrozījuma dinamika lielākajās zāļu lieltirgotavās 2014.-2019. gadā Latvijā</w:t>
      </w:r>
    </w:p>
    <w:p w14:paraId="37157A3B" w14:textId="4E195F72" w:rsidR="00392032" w:rsidRPr="001B2D23" w:rsidRDefault="00451C64" w:rsidP="001B4E97">
      <w:pPr>
        <w:shd w:val="clear" w:color="auto" w:fill="FFFFFF" w:themeFill="background1"/>
        <w:autoSpaceDE w:val="0"/>
        <w:autoSpaceDN w:val="0"/>
        <w:adjustRightInd w:val="0"/>
        <w:spacing w:after="0" w:line="240" w:lineRule="auto"/>
        <w:ind w:firstLine="709"/>
        <w:jc w:val="center"/>
        <w:rPr>
          <w:rFonts w:ascii="Times New Roman" w:eastAsiaTheme="minorHAnsi" w:hAnsi="Times New Roman"/>
          <w:sz w:val="28"/>
          <w:szCs w:val="28"/>
        </w:rPr>
      </w:pPr>
      <w:r w:rsidRPr="001B2D23">
        <w:rPr>
          <w:rFonts w:ascii="Times New Roman" w:hAnsi="Times New Roman"/>
          <w:i/>
          <w:noProof/>
          <w:sz w:val="28"/>
          <w:szCs w:val="28"/>
          <w:lang w:eastAsia="lv-LV"/>
        </w:rPr>
        <w:drawing>
          <wp:inline distT="0" distB="0" distL="0" distR="0" wp14:anchorId="548EB80C" wp14:editId="528E17B3">
            <wp:extent cx="4209415" cy="2031425"/>
            <wp:effectExtent l="0" t="0" r="635" b="6985"/>
            <wp:docPr id="5" name="Picture 5" descr="Chart, bar chart&#10;&#10;Description automatically generated"/>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4" descr="Chart, bar chart&#10;&#10;Description automatically generated"/>
                    <pic:cNvPicPr>
                      <a:picLocks noGrp="1"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32309" cy="2042473"/>
                    </a:xfrm>
                    <a:prstGeom prst="rect">
                      <a:avLst/>
                    </a:prstGeom>
                    <a:noFill/>
                    <a:ln>
                      <a:noFill/>
                    </a:ln>
                  </pic:spPr>
                </pic:pic>
              </a:graphicData>
            </a:graphic>
          </wp:inline>
        </w:drawing>
      </w:r>
    </w:p>
    <w:p w14:paraId="7C63D3EC" w14:textId="77777777" w:rsidR="002E5625" w:rsidRPr="001B2D23" w:rsidRDefault="002E5625" w:rsidP="001B4E97">
      <w:pPr>
        <w:shd w:val="clear" w:color="auto" w:fill="FFFFFF" w:themeFill="background1"/>
        <w:autoSpaceDE w:val="0"/>
        <w:autoSpaceDN w:val="0"/>
        <w:adjustRightInd w:val="0"/>
        <w:spacing w:after="0" w:line="240" w:lineRule="auto"/>
        <w:ind w:firstLine="709"/>
        <w:jc w:val="center"/>
        <w:rPr>
          <w:rFonts w:ascii="Times New Roman" w:eastAsiaTheme="minorHAnsi" w:hAnsi="Times New Roman"/>
          <w:sz w:val="28"/>
          <w:szCs w:val="28"/>
        </w:rPr>
      </w:pPr>
    </w:p>
    <w:p w14:paraId="7EFB0549" w14:textId="77777777" w:rsidR="00594B93" w:rsidRDefault="00594B93" w:rsidP="001B4E97">
      <w:pPr>
        <w:shd w:val="clear" w:color="auto" w:fill="FFFFFF" w:themeFill="background1"/>
        <w:autoSpaceDE w:val="0"/>
        <w:autoSpaceDN w:val="0"/>
        <w:adjustRightInd w:val="0"/>
        <w:spacing w:after="120" w:line="240" w:lineRule="auto"/>
        <w:ind w:firstLine="706"/>
        <w:rPr>
          <w:rFonts w:ascii="Times New Roman" w:eastAsiaTheme="minorHAnsi" w:hAnsi="Times New Roman"/>
          <w:bCs/>
          <w:sz w:val="24"/>
          <w:szCs w:val="24"/>
        </w:rPr>
      </w:pPr>
    </w:p>
    <w:p w14:paraId="0EB7976F" w14:textId="36128166" w:rsidR="00392032" w:rsidRPr="002E5625" w:rsidRDefault="00392032" w:rsidP="001B4E97">
      <w:pPr>
        <w:shd w:val="clear" w:color="auto" w:fill="FFFFFF" w:themeFill="background1"/>
        <w:autoSpaceDE w:val="0"/>
        <w:autoSpaceDN w:val="0"/>
        <w:adjustRightInd w:val="0"/>
        <w:spacing w:after="120" w:line="240" w:lineRule="auto"/>
        <w:ind w:firstLine="706"/>
        <w:rPr>
          <w:rFonts w:ascii="Times New Roman" w:eastAsiaTheme="minorHAnsi" w:hAnsi="Times New Roman"/>
          <w:bCs/>
          <w:sz w:val="24"/>
          <w:szCs w:val="24"/>
        </w:rPr>
      </w:pPr>
      <w:r w:rsidRPr="002E5625">
        <w:rPr>
          <w:rFonts w:ascii="Times New Roman" w:eastAsiaTheme="minorHAnsi" w:hAnsi="Times New Roman"/>
          <w:bCs/>
          <w:sz w:val="24"/>
          <w:szCs w:val="24"/>
        </w:rPr>
        <w:t>Attēls Nr. 10</w:t>
      </w:r>
      <w:r w:rsidR="006D125D" w:rsidRPr="002E5625">
        <w:rPr>
          <w:rFonts w:ascii="Times New Roman" w:eastAsiaTheme="minorHAnsi" w:hAnsi="Times New Roman"/>
          <w:bCs/>
          <w:sz w:val="24"/>
          <w:szCs w:val="24"/>
        </w:rPr>
        <w:t xml:space="preserve"> Zāļu apgrozījuma dinamika lielākajos aptieku tīklos 2014.-2019. gadā</w:t>
      </w:r>
    </w:p>
    <w:p w14:paraId="57DE5FE6" w14:textId="3EFB12B0" w:rsidR="00465DBE" w:rsidRPr="001B2D23" w:rsidRDefault="00451C64" w:rsidP="001B4E97">
      <w:pPr>
        <w:shd w:val="clear" w:color="auto" w:fill="FFFFFF" w:themeFill="background1"/>
        <w:autoSpaceDE w:val="0"/>
        <w:autoSpaceDN w:val="0"/>
        <w:adjustRightInd w:val="0"/>
        <w:spacing w:after="0" w:line="240" w:lineRule="auto"/>
        <w:ind w:firstLine="709"/>
        <w:jc w:val="center"/>
        <w:rPr>
          <w:rFonts w:ascii="Times New Roman" w:eastAsiaTheme="minorHAnsi" w:hAnsi="Times New Roman"/>
          <w:sz w:val="28"/>
          <w:szCs w:val="28"/>
        </w:rPr>
      </w:pPr>
      <w:r w:rsidRPr="001B2D23">
        <w:rPr>
          <w:rFonts w:ascii="Times New Roman" w:hAnsi="Times New Roman"/>
          <w:i/>
          <w:noProof/>
          <w:sz w:val="28"/>
          <w:szCs w:val="28"/>
          <w:lang w:eastAsia="lv-LV"/>
        </w:rPr>
        <w:drawing>
          <wp:inline distT="0" distB="0" distL="0" distR="0" wp14:anchorId="02378ED6" wp14:editId="706557A5">
            <wp:extent cx="3975100" cy="2051347"/>
            <wp:effectExtent l="0" t="0" r="6350" b="6350"/>
            <wp:docPr id="3" name="Picture 3" descr="Chart, timeline&#10;&#10;Description automatically generated"/>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4" descr="Chart, timeline&#10;&#10;Description automatically generated"/>
                    <pic:cNvPicPr>
                      <a:picLocks noGrp="1"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84839" cy="2056373"/>
                    </a:xfrm>
                    <a:prstGeom prst="rect">
                      <a:avLst/>
                    </a:prstGeom>
                    <a:noFill/>
                    <a:ln>
                      <a:noFill/>
                    </a:ln>
                  </pic:spPr>
                </pic:pic>
              </a:graphicData>
            </a:graphic>
          </wp:inline>
        </w:drawing>
      </w:r>
    </w:p>
    <w:p w14:paraId="04C56504" w14:textId="63B8C50D" w:rsidR="002928AD" w:rsidRPr="001B2D23" w:rsidRDefault="0BBC1102" w:rsidP="001B4E97">
      <w:pPr>
        <w:shd w:val="clear" w:color="auto" w:fill="FFFFFF" w:themeFill="background1"/>
        <w:autoSpaceDE w:val="0"/>
        <w:autoSpaceDN w:val="0"/>
        <w:adjustRightInd w:val="0"/>
        <w:spacing w:before="120" w:after="0" w:line="240" w:lineRule="auto"/>
        <w:ind w:firstLine="709"/>
        <w:jc w:val="both"/>
        <w:rPr>
          <w:rFonts w:ascii="Times New Roman" w:eastAsiaTheme="minorHAnsi" w:hAnsi="Times New Roman"/>
          <w:sz w:val="28"/>
          <w:szCs w:val="28"/>
        </w:rPr>
      </w:pPr>
      <w:r w:rsidRPr="001B2D23">
        <w:rPr>
          <w:rFonts w:ascii="Times New Roman" w:eastAsiaTheme="minorHAnsi" w:hAnsi="Times New Roman"/>
          <w:sz w:val="28"/>
          <w:szCs w:val="28"/>
        </w:rPr>
        <w:t xml:space="preserve">Vienlaicīgi jāņem vērā arī apstāklis, ka esošais tiesiskais regulējums pieļauj vienam koncernam veidot arī integrētas struktūras ārstniecības pakalpojumu un farmācijas jomās. Tā rezultātā veidojas struktūra, kur vienas uzņēmumu grupas (koncerna) ietvaros nodrošināta zāļu izplatīšana dažādos (arī visos) līmeņos, ietverot ražošanu un zāļu izrakstīšanu. Ja vienam īpašniekam pieder gan ārstniecības iestādes, gan zāļu ražotnes, </w:t>
      </w:r>
      <w:r w:rsidRPr="001B2D23">
        <w:rPr>
          <w:rFonts w:ascii="Times New Roman" w:eastAsiaTheme="minorEastAsia" w:hAnsi="Times New Roman"/>
          <w:sz w:val="28"/>
          <w:szCs w:val="28"/>
        </w:rPr>
        <w:t>lieltirgotavas</w:t>
      </w:r>
      <w:r w:rsidRPr="001B2D23">
        <w:rPr>
          <w:rFonts w:ascii="Times New Roman" w:eastAsiaTheme="minorHAnsi" w:hAnsi="Times New Roman"/>
          <w:sz w:val="28"/>
          <w:szCs w:val="28"/>
        </w:rPr>
        <w:t xml:space="preserve"> un aptiekas, tiek apdraudēta ārstniecības personu darbības profesionalitāte zāļu izrakstīšanā un izsniegšanā (neitralitāte un objektivitāte), kas var rezultēties ar uzņēmējdarbību saistīto interešu prevalēšanā pār pacienta interesēm (sk</w:t>
      </w:r>
      <w:r w:rsidR="00EF341A" w:rsidRPr="001B2D23">
        <w:rPr>
          <w:rFonts w:ascii="Times New Roman" w:eastAsiaTheme="minorHAnsi" w:hAnsi="Times New Roman"/>
          <w:sz w:val="28"/>
          <w:szCs w:val="28"/>
        </w:rPr>
        <w:t xml:space="preserve">at </w:t>
      </w:r>
      <w:r w:rsidRPr="001B2D23">
        <w:rPr>
          <w:rFonts w:ascii="Times New Roman" w:eastAsiaTheme="minorHAnsi" w:hAnsi="Times New Roman"/>
          <w:sz w:val="28"/>
          <w:szCs w:val="28"/>
        </w:rPr>
        <w:t xml:space="preserve">arī Santa Slokenberga, Elita </w:t>
      </w:r>
      <w:proofErr w:type="spellStart"/>
      <w:r w:rsidRPr="001B2D23">
        <w:rPr>
          <w:rFonts w:ascii="Times New Roman" w:eastAsiaTheme="minorHAnsi" w:hAnsi="Times New Roman"/>
          <w:sz w:val="28"/>
          <w:szCs w:val="28"/>
        </w:rPr>
        <w:t>Poplavska</w:t>
      </w:r>
      <w:proofErr w:type="spellEnd"/>
      <w:r w:rsidR="00EF341A" w:rsidRPr="001B2D23">
        <w:rPr>
          <w:rFonts w:ascii="Times New Roman" w:eastAsiaTheme="minorHAnsi" w:hAnsi="Times New Roman"/>
          <w:sz w:val="28"/>
          <w:szCs w:val="28"/>
        </w:rPr>
        <w:t>, p</w:t>
      </w:r>
      <w:r w:rsidRPr="001B2D23">
        <w:rPr>
          <w:rFonts w:ascii="Times New Roman" w:eastAsiaTheme="minorHAnsi" w:hAnsi="Times New Roman"/>
          <w:sz w:val="28"/>
          <w:szCs w:val="28"/>
        </w:rPr>
        <w:t>ētījums: “Integrācijas struktūras ārstniecības un farmācijas nozarē Latvijā.” “Veselības projekti Latvijai” 2016. 75.lp)</w:t>
      </w:r>
      <w:r w:rsidR="00EF341A" w:rsidRPr="001B2D23">
        <w:rPr>
          <w:rFonts w:ascii="Times New Roman" w:eastAsiaTheme="minorHAnsi" w:hAnsi="Times New Roman"/>
          <w:sz w:val="28"/>
          <w:szCs w:val="28"/>
        </w:rPr>
        <w:t>.</w:t>
      </w:r>
    </w:p>
    <w:p w14:paraId="77093F92" w14:textId="77777777" w:rsidR="00316A98" w:rsidRPr="001B2D23" w:rsidRDefault="00316A98" w:rsidP="001B4E97">
      <w:pPr>
        <w:shd w:val="clear" w:color="auto" w:fill="FFFFFF" w:themeFill="background1"/>
        <w:spacing w:line="240" w:lineRule="auto"/>
        <w:contextualSpacing/>
        <w:jc w:val="both"/>
        <w:rPr>
          <w:rFonts w:ascii="Times New Roman" w:hAnsi="Times New Roman"/>
          <w:b/>
          <w:sz w:val="24"/>
          <w:szCs w:val="24"/>
        </w:rPr>
      </w:pPr>
    </w:p>
    <w:p w14:paraId="2345DB18" w14:textId="77777777" w:rsidR="00406521" w:rsidRPr="001B2D23" w:rsidRDefault="00406521" w:rsidP="001B4E97">
      <w:pPr>
        <w:shd w:val="clear" w:color="auto" w:fill="FFFFFF" w:themeFill="background1"/>
        <w:spacing w:line="240" w:lineRule="auto"/>
        <w:contextualSpacing/>
        <w:jc w:val="both"/>
        <w:rPr>
          <w:rFonts w:ascii="Times New Roman" w:hAnsi="Times New Roman"/>
          <w:b/>
          <w:sz w:val="24"/>
          <w:szCs w:val="24"/>
        </w:rPr>
      </w:pPr>
    </w:p>
    <w:p w14:paraId="407C50F4" w14:textId="77777777" w:rsidR="00594B93" w:rsidRDefault="00594B93" w:rsidP="001B4E97">
      <w:pPr>
        <w:shd w:val="clear" w:color="auto" w:fill="FFFFFF" w:themeFill="background1"/>
        <w:spacing w:after="120" w:line="240" w:lineRule="auto"/>
        <w:contextualSpacing/>
        <w:jc w:val="both"/>
        <w:rPr>
          <w:rFonts w:ascii="Times New Roman" w:hAnsi="Times New Roman"/>
          <w:bCs/>
          <w:sz w:val="24"/>
          <w:szCs w:val="24"/>
        </w:rPr>
      </w:pPr>
    </w:p>
    <w:p w14:paraId="6920A1DF" w14:textId="77777777" w:rsidR="00594B93" w:rsidRDefault="00594B93" w:rsidP="001B4E97">
      <w:pPr>
        <w:shd w:val="clear" w:color="auto" w:fill="FFFFFF" w:themeFill="background1"/>
        <w:spacing w:after="120" w:line="240" w:lineRule="auto"/>
        <w:contextualSpacing/>
        <w:jc w:val="both"/>
        <w:rPr>
          <w:rFonts w:ascii="Times New Roman" w:hAnsi="Times New Roman"/>
          <w:bCs/>
          <w:sz w:val="24"/>
          <w:szCs w:val="24"/>
        </w:rPr>
      </w:pPr>
    </w:p>
    <w:p w14:paraId="1EA2DF6A" w14:textId="77777777" w:rsidR="00594B93" w:rsidRDefault="00594B93" w:rsidP="001B4E97">
      <w:pPr>
        <w:shd w:val="clear" w:color="auto" w:fill="FFFFFF" w:themeFill="background1"/>
        <w:spacing w:after="120" w:line="240" w:lineRule="auto"/>
        <w:contextualSpacing/>
        <w:jc w:val="both"/>
        <w:rPr>
          <w:rFonts w:ascii="Times New Roman" w:hAnsi="Times New Roman"/>
          <w:bCs/>
          <w:sz w:val="24"/>
          <w:szCs w:val="24"/>
        </w:rPr>
      </w:pPr>
    </w:p>
    <w:p w14:paraId="62B4F082" w14:textId="77777777" w:rsidR="00594B93" w:rsidRDefault="00594B93" w:rsidP="001B4E97">
      <w:pPr>
        <w:shd w:val="clear" w:color="auto" w:fill="FFFFFF" w:themeFill="background1"/>
        <w:spacing w:after="120" w:line="240" w:lineRule="auto"/>
        <w:contextualSpacing/>
        <w:jc w:val="both"/>
        <w:rPr>
          <w:rFonts w:ascii="Times New Roman" w:hAnsi="Times New Roman"/>
          <w:bCs/>
          <w:sz w:val="24"/>
          <w:szCs w:val="24"/>
        </w:rPr>
      </w:pPr>
    </w:p>
    <w:p w14:paraId="687BA589" w14:textId="77777777" w:rsidR="00594B93" w:rsidRDefault="00594B93" w:rsidP="001B4E97">
      <w:pPr>
        <w:shd w:val="clear" w:color="auto" w:fill="FFFFFF" w:themeFill="background1"/>
        <w:spacing w:after="120" w:line="240" w:lineRule="auto"/>
        <w:contextualSpacing/>
        <w:jc w:val="both"/>
        <w:rPr>
          <w:rFonts w:ascii="Times New Roman" w:hAnsi="Times New Roman"/>
          <w:bCs/>
          <w:sz w:val="24"/>
          <w:szCs w:val="24"/>
        </w:rPr>
      </w:pPr>
    </w:p>
    <w:p w14:paraId="121CBE2C" w14:textId="527B8A76" w:rsidR="00451C64" w:rsidRPr="002E5625" w:rsidRDefault="00392032" w:rsidP="001B4E97">
      <w:pPr>
        <w:shd w:val="clear" w:color="auto" w:fill="FFFFFF" w:themeFill="background1"/>
        <w:spacing w:after="120" w:line="240" w:lineRule="auto"/>
        <w:contextualSpacing/>
        <w:jc w:val="both"/>
        <w:rPr>
          <w:rFonts w:ascii="Times New Roman" w:hAnsi="Times New Roman"/>
          <w:bCs/>
          <w:sz w:val="24"/>
          <w:szCs w:val="24"/>
        </w:rPr>
      </w:pPr>
      <w:r w:rsidRPr="002E5625">
        <w:rPr>
          <w:rFonts w:ascii="Times New Roman" w:hAnsi="Times New Roman"/>
          <w:bCs/>
          <w:sz w:val="24"/>
          <w:szCs w:val="24"/>
        </w:rPr>
        <w:t>Attēls Nr</w:t>
      </w:r>
      <w:r w:rsidR="00C078FA" w:rsidRPr="002E5625">
        <w:rPr>
          <w:rFonts w:ascii="Times New Roman" w:hAnsi="Times New Roman"/>
          <w:bCs/>
          <w:sz w:val="24"/>
          <w:szCs w:val="24"/>
        </w:rPr>
        <w:t>.</w:t>
      </w:r>
      <w:r w:rsidRPr="002E5625">
        <w:rPr>
          <w:rFonts w:ascii="Times New Roman" w:hAnsi="Times New Roman"/>
          <w:bCs/>
          <w:sz w:val="24"/>
          <w:szCs w:val="24"/>
        </w:rPr>
        <w:t xml:space="preserve"> 11</w:t>
      </w:r>
      <w:r w:rsidR="006D125D" w:rsidRPr="002E5625">
        <w:rPr>
          <w:rFonts w:ascii="Times New Roman" w:hAnsi="Times New Roman"/>
          <w:bCs/>
          <w:sz w:val="24"/>
          <w:szCs w:val="24"/>
        </w:rPr>
        <w:t xml:space="preserve"> Kopienu aptiekas (2017. vai jaunāks gads)</w:t>
      </w:r>
    </w:p>
    <w:p w14:paraId="73719458" w14:textId="33EB3434" w:rsidR="007E7727" w:rsidRPr="001B2D23" w:rsidRDefault="00451C64" w:rsidP="001B4E97">
      <w:pPr>
        <w:shd w:val="clear" w:color="auto" w:fill="FFFFFF" w:themeFill="background1"/>
        <w:spacing w:line="240" w:lineRule="auto"/>
        <w:ind w:firstLine="720"/>
        <w:contextualSpacing/>
        <w:jc w:val="both"/>
        <w:rPr>
          <w:rFonts w:ascii="Times New Roman" w:hAnsi="Times New Roman"/>
          <w:strike/>
          <w:sz w:val="28"/>
          <w:szCs w:val="28"/>
        </w:rPr>
      </w:pPr>
      <w:r w:rsidRPr="001B2D23">
        <w:rPr>
          <w:rFonts w:ascii="Times New Roman" w:hAnsi="Times New Roman"/>
          <w:b/>
          <w:strike/>
          <w:noProof/>
          <w:sz w:val="28"/>
          <w:szCs w:val="28"/>
          <w:lang w:eastAsia="lv-LV"/>
        </w:rPr>
        <w:drawing>
          <wp:inline distT="0" distB="0" distL="0" distR="0" wp14:anchorId="286F5F7E" wp14:editId="6E3D35FC">
            <wp:extent cx="5581650" cy="2794000"/>
            <wp:effectExtent l="0" t="0" r="0" b="0"/>
            <wp:docPr id="2" name="Picture 2" descr="Chart, bar chart&#10;&#10;Description automatically generated"/>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8" descr="Chart, bar chart&#10;&#10;Description automatically generated"/>
                    <pic:cNvPicPr>
                      <a:picLocks noGrp="1"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81650" cy="2794000"/>
                    </a:xfrm>
                    <a:prstGeom prst="rect">
                      <a:avLst/>
                    </a:prstGeom>
                    <a:noFill/>
                    <a:ln>
                      <a:noFill/>
                    </a:ln>
                  </pic:spPr>
                </pic:pic>
              </a:graphicData>
            </a:graphic>
          </wp:inline>
        </w:drawing>
      </w:r>
    </w:p>
    <w:p w14:paraId="400C38A9" w14:textId="7B55EC2C" w:rsidR="00465DBE" w:rsidRPr="001B2D23" w:rsidRDefault="00451C64" w:rsidP="001B4E97">
      <w:pPr>
        <w:shd w:val="clear" w:color="auto" w:fill="FFFFFF" w:themeFill="background1"/>
        <w:spacing w:after="0" w:line="240" w:lineRule="auto"/>
        <w:jc w:val="both"/>
        <w:rPr>
          <w:rFonts w:ascii="Times New Roman" w:hAnsi="Times New Roman"/>
          <w:sz w:val="28"/>
          <w:szCs w:val="28"/>
        </w:rPr>
      </w:pPr>
      <w:r w:rsidRPr="001B2D23">
        <w:rPr>
          <w:rFonts w:ascii="Times New Roman" w:hAnsi="Times New Roman"/>
          <w:sz w:val="28"/>
          <w:szCs w:val="28"/>
        </w:rPr>
        <w:t xml:space="preserve">       </w:t>
      </w:r>
      <w:r w:rsidR="00465DBE" w:rsidRPr="001B2D23">
        <w:rPr>
          <w:rFonts w:ascii="Times New Roman" w:hAnsi="Times New Roman"/>
          <w:sz w:val="28"/>
          <w:szCs w:val="28"/>
        </w:rPr>
        <w:tab/>
      </w:r>
      <w:r w:rsidRPr="001B2D23">
        <w:rPr>
          <w:rFonts w:ascii="Times New Roman" w:hAnsi="Times New Roman"/>
          <w:sz w:val="28"/>
          <w:szCs w:val="28"/>
        </w:rPr>
        <w:t>Preču klāsts lieltirgotavām piederošajās aptiekās tiek pielāgots lieltirgotavu (īpašniekiem) izdevīgam sortimentam, kā arī lieltirgotava primāri ir ieinteresēta apkalpot sev piederošu aptieku. Vertikāli integrētai lieltirgotavai ir arī ekonomiskā interese nodrošināt zāļu izplatīšanu un pieejamību primāri savā vertikāli integrētajā aptieku tīklā.”</w:t>
      </w:r>
      <w:r w:rsidR="00465DBE" w:rsidRPr="001B2D23">
        <w:rPr>
          <w:rStyle w:val="FootnoteReference"/>
          <w:rFonts w:ascii="Times New Roman" w:hAnsi="Times New Roman"/>
          <w:sz w:val="28"/>
          <w:szCs w:val="28"/>
        </w:rPr>
        <w:footnoteReference w:id="31"/>
      </w:r>
    </w:p>
    <w:p w14:paraId="04A3A51B" w14:textId="7E026625" w:rsidR="002928AD" w:rsidRPr="001B2D23" w:rsidRDefault="5B8ED1F1" w:rsidP="001B4E97">
      <w:pPr>
        <w:shd w:val="clear" w:color="auto" w:fill="FFFFFF" w:themeFill="background1"/>
        <w:spacing w:after="0" w:line="240" w:lineRule="auto"/>
        <w:ind w:firstLine="630"/>
        <w:jc w:val="both"/>
        <w:rPr>
          <w:rFonts w:ascii="Times New Roman" w:hAnsi="Times New Roman"/>
          <w:sz w:val="28"/>
          <w:szCs w:val="28"/>
        </w:rPr>
      </w:pPr>
      <w:r w:rsidRPr="001B2D23">
        <w:rPr>
          <w:rFonts w:ascii="Times New Roman" w:hAnsi="Times New Roman"/>
          <w:sz w:val="28"/>
          <w:szCs w:val="28"/>
        </w:rPr>
        <w:t xml:space="preserve">Jo vairāk aptieku vienam tirgus dalībniekam, jo lielāka iespēja turēt pēc iespējas augstāku cenu, jo </w:t>
      </w:r>
      <w:r w:rsidR="00B80479" w:rsidRPr="001B2D23">
        <w:rPr>
          <w:rFonts w:ascii="Times New Roman" w:hAnsi="Times New Roman"/>
          <w:sz w:val="28"/>
          <w:szCs w:val="28"/>
        </w:rPr>
        <w:t xml:space="preserve">ir mazāka </w:t>
      </w:r>
      <w:r w:rsidRPr="001B2D23">
        <w:rPr>
          <w:rFonts w:ascii="Times New Roman" w:hAnsi="Times New Roman"/>
          <w:sz w:val="28"/>
          <w:szCs w:val="28"/>
        </w:rPr>
        <w:t>konkurence (sk. plašāk: Konkurences padomes veiktos tirgus uzraudzības ziņojumus farmācijas jomā). Ir pilsētas Latvijā, kur vienam tirgus dalībniekam pieder ievērojams aptieku skaits, salīdzinot ar citiem aptieku īpašniekiem, piemēram, Rīgā – 34%, Daugavpilī 47%, Jūrmala 45%, Rēzeknē – 31%, Jēkabpilī – 50%, Ogrē – 78%, Talsi – 75%, Dobele – 71%, Madona – 67%, Gulbene – 80% aptieku pieder tikai vienam īpašniekam. Konkurences padomes veiktajos tirgus uzraudzības ziņojumos ir konstatējusi turpmāko:</w:t>
      </w:r>
    </w:p>
    <w:p w14:paraId="1501A99E" w14:textId="66C9E359" w:rsidR="002928AD" w:rsidRPr="001B2D23" w:rsidRDefault="007E7727" w:rsidP="0097193F">
      <w:pPr>
        <w:numPr>
          <w:ilvl w:val="0"/>
          <w:numId w:val="3"/>
        </w:numPr>
        <w:shd w:val="clear" w:color="auto" w:fill="FFFFFF" w:themeFill="background1"/>
        <w:spacing w:after="0" w:line="240" w:lineRule="auto"/>
        <w:contextualSpacing/>
        <w:jc w:val="both"/>
        <w:rPr>
          <w:rFonts w:ascii="Times New Roman" w:hAnsi="Times New Roman"/>
          <w:sz w:val="28"/>
          <w:szCs w:val="28"/>
        </w:rPr>
      </w:pPr>
      <w:r w:rsidRPr="001B2D23">
        <w:rPr>
          <w:rFonts w:ascii="Times New Roman" w:hAnsi="Times New Roman"/>
          <w:sz w:val="28"/>
          <w:szCs w:val="28"/>
        </w:rPr>
        <w:t>“</w:t>
      </w:r>
      <w:r w:rsidR="002928AD" w:rsidRPr="001B2D23">
        <w:rPr>
          <w:rFonts w:ascii="Times New Roman" w:hAnsi="Times New Roman"/>
          <w:sz w:val="28"/>
          <w:szCs w:val="28"/>
        </w:rPr>
        <w:t>....lielākām lieltirgotavām ir iespēja izdarīt spiedienu uz ražotājiem un palielināt savus ieņēmumus, saņemot atlaidi no ražotāja bez ekonomiskā pamatojuma (“standarta atlaide”, “atlaide cenu lapā” – nav minēts ne ātrāks maksājums kā pamatojums, ne apjoma palielināšana). Konstatētās atlaides ir dažāda apmēra un procentuāli var pārsniegt lieltirgotavas uzcenojuma procentu no ražotāja cenas.</w:t>
      </w:r>
    </w:p>
    <w:p w14:paraId="7BD4DDB3" w14:textId="418C858A" w:rsidR="002928AD" w:rsidRPr="001B2D23" w:rsidRDefault="002928AD" w:rsidP="0097193F">
      <w:pPr>
        <w:numPr>
          <w:ilvl w:val="0"/>
          <w:numId w:val="3"/>
        </w:numPr>
        <w:shd w:val="clear" w:color="auto" w:fill="FFFFFF" w:themeFill="background1"/>
        <w:spacing w:after="0" w:line="240" w:lineRule="auto"/>
        <w:contextualSpacing/>
        <w:jc w:val="both"/>
        <w:rPr>
          <w:rFonts w:ascii="Times New Roman" w:hAnsi="Times New Roman"/>
          <w:sz w:val="28"/>
          <w:szCs w:val="28"/>
        </w:rPr>
      </w:pPr>
      <w:r w:rsidRPr="001B2D23">
        <w:rPr>
          <w:rFonts w:ascii="Times New Roman" w:hAnsi="Times New Roman"/>
          <w:sz w:val="28"/>
          <w:szCs w:val="28"/>
        </w:rPr>
        <w:t>.....liels aptieku tīkls ir viens no apstākļiem, kas lieltirgotavai sarunās ar ražotāju dod priekšrocības, jo tas nodrošina, ka ar zālēm tiks apgādāts liels pacientu skaits, kas atbilst ražotāju interesēm.</w:t>
      </w:r>
      <w:r w:rsidR="007E7727" w:rsidRPr="001B2D23">
        <w:rPr>
          <w:rFonts w:ascii="Times New Roman" w:hAnsi="Times New Roman"/>
          <w:sz w:val="28"/>
          <w:szCs w:val="28"/>
        </w:rPr>
        <w:t>”</w:t>
      </w:r>
    </w:p>
    <w:p w14:paraId="6CFCDB35" w14:textId="59F62404" w:rsidR="009000AE" w:rsidRPr="001B2D23" w:rsidRDefault="007E7727" w:rsidP="0097193F">
      <w:pPr>
        <w:numPr>
          <w:ilvl w:val="0"/>
          <w:numId w:val="3"/>
        </w:numPr>
        <w:shd w:val="clear" w:color="auto" w:fill="FFFFFF" w:themeFill="background1"/>
        <w:spacing w:after="0" w:line="240" w:lineRule="auto"/>
        <w:contextualSpacing/>
        <w:jc w:val="both"/>
        <w:rPr>
          <w:rFonts w:ascii="Times New Roman" w:hAnsi="Times New Roman"/>
          <w:sz w:val="28"/>
          <w:szCs w:val="28"/>
        </w:rPr>
      </w:pPr>
      <w:r w:rsidRPr="001B2D23">
        <w:rPr>
          <w:rFonts w:ascii="Times New Roman" w:hAnsi="Times New Roman"/>
          <w:sz w:val="28"/>
          <w:szCs w:val="28"/>
        </w:rPr>
        <w:t>“</w:t>
      </w:r>
      <w:r w:rsidR="002928AD" w:rsidRPr="001B2D23">
        <w:rPr>
          <w:rFonts w:ascii="Times New Roman" w:hAnsi="Times New Roman"/>
          <w:sz w:val="28"/>
          <w:szCs w:val="28"/>
        </w:rPr>
        <w:t>Aptieku tīkliem ar lielu tirgus daļu un tirgus varu motivācija piemērot zemāku aptiekas cenu nekā maksimālā var būt pazemināta, jo, pateicoties lielam aptieku skaitam, tam, ka to aptiekas izvietotas patērētāju intensīvākās plūsmas vietās (ir patērētajiem ērti un viegli pieejamas), tie saskaras ar stipru konkurenci daudz mazākā mērā nekā mazākas, neatkarīgas aptiekas</w:t>
      </w:r>
      <w:r w:rsidRPr="001B2D23">
        <w:rPr>
          <w:rFonts w:ascii="Times New Roman" w:hAnsi="Times New Roman"/>
          <w:sz w:val="28"/>
          <w:szCs w:val="28"/>
        </w:rPr>
        <w:t>.”</w:t>
      </w:r>
    </w:p>
    <w:p w14:paraId="2C57B975" w14:textId="1A11FCE8" w:rsidR="002928AD" w:rsidRPr="001B2D23" w:rsidRDefault="007E7727" w:rsidP="0097193F">
      <w:pPr>
        <w:numPr>
          <w:ilvl w:val="0"/>
          <w:numId w:val="3"/>
        </w:numPr>
        <w:shd w:val="clear" w:color="auto" w:fill="FFFFFF" w:themeFill="background1"/>
        <w:spacing w:after="0" w:line="240" w:lineRule="auto"/>
        <w:contextualSpacing/>
        <w:jc w:val="both"/>
        <w:rPr>
          <w:rFonts w:ascii="Times New Roman" w:hAnsi="Times New Roman"/>
          <w:sz w:val="28"/>
          <w:szCs w:val="28"/>
        </w:rPr>
      </w:pPr>
      <w:r w:rsidRPr="001B2D23">
        <w:rPr>
          <w:rFonts w:ascii="Times New Roman" w:hAnsi="Times New Roman"/>
          <w:sz w:val="28"/>
          <w:szCs w:val="28"/>
        </w:rPr>
        <w:t>“</w:t>
      </w:r>
      <w:r w:rsidR="002928AD" w:rsidRPr="001B2D23">
        <w:rPr>
          <w:rFonts w:ascii="Times New Roman" w:hAnsi="Times New Roman"/>
          <w:sz w:val="28"/>
          <w:szCs w:val="28"/>
        </w:rPr>
        <w:t>Tāpēc atlaides piešķiršana no ražotāja puses lieltirgotavām ar integrētu plašu aptieku tīklu (ar lielu tirgus daļu) visdrīzāk labumu patērētajiem nedod, t.i., efektivitātes ieguvumi cenas izpausmē, kas veidojas ražotāju-lieltirgotavu līmenī, visdrīzāk patērētājus nesasniedz</w:t>
      </w:r>
      <w:r w:rsidRPr="001B2D23">
        <w:rPr>
          <w:rFonts w:ascii="Times New Roman" w:hAnsi="Times New Roman"/>
          <w:sz w:val="28"/>
          <w:szCs w:val="28"/>
        </w:rPr>
        <w:t>”</w:t>
      </w:r>
      <w:r w:rsidR="009000AE" w:rsidRPr="001B2D23">
        <w:rPr>
          <w:rFonts w:ascii="Times New Roman" w:hAnsi="Times New Roman"/>
          <w:i/>
          <w:iCs/>
          <w:sz w:val="28"/>
          <w:szCs w:val="28"/>
        </w:rPr>
        <w:t xml:space="preserve"> </w:t>
      </w:r>
      <w:r w:rsidR="009000AE" w:rsidRPr="001B2D23">
        <w:rPr>
          <w:rFonts w:ascii="Times New Roman" w:hAnsi="Times New Roman"/>
          <w:sz w:val="28"/>
          <w:szCs w:val="28"/>
        </w:rPr>
        <w:t>(sk. plašāk: Kompensējamo zāļu izplatīšana un ar to saistītie iespējamie konkurences ierobežojumi)</w:t>
      </w:r>
      <w:r w:rsidR="00E060FA" w:rsidRPr="001B2D23">
        <w:rPr>
          <w:rFonts w:ascii="Times New Roman" w:hAnsi="Times New Roman"/>
          <w:sz w:val="28"/>
          <w:szCs w:val="28"/>
        </w:rPr>
        <w:t>.</w:t>
      </w:r>
      <w:r w:rsidR="009000AE" w:rsidRPr="001B2D23">
        <w:rPr>
          <w:rStyle w:val="FootnoteReference"/>
          <w:rFonts w:ascii="Times New Roman" w:hAnsi="Times New Roman"/>
          <w:sz w:val="28"/>
          <w:szCs w:val="28"/>
        </w:rPr>
        <w:footnoteReference w:id="32"/>
      </w:r>
    </w:p>
    <w:p w14:paraId="0FEEC1A2" w14:textId="77777777" w:rsidR="002928AD" w:rsidRPr="001B2D23" w:rsidRDefault="002928AD" w:rsidP="001B4E97">
      <w:pPr>
        <w:shd w:val="clear" w:color="auto" w:fill="FFFFFF" w:themeFill="background1"/>
        <w:spacing w:line="240" w:lineRule="auto"/>
        <w:contextualSpacing/>
        <w:jc w:val="both"/>
        <w:rPr>
          <w:rFonts w:ascii="Times New Roman" w:hAnsi="Times New Roman"/>
          <w:strike/>
          <w:sz w:val="28"/>
          <w:szCs w:val="28"/>
        </w:rPr>
      </w:pPr>
    </w:p>
    <w:p w14:paraId="38ED5654" w14:textId="261F74F5" w:rsidR="002928AD" w:rsidRPr="001B2D23" w:rsidRDefault="002928AD" w:rsidP="001B4E97">
      <w:pPr>
        <w:shd w:val="clear" w:color="auto" w:fill="FFFFFF" w:themeFill="background1"/>
        <w:spacing w:after="0" w:line="240" w:lineRule="auto"/>
        <w:ind w:firstLine="562"/>
        <w:jc w:val="both"/>
        <w:rPr>
          <w:rFonts w:ascii="Times New Roman" w:hAnsi="Times New Roman"/>
          <w:sz w:val="28"/>
          <w:szCs w:val="28"/>
        </w:rPr>
      </w:pPr>
      <w:r w:rsidRPr="001B2D23">
        <w:rPr>
          <w:rFonts w:ascii="Times New Roman" w:hAnsi="Times New Roman"/>
          <w:sz w:val="28"/>
          <w:szCs w:val="28"/>
        </w:rPr>
        <w:t>A</w:t>
      </w:r>
      <w:r w:rsidRPr="69922425">
        <w:rPr>
          <w:rFonts w:ascii="Times New Roman" w:hAnsi="Times New Roman"/>
          <w:sz w:val="28"/>
          <w:szCs w:val="28"/>
        </w:rPr>
        <w:t xml:space="preserve">rī PVO secinājumi: </w:t>
      </w:r>
      <w:r w:rsidRPr="69922425">
        <w:rPr>
          <w:rFonts w:ascii="Times New Roman" w:eastAsia="Times New Roman" w:hAnsi="Times New Roman"/>
          <w:sz w:val="28"/>
          <w:szCs w:val="28"/>
          <w:lang w:bidi="lv-LV"/>
        </w:rPr>
        <w:t>Pieaugošā vertikālā aptieku un lieltirgotavu integrācija var traucēt konkurences nodrošināšanai tirgū abos piegādes ķēdes segmentos, jo īpaši tāpēc, ka lieltirgotavām piederošie lielākie aptieku tīkli parasti atrodas visizdevīgākajās mazumtirdzniecības vietās. Piemēram, pēc Latvijas Ekonomikas ministrijas datiem</w:t>
      </w:r>
      <w:r w:rsidRPr="69922425">
        <w:rPr>
          <w:rFonts w:ascii="Times New Roman" w:eastAsia="Times New Roman" w:hAnsi="Times New Roman"/>
          <w:sz w:val="28"/>
          <w:szCs w:val="28"/>
          <w:vertAlign w:val="superscript"/>
          <w:lang w:bidi="lv-LV"/>
        </w:rPr>
        <w:footnoteReference w:id="33"/>
      </w:r>
      <w:r w:rsidRPr="69922425">
        <w:rPr>
          <w:rFonts w:ascii="Times New Roman" w:eastAsia="Times New Roman" w:hAnsi="Times New Roman"/>
          <w:sz w:val="28"/>
          <w:szCs w:val="28"/>
          <w:lang w:bidi="lv-LV"/>
        </w:rPr>
        <w:t>, lielākie aptieku tīkli AS “</w:t>
      </w:r>
      <w:proofErr w:type="spellStart"/>
      <w:r w:rsidRPr="001B2D23">
        <w:rPr>
          <w:rFonts w:ascii="Times New Roman" w:eastAsia="Times New Roman" w:hAnsi="Times New Roman"/>
          <w:sz w:val="28"/>
          <w:szCs w:val="28"/>
          <w:lang w:bidi="lv-LV"/>
        </w:rPr>
        <w:t>Sentor</w:t>
      </w:r>
      <w:proofErr w:type="spellEnd"/>
      <w:r w:rsidRPr="69922425">
        <w:rPr>
          <w:rFonts w:ascii="Times New Roman" w:eastAsia="Times New Roman" w:hAnsi="Times New Roman"/>
          <w:sz w:val="28"/>
          <w:szCs w:val="28"/>
          <w:lang w:bidi="lv-LV"/>
        </w:rPr>
        <w:t xml:space="preserve"> Farm</w:t>
      </w:r>
      <w:r w:rsidRPr="69922425">
        <w:rPr>
          <w:rFonts w:ascii="Times New Roman" w:eastAsia="Times New Roman" w:hAnsi="Times New Roman"/>
          <w:i/>
          <w:iCs/>
          <w:sz w:val="28"/>
          <w:szCs w:val="28"/>
          <w:lang w:bidi="lv-LV"/>
        </w:rPr>
        <w:t xml:space="preserve"> </w:t>
      </w:r>
      <w:r w:rsidRPr="69922425">
        <w:rPr>
          <w:rFonts w:ascii="Times New Roman" w:eastAsia="Times New Roman" w:hAnsi="Times New Roman"/>
          <w:sz w:val="28"/>
          <w:szCs w:val="28"/>
          <w:lang w:bidi="lv-LV"/>
        </w:rPr>
        <w:t xml:space="preserve">aptiekas”, kas aizņem aptuveni trešdaļu mazumtirdzniecības tirgus, </w:t>
      </w:r>
      <w:r w:rsidRPr="001B2D23">
        <w:rPr>
          <w:rFonts w:ascii="Times New Roman" w:eastAsia="Times New Roman" w:hAnsi="Times New Roman"/>
          <w:sz w:val="28"/>
          <w:szCs w:val="28"/>
          <w:lang w:bidi="lv-LV"/>
        </w:rPr>
        <w:t>pieder tam pašam īpašniekam, kam AS “Recipe plus” zāļu lieltirgotava, kas aizņem aptuveni 40% līdz 50% no zāļu lieltirgotavu tirgus. Atsevišķas aptiekas vai zāļu lieltirgotavas, kurām nepieder tik daudz aptieku, tik tikko spēj konkurēt ar tik lieliem tirgus dalībniekiem, un tas var izraisīt vertikāli integrētu aptieku tīklu papildu pārņemšanu.</w:t>
      </w:r>
    </w:p>
    <w:p w14:paraId="4E27F23B" w14:textId="308D10CD" w:rsidR="002928AD" w:rsidRPr="001B2D23" w:rsidRDefault="002928AD" w:rsidP="001B4E97">
      <w:pPr>
        <w:shd w:val="clear" w:color="auto" w:fill="FFFFFF" w:themeFill="background1"/>
        <w:spacing w:after="0" w:line="240" w:lineRule="auto"/>
        <w:ind w:firstLine="562"/>
        <w:jc w:val="both"/>
        <w:rPr>
          <w:rFonts w:ascii="Times New Roman" w:hAnsi="Times New Roman"/>
          <w:bCs/>
          <w:iCs/>
          <w:sz w:val="28"/>
          <w:szCs w:val="28"/>
        </w:rPr>
      </w:pPr>
      <w:r w:rsidRPr="001B2D23">
        <w:rPr>
          <w:rFonts w:ascii="Times New Roman" w:hAnsi="Times New Roman"/>
          <w:bCs/>
          <w:iCs/>
          <w:sz w:val="28"/>
          <w:szCs w:val="28"/>
        </w:rPr>
        <w:t>V</w:t>
      </w:r>
      <w:r w:rsidR="000B7E9F" w:rsidRPr="001B2D23">
        <w:rPr>
          <w:rFonts w:ascii="Times New Roman" w:hAnsi="Times New Roman"/>
          <w:bCs/>
          <w:iCs/>
          <w:sz w:val="28"/>
          <w:szCs w:val="28"/>
        </w:rPr>
        <w:t>e</w:t>
      </w:r>
      <w:r w:rsidRPr="001B2D23">
        <w:rPr>
          <w:rFonts w:ascii="Times New Roman" w:hAnsi="Times New Roman"/>
          <w:bCs/>
          <w:iCs/>
          <w:sz w:val="28"/>
          <w:szCs w:val="28"/>
        </w:rPr>
        <w:t xml:space="preserve">rtikālā integrācija izdara nopietnu spiedienu uz zāļu cenas </w:t>
      </w:r>
      <w:r w:rsidRPr="001B2D23">
        <w:rPr>
          <w:rFonts w:ascii="Times New Roman" w:hAnsi="Times New Roman"/>
          <w:sz w:val="28"/>
          <w:szCs w:val="28"/>
        </w:rPr>
        <w:t>pa</w:t>
      </w:r>
      <w:r w:rsidR="00D333DA" w:rsidRPr="001B2D23">
        <w:rPr>
          <w:rFonts w:ascii="Times New Roman" w:hAnsi="Times New Roman"/>
          <w:sz w:val="28"/>
          <w:szCs w:val="28"/>
        </w:rPr>
        <w:t>a</w:t>
      </w:r>
      <w:r w:rsidRPr="001B2D23">
        <w:rPr>
          <w:rFonts w:ascii="Times New Roman" w:hAnsi="Times New Roman"/>
          <w:sz w:val="28"/>
          <w:szCs w:val="28"/>
        </w:rPr>
        <w:t>ugstināšanu</w:t>
      </w:r>
      <w:r w:rsidRPr="001B2D23">
        <w:rPr>
          <w:rFonts w:ascii="Times New Roman" w:hAnsi="Times New Roman"/>
          <w:bCs/>
          <w:iCs/>
          <w:sz w:val="28"/>
          <w:szCs w:val="28"/>
        </w:rPr>
        <w:t xml:space="preserve">, jo zāļu ražotājiem, kuri piešķir finansiālus labumus lieltirgotavām, šie piešķirtie finansiālie labumi ir jākompensē ar zāļu cenu. Tas nozīmē, ka zāļu ražotājs nevar atļauties samazināt zāļu cenu arī zāļu kompensācijas sistēmas ietvaros, kā rezultātā ražotāju piešķirtos finansiālos labumus zāļu lieltirgotavām patiesībā no saviem līdzekļiem apmaksā gan pacients, gan, kompensācijas sistēmas ietvaros, valsts budžets. </w:t>
      </w:r>
    </w:p>
    <w:p w14:paraId="14878F9F" w14:textId="3D948353" w:rsidR="002928AD" w:rsidRPr="001B2D23" w:rsidRDefault="5B8ED1F1" w:rsidP="001B4E97">
      <w:pPr>
        <w:shd w:val="clear" w:color="auto" w:fill="FFFFFF" w:themeFill="background1"/>
        <w:spacing w:after="0" w:line="240" w:lineRule="auto"/>
        <w:ind w:firstLine="720"/>
        <w:jc w:val="both"/>
        <w:rPr>
          <w:rFonts w:ascii="Times New Roman" w:hAnsi="Times New Roman"/>
          <w:sz w:val="28"/>
          <w:szCs w:val="28"/>
        </w:rPr>
      </w:pPr>
      <w:r w:rsidRPr="001B2D23">
        <w:rPr>
          <w:rFonts w:ascii="Times New Roman" w:hAnsi="Times New Roman"/>
          <w:sz w:val="28"/>
          <w:szCs w:val="28"/>
        </w:rPr>
        <w:t>Koncerns, izmantojot savu zāļu lieltirgotavu un aptieku tīklu priekšrocību, dod priekšroku vispirms savu ražoto zāļu pārdošanai, kā arī to ražotāju zāļu pārdošanai, no kuriem saņēmis pietiekami lielu finansiālo labumu atlaižu veidā vai finansiālo līdzdalību reklāmas kampaņas finansēšanai. Šim procesam ir vismaz divi negatīvi aspekti: 1) otrajā plānā paliek to ražotāju zāļu pārdošana, no kuriem lieltirgotava nav spējusi gūt pietiekami lielu finansiālo labumu, 2) zāles pārsvarā tiek realizētas koncernā ietilpstošā aptieku tīklā, kas rada zāļu nepietiekamu pieejamību citās aptiekās. Nereti ir konstatēti pat tādi gadījumi, ka attiecīgo zāļu visi iepakojumi nonāk koncernā ietilpstošajā aptieku tīklā.</w:t>
      </w:r>
    </w:p>
    <w:p w14:paraId="42BB49F5" w14:textId="057EE93D" w:rsidR="002928AD" w:rsidRPr="001B2D23" w:rsidRDefault="7C9DC4A9" w:rsidP="001B4E97">
      <w:pPr>
        <w:shd w:val="clear" w:color="auto" w:fill="FFFFFF" w:themeFill="background1"/>
        <w:spacing w:after="0" w:line="240" w:lineRule="auto"/>
        <w:ind w:firstLine="720"/>
        <w:jc w:val="both"/>
        <w:rPr>
          <w:rFonts w:ascii="Times New Roman" w:hAnsi="Times New Roman"/>
          <w:bCs/>
          <w:iCs/>
          <w:sz w:val="28"/>
          <w:szCs w:val="28"/>
        </w:rPr>
      </w:pPr>
      <w:r w:rsidRPr="001B2D23">
        <w:rPr>
          <w:rFonts w:ascii="Times New Roman" w:hAnsi="Times New Roman"/>
          <w:bCs/>
          <w:iCs/>
          <w:sz w:val="28"/>
          <w:szCs w:val="28"/>
        </w:rPr>
        <w:t xml:space="preserve">Situācija kļūst vēl problemātiskāka, ja vertikālo integrāciju balsta koncernā ietilpstošās klīnikas un medicīniskais personāls, attiecīgi priekšroku dodot to zāļu izrakstīšanai, kuras </w:t>
      </w:r>
      <w:r w:rsidRPr="001B2D23">
        <w:rPr>
          <w:rFonts w:ascii="Times New Roman" w:hAnsi="Times New Roman"/>
          <w:sz w:val="28"/>
          <w:szCs w:val="28"/>
        </w:rPr>
        <w:t>finansiālu</w:t>
      </w:r>
      <w:r w:rsidRPr="001B2D23">
        <w:rPr>
          <w:rFonts w:ascii="Times New Roman" w:hAnsi="Times New Roman"/>
          <w:bCs/>
          <w:iCs/>
          <w:sz w:val="28"/>
          <w:szCs w:val="28"/>
        </w:rPr>
        <w:t xml:space="preserve"> apsvērumu dēļ balsta koncerna vadība. Tā rezultātā ir risks, ka pacients iegādājas nevis tās zāles, kuras pie attiecīgās saslimšanas pacientam būtu vispiemērotākās, bet iegādājas zāles, kuru pārdošanā visvairāk ir ieinteresēts koncerns. Tas viss ne tikai kropļo konkurenci, bet arī nelabvēlīgi ietekmē mediķu un farmaceitu profesionālo darbu, jo ārsti un farmaceiti savos lēmumos balstās nevis uz savu profesionalitāti, bet gan uz koncerna biznesa lēmumiem. </w:t>
      </w:r>
    </w:p>
    <w:p w14:paraId="261102BD" w14:textId="49F362EC" w:rsidR="002928AD" w:rsidRPr="001B2D23" w:rsidRDefault="7C9DC4A9" w:rsidP="001B4E97">
      <w:pPr>
        <w:shd w:val="clear" w:color="auto" w:fill="FFFFFF" w:themeFill="background1"/>
        <w:spacing w:after="120" w:line="240" w:lineRule="auto"/>
        <w:ind w:firstLine="720"/>
        <w:jc w:val="both"/>
        <w:rPr>
          <w:rFonts w:ascii="Times New Roman" w:eastAsia="Times New Roman" w:hAnsi="Times New Roman"/>
          <w:sz w:val="28"/>
          <w:szCs w:val="28"/>
          <w:lang w:bidi="lv-LV"/>
        </w:rPr>
      </w:pPr>
      <w:r w:rsidRPr="001B2D23">
        <w:rPr>
          <w:rFonts w:ascii="Times New Roman" w:hAnsi="Times New Roman"/>
          <w:bCs/>
          <w:iCs/>
          <w:sz w:val="28"/>
          <w:szCs w:val="28"/>
        </w:rPr>
        <w:t xml:space="preserve">Arī </w:t>
      </w:r>
      <w:r w:rsidR="00282660" w:rsidRPr="001B2D23">
        <w:rPr>
          <w:rFonts w:ascii="Times New Roman" w:hAnsi="Times New Roman"/>
          <w:bCs/>
          <w:iCs/>
          <w:sz w:val="28"/>
          <w:szCs w:val="28"/>
        </w:rPr>
        <w:t>PVO</w:t>
      </w:r>
      <w:r w:rsidRPr="001B2D23">
        <w:rPr>
          <w:rFonts w:ascii="Times New Roman" w:hAnsi="Times New Roman"/>
          <w:bCs/>
          <w:iCs/>
          <w:sz w:val="28"/>
          <w:szCs w:val="28"/>
        </w:rPr>
        <w:t xml:space="preserve"> 2021.</w:t>
      </w:r>
      <w:r w:rsidR="00282660" w:rsidRPr="001B2D23">
        <w:rPr>
          <w:rFonts w:ascii="Times New Roman" w:hAnsi="Times New Roman"/>
          <w:bCs/>
          <w:iCs/>
          <w:sz w:val="28"/>
          <w:szCs w:val="28"/>
        </w:rPr>
        <w:t xml:space="preserve"> </w:t>
      </w:r>
      <w:r w:rsidRPr="001B2D23">
        <w:rPr>
          <w:rFonts w:ascii="Times New Roman" w:hAnsi="Times New Roman"/>
          <w:bCs/>
          <w:iCs/>
          <w:sz w:val="28"/>
          <w:szCs w:val="28"/>
        </w:rPr>
        <w:t xml:space="preserve">gada ziņojumā „Ceļvedis medikamentu pieejamības uzlabošanai </w:t>
      </w:r>
      <w:r w:rsidRPr="001B2D23">
        <w:rPr>
          <w:rFonts w:ascii="Times New Roman" w:hAnsi="Times New Roman"/>
          <w:sz w:val="28"/>
          <w:szCs w:val="28"/>
        </w:rPr>
        <w:t>Latvijā</w:t>
      </w:r>
      <w:r w:rsidRPr="001B2D23">
        <w:rPr>
          <w:rFonts w:ascii="Times New Roman" w:hAnsi="Times New Roman"/>
          <w:bCs/>
          <w:iCs/>
          <w:sz w:val="28"/>
          <w:szCs w:val="28"/>
        </w:rPr>
        <w:t>” norādīts, ka „</w:t>
      </w:r>
      <w:r w:rsidRPr="001B2D23">
        <w:rPr>
          <w:rFonts w:ascii="Times New Roman" w:hAnsi="Times New Roman"/>
          <w:bCs/>
          <w:i/>
          <w:iCs/>
          <w:sz w:val="28"/>
          <w:szCs w:val="28"/>
        </w:rPr>
        <w:t>l</w:t>
      </w:r>
      <w:r w:rsidRPr="001B2D23">
        <w:rPr>
          <w:rFonts w:ascii="Times New Roman" w:eastAsia="Times New Roman" w:hAnsi="Times New Roman"/>
          <w:i/>
          <w:sz w:val="28"/>
          <w:szCs w:val="28"/>
          <w:lang w:bidi="lv-LV"/>
        </w:rPr>
        <w:t>iels mazumtirdzniecības (vietējo) aptieku un lieltirgotavu skaits attiecībā pret iedzīvotājiem norāda, ka piegādes ķēde Latvijā, iespējams, nav tik ļoti izjutusi finansiālos stimulus apjoma radītu ietaupījumu veicināšanai, kā tas bija abās pārējās valstīs (domāta Igaunija un Lietuva), kur vairumtirdzniecība un mazumtirdzniecība ir kļuvusi koncentrētāka. Vertikālās integrācijas tendences piegādē un aptieku tīklu skaita pieaugums varētu negatīvi ietekmēt konkurenci tirgū.</w:t>
      </w:r>
      <w:r w:rsidRPr="001B2D23">
        <w:rPr>
          <w:rFonts w:ascii="Times New Roman" w:eastAsia="Times New Roman" w:hAnsi="Times New Roman"/>
          <w:sz w:val="28"/>
          <w:szCs w:val="28"/>
          <w:lang w:bidi="lv-LV"/>
        </w:rPr>
        <w:t>”</w:t>
      </w:r>
    </w:p>
    <w:bookmarkEnd w:id="2"/>
    <w:p w14:paraId="73910645" w14:textId="25C978E6" w:rsidR="00C472D3" w:rsidRPr="005255BA" w:rsidRDefault="51D9C5BC" w:rsidP="00824421">
      <w:pPr>
        <w:shd w:val="clear" w:color="auto" w:fill="FFFFFF" w:themeFill="background1"/>
        <w:spacing w:after="0" w:line="240" w:lineRule="auto"/>
        <w:ind w:firstLine="720"/>
        <w:jc w:val="both"/>
        <w:rPr>
          <w:rFonts w:ascii="Times New Roman" w:hAnsi="Times New Roman"/>
          <w:b/>
          <w:bCs/>
          <w:sz w:val="28"/>
          <w:szCs w:val="28"/>
        </w:rPr>
      </w:pPr>
      <w:r w:rsidRPr="43AD0F2F">
        <w:rPr>
          <w:rFonts w:ascii="Times New Roman" w:eastAsia="Times New Roman" w:hAnsi="Times New Roman"/>
          <w:b/>
          <w:bCs/>
          <w:sz w:val="28"/>
          <w:szCs w:val="28"/>
          <w:lang w:bidi="lv-LV"/>
        </w:rPr>
        <w:t>Secinājums:</w:t>
      </w:r>
      <w:r w:rsidRPr="43AD0F2F">
        <w:rPr>
          <w:rFonts w:ascii="Times New Roman" w:eastAsia="Times New Roman" w:hAnsi="Times New Roman"/>
          <w:sz w:val="28"/>
          <w:szCs w:val="28"/>
          <w:lang w:bidi="lv-LV"/>
        </w:rPr>
        <w:t xml:space="preserve"> </w:t>
      </w:r>
      <w:r w:rsidRPr="43AD0F2F">
        <w:rPr>
          <w:rFonts w:ascii="Times New Roman" w:hAnsi="Times New Roman"/>
          <w:b/>
          <w:bCs/>
          <w:sz w:val="28"/>
          <w:szCs w:val="28"/>
        </w:rPr>
        <w:t xml:space="preserve"> </w:t>
      </w:r>
      <w:r w:rsidR="640F408E" w:rsidRPr="43AD0F2F">
        <w:rPr>
          <w:rFonts w:ascii="Times New Roman" w:eastAsia="Times New Roman" w:hAnsi="Times New Roman"/>
          <w:b/>
          <w:bCs/>
          <w:sz w:val="28"/>
          <w:szCs w:val="28"/>
          <w:lang w:bidi="lv-LV"/>
        </w:rPr>
        <w:t xml:space="preserve">Pieaugošā vertikālā aptieku un lieltirgotavu integrācijai vērojama negatīva ietekme un tā traucē godīgas konkurences nodrošināšanu zāļu tirgū. Apsverama pasākumu īstenošana </w:t>
      </w:r>
      <w:r w:rsidR="640F408E" w:rsidRPr="43AD0F2F">
        <w:rPr>
          <w:rFonts w:ascii="Times New Roman" w:hAnsi="Times New Roman"/>
          <w:b/>
          <w:bCs/>
          <w:sz w:val="28"/>
          <w:szCs w:val="28"/>
        </w:rPr>
        <w:t xml:space="preserve">vertikālās integrācijas negatīvās ietekmes novēršanai, t.sk. </w:t>
      </w:r>
      <w:r w:rsidR="640F408E" w:rsidRPr="43AD0F2F">
        <w:rPr>
          <w:rStyle w:val="normaltextrun"/>
          <w:rFonts w:ascii="Times New Roman" w:hAnsi="Times New Roman"/>
          <w:b/>
          <w:bCs/>
          <w:sz w:val="28"/>
          <w:szCs w:val="28"/>
        </w:rPr>
        <w:t>farmaceita neatkarības nodrošināšana profesionālo pienākumu veikšanā.</w:t>
      </w:r>
    </w:p>
    <w:p w14:paraId="7382836F" w14:textId="77777777" w:rsidR="00CB5679" w:rsidRDefault="00CB5679" w:rsidP="43AD0F2F">
      <w:pPr>
        <w:pStyle w:val="paragraph"/>
        <w:shd w:val="clear" w:color="auto" w:fill="FFFFFF" w:themeFill="background1"/>
        <w:spacing w:before="0" w:beforeAutospacing="0" w:after="0" w:afterAutospacing="0"/>
        <w:jc w:val="center"/>
        <w:textAlignment w:val="baseline"/>
        <w:rPr>
          <w:rStyle w:val="normaltextrun"/>
          <w:b/>
          <w:bCs/>
          <w:sz w:val="32"/>
          <w:szCs w:val="32"/>
        </w:rPr>
      </w:pPr>
    </w:p>
    <w:p w14:paraId="23350C66" w14:textId="77777777" w:rsidR="00CB5679" w:rsidRDefault="00CB5679" w:rsidP="43AD0F2F">
      <w:pPr>
        <w:pStyle w:val="paragraph"/>
        <w:shd w:val="clear" w:color="auto" w:fill="FFFFFF" w:themeFill="background1"/>
        <w:spacing w:before="0" w:beforeAutospacing="0" w:after="0" w:afterAutospacing="0"/>
        <w:jc w:val="center"/>
        <w:textAlignment w:val="baseline"/>
        <w:rPr>
          <w:rStyle w:val="normaltextrun"/>
          <w:b/>
          <w:bCs/>
          <w:sz w:val="32"/>
          <w:szCs w:val="32"/>
        </w:rPr>
      </w:pPr>
    </w:p>
    <w:p w14:paraId="4966B12B" w14:textId="70F93361" w:rsidR="00644514" w:rsidRDefault="3E2EC282" w:rsidP="43AD0F2F">
      <w:pPr>
        <w:pStyle w:val="paragraph"/>
        <w:shd w:val="clear" w:color="auto" w:fill="FFFFFF" w:themeFill="background1"/>
        <w:spacing w:before="0" w:beforeAutospacing="0" w:after="0" w:afterAutospacing="0"/>
        <w:jc w:val="center"/>
        <w:textAlignment w:val="baseline"/>
        <w:rPr>
          <w:rStyle w:val="eop"/>
          <w:rFonts w:eastAsia="Calibri"/>
          <w:b/>
          <w:bCs/>
          <w:sz w:val="32"/>
          <w:szCs w:val="32"/>
        </w:rPr>
      </w:pPr>
      <w:r w:rsidRPr="43AD0F2F">
        <w:rPr>
          <w:rStyle w:val="normaltextrun"/>
          <w:b/>
          <w:bCs/>
          <w:sz w:val="32"/>
          <w:szCs w:val="32"/>
        </w:rPr>
        <w:t xml:space="preserve">VI </w:t>
      </w:r>
      <w:r w:rsidR="15E70BDA" w:rsidRPr="43AD0F2F">
        <w:rPr>
          <w:rStyle w:val="normaltextrun"/>
          <w:b/>
          <w:bCs/>
          <w:sz w:val="32"/>
          <w:szCs w:val="32"/>
        </w:rPr>
        <w:t>Veselības ministrijas piedāvāt</w:t>
      </w:r>
      <w:r w:rsidR="27DE2961" w:rsidRPr="43AD0F2F">
        <w:rPr>
          <w:rStyle w:val="normaltextrun"/>
          <w:b/>
          <w:bCs/>
          <w:sz w:val="32"/>
          <w:szCs w:val="32"/>
        </w:rPr>
        <w:t>ie</w:t>
      </w:r>
      <w:r w:rsidR="15E70BDA" w:rsidRPr="43AD0F2F">
        <w:rPr>
          <w:rStyle w:val="normaltextrun"/>
          <w:b/>
          <w:bCs/>
          <w:sz w:val="32"/>
          <w:szCs w:val="32"/>
        </w:rPr>
        <w:t xml:space="preserve"> risinājum</w:t>
      </w:r>
      <w:r w:rsidR="27DE2961" w:rsidRPr="43AD0F2F">
        <w:rPr>
          <w:rStyle w:val="normaltextrun"/>
          <w:b/>
          <w:bCs/>
          <w:sz w:val="32"/>
          <w:szCs w:val="32"/>
        </w:rPr>
        <w:t>i</w:t>
      </w:r>
      <w:r w:rsidR="15E70BDA" w:rsidRPr="43AD0F2F">
        <w:rPr>
          <w:rStyle w:val="normaltextrun"/>
          <w:b/>
          <w:bCs/>
          <w:sz w:val="32"/>
          <w:szCs w:val="32"/>
        </w:rPr>
        <w:t xml:space="preserve"> </w:t>
      </w:r>
      <w:r w:rsidRPr="43AD0F2F">
        <w:rPr>
          <w:rStyle w:val="normaltextrun"/>
          <w:b/>
          <w:bCs/>
          <w:sz w:val="32"/>
          <w:szCs w:val="32"/>
        </w:rPr>
        <w:t>pacientu tiešo maksājumu par zāļu iegādi samazināšanai</w:t>
      </w:r>
      <w:r w:rsidRPr="43AD0F2F">
        <w:rPr>
          <w:rStyle w:val="eop"/>
          <w:rFonts w:eastAsia="Calibri"/>
          <w:b/>
          <w:bCs/>
          <w:sz w:val="32"/>
          <w:szCs w:val="32"/>
        </w:rPr>
        <w:t> </w:t>
      </w:r>
    </w:p>
    <w:p w14:paraId="09EA41CF" w14:textId="77777777" w:rsidR="00824421" w:rsidRPr="005255BA" w:rsidRDefault="00824421" w:rsidP="43AD0F2F">
      <w:pPr>
        <w:pStyle w:val="paragraph"/>
        <w:shd w:val="clear" w:color="auto" w:fill="FFFFFF" w:themeFill="background1"/>
        <w:spacing w:before="0" w:beforeAutospacing="0" w:after="0" w:afterAutospacing="0"/>
        <w:jc w:val="center"/>
        <w:textAlignment w:val="baseline"/>
        <w:rPr>
          <w:rStyle w:val="eop"/>
          <w:rFonts w:eastAsia="Calibri"/>
          <w:b/>
          <w:bCs/>
          <w:sz w:val="32"/>
          <w:szCs w:val="32"/>
        </w:rPr>
      </w:pPr>
    </w:p>
    <w:p w14:paraId="03A78BBA" w14:textId="77777777" w:rsidR="00644514" w:rsidRPr="001B4E97" w:rsidRDefault="00644514" w:rsidP="43AD0F2F">
      <w:pPr>
        <w:pStyle w:val="paragraph"/>
        <w:shd w:val="clear" w:color="auto" w:fill="FFFFFF" w:themeFill="background1"/>
        <w:spacing w:before="0" w:beforeAutospacing="0" w:after="0" w:afterAutospacing="0"/>
        <w:jc w:val="center"/>
        <w:textAlignment w:val="baseline"/>
        <w:rPr>
          <w:rFonts w:eastAsia="Calibri"/>
          <w:sz w:val="18"/>
          <w:szCs w:val="18"/>
        </w:rPr>
      </w:pPr>
    </w:p>
    <w:p w14:paraId="635FCB43" w14:textId="77777777" w:rsidR="00824421" w:rsidRPr="00D72E1B" w:rsidRDefault="00824421" w:rsidP="00824421">
      <w:pPr>
        <w:pStyle w:val="ListParagraph"/>
        <w:numPr>
          <w:ilvl w:val="0"/>
          <w:numId w:val="15"/>
        </w:numPr>
        <w:spacing w:after="0" w:line="240" w:lineRule="auto"/>
        <w:ind w:hanging="436"/>
        <w:jc w:val="both"/>
        <w:rPr>
          <w:rFonts w:ascii="Times New Roman" w:hAnsi="Times New Roman"/>
          <w:sz w:val="28"/>
          <w:szCs w:val="28"/>
        </w:rPr>
      </w:pPr>
      <w:r w:rsidRPr="00D72E1B">
        <w:rPr>
          <w:rStyle w:val="normaltextrun"/>
          <w:rFonts w:ascii="Times New Roman" w:hAnsi="Times New Roman"/>
          <w:b/>
          <w:bCs/>
          <w:sz w:val="28"/>
          <w:szCs w:val="28"/>
          <w:u w:val="single"/>
        </w:rPr>
        <w:t>risinājums (neatbalstāms):</w:t>
      </w:r>
      <w:r w:rsidRPr="00D72E1B">
        <w:rPr>
          <w:rStyle w:val="normaltextrun"/>
          <w:rFonts w:ascii="Times New Roman" w:hAnsi="Times New Roman"/>
          <w:sz w:val="28"/>
          <w:szCs w:val="28"/>
          <w:u w:val="single"/>
        </w:rPr>
        <w:t xml:space="preserve"> </w:t>
      </w:r>
      <w:r w:rsidRPr="00D72E1B">
        <w:rPr>
          <w:rFonts w:ascii="Times New Roman" w:eastAsia="Times New Roman" w:hAnsi="Times New Roman"/>
          <w:sz w:val="28"/>
          <w:szCs w:val="28"/>
          <w:bdr w:val="none" w:sz="0" w:space="0" w:color="auto" w:frame="1"/>
          <w:lang w:eastAsia="lv-LV"/>
        </w:rPr>
        <w:t>atlikt jebkuru izmaiņu veikšanu, saglabājot situāciju nemainītu.</w:t>
      </w:r>
    </w:p>
    <w:p w14:paraId="6D05B77B" w14:textId="77777777" w:rsidR="00824421" w:rsidRPr="00D72E1B" w:rsidRDefault="00824421" w:rsidP="00824421">
      <w:pPr>
        <w:pStyle w:val="ListParagraph"/>
        <w:spacing w:after="0" w:line="240" w:lineRule="auto"/>
        <w:ind w:left="644"/>
        <w:jc w:val="both"/>
        <w:rPr>
          <w:rStyle w:val="normaltextrun"/>
          <w:rFonts w:ascii="Times New Roman" w:hAnsi="Times New Roman"/>
          <w:b/>
          <w:bCs/>
          <w:sz w:val="28"/>
          <w:szCs w:val="28"/>
          <w:u w:val="single"/>
        </w:rPr>
      </w:pPr>
    </w:p>
    <w:p w14:paraId="0F5CEA57" w14:textId="77777777" w:rsidR="00824421" w:rsidRPr="00D72E1B" w:rsidRDefault="0905FABB" w:rsidP="43AD0F2F">
      <w:pPr>
        <w:pStyle w:val="paragraph"/>
        <w:shd w:val="clear" w:color="auto" w:fill="FFFFFF" w:themeFill="background1"/>
        <w:spacing w:before="0" w:beforeAutospacing="0" w:after="0" w:afterAutospacing="0"/>
        <w:jc w:val="both"/>
        <w:textAlignment w:val="baseline"/>
        <w:rPr>
          <w:rStyle w:val="eop"/>
          <w:rFonts w:eastAsia="Calibri"/>
          <w:sz w:val="28"/>
          <w:szCs w:val="28"/>
        </w:rPr>
      </w:pPr>
      <w:r w:rsidRPr="43AD0F2F">
        <w:rPr>
          <w:rStyle w:val="eop"/>
          <w:rFonts w:eastAsia="Calibri"/>
          <w:sz w:val="28"/>
          <w:szCs w:val="28"/>
        </w:rPr>
        <w:t xml:space="preserve">Sākotnējais ietekmes </w:t>
      </w:r>
      <w:proofErr w:type="spellStart"/>
      <w:r w:rsidRPr="43AD0F2F">
        <w:rPr>
          <w:rStyle w:val="eop"/>
          <w:rFonts w:eastAsia="Calibri"/>
          <w:sz w:val="28"/>
          <w:szCs w:val="28"/>
        </w:rPr>
        <w:t>izvērtējums</w:t>
      </w:r>
      <w:proofErr w:type="spellEnd"/>
      <w:r w:rsidRPr="43AD0F2F">
        <w:rPr>
          <w:rStyle w:val="eop"/>
          <w:rFonts w:eastAsia="Calibri"/>
          <w:sz w:val="28"/>
          <w:szCs w:val="28"/>
        </w:rPr>
        <w:t>:</w:t>
      </w:r>
    </w:p>
    <w:p w14:paraId="7A96BA6F" w14:textId="77777777" w:rsidR="00824421" w:rsidRPr="00D72E1B" w:rsidRDefault="00824421" w:rsidP="43AD0F2F">
      <w:pPr>
        <w:pStyle w:val="paragraph"/>
        <w:shd w:val="clear" w:color="auto" w:fill="FFFFFF" w:themeFill="background1"/>
        <w:spacing w:before="0" w:beforeAutospacing="0" w:after="0" w:afterAutospacing="0"/>
        <w:ind w:left="430"/>
        <w:jc w:val="both"/>
        <w:textAlignment w:val="baseline"/>
        <w:rPr>
          <w:rStyle w:val="eop"/>
          <w:rFonts w:eastAsia="Calibri"/>
          <w:sz w:val="28"/>
          <w:szCs w:val="28"/>
        </w:rPr>
      </w:pPr>
    </w:p>
    <w:p w14:paraId="1DBAD589" w14:textId="7DF98782" w:rsidR="5E5927CA" w:rsidRDefault="5E5927CA" w:rsidP="50280074">
      <w:pPr>
        <w:spacing w:after="0"/>
        <w:jc w:val="both"/>
        <w:rPr>
          <w:rFonts w:ascii="Times New Roman" w:eastAsia="Times New Roman" w:hAnsi="Times New Roman"/>
          <w:color w:val="000000" w:themeColor="text1"/>
          <w:sz w:val="28"/>
          <w:szCs w:val="28"/>
          <w:lang w:val="lv"/>
        </w:rPr>
      </w:pPr>
      <w:r w:rsidRPr="50280074">
        <w:rPr>
          <w:rFonts w:ascii="Times New Roman" w:eastAsia="Times New Roman" w:hAnsi="Times New Roman"/>
          <w:b/>
          <w:bCs/>
          <w:color w:val="000000" w:themeColor="text1"/>
          <w:sz w:val="28"/>
          <w:szCs w:val="28"/>
          <w:lang w:val="lv"/>
        </w:rPr>
        <w:t>Ieguvumi:</w:t>
      </w:r>
      <w:r w:rsidRPr="50280074">
        <w:rPr>
          <w:rFonts w:ascii="Times New Roman" w:eastAsia="Times New Roman" w:hAnsi="Times New Roman"/>
          <w:color w:val="000000" w:themeColor="text1"/>
          <w:sz w:val="28"/>
          <w:szCs w:val="28"/>
          <w:lang w:val="lv"/>
        </w:rPr>
        <w:t xml:space="preserve"> tiek nodrošināta stabilitāte komersantiem. Visi tirgus mehānismi, kas aprobēti praksē darbojas tāpat kā līdz šim. Visiem zināmi darbības mehānismu trūkumi un priekšrocības. </w:t>
      </w:r>
    </w:p>
    <w:p w14:paraId="6D75A192" w14:textId="3099D6ED" w:rsidR="5E5927CA" w:rsidRDefault="5E5927CA" w:rsidP="50280074">
      <w:pPr>
        <w:spacing w:after="0"/>
        <w:jc w:val="both"/>
        <w:rPr>
          <w:rFonts w:ascii="Times New Roman" w:eastAsia="Times New Roman" w:hAnsi="Times New Roman"/>
          <w:color w:val="000000" w:themeColor="text1"/>
          <w:sz w:val="28"/>
          <w:szCs w:val="28"/>
          <w:lang w:val="lv"/>
        </w:rPr>
      </w:pPr>
      <w:r w:rsidRPr="50280074">
        <w:rPr>
          <w:rFonts w:ascii="Times New Roman" w:eastAsia="Times New Roman" w:hAnsi="Times New Roman"/>
          <w:color w:val="000000" w:themeColor="text1"/>
          <w:sz w:val="28"/>
          <w:szCs w:val="28"/>
          <w:lang w:val="lv"/>
        </w:rPr>
        <w:t xml:space="preserve"> </w:t>
      </w:r>
    </w:p>
    <w:p w14:paraId="05189FC8" w14:textId="3099D6ED" w:rsidR="5E5927CA" w:rsidRDefault="5E5927CA" w:rsidP="50280074">
      <w:pPr>
        <w:pStyle w:val="paragraph"/>
        <w:spacing w:before="0" w:beforeAutospacing="0" w:after="0" w:afterAutospacing="0"/>
        <w:jc w:val="both"/>
        <w:rPr>
          <w:sz w:val="28"/>
          <w:szCs w:val="28"/>
        </w:rPr>
      </w:pPr>
      <w:r w:rsidRPr="50280074">
        <w:rPr>
          <w:b/>
          <w:bCs/>
          <w:color w:val="000000" w:themeColor="text1"/>
          <w:sz w:val="28"/>
          <w:szCs w:val="28"/>
          <w:lang w:val="lv"/>
        </w:rPr>
        <w:t xml:space="preserve">Riski: </w:t>
      </w:r>
      <w:r w:rsidRPr="50280074">
        <w:rPr>
          <w:color w:val="000000" w:themeColor="text1"/>
          <w:sz w:val="28"/>
          <w:szCs w:val="28"/>
          <w:lang w:val="lv"/>
        </w:rPr>
        <w:t>202</w:t>
      </w:r>
      <w:r w:rsidR="27A00368" w:rsidRPr="50280074">
        <w:rPr>
          <w:color w:val="000000" w:themeColor="text1"/>
          <w:sz w:val="28"/>
          <w:szCs w:val="28"/>
          <w:lang w:val="lv"/>
        </w:rPr>
        <w:t>2</w:t>
      </w:r>
      <w:r w:rsidRPr="50280074">
        <w:rPr>
          <w:color w:val="000000" w:themeColor="text1"/>
          <w:sz w:val="28"/>
          <w:szCs w:val="28"/>
          <w:lang w:val="lv"/>
        </w:rPr>
        <w:t>.gada un 202</w:t>
      </w:r>
      <w:r w:rsidR="25E0E42C" w:rsidRPr="50280074">
        <w:rPr>
          <w:color w:val="000000" w:themeColor="text1"/>
          <w:sz w:val="28"/>
          <w:szCs w:val="28"/>
          <w:lang w:val="lv"/>
        </w:rPr>
        <w:t>3</w:t>
      </w:r>
      <w:r w:rsidRPr="50280074">
        <w:rPr>
          <w:color w:val="000000" w:themeColor="text1"/>
          <w:sz w:val="28"/>
          <w:szCs w:val="28"/>
          <w:lang w:val="lv"/>
        </w:rPr>
        <w:t>.gada pirmās puses</w:t>
      </w:r>
      <w:r w:rsidRPr="62917777">
        <w:rPr>
          <w:color w:val="000000" w:themeColor="text1"/>
          <w:sz w:val="28"/>
          <w:szCs w:val="28"/>
          <w:lang w:val="lv"/>
        </w:rPr>
        <w:t xml:space="preserve"> </w:t>
      </w:r>
      <w:r w:rsidRPr="50280074">
        <w:rPr>
          <w:color w:val="000000" w:themeColor="text1"/>
          <w:sz w:val="28"/>
          <w:szCs w:val="28"/>
          <w:lang w:val="lv"/>
        </w:rPr>
        <w:t>ļoti</w:t>
      </w:r>
      <w:r w:rsidRPr="62917777">
        <w:rPr>
          <w:color w:val="000000" w:themeColor="text1"/>
          <w:sz w:val="28"/>
          <w:szCs w:val="28"/>
          <w:lang w:val="lv"/>
        </w:rPr>
        <w:t xml:space="preserve"> </w:t>
      </w:r>
      <w:r w:rsidRPr="50280074">
        <w:rPr>
          <w:color w:val="000000" w:themeColor="text1"/>
          <w:sz w:val="28"/>
          <w:szCs w:val="28"/>
          <w:lang w:val="lv"/>
        </w:rPr>
        <w:t xml:space="preserve">augstās inflācijas un joprojām salīdzinoši augstās inflācijas rezultātā ir būtiski pazeminājusies un turpina pazemināties pacientu pirktspēja, kas ir samazinājusi un turpina samazināt zāļu pieejamību. Tādējādi saglabājot esošo situāciju bez izmaiņām ar augstu ticamības pakāpi var prognozēt, ka negatīvi tiks ietekmēts pacientu veselības stāvoklis, pāragras mirstības rādītāji palielināsies, kvalitatīvi nodzīvotu gadu skaits samazināsies, pieaugs hospitalizācijas un invaliditātes gadījumu skaits, pieaugs ar smagām, hroniskām slimībām slimojošu pacientu skaits un slimošanas ilgums, pieaugs izdevumi par veselības aprūpi stacionāros un kopumā, samazināsies darbspējīgā vecuma iedzīvotāju produktivitāte, ilgtermiņā negatīvi ietekmējot valsts ekonomiskos un finanšu rādītājus. </w:t>
      </w:r>
      <w:r w:rsidRPr="50280074">
        <w:rPr>
          <w:sz w:val="28"/>
          <w:szCs w:val="28"/>
        </w:rPr>
        <w:t xml:space="preserve"> </w:t>
      </w:r>
    </w:p>
    <w:p w14:paraId="3BC0133F" w14:textId="77777777" w:rsidR="00824421" w:rsidRDefault="00824421" w:rsidP="43AD0F2F">
      <w:pPr>
        <w:pStyle w:val="paragraph"/>
        <w:shd w:val="clear" w:color="auto" w:fill="FFFFFF" w:themeFill="background1"/>
        <w:spacing w:before="0" w:beforeAutospacing="0" w:after="0" w:afterAutospacing="0"/>
        <w:jc w:val="both"/>
        <w:textAlignment w:val="baseline"/>
        <w:rPr>
          <w:rStyle w:val="normaltextrun"/>
          <w:sz w:val="28"/>
          <w:szCs w:val="28"/>
          <w:u w:val="single"/>
        </w:rPr>
      </w:pPr>
    </w:p>
    <w:p w14:paraId="52AF37B8" w14:textId="77777777" w:rsidR="00824421" w:rsidRPr="00661581" w:rsidRDefault="0905FABB" w:rsidP="43AD0F2F">
      <w:pPr>
        <w:pStyle w:val="paragraph"/>
        <w:shd w:val="clear" w:color="auto" w:fill="FFFFFF" w:themeFill="background1"/>
        <w:spacing w:before="0" w:beforeAutospacing="0" w:after="0" w:afterAutospacing="0"/>
        <w:ind w:firstLine="284"/>
        <w:jc w:val="both"/>
        <w:textAlignment w:val="baseline"/>
        <w:rPr>
          <w:rStyle w:val="normaltextrun"/>
          <w:rFonts w:ascii="Calibri" w:eastAsia="Calibri" w:hAnsi="Calibri"/>
          <w:b/>
          <w:bCs/>
          <w:sz w:val="28"/>
          <w:szCs w:val="28"/>
          <w:lang w:eastAsia="en-US"/>
        </w:rPr>
      </w:pPr>
      <w:r w:rsidRPr="43AD0F2F">
        <w:rPr>
          <w:rStyle w:val="normaltextrun"/>
          <w:b/>
          <w:bCs/>
          <w:sz w:val="28"/>
          <w:szCs w:val="28"/>
          <w:u w:val="single"/>
        </w:rPr>
        <w:t>2. risinājums veikt turpmāk minētos pasākumus:</w:t>
      </w:r>
    </w:p>
    <w:p w14:paraId="26F973E6" w14:textId="77777777" w:rsidR="00824421" w:rsidRPr="009D5C31" w:rsidRDefault="00824421" w:rsidP="43AD0F2F">
      <w:pPr>
        <w:pStyle w:val="paragraph"/>
        <w:shd w:val="clear" w:color="auto" w:fill="FFFFFF" w:themeFill="background1"/>
        <w:spacing w:before="0" w:beforeAutospacing="0" w:after="0" w:afterAutospacing="0"/>
        <w:ind w:left="720"/>
        <w:jc w:val="both"/>
        <w:textAlignment w:val="baseline"/>
        <w:rPr>
          <w:rStyle w:val="normaltextrun"/>
          <w:u w:val="single"/>
        </w:rPr>
      </w:pPr>
    </w:p>
    <w:p w14:paraId="4AE0012A" w14:textId="77777777" w:rsidR="00824421" w:rsidRDefault="0905FABB" w:rsidP="43AD0F2F">
      <w:pPr>
        <w:pStyle w:val="paragraph"/>
        <w:numPr>
          <w:ilvl w:val="0"/>
          <w:numId w:val="16"/>
        </w:numPr>
        <w:shd w:val="clear" w:color="auto" w:fill="FFFFFF" w:themeFill="background1"/>
        <w:spacing w:before="0" w:beforeAutospacing="0" w:after="0" w:afterAutospacing="0"/>
        <w:jc w:val="both"/>
        <w:textAlignment w:val="baseline"/>
        <w:rPr>
          <w:rStyle w:val="normaltextrun"/>
          <w:b/>
          <w:bCs/>
          <w:sz w:val="28"/>
          <w:szCs w:val="28"/>
        </w:rPr>
      </w:pPr>
      <w:r w:rsidRPr="43AD0F2F">
        <w:rPr>
          <w:rStyle w:val="normaltextrun"/>
          <w:b/>
          <w:bCs/>
          <w:sz w:val="28"/>
          <w:szCs w:val="28"/>
        </w:rPr>
        <w:t xml:space="preserve">pasākums – </w:t>
      </w:r>
      <w:bookmarkStart w:id="18" w:name="_Hlk137808641"/>
      <w:r w:rsidRPr="43AD0F2F">
        <w:rPr>
          <w:rStyle w:val="normaltextrun"/>
          <w:b/>
          <w:bCs/>
          <w:sz w:val="28"/>
          <w:szCs w:val="28"/>
        </w:rPr>
        <w:t>pārskatīt zāļu cenas veidošanas principus, samazinot zāļu gala cenas pacientiem:</w:t>
      </w:r>
    </w:p>
    <w:p w14:paraId="0E999475" w14:textId="77777777" w:rsidR="00824421" w:rsidRPr="00661581" w:rsidRDefault="00824421" w:rsidP="43AD0F2F">
      <w:pPr>
        <w:pStyle w:val="paragraph"/>
        <w:shd w:val="clear" w:color="auto" w:fill="FFFFFF" w:themeFill="background1"/>
        <w:spacing w:before="0" w:beforeAutospacing="0" w:after="0" w:afterAutospacing="0"/>
        <w:ind w:left="1080"/>
        <w:jc w:val="both"/>
        <w:textAlignment w:val="baseline"/>
        <w:rPr>
          <w:rStyle w:val="normaltextrun"/>
        </w:rPr>
      </w:pPr>
    </w:p>
    <w:p w14:paraId="34E10B12" w14:textId="77777777" w:rsidR="00824421" w:rsidRPr="00D72E1B" w:rsidRDefault="00824421" w:rsidP="00824421">
      <w:pPr>
        <w:shd w:val="clear" w:color="auto" w:fill="FFFFFF"/>
        <w:spacing w:after="0" w:line="240" w:lineRule="auto"/>
        <w:ind w:left="1080"/>
        <w:contextualSpacing/>
        <w:jc w:val="both"/>
        <w:rPr>
          <w:rFonts w:ascii="Times New Roman" w:eastAsia="Times New Roman" w:hAnsi="Times New Roman"/>
          <w:b/>
          <w:bCs/>
          <w:color w:val="000000"/>
          <w:sz w:val="28"/>
          <w:szCs w:val="28"/>
          <w:bdr w:val="none" w:sz="0" w:space="0" w:color="auto" w:frame="1"/>
          <w:lang w:eastAsia="lv-LV"/>
        </w:rPr>
      </w:pPr>
      <w:r w:rsidRPr="00E43E89">
        <w:rPr>
          <w:rFonts w:ascii="Times New Roman" w:eastAsia="Times New Roman" w:hAnsi="Times New Roman"/>
          <w:b/>
          <w:bCs/>
          <w:color w:val="000000"/>
          <w:sz w:val="28"/>
          <w:szCs w:val="28"/>
          <w:u w:val="single"/>
          <w:bdr w:val="none" w:sz="0" w:space="0" w:color="auto" w:frame="1"/>
          <w:lang w:eastAsia="lv-LV"/>
        </w:rPr>
        <w:t>pirmā daļa</w:t>
      </w:r>
      <w:r w:rsidRPr="00E43E89">
        <w:rPr>
          <w:rFonts w:ascii="Times New Roman" w:eastAsia="Times New Roman" w:hAnsi="Times New Roman"/>
          <w:b/>
          <w:bCs/>
          <w:color w:val="000000"/>
          <w:sz w:val="28"/>
          <w:szCs w:val="28"/>
          <w:bdr w:val="none" w:sz="0" w:space="0" w:color="auto" w:frame="1"/>
          <w:lang w:eastAsia="lv-LV"/>
        </w:rPr>
        <w:t> </w:t>
      </w:r>
      <w:r w:rsidRPr="00E43E89">
        <w:rPr>
          <w:rFonts w:ascii="Times New Roman" w:eastAsia="Times New Roman" w:hAnsi="Times New Roman"/>
          <w:color w:val="000000"/>
          <w:sz w:val="28"/>
          <w:szCs w:val="28"/>
          <w:bdr w:val="none" w:sz="0" w:space="0" w:color="auto" w:frame="1"/>
          <w:lang w:eastAsia="lv-LV"/>
        </w:rPr>
        <w:t>- </w:t>
      </w:r>
      <w:r w:rsidRPr="00D72E1B">
        <w:rPr>
          <w:rFonts w:ascii="Times New Roman" w:eastAsia="Times New Roman" w:hAnsi="Times New Roman"/>
          <w:b/>
          <w:bCs/>
          <w:color w:val="000000"/>
          <w:sz w:val="28"/>
          <w:szCs w:val="28"/>
          <w:bdr w:val="none" w:sz="0" w:space="0" w:color="auto" w:frame="1"/>
          <w:lang w:eastAsia="lv-LV"/>
        </w:rPr>
        <w:t>noteikt, ka nekompensējamo recepšu zāļu cena nepārsniedz šo zāļu ražotāja realizācijas cenu vai vairumtirdzniecības cenu Igaunijā un Lietuvā;</w:t>
      </w:r>
    </w:p>
    <w:p w14:paraId="38727EB7" w14:textId="77777777" w:rsidR="00824421" w:rsidRDefault="00824421" w:rsidP="00824421">
      <w:pPr>
        <w:shd w:val="clear" w:color="auto" w:fill="FFFFFF"/>
        <w:spacing w:after="0" w:line="240" w:lineRule="auto"/>
        <w:ind w:left="1080"/>
        <w:contextualSpacing/>
        <w:jc w:val="both"/>
        <w:rPr>
          <w:rFonts w:ascii="Times New Roman" w:eastAsia="Times New Roman" w:hAnsi="Times New Roman"/>
          <w:color w:val="000000"/>
          <w:sz w:val="28"/>
          <w:szCs w:val="28"/>
          <w:bdr w:val="none" w:sz="0" w:space="0" w:color="auto" w:frame="1"/>
          <w:lang w:eastAsia="lv-LV"/>
        </w:rPr>
      </w:pPr>
    </w:p>
    <w:p w14:paraId="1B740FC5" w14:textId="77777777" w:rsidR="00824421" w:rsidRPr="00C472D3" w:rsidRDefault="0905FABB" w:rsidP="43AD0F2F">
      <w:pPr>
        <w:pStyle w:val="paragraph"/>
        <w:shd w:val="clear" w:color="auto" w:fill="FFFFFF" w:themeFill="background1"/>
        <w:spacing w:before="0" w:beforeAutospacing="0" w:after="0" w:afterAutospacing="0"/>
        <w:jc w:val="both"/>
        <w:textAlignment w:val="baseline"/>
        <w:rPr>
          <w:rStyle w:val="normaltextrun"/>
          <w:sz w:val="28"/>
          <w:szCs w:val="28"/>
        </w:rPr>
      </w:pPr>
      <w:r w:rsidRPr="43AD0F2F">
        <w:rPr>
          <w:rStyle w:val="normaltextrun"/>
          <w:sz w:val="28"/>
          <w:szCs w:val="28"/>
        </w:rPr>
        <w:t xml:space="preserve">Sākotnējais ietekmes </w:t>
      </w:r>
      <w:proofErr w:type="spellStart"/>
      <w:r w:rsidRPr="43AD0F2F">
        <w:rPr>
          <w:rStyle w:val="normaltextrun"/>
          <w:sz w:val="28"/>
          <w:szCs w:val="28"/>
        </w:rPr>
        <w:t>izvērtējums</w:t>
      </w:r>
      <w:proofErr w:type="spellEnd"/>
      <w:r w:rsidRPr="43AD0F2F">
        <w:rPr>
          <w:rStyle w:val="normaltextrun"/>
          <w:sz w:val="28"/>
          <w:szCs w:val="28"/>
        </w:rPr>
        <w:t>:</w:t>
      </w:r>
    </w:p>
    <w:p w14:paraId="4E8DB183" w14:textId="77777777" w:rsidR="00824421" w:rsidRPr="001B4E97" w:rsidRDefault="00824421" w:rsidP="43AD0F2F">
      <w:pPr>
        <w:pStyle w:val="paragraph"/>
        <w:shd w:val="clear" w:color="auto" w:fill="FFFFFF" w:themeFill="background1"/>
        <w:spacing w:before="0" w:beforeAutospacing="0" w:after="0" w:afterAutospacing="0"/>
        <w:jc w:val="both"/>
        <w:textAlignment w:val="baseline"/>
        <w:rPr>
          <w:sz w:val="18"/>
          <w:szCs w:val="18"/>
        </w:rPr>
      </w:pPr>
    </w:p>
    <w:p w14:paraId="2CDFCA3B" w14:textId="6DF218CE" w:rsidR="00824421" w:rsidRPr="001B4E97" w:rsidRDefault="0905FABB" w:rsidP="43AD0F2F">
      <w:pPr>
        <w:pStyle w:val="paragraph"/>
        <w:shd w:val="clear" w:color="auto" w:fill="FFFFFF" w:themeFill="background1"/>
        <w:spacing w:before="0" w:beforeAutospacing="0" w:after="0" w:afterAutospacing="0"/>
        <w:jc w:val="both"/>
        <w:textAlignment w:val="baseline"/>
        <w:rPr>
          <w:sz w:val="18"/>
          <w:szCs w:val="18"/>
        </w:rPr>
      </w:pPr>
      <w:r w:rsidRPr="50280074">
        <w:rPr>
          <w:rStyle w:val="normaltextrun"/>
          <w:b/>
          <w:bCs/>
          <w:sz w:val="28"/>
          <w:szCs w:val="28"/>
        </w:rPr>
        <w:t xml:space="preserve">Ieguvumi: </w:t>
      </w:r>
      <w:r w:rsidRPr="50280074">
        <w:rPr>
          <w:rStyle w:val="normaltextrun"/>
          <w:sz w:val="28"/>
          <w:szCs w:val="28"/>
        </w:rPr>
        <w:t>iespēja</w:t>
      </w:r>
      <w:r w:rsidR="221C2B28" w:rsidRPr="50280074">
        <w:rPr>
          <w:rStyle w:val="normaltextrun"/>
          <w:sz w:val="28"/>
          <w:szCs w:val="28"/>
        </w:rPr>
        <w:t xml:space="preserve">ms </w:t>
      </w:r>
      <w:r w:rsidRPr="50280074">
        <w:rPr>
          <w:rStyle w:val="normaltextrun"/>
          <w:sz w:val="28"/>
          <w:szCs w:val="28"/>
        </w:rPr>
        <w:t>nodrošināt, ka</w:t>
      </w:r>
      <w:r w:rsidR="6A00ABFC" w:rsidRPr="50280074">
        <w:rPr>
          <w:rStyle w:val="normaltextrun"/>
          <w:sz w:val="28"/>
          <w:szCs w:val="28"/>
        </w:rPr>
        <w:t xml:space="preserve"> zāļu cenas tiek samazinātas un</w:t>
      </w:r>
      <w:r w:rsidRPr="50280074">
        <w:rPr>
          <w:rStyle w:val="normaltextrun"/>
          <w:sz w:val="28"/>
          <w:szCs w:val="28"/>
        </w:rPr>
        <w:t xml:space="preserve"> par zālēm kopumā netiek pārmaksāts;</w:t>
      </w:r>
      <w:r w:rsidRPr="50280074">
        <w:rPr>
          <w:rStyle w:val="eop"/>
          <w:rFonts w:eastAsia="Calibri"/>
          <w:sz w:val="28"/>
          <w:szCs w:val="28"/>
        </w:rPr>
        <w:t> </w:t>
      </w:r>
    </w:p>
    <w:p w14:paraId="205DF288" w14:textId="77777777" w:rsidR="00824421" w:rsidRPr="001B4E97" w:rsidRDefault="00824421" w:rsidP="43AD0F2F">
      <w:pPr>
        <w:pStyle w:val="paragraph"/>
        <w:shd w:val="clear" w:color="auto" w:fill="FFFFFF" w:themeFill="background1"/>
        <w:spacing w:before="0" w:beforeAutospacing="0" w:after="0" w:afterAutospacing="0"/>
        <w:jc w:val="both"/>
        <w:textAlignment w:val="baseline"/>
        <w:rPr>
          <w:sz w:val="18"/>
          <w:szCs w:val="18"/>
        </w:rPr>
      </w:pPr>
    </w:p>
    <w:p w14:paraId="4F2E0E9E" w14:textId="77777777" w:rsidR="00824421" w:rsidRDefault="0905FABB" w:rsidP="43AD0F2F">
      <w:pPr>
        <w:pStyle w:val="paragraph"/>
        <w:shd w:val="clear" w:color="auto" w:fill="FFFFFF" w:themeFill="background1"/>
        <w:spacing w:before="0" w:beforeAutospacing="0" w:after="0" w:afterAutospacing="0"/>
        <w:jc w:val="both"/>
        <w:textAlignment w:val="baseline"/>
        <w:rPr>
          <w:rStyle w:val="eop"/>
          <w:rFonts w:eastAsia="Calibri"/>
          <w:sz w:val="28"/>
          <w:szCs w:val="28"/>
        </w:rPr>
      </w:pPr>
      <w:r w:rsidRPr="43AD0F2F">
        <w:rPr>
          <w:rStyle w:val="normaltextrun"/>
          <w:b/>
          <w:bCs/>
          <w:sz w:val="28"/>
          <w:szCs w:val="28"/>
        </w:rPr>
        <w:t xml:space="preserve">Riski: </w:t>
      </w:r>
      <w:r w:rsidRPr="43AD0F2F">
        <w:rPr>
          <w:rStyle w:val="normaltextrun"/>
          <w:sz w:val="28"/>
          <w:szCs w:val="28"/>
        </w:rPr>
        <w:t>iespējama medikamentu neienākšana zāļu tirgū par valstī noteikto pieļaujamo zāļu cenu.</w:t>
      </w:r>
      <w:r w:rsidRPr="43AD0F2F">
        <w:rPr>
          <w:rStyle w:val="eop"/>
          <w:rFonts w:eastAsia="Calibri"/>
          <w:sz w:val="28"/>
          <w:szCs w:val="28"/>
        </w:rPr>
        <w:t> </w:t>
      </w:r>
    </w:p>
    <w:p w14:paraId="34F39A9E" w14:textId="77777777" w:rsidR="00824421" w:rsidRDefault="00824421" w:rsidP="43AD0F2F">
      <w:pPr>
        <w:pStyle w:val="paragraph"/>
        <w:shd w:val="clear" w:color="auto" w:fill="FFFFFF" w:themeFill="background1"/>
        <w:spacing w:before="0" w:beforeAutospacing="0" w:after="0" w:afterAutospacing="0"/>
        <w:ind w:left="1080"/>
        <w:jc w:val="both"/>
        <w:textAlignment w:val="baseline"/>
        <w:rPr>
          <w:rStyle w:val="normaltextrun"/>
        </w:rPr>
      </w:pPr>
    </w:p>
    <w:p w14:paraId="007F635D" w14:textId="77777777" w:rsidR="00824421" w:rsidRPr="00D72E1B" w:rsidRDefault="00824421" w:rsidP="00824421">
      <w:pPr>
        <w:shd w:val="clear" w:color="auto" w:fill="FFFFFF"/>
        <w:spacing w:after="0" w:line="240" w:lineRule="auto"/>
        <w:ind w:left="1080"/>
        <w:contextualSpacing/>
        <w:jc w:val="both"/>
        <w:rPr>
          <w:rFonts w:ascii="Times New Roman" w:eastAsia="Times New Roman" w:hAnsi="Times New Roman"/>
          <w:b/>
          <w:bCs/>
          <w:color w:val="000000"/>
          <w:sz w:val="28"/>
          <w:szCs w:val="28"/>
          <w:bdr w:val="none" w:sz="0" w:space="0" w:color="auto" w:frame="1"/>
          <w:lang w:eastAsia="lv-LV"/>
        </w:rPr>
      </w:pPr>
      <w:r w:rsidRPr="00E43E89">
        <w:rPr>
          <w:rFonts w:ascii="Times New Roman" w:eastAsia="Times New Roman" w:hAnsi="Times New Roman"/>
          <w:b/>
          <w:bCs/>
          <w:color w:val="000000"/>
          <w:sz w:val="28"/>
          <w:szCs w:val="28"/>
          <w:u w:val="single"/>
          <w:bdr w:val="none" w:sz="0" w:space="0" w:color="auto" w:frame="1"/>
          <w:lang w:eastAsia="lv-LV"/>
        </w:rPr>
        <w:t>otrā daļa</w:t>
      </w:r>
      <w:r w:rsidRPr="00E43E89">
        <w:rPr>
          <w:rFonts w:ascii="Times New Roman" w:eastAsia="Times New Roman" w:hAnsi="Times New Roman"/>
          <w:b/>
          <w:bCs/>
          <w:color w:val="000000"/>
          <w:sz w:val="28"/>
          <w:szCs w:val="28"/>
          <w:bdr w:val="none" w:sz="0" w:space="0" w:color="auto" w:frame="1"/>
          <w:lang w:eastAsia="lv-LV"/>
        </w:rPr>
        <w:t> </w:t>
      </w:r>
      <w:r w:rsidRPr="00E43E89">
        <w:rPr>
          <w:rFonts w:ascii="Times New Roman" w:eastAsia="Times New Roman" w:hAnsi="Times New Roman"/>
          <w:color w:val="000000"/>
          <w:sz w:val="28"/>
          <w:szCs w:val="28"/>
          <w:bdr w:val="none" w:sz="0" w:space="0" w:color="auto" w:frame="1"/>
          <w:lang w:eastAsia="lv-LV"/>
        </w:rPr>
        <w:t>- </w:t>
      </w:r>
      <w:r w:rsidRPr="00D72E1B">
        <w:rPr>
          <w:rFonts w:ascii="Times New Roman" w:eastAsia="Times New Roman" w:hAnsi="Times New Roman"/>
          <w:b/>
          <w:bCs/>
          <w:color w:val="000000"/>
          <w:sz w:val="28"/>
          <w:szCs w:val="28"/>
          <w:bdr w:val="none" w:sz="0" w:space="0" w:color="auto" w:frame="1"/>
          <w:lang w:eastAsia="lv-LV"/>
        </w:rPr>
        <w:t>noteikt, ka bezrecepšu zāļu cena nepārsniedz šo zāļu ražotāja realizācijas cenu vai vairumtirdzniecības cenu Igaunijā un Lietuvā;</w:t>
      </w:r>
    </w:p>
    <w:p w14:paraId="32139099" w14:textId="77777777" w:rsidR="00824421" w:rsidRDefault="00824421" w:rsidP="00824421">
      <w:pPr>
        <w:shd w:val="clear" w:color="auto" w:fill="FFFFFF"/>
        <w:spacing w:after="0" w:line="240" w:lineRule="auto"/>
        <w:ind w:left="1080"/>
        <w:contextualSpacing/>
        <w:jc w:val="both"/>
        <w:rPr>
          <w:rFonts w:ascii="Times New Roman" w:eastAsia="Times New Roman" w:hAnsi="Times New Roman"/>
          <w:color w:val="000000"/>
          <w:sz w:val="28"/>
          <w:szCs w:val="28"/>
          <w:bdr w:val="none" w:sz="0" w:space="0" w:color="auto" w:frame="1"/>
          <w:lang w:eastAsia="lv-LV"/>
        </w:rPr>
      </w:pPr>
    </w:p>
    <w:p w14:paraId="339EFEB2" w14:textId="77777777" w:rsidR="00824421" w:rsidRPr="00C472D3" w:rsidRDefault="0905FABB" w:rsidP="43AD0F2F">
      <w:pPr>
        <w:pStyle w:val="paragraph"/>
        <w:shd w:val="clear" w:color="auto" w:fill="FFFFFF" w:themeFill="background1"/>
        <w:spacing w:before="0" w:beforeAutospacing="0" w:after="0" w:afterAutospacing="0"/>
        <w:jc w:val="both"/>
        <w:textAlignment w:val="baseline"/>
        <w:rPr>
          <w:rStyle w:val="normaltextrun"/>
          <w:sz w:val="28"/>
          <w:szCs w:val="28"/>
        </w:rPr>
      </w:pPr>
      <w:r w:rsidRPr="43AD0F2F">
        <w:rPr>
          <w:rStyle w:val="normaltextrun"/>
          <w:sz w:val="28"/>
          <w:szCs w:val="28"/>
        </w:rPr>
        <w:t xml:space="preserve">Sākotnējais ietekmes </w:t>
      </w:r>
      <w:proofErr w:type="spellStart"/>
      <w:r w:rsidRPr="43AD0F2F">
        <w:rPr>
          <w:rStyle w:val="normaltextrun"/>
          <w:sz w:val="28"/>
          <w:szCs w:val="28"/>
        </w:rPr>
        <w:t>izvērtējums</w:t>
      </w:r>
      <w:proofErr w:type="spellEnd"/>
      <w:r w:rsidRPr="43AD0F2F">
        <w:rPr>
          <w:rStyle w:val="normaltextrun"/>
          <w:sz w:val="28"/>
          <w:szCs w:val="28"/>
        </w:rPr>
        <w:t>:</w:t>
      </w:r>
    </w:p>
    <w:p w14:paraId="759DD215" w14:textId="77777777" w:rsidR="00824421" w:rsidRPr="001B4E97" w:rsidRDefault="00824421" w:rsidP="43AD0F2F">
      <w:pPr>
        <w:pStyle w:val="paragraph"/>
        <w:shd w:val="clear" w:color="auto" w:fill="FFFFFF" w:themeFill="background1"/>
        <w:spacing w:before="0" w:beforeAutospacing="0" w:after="0" w:afterAutospacing="0"/>
        <w:ind w:left="1440"/>
        <w:jc w:val="both"/>
        <w:textAlignment w:val="baseline"/>
        <w:rPr>
          <w:sz w:val="18"/>
          <w:szCs w:val="18"/>
        </w:rPr>
      </w:pPr>
    </w:p>
    <w:p w14:paraId="429168E7" w14:textId="677E073B" w:rsidR="00824421" w:rsidRPr="001B4E97" w:rsidRDefault="0905FABB" w:rsidP="43AD0F2F">
      <w:pPr>
        <w:pStyle w:val="paragraph"/>
        <w:shd w:val="clear" w:color="auto" w:fill="FFFFFF" w:themeFill="background1"/>
        <w:spacing w:before="0" w:beforeAutospacing="0" w:after="0" w:afterAutospacing="0"/>
        <w:jc w:val="both"/>
        <w:textAlignment w:val="baseline"/>
        <w:rPr>
          <w:sz w:val="18"/>
          <w:szCs w:val="18"/>
        </w:rPr>
      </w:pPr>
      <w:r w:rsidRPr="50280074">
        <w:rPr>
          <w:rStyle w:val="normaltextrun"/>
          <w:b/>
          <w:bCs/>
          <w:sz w:val="28"/>
          <w:szCs w:val="28"/>
        </w:rPr>
        <w:t xml:space="preserve">Ieguvumi: </w:t>
      </w:r>
      <w:r w:rsidR="73591911" w:rsidRPr="50280074">
        <w:rPr>
          <w:rStyle w:val="normaltextrun"/>
          <w:sz w:val="28"/>
          <w:szCs w:val="28"/>
        </w:rPr>
        <w:t>iespējams nodrošināt, ka zāļu cenas tiek samazinātas un par zālēm kopumā netiek pārmaksāts;</w:t>
      </w:r>
      <w:r w:rsidR="73591911" w:rsidRPr="50280074">
        <w:rPr>
          <w:rStyle w:val="eop"/>
          <w:rFonts w:eastAsia="Calibri"/>
          <w:sz w:val="28"/>
          <w:szCs w:val="28"/>
        </w:rPr>
        <w:t> </w:t>
      </w:r>
    </w:p>
    <w:p w14:paraId="5F722C20" w14:textId="77777777" w:rsidR="00824421" w:rsidRPr="001B4E97" w:rsidRDefault="0905FABB" w:rsidP="43AD0F2F">
      <w:pPr>
        <w:pStyle w:val="paragraph"/>
        <w:shd w:val="clear" w:color="auto" w:fill="FFFFFF" w:themeFill="background1"/>
        <w:spacing w:before="0" w:beforeAutospacing="0" w:after="0" w:afterAutospacing="0"/>
        <w:jc w:val="both"/>
        <w:textAlignment w:val="baseline"/>
        <w:rPr>
          <w:sz w:val="18"/>
          <w:szCs w:val="18"/>
        </w:rPr>
      </w:pPr>
      <w:r w:rsidRPr="43AD0F2F">
        <w:rPr>
          <w:rStyle w:val="eop"/>
          <w:rFonts w:eastAsia="Calibri"/>
          <w:sz w:val="28"/>
          <w:szCs w:val="28"/>
        </w:rPr>
        <w:t> </w:t>
      </w:r>
    </w:p>
    <w:p w14:paraId="3A13A908" w14:textId="77777777" w:rsidR="00824421" w:rsidRPr="001B4E97" w:rsidRDefault="0905FABB" w:rsidP="43AD0F2F">
      <w:pPr>
        <w:pStyle w:val="paragraph"/>
        <w:shd w:val="clear" w:color="auto" w:fill="FFFFFF" w:themeFill="background1"/>
        <w:spacing w:before="0" w:beforeAutospacing="0" w:after="0" w:afterAutospacing="0"/>
        <w:jc w:val="both"/>
        <w:textAlignment w:val="baseline"/>
        <w:rPr>
          <w:sz w:val="18"/>
          <w:szCs w:val="18"/>
        </w:rPr>
      </w:pPr>
      <w:r w:rsidRPr="43AD0F2F">
        <w:rPr>
          <w:rStyle w:val="normaltextrun"/>
          <w:b/>
          <w:bCs/>
          <w:sz w:val="28"/>
          <w:szCs w:val="28"/>
        </w:rPr>
        <w:t xml:space="preserve">Riski: </w:t>
      </w:r>
      <w:r w:rsidRPr="43AD0F2F">
        <w:rPr>
          <w:rStyle w:val="normaltextrun"/>
          <w:sz w:val="28"/>
          <w:szCs w:val="28"/>
        </w:rPr>
        <w:t>iespējama medikamentu neienākšana zāļu tirgū par valstī noteikto pieļaujamo zāļu cenu.</w:t>
      </w:r>
      <w:r w:rsidRPr="43AD0F2F">
        <w:rPr>
          <w:rStyle w:val="eop"/>
          <w:rFonts w:eastAsia="Calibri"/>
          <w:sz w:val="28"/>
          <w:szCs w:val="28"/>
        </w:rPr>
        <w:t> </w:t>
      </w:r>
    </w:p>
    <w:p w14:paraId="1F4876D8" w14:textId="77777777" w:rsidR="00824421" w:rsidRDefault="00824421" w:rsidP="43AD0F2F">
      <w:pPr>
        <w:pStyle w:val="paragraph"/>
        <w:shd w:val="clear" w:color="auto" w:fill="FFFFFF" w:themeFill="background1"/>
        <w:spacing w:before="0" w:beforeAutospacing="0" w:after="0" w:afterAutospacing="0"/>
        <w:jc w:val="both"/>
        <w:textAlignment w:val="baseline"/>
        <w:rPr>
          <w:rStyle w:val="normaltextrun"/>
        </w:rPr>
      </w:pPr>
    </w:p>
    <w:p w14:paraId="3A03F544" w14:textId="77777777" w:rsidR="00824421" w:rsidRPr="00D72E1B" w:rsidRDefault="00824421" w:rsidP="00824421">
      <w:pPr>
        <w:shd w:val="clear" w:color="auto" w:fill="FFFFFF"/>
        <w:spacing w:after="0" w:line="240" w:lineRule="auto"/>
        <w:ind w:left="1080"/>
        <w:contextualSpacing/>
        <w:jc w:val="both"/>
        <w:rPr>
          <w:rFonts w:ascii="Times New Roman" w:eastAsia="Times New Roman" w:hAnsi="Times New Roman"/>
          <w:b/>
          <w:bCs/>
          <w:color w:val="000000"/>
          <w:sz w:val="28"/>
          <w:szCs w:val="28"/>
          <w:bdr w:val="none" w:sz="0" w:space="0" w:color="auto" w:frame="1"/>
          <w:lang w:eastAsia="lv-LV"/>
        </w:rPr>
      </w:pPr>
      <w:r w:rsidRPr="00E43E89">
        <w:rPr>
          <w:rFonts w:ascii="Times New Roman" w:eastAsia="Times New Roman" w:hAnsi="Times New Roman"/>
          <w:b/>
          <w:bCs/>
          <w:color w:val="000000"/>
          <w:sz w:val="28"/>
          <w:szCs w:val="28"/>
          <w:u w:val="single"/>
          <w:bdr w:val="none" w:sz="0" w:space="0" w:color="auto" w:frame="1"/>
          <w:lang w:eastAsia="lv-LV"/>
        </w:rPr>
        <w:t>trešā daļa</w:t>
      </w:r>
      <w:r w:rsidRPr="00E43E89">
        <w:rPr>
          <w:rFonts w:ascii="Times New Roman" w:eastAsia="Times New Roman" w:hAnsi="Times New Roman"/>
          <w:b/>
          <w:bCs/>
          <w:color w:val="000000"/>
          <w:sz w:val="28"/>
          <w:szCs w:val="28"/>
          <w:bdr w:val="none" w:sz="0" w:space="0" w:color="auto" w:frame="1"/>
          <w:lang w:eastAsia="lv-LV"/>
        </w:rPr>
        <w:t>  </w:t>
      </w:r>
      <w:r w:rsidRPr="00E43E89">
        <w:rPr>
          <w:rFonts w:ascii="Times New Roman" w:eastAsia="Times New Roman" w:hAnsi="Times New Roman"/>
          <w:color w:val="000000"/>
          <w:sz w:val="28"/>
          <w:szCs w:val="28"/>
          <w:bdr w:val="none" w:sz="0" w:space="0" w:color="auto" w:frame="1"/>
          <w:lang w:eastAsia="lv-LV"/>
        </w:rPr>
        <w:t>- </w:t>
      </w:r>
      <w:r w:rsidRPr="00D72E1B">
        <w:rPr>
          <w:rFonts w:ascii="Times New Roman" w:eastAsia="Times New Roman" w:hAnsi="Times New Roman"/>
          <w:b/>
          <w:bCs/>
          <w:color w:val="000000"/>
          <w:sz w:val="28"/>
          <w:szCs w:val="28"/>
          <w:bdr w:val="none" w:sz="0" w:space="0" w:color="auto" w:frame="1"/>
          <w:lang w:eastAsia="lv-LV"/>
        </w:rPr>
        <w:t>noteikt, ka zāļu uzcenojumi Latvijā nav augstāki par uzcenojumiem Lietuvā vai Igaunijā;</w:t>
      </w:r>
    </w:p>
    <w:p w14:paraId="44E4FF67" w14:textId="77777777" w:rsidR="00824421" w:rsidRDefault="00824421" w:rsidP="00824421">
      <w:pPr>
        <w:shd w:val="clear" w:color="auto" w:fill="FFFFFF"/>
        <w:spacing w:after="0" w:line="240" w:lineRule="auto"/>
        <w:ind w:left="1080"/>
        <w:contextualSpacing/>
        <w:jc w:val="both"/>
        <w:rPr>
          <w:rFonts w:ascii="Times New Roman" w:eastAsia="Times New Roman" w:hAnsi="Times New Roman"/>
          <w:color w:val="000000"/>
          <w:sz w:val="28"/>
          <w:szCs w:val="28"/>
          <w:bdr w:val="none" w:sz="0" w:space="0" w:color="auto" w:frame="1"/>
          <w:lang w:eastAsia="lv-LV"/>
        </w:rPr>
      </w:pPr>
    </w:p>
    <w:p w14:paraId="2026FA1F" w14:textId="77777777" w:rsidR="00824421" w:rsidRPr="00C472D3" w:rsidRDefault="0905FABB" w:rsidP="43AD0F2F">
      <w:pPr>
        <w:pStyle w:val="paragraph"/>
        <w:shd w:val="clear" w:color="auto" w:fill="FFFFFF" w:themeFill="background1"/>
        <w:spacing w:before="0" w:beforeAutospacing="0" w:after="0" w:afterAutospacing="0"/>
        <w:jc w:val="both"/>
        <w:textAlignment w:val="baseline"/>
        <w:rPr>
          <w:rStyle w:val="normaltextrun"/>
          <w:sz w:val="28"/>
          <w:szCs w:val="28"/>
        </w:rPr>
      </w:pPr>
      <w:r w:rsidRPr="43AD0F2F">
        <w:rPr>
          <w:rStyle w:val="normaltextrun"/>
          <w:sz w:val="28"/>
          <w:szCs w:val="28"/>
        </w:rPr>
        <w:t xml:space="preserve">Sākotnējais ietekmes </w:t>
      </w:r>
      <w:proofErr w:type="spellStart"/>
      <w:r w:rsidRPr="43AD0F2F">
        <w:rPr>
          <w:rStyle w:val="normaltextrun"/>
          <w:sz w:val="28"/>
          <w:szCs w:val="28"/>
        </w:rPr>
        <w:t>izvērtējums</w:t>
      </w:r>
      <w:proofErr w:type="spellEnd"/>
      <w:r w:rsidRPr="43AD0F2F">
        <w:rPr>
          <w:rStyle w:val="normaltextrun"/>
          <w:sz w:val="28"/>
          <w:szCs w:val="28"/>
        </w:rPr>
        <w:t>:</w:t>
      </w:r>
    </w:p>
    <w:p w14:paraId="125639BA" w14:textId="77777777" w:rsidR="00824421" w:rsidRPr="001B4E97" w:rsidRDefault="0905FABB" w:rsidP="43AD0F2F">
      <w:pPr>
        <w:pStyle w:val="paragraph"/>
        <w:shd w:val="clear" w:color="auto" w:fill="FFFFFF" w:themeFill="background1"/>
        <w:spacing w:before="0" w:beforeAutospacing="0" w:after="0" w:afterAutospacing="0"/>
        <w:ind w:left="990"/>
        <w:jc w:val="both"/>
        <w:textAlignment w:val="baseline"/>
        <w:rPr>
          <w:sz w:val="18"/>
          <w:szCs w:val="18"/>
        </w:rPr>
      </w:pPr>
      <w:r w:rsidRPr="43AD0F2F">
        <w:rPr>
          <w:rStyle w:val="eop"/>
          <w:rFonts w:eastAsia="Calibri"/>
          <w:sz w:val="28"/>
          <w:szCs w:val="28"/>
        </w:rPr>
        <w:t> </w:t>
      </w:r>
    </w:p>
    <w:p w14:paraId="10F14C78" w14:textId="77777777" w:rsidR="00824421" w:rsidRPr="001B4E97" w:rsidRDefault="0905FABB" w:rsidP="43AD0F2F">
      <w:pPr>
        <w:pStyle w:val="paragraph"/>
        <w:shd w:val="clear" w:color="auto" w:fill="FFFFFF" w:themeFill="background1"/>
        <w:spacing w:before="0" w:beforeAutospacing="0" w:after="0" w:afterAutospacing="0"/>
        <w:jc w:val="both"/>
        <w:textAlignment w:val="baseline"/>
        <w:rPr>
          <w:sz w:val="18"/>
          <w:szCs w:val="18"/>
        </w:rPr>
      </w:pPr>
      <w:r w:rsidRPr="43AD0F2F">
        <w:rPr>
          <w:rStyle w:val="normaltextrun"/>
          <w:b/>
          <w:bCs/>
          <w:sz w:val="28"/>
          <w:szCs w:val="28"/>
        </w:rPr>
        <w:t>Ieguvumi</w:t>
      </w:r>
      <w:r w:rsidRPr="43AD0F2F">
        <w:rPr>
          <w:rStyle w:val="normaltextrun"/>
          <w:sz w:val="28"/>
          <w:szCs w:val="28"/>
        </w:rPr>
        <w:t>: iespējams noteikt samērīgu un ar Lietuvu un Igauniju salīdzināmu maksu par starpnieku pakalpojumiem zāļu aprites ķēdē;</w:t>
      </w:r>
      <w:r w:rsidRPr="43AD0F2F">
        <w:rPr>
          <w:rStyle w:val="eop"/>
          <w:rFonts w:eastAsia="Calibri"/>
          <w:sz w:val="28"/>
          <w:szCs w:val="28"/>
        </w:rPr>
        <w:t> </w:t>
      </w:r>
    </w:p>
    <w:p w14:paraId="140F5E67" w14:textId="77777777" w:rsidR="00824421" w:rsidRPr="001B4E97" w:rsidRDefault="0905FABB" w:rsidP="43AD0F2F">
      <w:pPr>
        <w:pStyle w:val="paragraph"/>
        <w:shd w:val="clear" w:color="auto" w:fill="FFFFFF" w:themeFill="background1"/>
        <w:spacing w:before="0" w:beforeAutospacing="0" w:after="0" w:afterAutospacing="0"/>
        <w:ind w:left="990"/>
        <w:jc w:val="both"/>
        <w:textAlignment w:val="baseline"/>
        <w:rPr>
          <w:sz w:val="18"/>
          <w:szCs w:val="18"/>
        </w:rPr>
      </w:pPr>
      <w:r w:rsidRPr="43AD0F2F">
        <w:rPr>
          <w:rStyle w:val="eop"/>
          <w:rFonts w:eastAsia="Calibri"/>
          <w:sz w:val="28"/>
          <w:szCs w:val="28"/>
        </w:rPr>
        <w:t> </w:t>
      </w:r>
    </w:p>
    <w:p w14:paraId="2CA561D9" w14:textId="77777777" w:rsidR="00824421" w:rsidRPr="001B4E97" w:rsidRDefault="0905FABB" w:rsidP="43AD0F2F">
      <w:pPr>
        <w:pStyle w:val="paragraph"/>
        <w:shd w:val="clear" w:color="auto" w:fill="FFFFFF" w:themeFill="background1"/>
        <w:spacing w:before="0" w:beforeAutospacing="0" w:after="0" w:afterAutospacing="0"/>
        <w:jc w:val="both"/>
        <w:textAlignment w:val="baseline"/>
        <w:rPr>
          <w:sz w:val="18"/>
          <w:szCs w:val="18"/>
        </w:rPr>
      </w:pPr>
      <w:r w:rsidRPr="43AD0F2F">
        <w:rPr>
          <w:rStyle w:val="normaltextrun"/>
          <w:b/>
          <w:bCs/>
          <w:sz w:val="28"/>
          <w:szCs w:val="28"/>
        </w:rPr>
        <w:t xml:space="preserve">Riski: </w:t>
      </w:r>
      <w:r w:rsidRPr="43AD0F2F">
        <w:rPr>
          <w:rStyle w:val="normaltextrun"/>
          <w:sz w:val="28"/>
          <w:szCs w:val="28"/>
        </w:rPr>
        <w:t>iespējami zāļu loģistikas traucējumi.</w:t>
      </w:r>
      <w:r w:rsidRPr="43AD0F2F">
        <w:rPr>
          <w:rStyle w:val="eop"/>
          <w:rFonts w:eastAsia="Calibri"/>
          <w:sz w:val="28"/>
          <w:szCs w:val="28"/>
        </w:rPr>
        <w:t> </w:t>
      </w:r>
    </w:p>
    <w:p w14:paraId="5FA77FCC" w14:textId="77777777" w:rsidR="00824421" w:rsidRDefault="00824421" w:rsidP="00824421">
      <w:pPr>
        <w:shd w:val="clear" w:color="auto" w:fill="FFFFFF"/>
        <w:spacing w:after="0" w:line="240" w:lineRule="auto"/>
        <w:ind w:left="1080"/>
        <w:contextualSpacing/>
        <w:jc w:val="both"/>
        <w:rPr>
          <w:rStyle w:val="normaltextrun"/>
          <w:b/>
          <w:bCs/>
          <w:sz w:val="28"/>
          <w:szCs w:val="28"/>
          <w:u w:val="single"/>
        </w:rPr>
      </w:pPr>
    </w:p>
    <w:p w14:paraId="37DE9744" w14:textId="77777777" w:rsidR="00824421" w:rsidRPr="00D72E1B" w:rsidRDefault="00824421" w:rsidP="00824421">
      <w:pPr>
        <w:shd w:val="clear" w:color="auto" w:fill="FFFFFF"/>
        <w:spacing w:after="0" w:line="240" w:lineRule="auto"/>
        <w:ind w:left="1080"/>
        <w:contextualSpacing/>
        <w:jc w:val="both"/>
        <w:rPr>
          <w:rFonts w:ascii="Times New Roman" w:eastAsia="Times New Roman" w:hAnsi="Times New Roman"/>
          <w:b/>
          <w:bCs/>
          <w:color w:val="000000"/>
          <w:sz w:val="28"/>
          <w:szCs w:val="28"/>
          <w:bdr w:val="none" w:sz="0" w:space="0" w:color="auto" w:frame="1"/>
          <w:lang w:eastAsia="lv-LV"/>
        </w:rPr>
      </w:pPr>
      <w:r w:rsidRPr="00661581">
        <w:rPr>
          <w:rStyle w:val="normaltextrun"/>
          <w:rFonts w:ascii="Times New Roman" w:hAnsi="Times New Roman"/>
          <w:b/>
          <w:bCs/>
          <w:sz w:val="28"/>
          <w:szCs w:val="28"/>
          <w:u w:val="single"/>
        </w:rPr>
        <w:t>ceturtā daļa</w:t>
      </w:r>
      <w:r w:rsidRPr="00661581">
        <w:rPr>
          <w:rStyle w:val="normaltextrun"/>
          <w:rFonts w:ascii="Times New Roman" w:hAnsi="Times New Roman"/>
          <w:sz w:val="28"/>
          <w:szCs w:val="28"/>
        </w:rPr>
        <w:t xml:space="preserve"> - </w:t>
      </w:r>
      <w:r w:rsidRPr="00D72E1B">
        <w:rPr>
          <w:rStyle w:val="normaltextrun"/>
          <w:rFonts w:ascii="Times New Roman" w:hAnsi="Times New Roman"/>
          <w:b/>
          <w:bCs/>
          <w:sz w:val="28"/>
          <w:szCs w:val="28"/>
        </w:rPr>
        <w:t>noteikt, ka kompensējamo zāļu aptiekas cena ārpus kompensācijas sistēmas ir tāda pati kā (nav augstāka par šo zāļu aptiekas cenu) kompensācijas sistēmā</w:t>
      </w:r>
      <w:r>
        <w:rPr>
          <w:rStyle w:val="normaltextrun"/>
          <w:rFonts w:ascii="Times New Roman" w:hAnsi="Times New Roman"/>
          <w:b/>
          <w:bCs/>
          <w:sz w:val="28"/>
          <w:szCs w:val="28"/>
        </w:rPr>
        <w:t>;</w:t>
      </w:r>
    </w:p>
    <w:p w14:paraId="715DE397" w14:textId="77777777" w:rsidR="00824421" w:rsidRPr="00661581" w:rsidRDefault="00824421" w:rsidP="43AD0F2F">
      <w:pPr>
        <w:pStyle w:val="paragraph"/>
        <w:shd w:val="clear" w:color="auto" w:fill="FFFFFF" w:themeFill="background1"/>
        <w:spacing w:before="0" w:beforeAutospacing="0" w:after="0" w:afterAutospacing="0"/>
        <w:ind w:left="1080"/>
        <w:jc w:val="both"/>
        <w:textAlignment w:val="baseline"/>
        <w:rPr>
          <w:rStyle w:val="normaltextrun"/>
        </w:rPr>
      </w:pPr>
    </w:p>
    <w:p w14:paraId="39F11A88" w14:textId="77777777" w:rsidR="00824421" w:rsidRPr="009D5C31" w:rsidRDefault="0905FABB" w:rsidP="43AD0F2F">
      <w:pPr>
        <w:pStyle w:val="paragraph"/>
        <w:shd w:val="clear" w:color="auto" w:fill="FFFFFF" w:themeFill="background1"/>
        <w:spacing w:before="0" w:beforeAutospacing="0" w:after="0" w:afterAutospacing="0"/>
        <w:ind w:left="1440" w:hanging="1440"/>
        <w:jc w:val="both"/>
        <w:textAlignment w:val="baseline"/>
        <w:rPr>
          <w:rStyle w:val="normaltextrun"/>
          <w:sz w:val="28"/>
          <w:szCs w:val="28"/>
        </w:rPr>
      </w:pPr>
      <w:r w:rsidRPr="43AD0F2F">
        <w:rPr>
          <w:rStyle w:val="normaltextrun"/>
          <w:sz w:val="28"/>
          <w:szCs w:val="28"/>
        </w:rPr>
        <w:t xml:space="preserve">Sākotnējais ietekmes </w:t>
      </w:r>
      <w:proofErr w:type="spellStart"/>
      <w:r w:rsidRPr="43AD0F2F">
        <w:rPr>
          <w:rStyle w:val="normaltextrun"/>
          <w:sz w:val="28"/>
          <w:szCs w:val="28"/>
        </w:rPr>
        <w:t>izvērtējums</w:t>
      </w:r>
      <w:proofErr w:type="spellEnd"/>
      <w:r w:rsidRPr="43AD0F2F">
        <w:rPr>
          <w:rStyle w:val="normaltextrun"/>
          <w:sz w:val="28"/>
          <w:szCs w:val="28"/>
        </w:rPr>
        <w:t>:</w:t>
      </w:r>
    </w:p>
    <w:p w14:paraId="7193A4DA" w14:textId="77777777" w:rsidR="00824421" w:rsidRPr="009D5C31" w:rsidRDefault="00824421" w:rsidP="43AD0F2F">
      <w:pPr>
        <w:pStyle w:val="paragraph"/>
        <w:shd w:val="clear" w:color="auto" w:fill="FFFFFF" w:themeFill="background1"/>
        <w:spacing w:before="0" w:beforeAutospacing="0" w:after="0" w:afterAutospacing="0"/>
        <w:ind w:left="1440" w:hanging="1440"/>
        <w:jc w:val="both"/>
        <w:textAlignment w:val="baseline"/>
        <w:rPr>
          <w:sz w:val="18"/>
          <w:szCs w:val="18"/>
        </w:rPr>
      </w:pPr>
    </w:p>
    <w:p w14:paraId="48282A0B" w14:textId="77777777" w:rsidR="00824421" w:rsidRPr="009D5C31" w:rsidRDefault="0905FABB" w:rsidP="43AD0F2F">
      <w:pPr>
        <w:pStyle w:val="paragraph"/>
        <w:shd w:val="clear" w:color="auto" w:fill="FFFFFF" w:themeFill="background1"/>
        <w:spacing w:before="0" w:beforeAutospacing="0" w:after="0" w:afterAutospacing="0"/>
        <w:jc w:val="both"/>
        <w:textAlignment w:val="baseline"/>
        <w:rPr>
          <w:sz w:val="18"/>
          <w:szCs w:val="18"/>
        </w:rPr>
      </w:pPr>
      <w:r w:rsidRPr="43AD0F2F">
        <w:rPr>
          <w:rStyle w:val="normaltextrun"/>
          <w:b/>
          <w:bCs/>
          <w:sz w:val="28"/>
          <w:szCs w:val="28"/>
        </w:rPr>
        <w:t>Ieguvumi:</w:t>
      </w:r>
      <w:r w:rsidRPr="43AD0F2F">
        <w:rPr>
          <w:rStyle w:val="normaltextrun"/>
          <w:sz w:val="28"/>
          <w:szCs w:val="28"/>
        </w:rPr>
        <w:t xml:space="preserve"> pacienti par kompensējamām zālēm ārpus kompensācijas sistēmas maksās mazāk.</w:t>
      </w:r>
      <w:r w:rsidRPr="43AD0F2F">
        <w:rPr>
          <w:rStyle w:val="eop"/>
          <w:rFonts w:eastAsia="Calibri"/>
          <w:sz w:val="28"/>
          <w:szCs w:val="28"/>
        </w:rPr>
        <w:t> Uzlabota zāļu finansiālā pieejamība sekmēs</w:t>
      </w:r>
      <w:r w:rsidRPr="43AD0F2F">
        <w:rPr>
          <w:sz w:val="28"/>
          <w:szCs w:val="28"/>
        </w:rPr>
        <w:t xml:space="preserve"> Pamatnostādnēs minēto sabiedrības veselības politikas rezultātu un rezultatīvo rādītāju sasniegšanu.</w:t>
      </w:r>
    </w:p>
    <w:p w14:paraId="47E1C2BC" w14:textId="77777777" w:rsidR="00824421" w:rsidRPr="009D5C31" w:rsidRDefault="00824421" w:rsidP="43AD0F2F">
      <w:pPr>
        <w:pStyle w:val="paragraph"/>
        <w:shd w:val="clear" w:color="auto" w:fill="FFFFFF" w:themeFill="background1"/>
        <w:spacing w:before="0" w:beforeAutospacing="0" w:after="0" w:afterAutospacing="0"/>
        <w:jc w:val="both"/>
        <w:textAlignment w:val="baseline"/>
        <w:rPr>
          <w:sz w:val="18"/>
          <w:szCs w:val="18"/>
        </w:rPr>
      </w:pPr>
    </w:p>
    <w:p w14:paraId="3AF87EDD" w14:textId="77777777" w:rsidR="00824421" w:rsidRDefault="0905FABB" w:rsidP="43AD0F2F">
      <w:pPr>
        <w:pStyle w:val="paragraph"/>
        <w:shd w:val="clear" w:color="auto" w:fill="FFFFFF" w:themeFill="background1"/>
        <w:spacing w:before="0" w:beforeAutospacing="0" w:after="0" w:afterAutospacing="0"/>
        <w:jc w:val="both"/>
        <w:textAlignment w:val="baseline"/>
        <w:rPr>
          <w:rStyle w:val="normaltextrun"/>
          <w:sz w:val="28"/>
          <w:szCs w:val="28"/>
        </w:rPr>
      </w:pPr>
      <w:r w:rsidRPr="43AD0F2F">
        <w:rPr>
          <w:rStyle w:val="normaltextrun"/>
          <w:b/>
          <w:bCs/>
          <w:sz w:val="28"/>
          <w:szCs w:val="28"/>
        </w:rPr>
        <w:t>Riski:</w:t>
      </w:r>
      <w:r w:rsidRPr="43AD0F2F">
        <w:rPr>
          <w:rStyle w:val="normaltextrun"/>
          <w:sz w:val="28"/>
          <w:szCs w:val="28"/>
        </w:rPr>
        <w:t xml:space="preserve"> iespējama kompensējamo zāļu cenu palielināšanās.</w:t>
      </w:r>
    </w:p>
    <w:p w14:paraId="6A27B295" w14:textId="77777777" w:rsidR="00824421" w:rsidRDefault="00824421" w:rsidP="43AD0F2F">
      <w:pPr>
        <w:pStyle w:val="paragraph"/>
        <w:shd w:val="clear" w:color="auto" w:fill="FFFFFF" w:themeFill="background1"/>
        <w:spacing w:before="0" w:beforeAutospacing="0" w:after="0" w:afterAutospacing="0"/>
        <w:jc w:val="both"/>
        <w:textAlignment w:val="baseline"/>
        <w:rPr>
          <w:rStyle w:val="normaltextrun"/>
          <w:sz w:val="28"/>
          <w:szCs w:val="28"/>
        </w:rPr>
      </w:pPr>
    </w:p>
    <w:p w14:paraId="0FFAF737" w14:textId="77777777" w:rsidR="00824421" w:rsidRPr="009D5C31" w:rsidRDefault="0905FABB" w:rsidP="43AD0F2F">
      <w:pPr>
        <w:pStyle w:val="paragraph"/>
        <w:shd w:val="clear" w:color="auto" w:fill="FFFFFF" w:themeFill="background1"/>
        <w:spacing w:before="0" w:beforeAutospacing="0" w:after="0" w:afterAutospacing="0"/>
        <w:ind w:left="993"/>
        <w:jc w:val="both"/>
        <w:textAlignment w:val="baseline"/>
        <w:rPr>
          <w:rStyle w:val="eop"/>
          <w:rFonts w:eastAsia="Calibri"/>
          <w:sz w:val="28"/>
          <w:szCs w:val="28"/>
        </w:rPr>
      </w:pPr>
      <w:r>
        <w:rPr>
          <w:b/>
          <w:bCs/>
          <w:sz w:val="28"/>
          <w:szCs w:val="28"/>
          <w:u w:val="single"/>
        </w:rPr>
        <w:t xml:space="preserve">piektā </w:t>
      </w:r>
      <w:r w:rsidRPr="009D5C31">
        <w:rPr>
          <w:b/>
          <w:bCs/>
          <w:sz w:val="28"/>
          <w:szCs w:val="28"/>
          <w:u w:val="single"/>
        </w:rPr>
        <w:t xml:space="preserve"> daļa </w:t>
      </w:r>
      <w:r w:rsidRPr="009D5C31">
        <w:rPr>
          <w:b/>
          <w:bCs/>
          <w:sz w:val="28"/>
          <w:szCs w:val="28"/>
        </w:rPr>
        <w:t>-</w:t>
      </w:r>
      <w:r w:rsidRPr="009D5C31">
        <w:t xml:space="preserve"> </w:t>
      </w:r>
      <w:r w:rsidRPr="009D5C31">
        <w:rPr>
          <w:rStyle w:val="normaltextrun"/>
          <w:b/>
          <w:bCs/>
          <w:sz w:val="28"/>
          <w:szCs w:val="28"/>
          <w:shd w:val="clear" w:color="auto" w:fill="FFFFFF"/>
        </w:rPr>
        <w:t>viena SNN kompensējamām zālēm aptiekas cenas starpība nedrīkst pārsniegt 60 %, rēķinot atbilstoši definētajai diennakts devai ATC/DDD klasifikācijā</w:t>
      </w:r>
      <w:r>
        <w:rPr>
          <w:rStyle w:val="normaltextrun"/>
          <w:b/>
          <w:bCs/>
          <w:sz w:val="28"/>
          <w:szCs w:val="28"/>
          <w:shd w:val="clear" w:color="auto" w:fill="FFFFFF"/>
        </w:rPr>
        <w:t>;</w:t>
      </w:r>
    </w:p>
    <w:p w14:paraId="29EAC0D7" w14:textId="77777777" w:rsidR="00824421" w:rsidRPr="009D5C31" w:rsidRDefault="00824421" w:rsidP="43AD0F2F">
      <w:pPr>
        <w:pStyle w:val="paragraph"/>
        <w:shd w:val="clear" w:color="auto" w:fill="FFFFFF" w:themeFill="background1"/>
        <w:spacing w:before="0" w:beforeAutospacing="0" w:after="0" w:afterAutospacing="0"/>
        <w:ind w:left="1440"/>
        <w:jc w:val="both"/>
        <w:textAlignment w:val="baseline"/>
      </w:pPr>
    </w:p>
    <w:p w14:paraId="2DF4B300" w14:textId="77777777" w:rsidR="00824421" w:rsidRPr="009D5C31" w:rsidRDefault="0905FABB" w:rsidP="43AD0F2F">
      <w:pPr>
        <w:pStyle w:val="paragraph"/>
        <w:shd w:val="clear" w:color="auto" w:fill="FFFFFF" w:themeFill="background1"/>
        <w:spacing w:before="0" w:beforeAutospacing="0" w:after="0" w:afterAutospacing="0"/>
        <w:jc w:val="both"/>
        <w:textAlignment w:val="baseline"/>
        <w:rPr>
          <w:rStyle w:val="eop"/>
          <w:rFonts w:eastAsia="Calibri"/>
          <w:sz w:val="28"/>
          <w:szCs w:val="28"/>
        </w:rPr>
      </w:pPr>
      <w:r w:rsidRPr="43AD0F2F">
        <w:rPr>
          <w:rStyle w:val="normaltextrun"/>
          <w:sz w:val="28"/>
          <w:szCs w:val="28"/>
        </w:rPr>
        <w:t xml:space="preserve">Sākotnējais ietekmes </w:t>
      </w:r>
      <w:proofErr w:type="spellStart"/>
      <w:r w:rsidRPr="43AD0F2F">
        <w:rPr>
          <w:rStyle w:val="normaltextrun"/>
          <w:sz w:val="28"/>
          <w:szCs w:val="28"/>
        </w:rPr>
        <w:t>izvērtējums</w:t>
      </w:r>
      <w:proofErr w:type="spellEnd"/>
      <w:r w:rsidRPr="43AD0F2F">
        <w:rPr>
          <w:rStyle w:val="normaltextrun"/>
          <w:sz w:val="28"/>
          <w:szCs w:val="28"/>
        </w:rPr>
        <w:t>:</w:t>
      </w:r>
    </w:p>
    <w:p w14:paraId="1F83D800" w14:textId="77777777" w:rsidR="00824421" w:rsidRPr="009D5C31" w:rsidRDefault="00824421" w:rsidP="43AD0F2F">
      <w:pPr>
        <w:pStyle w:val="paragraph"/>
        <w:shd w:val="clear" w:color="auto" w:fill="FFFFFF" w:themeFill="background1"/>
        <w:spacing w:before="0" w:beforeAutospacing="0" w:after="0" w:afterAutospacing="0"/>
        <w:jc w:val="both"/>
        <w:textAlignment w:val="baseline"/>
        <w:rPr>
          <w:sz w:val="18"/>
          <w:szCs w:val="18"/>
        </w:rPr>
      </w:pPr>
    </w:p>
    <w:p w14:paraId="2002390A" w14:textId="77777777" w:rsidR="00824421" w:rsidRPr="009D5C31" w:rsidRDefault="0905FABB" w:rsidP="43AD0F2F">
      <w:pPr>
        <w:pStyle w:val="paragraph"/>
        <w:shd w:val="clear" w:color="auto" w:fill="FFFFFF" w:themeFill="background1"/>
        <w:spacing w:before="0" w:beforeAutospacing="0" w:after="0" w:afterAutospacing="0"/>
        <w:jc w:val="both"/>
        <w:textAlignment w:val="baseline"/>
        <w:rPr>
          <w:sz w:val="18"/>
          <w:szCs w:val="18"/>
        </w:rPr>
      </w:pPr>
      <w:r w:rsidRPr="43AD0F2F">
        <w:rPr>
          <w:rStyle w:val="normaltextrun"/>
          <w:b/>
          <w:bCs/>
          <w:sz w:val="28"/>
          <w:szCs w:val="28"/>
        </w:rPr>
        <w:t>Ieguvumi:</w:t>
      </w:r>
      <w:r w:rsidRPr="43AD0F2F">
        <w:rPr>
          <w:rStyle w:val="normaltextrun"/>
          <w:sz w:val="28"/>
          <w:szCs w:val="28"/>
        </w:rPr>
        <w:t xml:space="preserve"> iespējams samazināt zāļu cenu 33 zālēm, līdz ar to arī pacientu maksājumus par šīm zālēm. </w:t>
      </w:r>
    </w:p>
    <w:p w14:paraId="10530196" w14:textId="77777777" w:rsidR="00824421" w:rsidRPr="009D5C31" w:rsidRDefault="00824421" w:rsidP="43AD0F2F">
      <w:pPr>
        <w:pStyle w:val="paragraph"/>
        <w:shd w:val="clear" w:color="auto" w:fill="FFFFFF" w:themeFill="background1"/>
        <w:spacing w:before="0" w:beforeAutospacing="0" w:after="0" w:afterAutospacing="0"/>
        <w:jc w:val="both"/>
        <w:textAlignment w:val="baseline"/>
        <w:rPr>
          <w:sz w:val="18"/>
          <w:szCs w:val="18"/>
        </w:rPr>
      </w:pPr>
    </w:p>
    <w:p w14:paraId="5B709FDF" w14:textId="77777777" w:rsidR="00824421" w:rsidRPr="009D5C31" w:rsidRDefault="0905FABB" w:rsidP="43AD0F2F">
      <w:pPr>
        <w:pStyle w:val="paragraph"/>
        <w:shd w:val="clear" w:color="auto" w:fill="FFFFFF" w:themeFill="background1"/>
        <w:spacing w:before="0" w:beforeAutospacing="0" w:after="0" w:afterAutospacing="0"/>
        <w:jc w:val="both"/>
        <w:textAlignment w:val="baseline"/>
        <w:rPr>
          <w:sz w:val="18"/>
          <w:szCs w:val="18"/>
        </w:rPr>
      </w:pPr>
      <w:r w:rsidRPr="43AD0F2F">
        <w:rPr>
          <w:rStyle w:val="normaltextrun"/>
          <w:b/>
          <w:bCs/>
          <w:sz w:val="28"/>
          <w:szCs w:val="28"/>
        </w:rPr>
        <w:t>Riski:</w:t>
      </w:r>
      <w:r w:rsidRPr="43AD0F2F">
        <w:rPr>
          <w:rStyle w:val="normaltextrun"/>
          <w:sz w:val="28"/>
          <w:szCs w:val="28"/>
        </w:rPr>
        <w:t xml:space="preserve"> zāļu izslēgšanas risks no KZS.</w:t>
      </w:r>
    </w:p>
    <w:p w14:paraId="0AB219B0" w14:textId="77777777" w:rsidR="00824421" w:rsidRPr="009D5C31" w:rsidRDefault="0905FABB" w:rsidP="43AD0F2F">
      <w:pPr>
        <w:pStyle w:val="paragraph"/>
        <w:shd w:val="clear" w:color="auto" w:fill="FFFFFF" w:themeFill="background1"/>
        <w:spacing w:before="0" w:beforeAutospacing="0" w:after="0" w:afterAutospacing="0"/>
        <w:jc w:val="both"/>
        <w:textAlignment w:val="baseline"/>
        <w:rPr>
          <w:sz w:val="18"/>
          <w:szCs w:val="18"/>
        </w:rPr>
      </w:pPr>
      <w:r w:rsidRPr="43AD0F2F">
        <w:rPr>
          <w:rStyle w:val="eop"/>
          <w:rFonts w:eastAsia="Calibri"/>
          <w:sz w:val="28"/>
          <w:szCs w:val="28"/>
        </w:rPr>
        <w:t> </w:t>
      </w:r>
    </w:p>
    <w:p w14:paraId="6D902916" w14:textId="77777777" w:rsidR="00824421" w:rsidRPr="009D5C31" w:rsidRDefault="0905FABB" w:rsidP="43AD0F2F">
      <w:pPr>
        <w:pStyle w:val="paragraph"/>
        <w:shd w:val="clear" w:color="auto" w:fill="FFFFFF" w:themeFill="background1"/>
        <w:spacing w:before="0" w:beforeAutospacing="0" w:after="0" w:afterAutospacing="0"/>
        <w:ind w:left="993"/>
        <w:jc w:val="both"/>
        <w:textAlignment w:val="baseline"/>
      </w:pPr>
      <w:r w:rsidRPr="43AD0F2F">
        <w:rPr>
          <w:b/>
          <w:bCs/>
          <w:sz w:val="28"/>
          <w:szCs w:val="28"/>
          <w:u w:val="single"/>
        </w:rPr>
        <w:t>sestā daļa</w:t>
      </w:r>
      <w:r w:rsidRPr="43AD0F2F">
        <w:rPr>
          <w:b/>
          <w:bCs/>
          <w:sz w:val="28"/>
          <w:szCs w:val="28"/>
        </w:rPr>
        <w:t xml:space="preserve"> -</w:t>
      </w:r>
      <w:r>
        <w:t xml:space="preserve"> </w:t>
      </w:r>
      <w:r w:rsidRPr="43AD0F2F">
        <w:rPr>
          <w:rStyle w:val="normaltextrun"/>
          <w:b/>
          <w:bCs/>
          <w:sz w:val="28"/>
          <w:szCs w:val="28"/>
        </w:rPr>
        <w:t>A sarakstā iekļaujamo kombinēta sastāva perorālo zāļu formas zāļu aptiekas cena nedrīkst pārsniegt 60% cenu starpības slieksni no lētāko atsevišķi lietojamo zāļu lietošanas izmaksu summu.</w:t>
      </w:r>
      <w:r w:rsidRPr="43AD0F2F">
        <w:rPr>
          <w:rStyle w:val="eop"/>
          <w:rFonts w:eastAsia="Calibri"/>
          <w:sz w:val="28"/>
          <w:szCs w:val="28"/>
        </w:rPr>
        <w:t> </w:t>
      </w:r>
    </w:p>
    <w:p w14:paraId="4E851B04" w14:textId="77777777" w:rsidR="00824421" w:rsidRPr="009D5C31" w:rsidRDefault="00824421" w:rsidP="43AD0F2F">
      <w:pPr>
        <w:pStyle w:val="paragraph"/>
        <w:shd w:val="clear" w:color="auto" w:fill="FFFFFF" w:themeFill="background1"/>
        <w:spacing w:before="0" w:beforeAutospacing="0" w:after="0" w:afterAutospacing="0"/>
        <w:ind w:left="1440"/>
        <w:jc w:val="both"/>
        <w:textAlignment w:val="baseline"/>
        <w:rPr>
          <w:rStyle w:val="eop"/>
          <w:rFonts w:eastAsia="Calibri"/>
          <w:sz w:val="28"/>
          <w:szCs w:val="28"/>
        </w:rPr>
      </w:pPr>
    </w:p>
    <w:p w14:paraId="636A4330" w14:textId="77777777" w:rsidR="00824421" w:rsidRPr="009D5C31" w:rsidRDefault="0905FABB" w:rsidP="43AD0F2F">
      <w:pPr>
        <w:pStyle w:val="paragraph"/>
        <w:shd w:val="clear" w:color="auto" w:fill="FFFFFF" w:themeFill="background1"/>
        <w:spacing w:before="0" w:beforeAutospacing="0" w:after="0" w:afterAutospacing="0"/>
        <w:jc w:val="both"/>
        <w:textAlignment w:val="baseline"/>
        <w:rPr>
          <w:rStyle w:val="normaltextrun"/>
          <w:sz w:val="28"/>
          <w:szCs w:val="28"/>
        </w:rPr>
      </w:pPr>
      <w:r w:rsidRPr="43AD0F2F">
        <w:rPr>
          <w:rStyle w:val="normaltextrun"/>
          <w:sz w:val="28"/>
          <w:szCs w:val="28"/>
        </w:rPr>
        <w:t xml:space="preserve">Sākotnējais ietekmes </w:t>
      </w:r>
      <w:proofErr w:type="spellStart"/>
      <w:r w:rsidRPr="43AD0F2F">
        <w:rPr>
          <w:rStyle w:val="normaltextrun"/>
          <w:sz w:val="28"/>
          <w:szCs w:val="28"/>
        </w:rPr>
        <w:t>izvērtējums</w:t>
      </w:r>
      <w:proofErr w:type="spellEnd"/>
      <w:r w:rsidRPr="43AD0F2F">
        <w:rPr>
          <w:rStyle w:val="normaltextrun"/>
          <w:sz w:val="28"/>
          <w:szCs w:val="28"/>
        </w:rPr>
        <w:t>:</w:t>
      </w:r>
    </w:p>
    <w:p w14:paraId="7EA0875D" w14:textId="77777777" w:rsidR="00824421" w:rsidRPr="009D5C31" w:rsidRDefault="00824421" w:rsidP="43AD0F2F">
      <w:pPr>
        <w:pStyle w:val="paragraph"/>
        <w:shd w:val="clear" w:color="auto" w:fill="FFFFFF" w:themeFill="background1"/>
        <w:spacing w:before="0" w:beforeAutospacing="0" w:after="0" w:afterAutospacing="0"/>
        <w:ind w:left="1440"/>
        <w:jc w:val="both"/>
        <w:textAlignment w:val="baseline"/>
        <w:rPr>
          <w:sz w:val="18"/>
          <w:szCs w:val="18"/>
        </w:rPr>
      </w:pPr>
    </w:p>
    <w:p w14:paraId="6F75EF72" w14:textId="77777777" w:rsidR="00824421" w:rsidRPr="009D5C31" w:rsidRDefault="0905FABB" w:rsidP="43AD0F2F">
      <w:pPr>
        <w:pStyle w:val="paragraph"/>
        <w:shd w:val="clear" w:color="auto" w:fill="FFFFFF" w:themeFill="background1"/>
        <w:spacing w:before="0" w:beforeAutospacing="0" w:after="0" w:afterAutospacing="0"/>
        <w:jc w:val="both"/>
        <w:textAlignment w:val="baseline"/>
        <w:rPr>
          <w:sz w:val="18"/>
          <w:szCs w:val="18"/>
        </w:rPr>
      </w:pPr>
      <w:r w:rsidRPr="43AD0F2F">
        <w:rPr>
          <w:rStyle w:val="normaltextrun"/>
          <w:b/>
          <w:bCs/>
          <w:sz w:val="28"/>
          <w:szCs w:val="28"/>
        </w:rPr>
        <w:t>Ieguvumi:</w:t>
      </w:r>
      <w:r w:rsidRPr="43AD0F2F">
        <w:rPr>
          <w:rStyle w:val="normaltextrun"/>
          <w:sz w:val="28"/>
          <w:szCs w:val="28"/>
        </w:rPr>
        <w:t xml:space="preserve"> iespējams samazināt zāļu cenu 15 zālēm, līdz ar to arī pacientu maksājumus par šīm zālēm.</w:t>
      </w:r>
    </w:p>
    <w:p w14:paraId="1A6FE193" w14:textId="77777777" w:rsidR="00824421" w:rsidRPr="009D5C31" w:rsidRDefault="00824421" w:rsidP="43AD0F2F">
      <w:pPr>
        <w:pStyle w:val="paragraph"/>
        <w:shd w:val="clear" w:color="auto" w:fill="FFFFFF" w:themeFill="background1"/>
        <w:spacing w:before="0" w:beforeAutospacing="0" w:after="0" w:afterAutospacing="0"/>
        <w:ind w:left="990"/>
        <w:jc w:val="both"/>
        <w:textAlignment w:val="baseline"/>
        <w:rPr>
          <w:sz w:val="18"/>
          <w:szCs w:val="18"/>
        </w:rPr>
      </w:pPr>
    </w:p>
    <w:p w14:paraId="512D934D" w14:textId="77777777" w:rsidR="00824421" w:rsidRPr="009D5C31" w:rsidRDefault="0905FABB" w:rsidP="43AD0F2F">
      <w:pPr>
        <w:pStyle w:val="paragraph"/>
        <w:shd w:val="clear" w:color="auto" w:fill="FFFFFF" w:themeFill="background1"/>
        <w:spacing w:before="0" w:beforeAutospacing="0" w:after="0" w:afterAutospacing="0"/>
        <w:jc w:val="both"/>
        <w:textAlignment w:val="baseline"/>
        <w:rPr>
          <w:sz w:val="18"/>
          <w:szCs w:val="18"/>
        </w:rPr>
      </w:pPr>
      <w:r w:rsidRPr="43AD0F2F">
        <w:rPr>
          <w:rStyle w:val="normaltextrun"/>
          <w:b/>
          <w:bCs/>
          <w:sz w:val="28"/>
          <w:szCs w:val="28"/>
        </w:rPr>
        <w:t xml:space="preserve">Riski: </w:t>
      </w:r>
      <w:r w:rsidRPr="43AD0F2F">
        <w:rPr>
          <w:rStyle w:val="normaltextrun"/>
          <w:sz w:val="28"/>
          <w:szCs w:val="28"/>
        </w:rPr>
        <w:t>zāļu izslēgšanas risks no KZS.</w:t>
      </w:r>
    </w:p>
    <w:p w14:paraId="5C78D513" w14:textId="77777777" w:rsidR="00824421" w:rsidRPr="009D5C31" w:rsidRDefault="00824421" w:rsidP="43AD0F2F">
      <w:pPr>
        <w:pStyle w:val="paragraph"/>
        <w:shd w:val="clear" w:color="auto" w:fill="FFFFFF" w:themeFill="background1"/>
        <w:spacing w:before="0" w:beforeAutospacing="0" w:after="0" w:afterAutospacing="0"/>
        <w:jc w:val="both"/>
        <w:textAlignment w:val="baseline"/>
        <w:rPr>
          <w:sz w:val="18"/>
          <w:szCs w:val="18"/>
        </w:rPr>
      </w:pPr>
    </w:p>
    <w:p w14:paraId="22932D85" w14:textId="77777777" w:rsidR="00824421" w:rsidRPr="00661581" w:rsidRDefault="00824421" w:rsidP="43AD0F2F">
      <w:pPr>
        <w:pStyle w:val="paragraph"/>
        <w:shd w:val="clear" w:color="auto" w:fill="FFFFFF" w:themeFill="background1"/>
        <w:spacing w:before="0" w:beforeAutospacing="0" w:after="0" w:afterAutospacing="0"/>
        <w:jc w:val="both"/>
        <w:textAlignment w:val="baseline"/>
        <w:rPr>
          <w:rStyle w:val="normaltextrun"/>
        </w:rPr>
      </w:pPr>
    </w:p>
    <w:p w14:paraId="03460536" w14:textId="0BF8F87F" w:rsidR="00824421" w:rsidRPr="00661581" w:rsidRDefault="0905FABB" w:rsidP="43AD0F2F">
      <w:pPr>
        <w:pStyle w:val="paragraph"/>
        <w:numPr>
          <w:ilvl w:val="0"/>
          <w:numId w:val="16"/>
        </w:numPr>
        <w:shd w:val="clear" w:color="auto" w:fill="FFFFFF" w:themeFill="background1"/>
        <w:spacing w:before="0" w:beforeAutospacing="0" w:after="0" w:afterAutospacing="0"/>
        <w:jc w:val="both"/>
        <w:textAlignment w:val="baseline"/>
        <w:rPr>
          <w:b/>
          <w:bCs/>
          <w:sz w:val="28"/>
          <w:szCs w:val="28"/>
        </w:rPr>
      </w:pPr>
      <w:r w:rsidRPr="43AD0F2F">
        <w:rPr>
          <w:rStyle w:val="normaltextrun"/>
          <w:b/>
          <w:bCs/>
          <w:sz w:val="28"/>
          <w:szCs w:val="28"/>
        </w:rPr>
        <w:t xml:space="preserve">pasākums – </w:t>
      </w:r>
      <w:r w:rsidR="506D195C" w:rsidRPr="43AD0F2F">
        <w:rPr>
          <w:rStyle w:val="normaltextrun"/>
          <w:b/>
          <w:bCs/>
          <w:sz w:val="28"/>
          <w:szCs w:val="28"/>
        </w:rPr>
        <w:t>n</w:t>
      </w:r>
      <w:bookmarkEnd w:id="18"/>
      <w:r w:rsidR="506D195C" w:rsidRPr="43AD0F2F">
        <w:rPr>
          <w:b/>
          <w:bCs/>
          <w:color w:val="000000" w:themeColor="text1"/>
          <w:sz w:val="28"/>
          <w:szCs w:val="28"/>
        </w:rPr>
        <w:t>odokļu politikas pamatnostādņu izstrādes procesā vērtēt iespēju pārskatīt PVN likmi zālēm, nosakot PVN likmi recepšu zālēm 5% apmērā</w:t>
      </w:r>
      <w:r w:rsidRPr="43AD0F2F">
        <w:rPr>
          <w:rStyle w:val="normaltextrun"/>
          <w:b/>
          <w:bCs/>
          <w:sz w:val="28"/>
          <w:szCs w:val="28"/>
        </w:rPr>
        <w:t>.</w:t>
      </w:r>
    </w:p>
    <w:p w14:paraId="30429D71" w14:textId="77777777" w:rsidR="00824421" w:rsidRPr="009D5C31" w:rsidRDefault="00824421" w:rsidP="43AD0F2F">
      <w:pPr>
        <w:pStyle w:val="paragraph"/>
        <w:shd w:val="clear" w:color="auto" w:fill="FFFFFF" w:themeFill="background1"/>
        <w:spacing w:before="0" w:beforeAutospacing="0" w:after="0" w:afterAutospacing="0"/>
        <w:jc w:val="both"/>
        <w:textAlignment w:val="baseline"/>
        <w:rPr>
          <w:rStyle w:val="eop"/>
          <w:rFonts w:eastAsia="Calibri"/>
          <w:sz w:val="28"/>
          <w:szCs w:val="28"/>
        </w:rPr>
      </w:pPr>
    </w:p>
    <w:p w14:paraId="069ED412" w14:textId="77777777" w:rsidR="00824421" w:rsidRPr="009D5C31" w:rsidRDefault="0905FABB" w:rsidP="43AD0F2F">
      <w:pPr>
        <w:pStyle w:val="paragraph"/>
        <w:shd w:val="clear" w:color="auto" w:fill="FFFFFF" w:themeFill="background1"/>
        <w:spacing w:before="0" w:beforeAutospacing="0" w:after="0" w:afterAutospacing="0"/>
        <w:jc w:val="both"/>
        <w:textAlignment w:val="baseline"/>
        <w:rPr>
          <w:rStyle w:val="normaltextrun"/>
          <w:sz w:val="28"/>
          <w:szCs w:val="28"/>
        </w:rPr>
      </w:pPr>
      <w:r w:rsidRPr="43AD0F2F">
        <w:rPr>
          <w:rStyle w:val="normaltextrun"/>
          <w:sz w:val="28"/>
          <w:szCs w:val="28"/>
        </w:rPr>
        <w:t xml:space="preserve">Sākotnējais ietekmes </w:t>
      </w:r>
      <w:proofErr w:type="spellStart"/>
      <w:r w:rsidRPr="43AD0F2F">
        <w:rPr>
          <w:rStyle w:val="normaltextrun"/>
          <w:sz w:val="28"/>
          <w:szCs w:val="28"/>
        </w:rPr>
        <w:t>izvērtējums</w:t>
      </w:r>
      <w:proofErr w:type="spellEnd"/>
      <w:r w:rsidRPr="43AD0F2F">
        <w:rPr>
          <w:rStyle w:val="normaltextrun"/>
          <w:sz w:val="28"/>
          <w:szCs w:val="28"/>
        </w:rPr>
        <w:t>:</w:t>
      </w:r>
    </w:p>
    <w:p w14:paraId="163A5CC1" w14:textId="77777777" w:rsidR="00824421" w:rsidRPr="009D5C31" w:rsidRDefault="00824421" w:rsidP="43AD0F2F">
      <w:pPr>
        <w:pStyle w:val="paragraph"/>
        <w:shd w:val="clear" w:color="auto" w:fill="FFFFFF" w:themeFill="background1"/>
        <w:spacing w:before="0" w:beforeAutospacing="0" w:after="0" w:afterAutospacing="0"/>
        <w:jc w:val="both"/>
        <w:textAlignment w:val="baseline"/>
        <w:rPr>
          <w:sz w:val="18"/>
          <w:szCs w:val="18"/>
        </w:rPr>
      </w:pPr>
    </w:p>
    <w:p w14:paraId="58052404" w14:textId="5F5E2F9D" w:rsidR="00824421" w:rsidRPr="009D5C31" w:rsidRDefault="0905FABB" w:rsidP="43AD0F2F">
      <w:pPr>
        <w:pStyle w:val="paragraph"/>
        <w:shd w:val="clear" w:color="auto" w:fill="FFFFFF" w:themeFill="background1"/>
        <w:spacing w:before="0" w:beforeAutospacing="0" w:after="0" w:afterAutospacing="0"/>
        <w:jc w:val="both"/>
        <w:textAlignment w:val="baseline"/>
        <w:rPr>
          <w:sz w:val="18"/>
          <w:szCs w:val="18"/>
        </w:rPr>
      </w:pPr>
      <w:r w:rsidRPr="50280074">
        <w:rPr>
          <w:rStyle w:val="normaltextrun"/>
          <w:b/>
          <w:bCs/>
          <w:sz w:val="28"/>
          <w:szCs w:val="28"/>
        </w:rPr>
        <w:t>Ieguvumi:</w:t>
      </w:r>
      <w:r w:rsidRPr="50280074">
        <w:rPr>
          <w:rStyle w:val="normaltextrun"/>
          <w:sz w:val="28"/>
          <w:szCs w:val="28"/>
        </w:rPr>
        <w:t xml:space="preserve"> samazinot PVN, tiks samazinātas zāļu cenas un pacientu maksājumi par zāļu iegādi.</w:t>
      </w:r>
      <w:r w:rsidRPr="50280074">
        <w:rPr>
          <w:rStyle w:val="eop"/>
          <w:rFonts w:eastAsia="Calibri"/>
          <w:sz w:val="28"/>
          <w:szCs w:val="28"/>
        </w:rPr>
        <w:t xml:space="preserve"> Uzlabota zāļu finansiālā pieejamība sekmēs</w:t>
      </w:r>
      <w:r w:rsidRPr="50280074">
        <w:rPr>
          <w:sz w:val="28"/>
          <w:szCs w:val="28"/>
        </w:rPr>
        <w:t xml:space="preserve"> Pamatnostādnēs minēto sabiedrības veselības politikas rezultātu un rezultatīvo rādītāju sasniegšanu.</w:t>
      </w:r>
    </w:p>
    <w:p w14:paraId="5843875E" w14:textId="77777777" w:rsidR="00824421" w:rsidRPr="009D5C31" w:rsidRDefault="00824421" w:rsidP="43AD0F2F">
      <w:pPr>
        <w:pStyle w:val="paragraph"/>
        <w:shd w:val="clear" w:color="auto" w:fill="FFFFFF" w:themeFill="background1"/>
        <w:spacing w:before="0" w:beforeAutospacing="0" w:after="0" w:afterAutospacing="0"/>
        <w:jc w:val="both"/>
        <w:textAlignment w:val="baseline"/>
        <w:rPr>
          <w:sz w:val="18"/>
          <w:szCs w:val="18"/>
        </w:rPr>
      </w:pPr>
    </w:p>
    <w:p w14:paraId="31ACF9CA" w14:textId="77777777" w:rsidR="00824421" w:rsidRPr="009D5C31" w:rsidRDefault="0905FABB" w:rsidP="43AD0F2F">
      <w:pPr>
        <w:pStyle w:val="paragraph"/>
        <w:shd w:val="clear" w:color="auto" w:fill="FFFFFF" w:themeFill="background1"/>
        <w:spacing w:before="0" w:beforeAutospacing="0" w:after="0" w:afterAutospacing="0"/>
        <w:jc w:val="both"/>
        <w:textAlignment w:val="baseline"/>
        <w:rPr>
          <w:sz w:val="18"/>
          <w:szCs w:val="18"/>
        </w:rPr>
      </w:pPr>
      <w:r w:rsidRPr="43AD0F2F">
        <w:rPr>
          <w:rStyle w:val="normaltextrun"/>
          <w:b/>
          <w:bCs/>
          <w:sz w:val="28"/>
          <w:szCs w:val="28"/>
        </w:rPr>
        <w:t xml:space="preserve">Riski: </w:t>
      </w:r>
      <w:r w:rsidRPr="43AD0F2F">
        <w:rPr>
          <w:rStyle w:val="normaltextrun"/>
          <w:sz w:val="28"/>
          <w:szCs w:val="28"/>
        </w:rPr>
        <w:t>uz samazinātā PVN rēķina ražotāji var celt zāļu cenas un pacients finansiāli pozitīvu ietekmi no samazinātās PVN likmes var neizjust.</w:t>
      </w:r>
    </w:p>
    <w:p w14:paraId="53F78FA6" w14:textId="77777777" w:rsidR="00824421" w:rsidRPr="009D5C31" w:rsidRDefault="00824421" w:rsidP="43AD0F2F">
      <w:pPr>
        <w:pStyle w:val="paragraph"/>
        <w:shd w:val="clear" w:color="auto" w:fill="FFFFFF" w:themeFill="background1"/>
        <w:spacing w:before="0" w:beforeAutospacing="0" w:after="0" w:afterAutospacing="0"/>
        <w:jc w:val="both"/>
        <w:textAlignment w:val="baseline"/>
        <w:rPr>
          <w:sz w:val="18"/>
          <w:szCs w:val="18"/>
        </w:rPr>
      </w:pPr>
    </w:p>
    <w:p w14:paraId="5B4EC844" w14:textId="77777777" w:rsidR="00824421" w:rsidRPr="009D5C31" w:rsidRDefault="00824421" w:rsidP="43AD0F2F">
      <w:pPr>
        <w:pStyle w:val="paragraph"/>
        <w:shd w:val="clear" w:color="auto" w:fill="FFFFFF" w:themeFill="background1"/>
        <w:spacing w:before="0" w:beforeAutospacing="0" w:after="0" w:afterAutospacing="0"/>
        <w:jc w:val="both"/>
        <w:textAlignment w:val="baseline"/>
        <w:rPr>
          <w:sz w:val="18"/>
          <w:szCs w:val="18"/>
          <w:u w:val="single"/>
        </w:rPr>
      </w:pPr>
    </w:p>
    <w:p w14:paraId="7865C74B" w14:textId="77777777" w:rsidR="00824421" w:rsidRPr="009D5C31" w:rsidRDefault="0905FABB" w:rsidP="43AD0F2F">
      <w:pPr>
        <w:pStyle w:val="paragraph"/>
        <w:shd w:val="clear" w:color="auto" w:fill="FFFFFF" w:themeFill="background1"/>
        <w:spacing w:before="0" w:beforeAutospacing="0" w:after="0" w:afterAutospacing="0"/>
        <w:ind w:firstLine="709"/>
        <w:jc w:val="both"/>
        <w:textAlignment w:val="baseline"/>
        <w:rPr>
          <w:b/>
          <w:bCs/>
          <w:sz w:val="28"/>
          <w:szCs w:val="28"/>
        </w:rPr>
      </w:pPr>
      <w:r w:rsidRPr="43AD0F2F">
        <w:rPr>
          <w:rStyle w:val="normaltextrun"/>
          <w:b/>
          <w:bCs/>
          <w:sz w:val="28"/>
          <w:szCs w:val="28"/>
        </w:rPr>
        <w:t xml:space="preserve">3. pasākums - samazināt pacientu tiešos maksājumus par zāļu iegādi, nosakot maksimāli pieļaujamo kopējo pacienta veikto līdzmaksājuma summu par kompensējamām zālēm 250,00 </w:t>
      </w:r>
      <w:r w:rsidRPr="43AD0F2F">
        <w:rPr>
          <w:rStyle w:val="normaltextrun"/>
          <w:b/>
          <w:bCs/>
          <w:i/>
          <w:iCs/>
          <w:sz w:val="28"/>
          <w:szCs w:val="28"/>
        </w:rPr>
        <w:t>euro</w:t>
      </w:r>
      <w:r w:rsidRPr="43AD0F2F">
        <w:rPr>
          <w:rStyle w:val="normaltextrun"/>
          <w:b/>
          <w:bCs/>
          <w:sz w:val="28"/>
          <w:szCs w:val="28"/>
        </w:rPr>
        <w:t xml:space="preserve"> kalendārajā gadā, un ieviešot SNN izrakstīšanas principu receptēs nekompensējamām recepšu zālēm.</w:t>
      </w:r>
    </w:p>
    <w:p w14:paraId="739B8C58" w14:textId="77777777" w:rsidR="00824421" w:rsidRPr="009D5C31" w:rsidRDefault="00824421" w:rsidP="43AD0F2F">
      <w:pPr>
        <w:pStyle w:val="paragraph"/>
        <w:shd w:val="clear" w:color="auto" w:fill="FFFFFF" w:themeFill="background1"/>
        <w:spacing w:before="0" w:beforeAutospacing="0" w:after="0" w:afterAutospacing="0"/>
        <w:textAlignment w:val="baseline"/>
        <w:rPr>
          <w:rStyle w:val="eop"/>
          <w:rFonts w:eastAsia="Calibri"/>
          <w:sz w:val="28"/>
          <w:szCs w:val="28"/>
        </w:rPr>
      </w:pPr>
    </w:p>
    <w:p w14:paraId="3163EECD" w14:textId="77777777" w:rsidR="00824421" w:rsidRPr="009D5C31" w:rsidRDefault="0905FABB" w:rsidP="43AD0F2F">
      <w:pPr>
        <w:pStyle w:val="paragraph"/>
        <w:shd w:val="clear" w:color="auto" w:fill="FFFFFF" w:themeFill="background1"/>
        <w:spacing w:before="0" w:beforeAutospacing="0" w:after="0" w:afterAutospacing="0"/>
        <w:jc w:val="both"/>
        <w:textAlignment w:val="baseline"/>
        <w:rPr>
          <w:rStyle w:val="normaltextrun"/>
          <w:sz w:val="28"/>
          <w:szCs w:val="28"/>
        </w:rPr>
      </w:pPr>
      <w:r w:rsidRPr="43AD0F2F">
        <w:rPr>
          <w:rStyle w:val="normaltextrun"/>
          <w:sz w:val="28"/>
          <w:szCs w:val="28"/>
        </w:rPr>
        <w:t xml:space="preserve">Sākotnējais ietekmes </w:t>
      </w:r>
      <w:proofErr w:type="spellStart"/>
      <w:r w:rsidRPr="43AD0F2F">
        <w:rPr>
          <w:rStyle w:val="normaltextrun"/>
          <w:sz w:val="28"/>
          <w:szCs w:val="28"/>
        </w:rPr>
        <w:t>izvērtējums</w:t>
      </w:r>
      <w:proofErr w:type="spellEnd"/>
      <w:r w:rsidRPr="43AD0F2F">
        <w:rPr>
          <w:rStyle w:val="normaltextrun"/>
          <w:sz w:val="28"/>
          <w:szCs w:val="28"/>
        </w:rPr>
        <w:t>:</w:t>
      </w:r>
    </w:p>
    <w:p w14:paraId="61CCF86D" w14:textId="77777777" w:rsidR="00824421" w:rsidRPr="009D5C31" w:rsidRDefault="00824421" w:rsidP="43AD0F2F">
      <w:pPr>
        <w:pStyle w:val="paragraph"/>
        <w:shd w:val="clear" w:color="auto" w:fill="FFFFFF" w:themeFill="background1"/>
        <w:spacing w:before="0" w:beforeAutospacing="0" w:after="0" w:afterAutospacing="0"/>
        <w:textAlignment w:val="baseline"/>
        <w:rPr>
          <w:sz w:val="18"/>
          <w:szCs w:val="18"/>
        </w:rPr>
      </w:pPr>
    </w:p>
    <w:p w14:paraId="0F635228" w14:textId="77777777" w:rsidR="00824421" w:rsidRPr="009D5C31" w:rsidRDefault="0905FABB" w:rsidP="43AD0F2F">
      <w:pPr>
        <w:pStyle w:val="paragraph"/>
        <w:shd w:val="clear" w:color="auto" w:fill="FFFFFF" w:themeFill="background1"/>
        <w:spacing w:before="0" w:beforeAutospacing="0" w:after="0" w:afterAutospacing="0"/>
        <w:jc w:val="both"/>
        <w:textAlignment w:val="baseline"/>
        <w:rPr>
          <w:sz w:val="18"/>
          <w:szCs w:val="18"/>
        </w:rPr>
      </w:pPr>
      <w:r w:rsidRPr="43AD0F2F">
        <w:rPr>
          <w:rStyle w:val="normaltextrun"/>
          <w:b/>
          <w:bCs/>
          <w:sz w:val="28"/>
          <w:szCs w:val="28"/>
        </w:rPr>
        <w:t xml:space="preserve">Ieguvumi: </w:t>
      </w:r>
      <w:r w:rsidRPr="43AD0F2F">
        <w:rPr>
          <w:rStyle w:val="normaltextrun"/>
          <w:sz w:val="28"/>
          <w:szCs w:val="28"/>
        </w:rPr>
        <w:t xml:space="preserve">samazināts pacienta </w:t>
      </w:r>
      <w:proofErr w:type="spellStart"/>
      <w:r w:rsidRPr="43AD0F2F">
        <w:rPr>
          <w:rStyle w:val="normaltextrun"/>
          <w:sz w:val="28"/>
          <w:szCs w:val="28"/>
        </w:rPr>
        <w:t>līdzmaksājums</w:t>
      </w:r>
      <w:proofErr w:type="spellEnd"/>
      <w:r w:rsidRPr="43AD0F2F">
        <w:rPr>
          <w:rStyle w:val="normaltextrun"/>
          <w:sz w:val="28"/>
          <w:szCs w:val="28"/>
        </w:rPr>
        <w:t xml:space="preserve"> par kompensējamām zālēm, uzlabota zāļu finansiālā pieejamība, kas</w:t>
      </w:r>
      <w:r w:rsidRPr="43AD0F2F">
        <w:rPr>
          <w:rStyle w:val="eop"/>
          <w:rFonts w:eastAsia="Calibri"/>
          <w:sz w:val="28"/>
          <w:szCs w:val="28"/>
        </w:rPr>
        <w:t xml:space="preserve"> sekmēs</w:t>
      </w:r>
      <w:r w:rsidRPr="43AD0F2F">
        <w:rPr>
          <w:sz w:val="28"/>
          <w:szCs w:val="28"/>
        </w:rPr>
        <w:t xml:space="preserve"> Pamatnostādnēs minēto sabiedrības veselības politikas rezultātu un rezultatīvo rādītāju sasniegšanu.</w:t>
      </w:r>
    </w:p>
    <w:p w14:paraId="705372DD" w14:textId="77777777" w:rsidR="00824421" w:rsidRPr="009D5C31" w:rsidRDefault="00824421" w:rsidP="43AD0F2F">
      <w:pPr>
        <w:pStyle w:val="paragraph"/>
        <w:shd w:val="clear" w:color="auto" w:fill="FFFFFF" w:themeFill="background1"/>
        <w:spacing w:before="0" w:beforeAutospacing="0" w:after="0" w:afterAutospacing="0"/>
        <w:jc w:val="both"/>
        <w:textAlignment w:val="baseline"/>
        <w:rPr>
          <w:sz w:val="18"/>
          <w:szCs w:val="18"/>
        </w:rPr>
      </w:pPr>
    </w:p>
    <w:p w14:paraId="4C6A7A2D" w14:textId="77777777" w:rsidR="00824421" w:rsidRPr="009D5C31" w:rsidRDefault="0905FABB" w:rsidP="43AD0F2F">
      <w:pPr>
        <w:pStyle w:val="paragraph"/>
        <w:shd w:val="clear" w:color="auto" w:fill="FFFFFF" w:themeFill="background1"/>
        <w:spacing w:before="0" w:beforeAutospacing="0" w:after="0" w:afterAutospacing="0"/>
        <w:jc w:val="both"/>
        <w:textAlignment w:val="baseline"/>
        <w:rPr>
          <w:sz w:val="18"/>
          <w:szCs w:val="18"/>
        </w:rPr>
      </w:pPr>
      <w:r w:rsidRPr="43AD0F2F">
        <w:rPr>
          <w:rStyle w:val="normaltextrun"/>
          <w:b/>
          <w:bCs/>
          <w:sz w:val="28"/>
          <w:szCs w:val="28"/>
        </w:rPr>
        <w:t xml:space="preserve">Riski: </w:t>
      </w:r>
      <w:r w:rsidRPr="43AD0F2F">
        <w:rPr>
          <w:rStyle w:val="normaltextrun"/>
          <w:sz w:val="28"/>
          <w:szCs w:val="28"/>
        </w:rPr>
        <w:t>ietekme uz valsts budžetu.</w:t>
      </w:r>
    </w:p>
    <w:p w14:paraId="2BDDEDC9" w14:textId="77777777" w:rsidR="00824421" w:rsidRPr="009D5C31" w:rsidRDefault="00824421" w:rsidP="43AD0F2F">
      <w:pPr>
        <w:pStyle w:val="paragraph"/>
        <w:shd w:val="clear" w:color="auto" w:fill="FFFFFF" w:themeFill="background1"/>
        <w:spacing w:before="0" w:beforeAutospacing="0" w:after="0" w:afterAutospacing="0"/>
        <w:textAlignment w:val="baseline"/>
        <w:rPr>
          <w:sz w:val="18"/>
          <w:szCs w:val="18"/>
        </w:rPr>
      </w:pPr>
    </w:p>
    <w:p w14:paraId="7BF7FEE6" w14:textId="77777777" w:rsidR="00824421" w:rsidRPr="009D5C31" w:rsidRDefault="0905FABB" w:rsidP="43AD0F2F">
      <w:pPr>
        <w:pStyle w:val="paragraph"/>
        <w:shd w:val="clear" w:color="auto" w:fill="FFFFFF" w:themeFill="background1"/>
        <w:spacing w:before="0" w:beforeAutospacing="0" w:after="0" w:afterAutospacing="0"/>
        <w:ind w:firstLine="720"/>
        <w:jc w:val="both"/>
        <w:textAlignment w:val="baseline"/>
        <w:rPr>
          <w:rStyle w:val="eop"/>
          <w:rFonts w:eastAsia="Calibri"/>
          <w:sz w:val="28"/>
          <w:szCs w:val="28"/>
        </w:rPr>
      </w:pPr>
      <w:r w:rsidRPr="43AD0F2F">
        <w:rPr>
          <w:rStyle w:val="normaltextrun"/>
          <w:b/>
          <w:bCs/>
          <w:sz w:val="28"/>
          <w:szCs w:val="28"/>
        </w:rPr>
        <w:t>4. pasākums - uzlabot kompensējamo zāļu, t.sk. onkoloģijā un hematoloģijā, finansiālo pieejamību pacientiem, tādējādi sekmējot Pamatnostādnēs izvirzītos sabiedrības veselības mērķus.</w:t>
      </w:r>
    </w:p>
    <w:p w14:paraId="73FAB74F" w14:textId="77777777" w:rsidR="00824421" w:rsidRPr="009D5C31" w:rsidRDefault="00824421" w:rsidP="43AD0F2F">
      <w:pPr>
        <w:pStyle w:val="paragraph"/>
        <w:shd w:val="clear" w:color="auto" w:fill="FFFFFF" w:themeFill="background1"/>
        <w:spacing w:before="0" w:beforeAutospacing="0" w:after="0" w:afterAutospacing="0"/>
        <w:jc w:val="both"/>
        <w:textAlignment w:val="baseline"/>
        <w:rPr>
          <w:rFonts w:eastAsia="Calibri"/>
        </w:rPr>
      </w:pPr>
    </w:p>
    <w:p w14:paraId="74575858" w14:textId="77777777" w:rsidR="00824421" w:rsidRPr="009D5C31" w:rsidRDefault="0905FABB" w:rsidP="43AD0F2F">
      <w:pPr>
        <w:pStyle w:val="paragraph"/>
        <w:shd w:val="clear" w:color="auto" w:fill="FFFFFF" w:themeFill="background1"/>
        <w:spacing w:before="0" w:beforeAutospacing="0" w:after="0" w:afterAutospacing="0"/>
        <w:jc w:val="both"/>
        <w:textAlignment w:val="baseline"/>
        <w:rPr>
          <w:rStyle w:val="normaltextrun"/>
          <w:sz w:val="28"/>
          <w:szCs w:val="28"/>
        </w:rPr>
      </w:pPr>
      <w:r w:rsidRPr="43AD0F2F">
        <w:rPr>
          <w:rStyle w:val="normaltextrun"/>
          <w:sz w:val="28"/>
          <w:szCs w:val="28"/>
        </w:rPr>
        <w:t xml:space="preserve">Sākotnējais ietekmes </w:t>
      </w:r>
      <w:proofErr w:type="spellStart"/>
      <w:r w:rsidRPr="43AD0F2F">
        <w:rPr>
          <w:rStyle w:val="normaltextrun"/>
          <w:sz w:val="28"/>
          <w:szCs w:val="28"/>
        </w:rPr>
        <w:t>izvērtējums</w:t>
      </w:r>
      <w:proofErr w:type="spellEnd"/>
      <w:r w:rsidRPr="43AD0F2F">
        <w:rPr>
          <w:rStyle w:val="normaltextrun"/>
          <w:sz w:val="28"/>
          <w:szCs w:val="28"/>
        </w:rPr>
        <w:t>:</w:t>
      </w:r>
    </w:p>
    <w:p w14:paraId="55E5118B" w14:textId="77777777" w:rsidR="00824421" w:rsidRPr="009D5C31" w:rsidRDefault="00824421" w:rsidP="43AD0F2F">
      <w:pPr>
        <w:pStyle w:val="paragraph"/>
        <w:shd w:val="clear" w:color="auto" w:fill="FFFFFF" w:themeFill="background1"/>
        <w:spacing w:before="0" w:beforeAutospacing="0" w:after="0" w:afterAutospacing="0"/>
        <w:ind w:left="360"/>
        <w:jc w:val="both"/>
        <w:textAlignment w:val="baseline"/>
        <w:rPr>
          <w:rFonts w:eastAsia="Calibri"/>
        </w:rPr>
      </w:pPr>
    </w:p>
    <w:p w14:paraId="4FDED8C9" w14:textId="77777777" w:rsidR="00824421" w:rsidRPr="006000FE" w:rsidRDefault="0905FABB" w:rsidP="43AD0F2F">
      <w:pPr>
        <w:pStyle w:val="paragraph"/>
        <w:shd w:val="clear" w:color="auto" w:fill="FFFFFF" w:themeFill="background1"/>
        <w:spacing w:before="0" w:beforeAutospacing="0" w:after="0" w:afterAutospacing="0"/>
        <w:jc w:val="both"/>
        <w:textAlignment w:val="baseline"/>
        <w:rPr>
          <w:rFonts w:eastAsia="Calibri"/>
          <w:b/>
          <w:bCs/>
          <w:sz w:val="28"/>
          <w:szCs w:val="28"/>
        </w:rPr>
      </w:pPr>
      <w:r w:rsidRPr="43AD0F2F">
        <w:rPr>
          <w:rStyle w:val="normaltextrun"/>
          <w:b/>
          <w:bCs/>
          <w:sz w:val="28"/>
          <w:szCs w:val="28"/>
        </w:rPr>
        <w:t>Ieguvumi:</w:t>
      </w:r>
      <w:r w:rsidRPr="43AD0F2F">
        <w:rPr>
          <w:rStyle w:val="eop"/>
          <w:rFonts w:eastAsia="Calibri"/>
          <w:b/>
          <w:bCs/>
          <w:sz w:val="28"/>
          <w:szCs w:val="28"/>
        </w:rPr>
        <w:t xml:space="preserve"> </w:t>
      </w:r>
      <w:r w:rsidRPr="43AD0F2F">
        <w:rPr>
          <w:rStyle w:val="eop"/>
          <w:rFonts w:eastAsia="Calibri"/>
          <w:sz w:val="28"/>
          <w:szCs w:val="28"/>
        </w:rPr>
        <w:t>uzlabota zāļu finansiālā pieejamība sekmēs šādu</w:t>
      </w:r>
      <w:r w:rsidRPr="43AD0F2F">
        <w:rPr>
          <w:sz w:val="28"/>
          <w:szCs w:val="28"/>
        </w:rPr>
        <w:t xml:space="preserve"> Pamatnostādnēs minēto sabiedrības veselības politikas rezultātu un rezultatīvo rādītāju sasniegšanu:</w:t>
      </w:r>
    </w:p>
    <w:p w14:paraId="332F8850" w14:textId="77777777" w:rsidR="00824421" w:rsidRPr="009D5C31" w:rsidRDefault="0905FABB" w:rsidP="43AD0F2F">
      <w:pPr>
        <w:pStyle w:val="paragraph"/>
        <w:numPr>
          <w:ilvl w:val="0"/>
          <w:numId w:val="9"/>
        </w:numPr>
        <w:shd w:val="clear" w:color="auto" w:fill="FFFFFF" w:themeFill="background1"/>
        <w:spacing w:before="0" w:beforeAutospacing="0" w:after="0" w:afterAutospacing="0"/>
        <w:ind w:left="360" w:firstLine="0"/>
        <w:jc w:val="both"/>
        <w:textAlignment w:val="baseline"/>
        <w:rPr>
          <w:sz w:val="28"/>
          <w:szCs w:val="28"/>
        </w:rPr>
      </w:pPr>
      <w:r w:rsidRPr="43AD0F2F">
        <w:rPr>
          <w:rStyle w:val="normaltextrun"/>
          <w:sz w:val="28"/>
          <w:szCs w:val="28"/>
        </w:rPr>
        <w:t xml:space="preserve">samazināta mirstība no sirds un asinsvadu slimībām līdz 64 </w:t>
      </w:r>
      <w:proofErr w:type="spellStart"/>
      <w:r w:rsidRPr="43AD0F2F">
        <w:rPr>
          <w:rStyle w:val="normaltextrun"/>
          <w:sz w:val="28"/>
          <w:szCs w:val="28"/>
        </w:rPr>
        <w:t>g.v</w:t>
      </w:r>
      <w:proofErr w:type="spellEnd"/>
      <w:r w:rsidRPr="43AD0F2F">
        <w:rPr>
          <w:rStyle w:val="normaltextrun"/>
          <w:sz w:val="28"/>
          <w:szCs w:val="28"/>
        </w:rPr>
        <w:t>.;</w:t>
      </w:r>
    </w:p>
    <w:p w14:paraId="418D311D" w14:textId="77777777" w:rsidR="00824421" w:rsidRPr="009D5C31" w:rsidRDefault="0905FABB" w:rsidP="43AD0F2F">
      <w:pPr>
        <w:pStyle w:val="paragraph"/>
        <w:numPr>
          <w:ilvl w:val="0"/>
          <w:numId w:val="10"/>
        </w:numPr>
        <w:shd w:val="clear" w:color="auto" w:fill="FFFFFF" w:themeFill="background1"/>
        <w:spacing w:before="0" w:beforeAutospacing="0" w:after="0" w:afterAutospacing="0"/>
        <w:ind w:left="360" w:firstLine="0"/>
        <w:jc w:val="both"/>
        <w:textAlignment w:val="baseline"/>
        <w:rPr>
          <w:sz w:val="28"/>
          <w:szCs w:val="28"/>
        </w:rPr>
      </w:pPr>
      <w:r w:rsidRPr="43AD0F2F">
        <w:rPr>
          <w:rStyle w:val="normaltextrun"/>
          <w:sz w:val="28"/>
          <w:szCs w:val="28"/>
        </w:rPr>
        <w:t>palielināta</w:t>
      </w:r>
      <w:r w:rsidRPr="43AD0F2F">
        <w:rPr>
          <w:rStyle w:val="normaltextrun"/>
          <w:b/>
          <w:bCs/>
          <w:sz w:val="28"/>
          <w:szCs w:val="28"/>
        </w:rPr>
        <w:t xml:space="preserve"> </w:t>
      </w:r>
      <w:r w:rsidRPr="43AD0F2F">
        <w:rPr>
          <w:rStyle w:val="normaltextrun"/>
          <w:sz w:val="28"/>
          <w:szCs w:val="28"/>
        </w:rPr>
        <w:t>novērotā piecu gadu izdzīvotība onkoloģijas pacientiem;</w:t>
      </w:r>
    </w:p>
    <w:p w14:paraId="60A20D62" w14:textId="77777777" w:rsidR="00824421" w:rsidRPr="009D5C31" w:rsidRDefault="0905FABB" w:rsidP="43AD0F2F">
      <w:pPr>
        <w:pStyle w:val="paragraph"/>
        <w:numPr>
          <w:ilvl w:val="0"/>
          <w:numId w:val="10"/>
        </w:numPr>
        <w:shd w:val="clear" w:color="auto" w:fill="FFFFFF" w:themeFill="background1"/>
        <w:spacing w:before="0" w:beforeAutospacing="0" w:after="0" w:afterAutospacing="0"/>
        <w:ind w:left="360" w:firstLine="0"/>
        <w:jc w:val="both"/>
        <w:textAlignment w:val="baseline"/>
        <w:rPr>
          <w:sz w:val="28"/>
          <w:szCs w:val="28"/>
        </w:rPr>
      </w:pPr>
      <w:r w:rsidRPr="43AD0F2F">
        <w:rPr>
          <w:rStyle w:val="normaltextrun"/>
          <w:sz w:val="28"/>
          <w:szCs w:val="28"/>
        </w:rPr>
        <w:t xml:space="preserve">samazināta mirstība no ļaundabīgiem audzējiem līdz 64 </w:t>
      </w:r>
      <w:proofErr w:type="spellStart"/>
      <w:r w:rsidRPr="43AD0F2F">
        <w:rPr>
          <w:rStyle w:val="normaltextrun"/>
          <w:sz w:val="28"/>
          <w:szCs w:val="28"/>
        </w:rPr>
        <w:t>g.v</w:t>
      </w:r>
      <w:proofErr w:type="spellEnd"/>
      <w:r w:rsidRPr="43AD0F2F">
        <w:rPr>
          <w:rStyle w:val="normaltextrun"/>
          <w:sz w:val="28"/>
          <w:szCs w:val="28"/>
        </w:rPr>
        <w:t>.;</w:t>
      </w:r>
    </w:p>
    <w:p w14:paraId="43E85F5D" w14:textId="77777777" w:rsidR="00824421" w:rsidRPr="009D5C31" w:rsidRDefault="0905FABB" w:rsidP="43AD0F2F">
      <w:pPr>
        <w:pStyle w:val="paragraph"/>
        <w:numPr>
          <w:ilvl w:val="0"/>
          <w:numId w:val="10"/>
        </w:numPr>
        <w:shd w:val="clear" w:color="auto" w:fill="FFFFFF" w:themeFill="background1"/>
        <w:spacing w:before="0" w:beforeAutospacing="0" w:after="0" w:afterAutospacing="0"/>
        <w:ind w:left="360" w:firstLine="0"/>
        <w:jc w:val="both"/>
        <w:textAlignment w:val="baseline"/>
        <w:rPr>
          <w:sz w:val="28"/>
          <w:szCs w:val="28"/>
        </w:rPr>
      </w:pPr>
      <w:r w:rsidRPr="43AD0F2F">
        <w:rPr>
          <w:rStyle w:val="normaltextrun"/>
          <w:sz w:val="28"/>
          <w:szCs w:val="28"/>
        </w:rPr>
        <w:t>palielināts pacientu skaits, kas saņem medikamentus no KZS reto slimību ārstēšanai;</w:t>
      </w:r>
    </w:p>
    <w:p w14:paraId="449F48CE" w14:textId="77777777" w:rsidR="00824421" w:rsidRPr="009D5C31" w:rsidRDefault="0905FABB" w:rsidP="43AD0F2F">
      <w:pPr>
        <w:pStyle w:val="paragraph"/>
        <w:numPr>
          <w:ilvl w:val="0"/>
          <w:numId w:val="10"/>
        </w:numPr>
        <w:shd w:val="clear" w:color="auto" w:fill="FFFFFF" w:themeFill="background1"/>
        <w:spacing w:before="0" w:beforeAutospacing="0" w:after="0" w:afterAutospacing="0"/>
        <w:ind w:left="360" w:firstLine="0"/>
        <w:jc w:val="both"/>
        <w:textAlignment w:val="baseline"/>
        <w:rPr>
          <w:sz w:val="28"/>
          <w:szCs w:val="28"/>
        </w:rPr>
      </w:pPr>
      <w:r w:rsidRPr="43AD0F2F">
        <w:rPr>
          <w:rStyle w:val="normaltextrun"/>
          <w:sz w:val="28"/>
          <w:szCs w:val="28"/>
        </w:rPr>
        <w:t>samazinās mājsaimniecību tiešo maksājumu īpatsvars no kopējiem veselības izdevumiem;</w:t>
      </w:r>
    </w:p>
    <w:p w14:paraId="2DB8CE65" w14:textId="77777777" w:rsidR="00824421" w:rsidRPr="009D5C31" w:rsidRDefault="0905FABB" w:rsidP="43AD0F2F">
      <w:pPr>
        <w:pStyle w:val="paragraph"/>
        <w:numPr>
          <w:ilvl w:val="0"/>
          <w:numId w:val="10"/>
        </w:numPr>
        <w:shd w:val="clear" w:color="auto" w:fill="FFFFFF" w:themeFill="background1"/>
        <w:spacing w:before="0" w:beforeAutospacing="0" w:after="0" w:afterAutospacing="0"/>
        <w:ind w:left="360" w:firstLine="0"/>
        <w:jc w:val="both"/>
        <w:textAlignment w:val="baseline"/>
        <w:rPr>
          <w:sz w:val="28"/>
          <w:szCs w:val="28"/>
        </w:rPr>
      </w:pPr>
      <w:r w:rsidRPr="43AD0F2F">
        <w:rPr>
          <w:rStyle w:val="normaltextrun"/>
          <w:sz w:val="28"/>
          <w:szCs w:val="28"/>
        </w:rPr>
        <w:t>samazināti profilaktiski novēršamās mirstības rādītāji uz 100 000 iedz.;</w:t>
      </w:r>
    </w:p>
    <w:p w14:paraId="25D2BE14" w14:textId="77777777" w:rsidR="00824421" w:rsidRPr="009D5C31" w:rsidRDefault="0905FABB" w:rsidP="43AD0F2F">
      <w:pPr>
        <w:pStyle w:val="paragraph"/>
        <w:numPr>
          <w:ilvl w:val="0"/>
          <w:numId w:val="11"/>
        </w:numPr>
        <w:shd w:val="clear" w:color="auto" w:fill="FFFFFF" w:themeFill="background1"/>
        <w:spacing w:before="0" w:beforeAutospacing="0" w:after="0" w:afterAutospacing="0"/>
        <w:ind w:left="360" w:firstLine="0"/>
        <w:jc w:val="both"/>
        <w:textAlignment w:val="baseline"/>
        <w:rPr>
          <w:sz w:val="28"/>
          <w:szCs w:val="28"/>
        </w:rPr>
      </w:pPr>
      <w:r w:rsidRPr="43AD0F2F">
        <w:rPr>
          <w:rStyle w:val="normaltextrun"/>
          <w:sz w:val="28"/>
          <w:szCs w:val="28"/>
        </w:rPr>
        <w:t>samazināti medicīniski novēršamās mirstības rādītāji uz 100 000 iedz.</w:t>
      </w:r>
    </w:p>
    <w:p w14:paraId="20D2C063" w14:textId="77777777" w:rsidR="00824421" w:rsidRPr="009D5C31" w:rsidRDefault="00824421" w:rsidP="43AD0F2F">
      <w:pPr>
        <w:pStyle w:val="paragraph"/>
        <w:shd w:val="clear" w:color="auto" w:fill="FFFFFF" w:themeFill="background1"/>
        <w:spacing w:before="0" w:beforeAutospacing="0" w:after="0" w:afterAutospacing="0"/>
        <w:ind w:left="720"/>
        <w:jc w:val="both"/>
        <w:textAlignment w:val="baseline"/>
        <w:rPr>
          <w:sz w:val="18"/>
          <w:szCs w:val="18"/>
        </w:rPr>
      </w:pPr>
    </w:p>
    <w:p w14:paraId="502B5581" w14:textId="77777777" w:rsidR="00824421" w:rsidRPr="009D5C31" w:rsidRDefault="0905FABB" w:rsidP="43AD0F2F">
      <w:pPr>
        <w:pStyle w:val="paragraph"/>
        <w:shd w:val="clear" w:color="auto" w:fill="FFFFFF" w:themeFill="background1"/>
        <w:spacing w:before="0" w:beforeAutospacing="0" w:after="0" w:afterAutospacing="0"/>
        <w:jc w:val="both"/>
        <w:textAlignment w:val="baseline"/>
        <w:rPr>
          <w:sz w:val="18"/>
          <w:szCs w:val="18"/>
        </w:rPr>
      </w:pPr>
      <w:r w:rsidRPr="43AD0F2F">
        <w:rPr>
          <w:rStyle w:val="normaltextrun"/>
          <w:b/>
          <w:bCs/>
          <w:sz w:val="28"/>
          <w:szCs w:val="28"/>
        </w:rPr>
        <w:t>Riski:</w:t>
      </w:r>
      <w:r w:rsidRPr="43AD0F2F">
        <w:rPr>
          <w:rStyle w:val="normaltextrun"/>
          <w:sz w:val="28"/>
          <w:szCs w:val="28"/>
        </w:rPr>
        <w:t xml:space="preserve"> ietekme uz valsts budžetu.</w:t>
      </w:r>
    </w:p>
    <w:p w14:paraId="297C10E7" w14:textId="77777777" w:rsidR="00824421" w:rsidRPr="009D5C31" w:rsidRDefault="00824421" w:rsidP="43AD0F2F">
      <w:pPr>
        <w:pStyle w:val="paragraph"/>
        <w:shd w:val="clear" w:color="auto" w:fill="FFFFFF" w:themeFill="background1"/>
        <w:spacing w:before="0" w:beforeAutospacing="0" w:after="0" w:afterAutospacing="0"/>
        <w:jc w:val="both"/>
        <w:textAlignment w:val="baseline"/>
        <w:rPr>
          <w:sz w:val="18"/>
          <w:szCs w:val="18"/>
        </w:rPr>
      </w:pPr>
    </w:p>
    <w:p w14:paraId="17A13BFF" w14:textId="77777777" w:rsidR="00824421" w:rsidRPr="009D5C31" w:rsidRDefault="0905FABB" w:rsidP="43AD0F2F">
      <w:pPr>
        <w:pStyle w:val="paragraph"/>
        <w:shd w:val="clear" w:color="auto" w:fill="FFFFFF" w:themeFill="background1"/>
        <w:spacing w:before="0" w:beforeAutospacing="0" w:after="0" w:afterAutospacing="0"/>
        <w:ind w:firstLine="709"/>
        <w:jc w:val="both"/>
        <w:textAlignment w:val="baseline"/>
        <w:rPr>
          <w:rStyle w:val="normaltextrun"/>
          <w:b/>
          <w:bCs/>
          <w:sz w:val="28"/>
          <w:szCs w:val="28"/>
        </w:rPr>
      </w:pPr>
      <w:r w:rsidRPr="43AD0F2F">
        <w:rPr>
          <w:rStyle w:val="normaltextrun"/>
          <w:b/>
          <w:bCs/>
          <w:sz w:val="28"/>
          <w:szCs w:val="28"/>
        </w:rPr>
        <w:t>5. pasākums - veikt pasākumus zāļu un uztura bagātinātāju racionālas lietošanas veicināšanai, īpašu uzmanību veltot bezrecepšu zāļu un uztura bagātinātāju racionālai lietošanai. Palielināt farmaceita lomu veselības aprūpes pakalpojumu sniegšanā un veicināt profesijas neatkarību, tai skaitā neatkarību profesionālo pienākumu veikšanā.</w:t>
      </w:r>
    </w:p>
    <w:p w14:paraId="1F876374" w14:textId="77777777" w:rsidR="00824421" w:rsidRPr="009D5C31" w:rsidRDefault="00824421" w:rsidP="43AD0F2F">
      <w:pPr>
        <w:pStyle w:val="paragraph"/>
        <w:shd w:val="clear" w:color="auto" w:fill="FFFFFF" w:themeFill="background1"/>
        <w:spacing w:before="0" w:beforeAutospacing="0" w:after="0" w:afterAutospacing="0"/>
        <w:jc w:val="both"/>
        <w:textAlignment w:val="baseline"/>
        <w:rPr>
          <w:rStyle w:val="scxw253738514"/>
          <w:sz w:val="22"/>
          <w:szCs w:val="22"/>
        </w:rPr>
      </w:pPr>
    </w:p>
    <w:p w14:paraId="27FF2D5D" w14:textId="77777777" w:rsidR="00824421" w:rsidRPr="009D5C31" w:rsidRDefault="0905FABB" w:rsidP="43AD0F2F">
      <w:pPr>
        <w:pStyle w:val="paragraph"/>
        <w:shd w:val="clear" w:color="auto" w:fill="FFFFFF" w:themeFill="background1"/>
        <w:spacing w:before="0" w:beforeAutospacing="0" w:after="0" w:afterAutospacing="0"/>
        <w:jc w:val="both"/>
        <w:textAlignment w:val="baseline"/>
        <w:rPr>
          <w:rStyle w:val="normaltextrun"/>
          <w:sz w:val="28"/>
          <w:szCs w:val="28"/>
        </w:rPr>
      </w:pPr>
      <w:r w:rsidRPr="43AD0F2F">
        <w:rPr>
          <w:rStyle w:val="normaltextrun"/>
          <w:sz w:val="28"/>
          <w:szCs w:val="28"/>
        </w:rPr>
        <w:t xml:space="preserve">Sākotnējais ietekmes </w:t>
      </w:r>
      <w:proofErr w:type="spellStart"/>
      <w:r w:rsidRPr="43AD0F2F">
        <w:rPr>
          <w:rStyle w:val="normaltextrun"/>
          <w:sz w:val="28"/>
          <w:szCs w:val="28"/>
        </w:rPr>
        <w:t>izvērtējums</w:t>
      </w:r>
      <w:proofErr w:type="spellEnd"/>
      <w:r w:rsidRPr="43AD0F2F">
        <w:rPr>
          <w:rStyle w:val="normaltextrun"/>
          <w:sz w:val="28"/>
          <w:szCs w:val="28"/>
        </w:rPr>
        <w:t>:</w:t>
      </w:r>
    </w:p>
    <w:p w14:paraId="037C028F" w14:textId="77777777" w:rsidR="00824421" w:rsidRPr="009D5C31" w:rsidRDefault="00824421" w:rsidP="43AD0F2F">
      <w:pPr>
        <w:pStyle w:val="paragraph"/>
        <w:shd w:val="clear" w:color="auto" w:fill="FFFFFF" w:themeFill="background1"/>
        <w:spacing w:before="0" w:beforeAutospacing="0" w:after="0" w:afterAutospacing="0"/>
        <w:jc w:val="both"/>
        <w:textAlignment w:val="baseline"/>
        <w:rPr>
          <w:rStyle w:val="normaltextrun"/>
          <w:sz w:val="18"/>
          <w:szCs w:val="18"/>
        </w:rPr>
      </w:pPr>
      <w:r>
        <w:br/>
      </w:r>
      <w:r w:rsidR="0905FABB" w:rsidRPr="43AD0F2F">
        <w:rPr>
          <w:rStyle w:val="normaltextrun"/>
          <w:b/>
          <w:bCs/>
          <w:sz w:val="28"/>
          <w:szCs w:val="28"/>
        </w:rPr>
        <w:t>Ieguvumi</w:t>
      </w:r>
      <w:r w:rsidR="0905FABB" w:rsidRPr="43AD0F2F">
        <w:rPr>
          <w:rStyle w:val="normaltextrun"/>
          <w:sz w:val="28"/>
          <w:szCs w:val="28"/>
        </w:rPr>
        <w:t>:</w:t>
      </w:r>
      <w:r w:rsidR="0905FABB" w:rsidRPr="43AD0F2F">
        <w:rPr>
          <w:rStyle w:val="normaltextrun"/>
          <w:b/>
          <w:bCs/>
          <w:sz w:val="28"/>
          <w:szCs w:val="28"/>
        </w:rPr>
        <w:t xml:space="preserve"> </w:t>
      </w:r>
      <w:r w:rsidR="0905FABB" w:rsidRPr="43AD0F2F">
        <w:rPr>
          <w:rStyle w:val="normaltextrun"/>
          <w:sz w:val="28"/>
          <w:szCs w:val="28"/>
        </w:rPr>
        <w:t>sabiedrības labāka izpratne par racionālu zāļu lietošanu samazinās kopējos pacientu un mājsaimniecību izdevumus par tādu zāļu lietošanu, k</w:t>
      </w:r>
      <w:r w:rsidR="0905FABB" w:rsidRPr="43AD0F2F">
        <w:rPr>
          <w:rStyle w:val="cf01"/>
          <w:rFonts w:ascii="Times New Roman" w:hAnsi="Times New Roman" w:cs="Times New Roman"/>
          <w:sz w:val="28"/>
          <w:szCs w:val="28"/>
        </w:rPr>
        <w:t xml:space="preserve">as nav medicīniski pamatota un nepieciešama veselības stāvokļa uzlabošanai, panākot </w:t>
      </w:r>
      <w:r w:rsidR="0905FABB" w:rsidRPr="43AD0F2F">
        <w:rPr>
          <w:rStyle w:val="normaltextrun"/>
          <w:sz w:val="28"/>
          <w:szCs w:val="28"/>
        </w:rPr>
        <w:t xml:space="preserve">Pamatnostādnēs minēto </w:t>
      </w:r>
      <w:r w:rsidR="0905FABB" w:rsidRPr="43AD0F2F">
        <w:rPr>
          <w:sz w:val="28"/>
          <w:szCs w:val="28"/>
        </w:rPr>
        <w:t>sabiedrības veselības politikas rezultātu un rezultatīvo rādītāju uzlabošanu.</w:t>
      </w:r>
    </w:p>
    <w:p w14:paraId="477ADD26" w14:textId="77777777" w:rsidR="00824421" w:rsidRPr="009D5C31" w:rsidRDefault="00824421" w:rsidP="43AD0F2F">
      <w:pPr>
        <w:pStyle w:val="paragraph"/>
        <w:shd w:val="clear" w:color="auto" w:fill="FFFFFF" w:themeFill="background1"/>
        <w:spacing w:before="0" w:beforeAutospacing="0" w:after="0" w:afterAutospacing="0"/>
        <w:jc w:val="both"/>
        <w:textAlignment w:val="baseline"/>
        <w:rPr>
          <w:rStyle w:val="scxw253738514"/>
          <w:strike/>
          <w:sz w:val="22"/>
          <w:szCs w:val="22"/>
        </w:rPr>
      </w:pPr>
    </w:p>
    <w:p w14:paraId="4F82D34B" w14:textId="77777777" w:rsidR="00824421" w:rsidRPr="009D5C31" w:rsidRDefault="0905FABB" w:rsidP="43AD0F2F">
      <w:pPr>
        <w:pStyle w:val="paragraph"/>
        <w:shd w:val="clear" w:color="auto" w:fill="FFFFFF" w:themeFill="background1"/>
        <w:spacing w:before="0" w:beforeAutospacing="0" w:after="0" w:afterAutospacing="0"/>
        <w:jc w:val="both"/>
        <w:textAlignment w:val="baseline"/>
        <w:rPr>
          <w:sz w:val="18"/>
          <w:szCs w:val="18"/>
        </w:rPr>
      </w:pPr>
      <w:r w:rsidRPr="43AD0F2F">
        <w:rPr>
          <w:rStyle w:val="normaltextrun"/>
          <w:b/>
          <w:bCs/>
          <w:sz w:val="28"/>
          <w:szCs w:val="28"/>
        </w:rPr>
        <w:t>Riski:</w:t>
      </w:r>
      <w:r w:rsidRPr="43AD0F2F">
        <w:rPr>
          <w:rStyle w:val="normaltextrun"/>
          <w:sz w:val="28"/>
          <w:szCs w:val="28"/>
        </w:rPr>
        <w:t xml:space="preserve"> ņemot vērā lielo aptieku skaitu un ekonomisko nepieciešamību nodrošināt to darbības rentabilitāti, aptieku īpašnieki ir ieinteresēti pēc iespējas vairāk pārdot bezrecepšu zāles un uztura bagātinātājus, kas var negatīvi ietekmēt farmaceita profesionālo neatkarību veselības pakalpojumu (farmaceitiskās aprūpes) sniegšanā.</w:t>
      </w:r>
      <w:r w:rsidRPr="43AD0F2F">
        <w:rPr>
          <w:rStyle w:val="eop"/>
          <w:rFonts w:eastAsia="Calibri"/>
          <w:sz w:val="28"/>
          <w:szCs w:val="28"/>
        </w:rPr>
        <w:t xml:space="preserve"> Šī iemesla dēļ ir jāparedz farmaceitiskās aprūpes pakalpojuma finansēšanas modelis, kas nodrošinātu farmaceita neatkarību un stiprinātu iedzīvotāju izpratni par veselības aprūpi.</w:t>
      </w:r>
    </w:p>
    <w:p w14:paraId="68F0D1F0" w14:textId="77777777" w:rsidR="00824421" w:rsidRPr="009D5C31" w:rsidRDefault="00824421" w:rsidP="00824421">
      <w:pPr>
        <w:shd w:val="clear" w:color="auto" w:fill="FFFFFF" w:themeFill="background1"/>
        <w:spacing w:after="0" w:line="240" w:lineRule="auto"/>
        <w:jc w:val="both"/>
        <w:rPr>
          <w:rFonts w:ascii="Times New Roman" w:hAnsi="Times New Roman"/>
          <w:b/>
          <w:sz w:val="28"/>
          <w:szCs w:val="28"/>
        </w:rPr>
      </w:pPr>
    </w:p>
    <w:p w14:paraId="79B2E164" w14:textId="77777777" w:rsidR="00824421" w:rsidRPr="009D5C31" w:rsidRDefault="00824421" w:rsidP="00824421">
      <w:pPr>
        <w:shd w:val="clear" w:color="auto" w:fill="FFFFFF" w:themeFill="background1"/>
        <w:spacing w:after="0" w:line="240" w:lineRule="auto"/>
        <w:jc w:val="both"/>
        <w:rPr>
          <w:rFonts w:ascii="Times New Roman" w:hAnsi="Times New Roman"/>
          <w:b/>
          <w:bCs/>
          <w:sz w:val="28"/>
          <w:szCs w:val="28"/>
          <w:shd w:val="clear" w:color="auto" w:fill="FFFFFF"/>
        </w:rPr>
      </w:pPr>
      <w:r w:rsidRPr="009D5C31">
        <w:rPr>
          <w:rFonts w:ascii="Times New Roman" w:hAnsi="Times New Roman"/>
          <w:b/>
          <w:bCs/>
          <w:sz w:val="28"/>
          <w:szCs w:val="28"/>
          <w:shd w:val="clear" w:color="auto" w:fill="FFFFFF"/>
        </w:rPr>
        <w:t xml:space="preserve">Svarīga visu risinājuma variantā norādīto pasākumu kompleksa ieviešana, jo uzskaitīto pasākumu kopums veicina ne tikai sabiedrības veselības rādītāju uzlabošanos, veselības aprūpes izdevumu samazināšanos, iedzīvotāju produktivitātes uzlabošanos, bet arī pozitīvi ietekmējot valsts ekonomiskos un fiskālos rādītājus. </w:t>
      </w:r>
    </w:p>
    <w:p w14:paraId="7289BA4B" w14:textId="77777777" w:rsidR="00616FDB" w:rsidRPr="001B2D23" w:rsidRDefault="00616FDB" w:rsidP="001B4E97">
      <w:pPr>
        <w:shd w:val="clear" w:color="auto" w:fill="FFFFFF" w:themeFill="background1"/>
        <w:spacing w:after="0" w:line="240" w:lineRule="auto"/>
        <w:jc w:val="both"/>
        <w:rPr>
          <w:rFonts w:ascii="Times New Roman" w:hAnsi="Times New Roman"/>
          <w:b/>
          <w:sz w:val="28"/>
          <w:szCs w:val="28"/>
        </w:rPr>
      </w:pPr>
    </w:p>
    <w:p w14:paraId="761D161D" w14:textId="24F26E20" w:rsidR="003B7E3D" w:rsidRPr="005255BA" w:rsidRDefault="593A7A8B" w:rsidP="43AD0F2F">
      <w:pPr>
        <w:pStyle w:val="Heading1"/>
        <w:shd w:val="clear" w:color="auto" w:fill="FFFFFF" w:themeFill="background1"/>
        <w:spacing w:line="240" w:lineRule="auto"/>
        <w:jc w:val="center"/>
        <w:rPr>
          <w:rFonts w:ascii="Times New Roman" w:hAnsi="Times New Roman" w:cs="Times New Roman"/>
          <w:b/>
          <w:bCs/>
          <w:color w:val="auto"/>
          <w:bdr w:val="none" w:sz="0" w:space="0" w:color="auto" w:frame="1"/>
          <w:lang w:eastAsia="lv-LV"/>
        </w:rPr>
      </w:pPr>
      <w:bookmarkStart w:id="19" w:name="_Toc110509697"/>
      <w:r w:rsidRPr="005255BA">
        <w:rPr>
          <w:rFonts w:ascii="Times New Roman" w:hAnsi="Times New Roman" w:cs="Times New Roman"/>
          <w:b/>
          <w:bCs/>
          <w:color w:val="auto"/>
          <w:bdr w:val="none" w:sz="0" w:space="0" w:color="auto" w:frame="1"/>
          <w:lang w:eastAsia="lv-LV"/>
        </w:rPr>
        <w:t>VI</w:t>
      </w:r>
      <w:r w:rsidR="1FB64A8A" w:rsidRPr="005255BA">
        <w:rPr>
          <w:rFonts w:ascii="Times New Roman" w:hAnsi="Times New Roman" w:cs="Times New Roman"/>
          <w:b/>
          <w:bCs/>
          <w:color w:val="auto"/>
          <w:bdr w:val="none" w:sz="0" w:space="0" w:color="auto" w:frame="1"/>
          <w:lang w:eastAsia="lv-LV"/>
        </w:rPr>
        <w:t>I</w:t>
      </w:r>
      <w:r w:rsidR="0BE48DEB" w:rsidRPr="005255BA">
        <w:rPr>
          <w:rFonts w:ascii="Times New Roman" w:hAnsi="Times New Roman" w:cs="Times New Roman"/>
          <w:b/>
          <w:bCs/>
          <w:color w:val="auto"/>
          <w:bdr w:val="none" w:sz="0" w:space="0" w:color="auto" w:frame="1"/>
          <w:lang w:eastAsia="lv-LV"/>
        </w:rPr>
        <w:t xml:space="preserve"> Ietekme uz valsts un pašvaldību budžetu</w:t>
      </w:r>
      <w:bookmarkEnd w:id="19"/>
    </w:p>
    <w:p w14:paraId="6257098D" w14:textId="0D7AC921" w:rsidR="5035E9E4" w:rsidRPr="001B4E97" w:rsidRDefault="5035E9E4" w:rsidP="43AD0F2F">
      <w:pPr>
        <w:shd w:val="clear" w:color="auto" w:fill="FFFFFF" w:themeFill="background1"/>
        <w:spacing w:after="0" w:line="240" w:lineRule="auto"/>
        <w:rPr>
          <w:rFonts w:ascii="Times New Roman" w:hAnsi="Times New Roman"/>
        </w:rPr>
      </w:pPr>
    </w:p>
    <w:p w14:paraId="74F692B0" w14:textId="66F2BC45" w:rsidR="0039601E" w:rsidRPr="00213C9D" w:rsidRDefault="0905FABB" w:rsidP="43AD0F2F">
      <w:pPr>
        <w:pStyle w:val="ListParagraph"/>
        <w:numPr>
          <w:ilvl w:val="0"/>
          <w:numId w:val="14"/>
        </w:numPr>
        <w:shd w:val="clear" w:color="auto" w:fill="FFFFFF" w:themeFill="background1"/>
        <w:spacing w:after="0" w:line="240" w:lineRule="auto"/>
        <w:rPr>
          <w:rFonts w:ascii="Times New Roman" w:hAnsi="Times New Roman"/>
          <w:sz w:val="28"/>
          <w:szCs w:val="28"/>
          <w:lang w:eastAsia="lv-LV"/>
        </w:rPr>
      </w:pPr>
      <w:r w:rsidRPr="43AD0F2F">
        <w:rPr>
          <w:rFonts w:ascii="Times New Roman" w:hAnsi="Times New Roman"/>
          <w:b/>
          <w:bCs/>
          <w:sz w:val="28"/>
          <w:szCs w:val="28"/>
          <w:lang w:eastAsia="lv-LV"/>
        </w:rPr>
        <w:t>r</w:t>
      </w:r>
      <w:r w:rsidR="593F2F14" w:rsidRPr="43AD0F2F">
        <w:rPr>
          <w:rFonts w:ascii="Times New Roman" w:hAnsi="Times New Roman"/>
          <w:b/>
          <w:bCs/>
          <w:sz w:val="28"/>
          <w:szCs w:val="28"/>
          <w:lang w:eastAsia="lv-LV"/>
        </w:rPr>
        <w:t xml:space="preserve">isinājuma variants – </w:t>
      </w:r>
      <w:r w:rsidR="593F2F14" w:rsidRPr="00213C9D">
        <w:rPr>
          <w:rFonts w:ascii="Times New Roman" w:hAnsi="Times New Roman"/>
          <w:sz w:val="28"/>
          <w:szCs w:val="28"/>
          <w:lang w:eastAsia="lv-LV"/>
        </w:rPr>
        <w:t xml:space="preserve">nav ietekmes uz budžetu. </w:t>
      </w:r>
    </w:p>
    <w:p w14:paraId="43A219D7" w14:textId="77777777" w:rsidR="00357031" w:rsidRPr="001B4E97" w:rsidRDefault="00357031" w:rsidP="001B4E97">
      <w:pPr>
        <w:shd w:val="clear" w:color="auto" w:fill="FFFFFF" w:themeFill="background1"/>
        <w:spacing w:after="0" w:line="240" w:lineRule="auto"/>
        <w:rPr>
          <w:rFonts w:ascii="Times New Roman" w:hAnsi="Times New Roman"/>
          <w:lang w:eastAsia="lv-LV"/>
        </w:rPr>
      </w:pPr>
    </w:p>
    <w:p w14:paraId="0666826D" w14:textId="2F04BABC" w:rsidR="007A498E" w:rsidRDefault="00824421" w:rsidP="00F004D5">
      <w:pPr>
        <w:pStyle w:val="ListParagraph"/>
        <w:numPr>
          <w:ilvl w:val="0"/>
          <w:numId w:val="14"/>
        </w:numPr>
        <w:shd w:val="clear" w:color="auto" w:fill="FFFFFF" w:themeFill="background1"/>
        <w:spacing w:after="0" w:line="240" w:lineRule="auto"/>
        <w:jc w:val="both"/>
        <w:rPr>
          <w:rFonts w:ascii="Times New Roman" w:hAnsi="Times New Roman"/>
          <w:b/>
          <w:bCs/>
          <w:sz w:val="28"/>
          <w:szCs w:val="28"/>
        </w:rPr>
      </w:pPr>
      <w:r>
        <w:rPr>
          <w:rFonts w:ascii="Times New Roman" w:hAnsi="Times New Roman"/>
          <w:b/>
          <w:bCs/>
          <w:sz w:val="28"/>
          <w:szCs w:val="28"/>
        </w:rPr>
        <w:t>r</w:t>
      </w:r>
      <w:r w:rsidR="44256FD0" w:rsidRPr="00357031">
        <w:rPr>
          <w:rFonts w:ascii="Times New Roman" w:hAnsi="Times New Roman"/>
          <w:b/>
          <w:bCs/>
          <w:sz w:val="28"/>
          <w:szCs w:val="28"/>
        </w:rPr>
        <w:t xml:space="preserve">isinājuma </w:t>
      </w:r>
      <w:r w:rsidR="00357031">
        <w:rPr>
          <w:rFonts w:ascii="Times New Roman" w:hAnsi="Times New Roman"/>
          <w:b/>
          <w:bCs/>
          <w:sz w:val="28"/>
          <w:szCs w:val="28"/>
        </w:rPr>
        <w:t>variant</w:t>
      </w:r>
      <w:r w:rsidR="007A498E">
        <w:rPr>
          <w:rFonts w:ascii="Times New Roman" w:hAnsi="Times New Roman"/>
          <w:b/>
          <w:bCs/>
          <w:sz w:val="28"/>
          <w:szCs w:val="28"/>
        </w:rPr>
        <w:t>s:</w:t>
      </w:r>
    </w:p>
    <w:p w14:paraId="3C4A3AE1" w14:textId="77777777" w:rsidR="00F004D5" w:rsidRPr="00F004D5" w:rsidRDefault="00F004D5" w:rsidP="00F004D5">
      <w:pPr>
        <w:shd w:val="clear" w:color="auto" w:fill="FFFFFF" w:themeFill="background1"/>
        <w:spacing w:after="0" w:line="240" w:lineRule="auto"/>
        <w:jc w:val="both"/>
        <w:rPr>
          <w:rFonts w:ascii="Times New Roman" w:hAnsi="Times New Roman"/>
          <w:b/>
          <w:bCs/>
          <w:sz w:val="28"/>
          <w:szCs w:val="28"/>
        </w:rPr>
      </w:pPr>
    </w:p>
    <w:p w14:paraId="1EB9A656" w14:textId="1758A501" w:rsidR="00824421" w:rsidRPr="002F29DD" w:rsidRDefault="002F29DD" w:rsidP="002F29DD">
      <w:pPr>
        <w:shd w:val="clear" w:color="auto" w:fill="FFFFFF" w:themeFill="background1"/>
        <w:spacing w:line="240" w:lineRule="auto"/>
        <w:jc w:val="both"/>
        <w:rPr>
          <w:rFonts w:ascii="Times New Roman" w:hAnsi="Times New Roman"/>
          <w:b/>
          <w:bCs/>
          <w:sz w:val="28"/>
          <w:szCs w:val="28"/>
        </w:rPr>
      </w:pPr>
      <w:r>
        <w:rPr>
          <w:rFonts w:ascii="Times New Roman" w:hAnsi="Times New Roman"/>
          <w:b/>
          <w:bCs/>
          <w:sz w:val="28"/>
          <w:szCs w:val="28"/>
          <w:u w:val="single"/>
        </w:rPr>
        <w:t>pirmais pasākums:</w:t>
      </w:r>
      <w:r>
        <w:rPr>
          <w:rFonts w:ascii="Times New Roman" w:hAnsi="Times New Roman"/>
          <w:b/>
          <w:bCs/>
          <w:sz w:val="28"/>
          <w:szCs w:val="28"/>
        </w:rPr>
        <w:t xml:space="preserve"> </w:t>
      </w:r>
      <w:r w:rsidRPr="009D5C31">
        <w:rPr>
          <w:rFonts w:ascii="Times New Roman" w:hAnsi="Times New Roman"/>
          <w:b/>
          <w:bCs/>
          <w:sz w:val="28"/>
          <w:szCs w:val="28"/>
        </w:rPr>
        <w:t>pārskatīt zāļu cenas veidošanas principus, samazinot zāļu gala cenas pacientiem.</w:t>
      </w:r>
    </w:p>
    <w:p w14:paraId="0F475379" w14:textId="28D87A6A" w:rsidR="00824421" w:rsidRPr="00824421" w:rsidRDefault="00824421" w:rsidP="00F555F5">
      <w:pPr>
        <w:pStyle w:val="ListParagraph"/>
        <w:shd w:val="clear" w:color="auto" w:fill="FFFFFF" w:themeFill="background1"/>
        <w:spacing w:line="240" w:lineRule="auto"/>
        <w:ind w:left="0" w:firstLine="709"/>
        <w:jc w:val="both"/>
        <w:rPr>
          <w:rFonts w:ascii="Times New Roman" w:hAnsi="Times New Roman"/>
          <w:sz w:val="28"/>
          <w:szCs w:val="28"/>
        </w:rPr>
      </w:pPr>
      <w:r w:rsidRPr="00824421">
        <w:rPr>
          <w:rFonts w:ascii="Times New Roman" w:hAnsi="Times New Roman"/>
          <w:sz w:val="28"/>
          <w:szCs w:val="28"/>
        </w:rPr>
        <w:t xml:space="preserve">2. </w:t>
      </w:r>
      <w:r>
        <w:rPr>
          <w:rFonts w:ascii="Times New Roman" w:hAnsi="Times New Roman"/>
          <w:sz w:val="28"/>
          <w:szCs w:val="28"/>
        </w:rPr>
        <w:t>r</w:t>
      </w:r>
      <w:r w:rsidRPr="00824421">
        <w:rPr>
          <w:rFonts w:ascii="Times New Roman" w:hAnsi="Times New Roman"/>
          <w:sz w:val="28"/>
          <w:szCs w:val="28"/>
        </w:rPr>
        <w:t xml:space="preserve">isinājuma varianta </w:t>
      </w:r>
      <w:r>
        <w:rPr>
          <w:rFonts w:ascii="Times New Roman" w:hAnsi="Times New Roman"/>
          <w:sz w:val="28"/>
          <w:szCs w:val="28"/>
        </w:rPr>
        <w:t>pirmā</w:t>
      </w:r>
      <w:r w:rsidRPr="00824421">
        <w:rPr>
          <w:rFonts w:ascii="Times New Roman" w:hAnsi="Times New Roman"/>
          <w:sz w:val="28"/>
          <w:szCs w:val="28"/>
        </w:rPr>
        <w:t xml:space="preserve"> pasākuma </w:t>
      </w:r>
      <w:r>
        <w:rPr>
          <w:rFonts w:ascii="Times New Roman" w:hAnsi="Times New Roman"/>
          <w:sz w:val="28"/>
          <w:szCs w:val="28"/>
        </w:rPr>
        <w:t>trešajai</w:t>
      </w:r>
      <w:r w:rsidRPr="00824421">
        <w:rPr>
          <w:rFonts w:ascii="Times New Roman" w:hAnsi="Times New Roman"/>
          <w:sz w:val="28"/>
          <w:szCs w:val="28"/>
        </w:rPr>
        <w:t xml:space="preserve"> daļai, ceturtajai daļai, piektajai daļai un sestajai daļai nav ietekmes uz budžetu.</w:t>
      </w:r>
    </w:p>
    <w:p w14:paraId="408D7ED4" w14:textId="7A4459EA" w:rsidR="00824421" w:rsidRPr="00A04074" w:rsidRDefault="0905FABB" w:rsidP="43AD0F2F">
      <w:pPr>
        <w:pStyle w:val="ListParagraph"/>
        <w:shd w:val="clear" w:color="auto" w:fill="FFFFFF" w:themeFill="background1"/>
        <w:spacing w:after="0" w:line="240" w:lineRule="auto"/>
        <w:ind w:left="0" w:firstLine="709"/>
        <w:jc w:val="both"/>
        <w:rPr>
          <w:rFonts w:ascii="Times New Roman" w:hAnsi="Times New Roman"/>
          <w:sz w:val="28"/>
          <w:szCs w:val="28"/>
        </w:rPr>
      </w:pPr>
      <w:r w:rsidRPr="43AD0F2F">
        <w:rPr>
          <w:rFonts w:ascii="Times New Roman" w:hAnsi="Times New Roman"/>
          <w:sz w:val="28"/>
          <w:szCs w:val="28"/>
        </w:rPr>
        <w:t xml:space="preserve">2. risinājuma varianta pirmā pasākuma </w:t>
      </w:r>
      <w:r w:rsidR="6A6F9924" w:rsidRPr="43AD0F2F">
        <w:rPr>
          <w:rFonts w:ascii="Times New Roman" w:hAnsi="Times New Roman"/>
          <w:sz w:val="28"/>
          <w:szCs w:val="28"/>
        </w:rPr>
        <w:t>pirmajai</w:t>
      </w:r>
      <w:r w:rsidRPr="43AD0F2F">
        <w:rPr>
          <w:rFonts w:ascii="Times New Roman" w:hAnsi="Times New Roman"/>
          <w:sz w:val="28"/>
          <w:szCs w:val="28"/>
        </w:rPr>
        <w:t xml:space="preserve"> un </w:t>
      </w:r>
      <w:r w:rsidR="6A6F9924" w:rsidRPr="43AD0F2F">
        <w:rPr>
          <w:rFonts w:ascii="Times New Roman" w:hAnsi="Times New Roman"/>
          <w:sz w:val="28"/>
          <w:szCs w:val="28"/>
        </w:rPr>
        <w:t>otrajai</w:t>
      </w:r>
      <w:r w:rsidRPr="43AD0F2F">
        <w:rPr>
          <w:rFonts w:ascii="Times New Roman" w:hAnsi="Times New Roman"/>
          <w:sz w:val="28"/>
          <w:szCs w:val="28"/>
        </w:rPr>
        <w:t xml:space="preserve"> daļai nav nepieciešams izveidot papildu štata vietu.</w:t>
      </w:r>
    </w:p>
    <w:p w14:paraId="5320E13A" w14:textId="77777777" w:rsidR="00824421" w:rsidRDefault="00824421" w:rsidP="00824421">
      <w:pPr>
        <w:pStyle w:val="ListParagraph"/>
        <w:shd w:val="clear" w:color="auto" w:fill="FFFFFF" w:themeFill="background1"/>
        <w:spacing w:after="0" w:line="240" w:lineRule="auto"/>
        <w:ind w:left="435"/>
        <w:jc w:val="both"/>
        <w:rPr>
          <w:rFonts w:ascii="Times New Roman" w:hAnsi="Times New Roman"/>
          <w:b/>
          <w:bCs/>
          <w:sz w:val="28"/>
          <w:szCs w:val="28"/>
        </w:rPr>
      </w:pPr>
    </w:p>
    <w:p w14:paraId="40ED3F33" w14:textId="788623C0" w:rsidR="002F29DD" w:rsidRPr="002F29DD" w:rsidRDefault="09EFB32D" w:rsidP="43AD0F2F">
      <w:pPr>
        <w:shd w:val="clear" w:color="auto" w:fill="FFFFFF" w:themeFill="background1"/>
        <w:spacing w:after="0" w:line="240" w:lineRule="auto"/>
        <w:jc w:val="both"/>
        <w:rPr>
          <w:rFonts w:ascii="Times New Roman" w:hAnsi="Times New Roman"/>
          <w:b/>
          <w:bCs/>
          <w:sz w:val="28"/>
          <w:szCs w:val="28"/>
        </w:rPr>
      </w:pPr>
      <w:r w:rsidRPr="43AD0F2F">
        <w:rPr>
          <w:rFonts w:ascii="Times New Roman" w:hAnsi="Times New Roman"/>
          <w:b/>
          <w:bCs/>
          <w:sz w:val="28"/>
          <w:szCs w:val="28"/>
          <w:u w:val="single"/>
        </w:rPr>
        <w:t xml:space="preserve">otrais </w:t>
      </w:r>
      <w:r w:rsidR="6A6F9924" w:rsidRPr="43AD0F2F">
        <w:rPr>
          <w:rFonts w:ascii="Times New Roman" w:hAnsi="Times New Roman"/>
          <w:b/>
          <w:bCs/>
          <w:sz w:val="28"/>
          <w:szCs w:val="28"/>
          <w:u w:val="single"/>
        </w:rPr>
        <w:t>pasākums</w:t>
      </w:r>
      <w:r w:rsidRPr="43AD0F2F">
        <w:rPr>
          <w:rFonts w:ascii="Times New Roman" w:hAnsi="Times New Roman"/>
          <w:b/>
          <w:bCs/>
          <w:sz w:val="28"/>
          <w:szCs w:val="28"/>
          <w:u w:val="single"/>
        </w:rPr>
        <w:t>:</w:t>
      </w:r>
      <w:r w:rsidRPr="43AD0F2F">
        <w:rPr>
          <w:rFonts w:ascii="Times New Roman" w:hAnsi="Times New Roman"/>
          <w:b/>
          <w:bCs/>
          <w:sz w:val="28"/>
          <w:szCs w:val="28"/>
        </w:rPr>
        <w:t xml:space="preserve"> </w:t>
      </w:r>
      <w:r w:rsidR="1EC8DAEC" w:rsidRPr="43AD0F2F">
        <w:rPr>
          <w:rStyle w:val="normaltextrun"/>
          <w:b/>
          <w:bCs/>
          <w:sz w:val="28"/>
          <w:szCs w:val="28"/>
        </w:rPr>
        <w:t>n</w:t>
      </w:r>
      <w:r w:rsidR="1EC8DAEC" w:rsidRPr="43AD0F2F">
        <w:rPr>
          <w:rFonts w:ascii="Times New Roman" w:eastAsia="Times New Roman" w:hAnsi="Times New Roman"/>
          <w:b/>
          <w:bCs/>
          <w:color w:val="000000" w:themeColor="text1"/>
          <w:sz w:val="28"/>
          <w:szCs w:val="28"/>
        </w:rPr>
        <w:t>odokļu politikas pamatnostādņu izstrādes procesā vērtēt iespēju pārskatīt PVN likmi zālēm, nosakot PVN likmi recepšu zālēm 5% apmērā</w:t>
      </w:r>
      <w:r w:rsidRPr="43AD0F2F">
        <w:rPr>
          <w:rFonts w:ascii="Times New Roman" w:hAnsi="Times New Roman"/>
          <w:b/>
          <w:bCs/>
          <w:sz w:val="28"/>
          <w:szCs w:val="28"/>
        </w:rPr>
        <w:t>.</w:t>
      </w:r>
      <w:r>
        <w:t xml:space="preserve"> </w:t>
      </w:r>
    </w:p>
    <w:p w14:paraId="6B9A5F25" w14:textId="3AFB9243" w:rsidR="5035E9E4" w:rsidRPr="001B2D23" w:rsidRDefault="5035E9E4" w:rsidP="002F29DD">
      <w:pPr>
        <w:shd w:val="clear" w:color="auto" w:fill="FFFFFF" w:themeFill="background1"/>
        <w:spacing w:after="0" w:line="240" w:lineRule="auto"/>
        <w:jc w:val="both"/>
        <w:rPr>
          <w:rFonts w:ascii="Times New Roman" w:hAnsi="Times New Roman"/>
          <w:sz w:val="28"/>
          <w:szCs w:val="28"/>
        </w:rPr>
      </w:pPr>
    </w:p>
    <w:p w14:paraId="58B25080" w14:textId="77777777" w:rsidR="00A04074" w:rsidRPr="009D5C31" w:rsidRDefault="6A6F9924" w:rsidP="43AD0F2F">
      <w:pPr>
        <w:shd w:val="clear" w:color="auto" w:fill="FFFFFF" w:themeFill="background1"/>
        <w:spacing w:line="240" w:lineRule="auto"/>
        <w:ind w:firstLine="709"/>
        <w:jc w:val="both"/>
        <w:rPr>
          <w:rFonts w:ascii="Times New Roman" w:eastAsia="Times New Roman" w:hAnsi="Times New Roman"/>
          <w:sz w:val="28"/>
          <w:szCs w:val="28"/>
        </w:rPr>
      </w:pPr>
      <w:r w:rsidRPr="43AD0F2F">
        <w:rPr>
          <w:rFonts w:ascii="Times New Roman" w:eastAsia="Times New Roman" w:hAnsi="Times New Roman"/>
          <w:sz w:val="28"/>
          <w:szCs w:val="28"/>
        </w:rPr>
        <w:t>Saskaņā ar Finanšu ministrijas nodokļu atvieglojumu ziņojumu par 2020. gadu (</w:t>
      </w:r>
      <w:hyperlink r:id="rId37">
        <w:r w:rsidRPr="43AD0F2F">
          <w:rPr>
            <w:rStyle w:val="Hyperlink"/>
            <w:rFonts w:ascii="Times New Roman" w:eastAsia="Times New Roman" w:hAnsi="Times New Roman"/>
            <w:color w:val="auto"/>
            <w:sz w:val="28"/>
            <w:szCs w:val="28"/>
          </w:rPr>
          <w:t>https://www.fm.gov.lv/lv/media/9977/download</w:t>
        </w:r>
      </w:hyperlink>
      <w:r w:rsidRPr="43AD0F2F">
        <w:rPr>
          <w:rFonts w:ascii="Times New Roman" w:eastAsia="Times New Roman" w:hAnsi="Times New Roman"/>
          <w:sz w:val="28"/>
          <w:szCs w:val="28"/>
        </w:rPr>
        <w:t xml:space="preserve">), PVN atvieglojuma apmērs medikamentu piegādēm 2020. gadā bija 35,7 milj. </w:t>
      </w:r>
      <w:r w:rsidRPr="43AD0F2F">
        <w:rPr>
          <w:rFonts w:ascii="Times New Roman" w:eastAsia="Times New Roman" w:hAnsi="Times New Roman"/>
          <w:i/>
          <w:iCs/>
          <w:sz w:val="28"/>
          <w:szCs w:val="28"/>
        </w:rPr>
        <w:t>euro</w:t>
      </w:r>
      <w:r w:rsidRPr="43AD0F2F">
        <w:rPr>
          <w:rFonts w:ascii="Times New Roman" w:eastAsia="Times New Roman" w:hAnsi="Times New Roman"/>
          <w:sz w:val="28"/>
          <w:szCs w:val="28"/>
        </w:rPr>
        <w:t>.</w:t>
      </w:r>
    </w:p>
    <w:p w14:paraId="4BC734F6" w14:textId="77777777" w:rsidR="00A04074" w:rsidRPr="003F3794" w:rsidRDefault="6A6F9924" w:rsidP="43AD0F2F">
      <w:pPr>
        <w:shd w:val="clear" w:color="auto" w:fill="FFFFFF" w:themeFill="background1"/>
        <w:spacing w:line="240" w:lineRule="auto"/>
        <w:jc w:val="both"/>
        <w:rPr>
          <w:rFonts w:ascii="Times New Roman" w:eastAsia="Times New Roman" w:hAnsi="Times New Roman"/>
          <w:sz w:val="24"/>
          <w:szCs w:val="24"/>
        </w:rPr>
      </w:pPr>
      <w:r w:rsidRPr="43AD0F2F">
        <w:rPr>
          <w:rFonts w:ascii="Times New Roman" w:eastAsia="Times New Roman" w:hAnsi="Times New Roman"/>
          <w:sz w:val="24"/>
          <w:szCs w:val="24"/>
        </w:rPr>
        <w:t xml:space="preserve">Tabula Nr. 16 Medikamentu patēriņš Latvijā 2019.-2021. gadā (milj. </w:t>
      </w:r>
      <w:r w:rsidRPr="43AD0F2F">
        <w:rPr>
          <w:rFonts w:ascii="Times New Roman" w:eastAsia="Times New Roman" w:hAnsi="Times New Roman"/>
          <w:i/>
          <w:iCs/>
          <w:sz w:val="24"/>
          <w:szCs w:val="24"/>
        </w:rPr>
        <w:t xml:space="preserve">euro </w:t>
      </w:r>
      <w:r w:rsidRPr="43AD0F2F">
        <w:rPr>
          <w:rFonts w:ascii="Times New Roman" w:eastAsia="Times New Roman" w:hAnsi="Times New Roman"/>
          <w:sz w:val="24"/>
          <w:szCs w:val="24"/>
        </w:rPr>
        <w:t>bez PVN)</w:t>
      </w:r>
    </w:p>
    <w:tbl>
      <w:tblPr>
        <w:tblW w:w="0" w:type="auto"/>
        <w:tblLayout w:type="fixed"/>
        <w:tblLook w:val="04A0" w:firstRow="1" w:lastRow="0" w:firstColumn="1" w:lastColumn="0" w:noHBand="0" w:noVBand="1"/>
      </w:tblPr>
      <w:tblGrid>
        <w:gridCol w:w="1125"/>
        <w:gridCol w:w="1425"/>
        <w:gridCol w:w="1440"/>
        <w:gridCol w:w="1560"/>
        <w:gridCol w:w="1650"/>
        <w:gridCol w:w="1515"/>
      </w:tblGrid>
      <w:tr w:rsidR="00A04074" w:rsidRPr="009D5C31" w14:paraId="0BF27810" w14:textId="77777777" w:rsidTr="00306B6A">
        <w:trPr>
          <w:trHeight w:val="300"/>
        </w:trPr>
        <w:tc>
          <w:tcPr>
            <w:tcW w:w="1125" w:type="dxa"/>
            <w:tcBorders>
              <w:top w:val="single" w:sz="8" w:space="0" w:color="auto"/>
              <w:left w:val="single" w:sz="8" w:space="0" w:color="auto"/>
              <w:bottom w:val="single" w:sz="8" w:space="0" w:color="auto"/>
              <w:right w:val="single" w:sz="8" w:space="0" w:color="auto"/>
            </w:tcBorders>
            <w:vAlign w:val="center"/>
          </w:tcPr>
          <w:p w14:paraId="3447A1E0" w14:textId="77777777" w:rsidR="00A04074" w:rsidRPr="009D5C31" w:rsidRDefault="00A04074" w:rsidP="00306B6A">
            <w:pPr>
              <w:shd w:val="clear" w:color="auto" w:fill="FFFFFF" w:themeFill="background1"/>
              <w:spacing w:after="0" w:line="240" w:lineRule="auto"/>
              <w:jc w:val="center"/>
              <w:rPr>
                <w:rFonts w:ascii="Times New Roman" w:eastAsia="Times New Roman" w:hAnsi="Times New Roman"/>
              </w:rPr>
            </w:pPr>
            <w:r w:rsidRPr="009D5C31">
              <w:rPr>
                <w:rFonts w:ascii="Times New Roman" w:eastAsia="Times New Roman" w:hAnsi="Times New Roman"/>
              </w:rPr>
              <w:t>Gads</w:t>
            </w:r>
          </w:p>
        </w:tc>
        <w:tc>
          <w:tcPr>
            <w:tcW w:w="1425" w:type="dxa"/>
            <w:tcBorders>
              <w:top w:val="single" w:sz="8" w:space="0" w:color="auto"/>
              <w:left w:val="single" w:sz="8" w:space="0" w:color="auto"/>
              <w:bottom w:val="single" w:sz="8" w:space="0" w:color="auto"/>
              <w:right w:val="single" w:sz="8" w:space="0" w:color="auto"/>
            </w:tcBorders>
            <w:vAlign w:val="center"/>
          </w:tcPr>
          <w:p w14:paraId="3B19E66B" w14:textId="77777777" w:rsidR="00A04074" w:rsidRPr="009D5C31" w:rsidRDefault="00A04074" w:rsidP="00306B6A">
            <w:pPr>
              <w:shd w:val="clear" w:color="auto" w:fill="FFFFFF" w:themeFill="background1"/>
              <w:spacing w:after="0" w:line="240" w:lineRule="auto"/>
              <w:jc w:val="center"/>
              <w:rPr>
                <w:rFonts w:ascii="Times New Roman" w:eastAsia="Times New Roman" w:hAnsi="Times New Roman"/>
              </w:rPr>
            </w:pPr>
            <w:r w:rsidRPr="009D5C31">
              <w:rPr>
                <w:rFonts w:ascii="Times New Roman" w:eastAsia="Times New Roman" w:hAnsi="Times New Roman"/>
              </w:rPr>
              <w:t>Recepšu medikamenti</w:t>
            </w:r>
          </w:p>
        </w:tc>
        <w:tc>
          <w:tcPr>
            <w:tcW w:w="1440" w:type="dxa"/>
            <w:tcBorders>
              <w:top w:val="single" w:sz="8" w:space="0" w:color="auto"/>
              <w:left w:val="single" w:sz="8" w:space="0" w:color="auto"/>
              <w:bottom w:val="single" w:sz="8" w:space="0" w:color="auto"/>
              <w:right w:val="single" w:sz="8" w:space="0" w:color="auto"/>
            </w:tcBorders>
            <w:vAlign w:val="center"/>
          </w:tcPr>
          <w:p w14:paraId="6BA95AC1" w14:textId="77777777" w:rsidR="00A04074" w:rsidRPr="009D5C31" w:rsidRDefault="00A04074" w:rsidP="00306B6A">
            <w:pPr>
              <w:shd w:val="clear" w:color="auto" w:fill="FFFFFF" w:themeFill="background1"/>
              <w:spacing w:after="0" w:line="240" w:lineRule="auto"/>
              <w:jc w:val="center"/>
              <w:rPr>
                <w:rFonts w:ascii="Times New Roman" w:eastAsia="Times New Roman" w:hAnsi="Times New Roman"/>
              </w:rPr>
            </w:pPr>
            <w:r w:rsidRPr="009D5C31">
              <w:rPr>
                <w:rFonts w:ascii="Times New Roman" w:eastAsia="Times New Roman" w:hAnsi="Times New Roman"/>
              </w:rPr>
              <w:t>Bezrecepšu medikamenti</w:t>
            </w:r>
          </w:p>
        </w:tc>
        <w:tc>
          <w:tcPr>
            <w:tcW w:w="1560" w:type="dxa"/>
            <w:tcBorders>
              <w:top w:val="single" w:sz="8" w:space="0" w:color="auto"/>
              <w:left w:val="single" w:sz="8" w:space="0" w:color="auto"/>
              <w:bottom w:val="single" w:sz="8" w:space="0" w:color="auto"/>
              <w:right w:val="single" w:sz="8" w:space="0" w:color="auto"/>
            </w:tcBorders>
            <w:vAlign w:val="center"/>
          </w:tcPr>
          <w:p w14:paraId="5B0B8DAE" w14:textId="77777777" w:rsidR="00A04074" w:rsidRPr="009D5C31" w:rsidRDefault="00A04074" w:rsidP="00306B6A">
            <w:pPr>
              <w:shd w:val="clear" w:color="auto" w:fill="FFFFFF" w:themeFill="background1"/>
              <w:spacing w:after="0" w:line="240" w:lineRule="auto"/>
              <w:jc w:val="center"/>
              <w:rPr>
                <w:rFonts w:ascii="Times New Roman" w:eastAsia="Times New Roman" w:hAnsi="Times New Roman"/>
              </w:rPr>
            </w:pPr>
            <w:r w:rsidRPr="009D5C31">
              <w:rPr>
                <w:rFonts w:ascii="Times New Roman" w:eastAsia="Times New Roman" w:hAnsi="Times New Roman"/>
              </w:rPr>
              <w:t>Nereģistrēti medikamenti</w:t>
            </w:r>
          </w:p>
        </w:tc>
        <w:tc>
          <w:tcPr>
            <w:tcW w:w="1650" w:type="dxa"/>
            <w:tcBorders>
              <w:top w:val="single" w:sz="8" w:space="0" w:color="auto"/>
              <w:left w:val="single" w:sz="8" w:space="0" w:color="auto"/>
              <w:bottom w:val="single" w:sz="8" w:space="0" w:color="auto"/>
              <w:right w:val="single" w:sz="8" w:space="0" w:color="auto"/>
            </w:tcBorders>
            <w:vAlign w:val="center"/>
          </w:tcPr>
          <w:p w14:paraId="654737E2" w14:textId="77777777" w:rsidR="00A04074" w:rsidRPr="009D5C31" w:rsidRDefault="00A04074" w:rsidP="00306B6A">
            <w:pPr>
              <w:shd w:val="clear" w:color="auto" w:fill="FFFFFF" w:themeFill="background1"/>
              <w:spacing w:after="0" w:line="240" w:lineRule="auto"/>
              <w:jc w:val="center"/>
              <w:rPr>
                <w:rFonts w:ascii="Times New Roman" w:eastAsia="Times New Roman" w:hAnsi="Times New Roman"/>
              </w:rPr>
            </w:pPr>
            <w:proofErr w:type="spellStart"/>
            <w:r w:rsidRPr="009D5C31">
              <w:rPr>
                <w:rFonts w:ascii="Times New Roman" w:eastAsia="Times New Roman" w:hAnsi="Times New Roman"/>
              </w:rPr>
              <w:t>Ekstemporāli</w:t>
            </w:r>
            <w:proofErr w:type="spellEnd"/>
            <w:r w:rsidRPr="009D5C31">
              <w:rPr>
                <w:rFonts w:ascii="Times New Roman" w:eastAsia="Times New Roman" w:hAnsi="Times New Roman"/>
              </w:rPr>
              <w:t xml:space="preserve"> izgatavoti medikamenti</w:t>
            </w:r>
          </w:p>
        </w:tc>
        <w:tc>
          <w:tcPr>
            <w:tcW w:w="1515" w:type="dxa"/>
            <w:tcBorders>
              <w:top w:val="single" w:sz="8" w:space="0" w:color="auto"/>
              <w:left w:val="single" w:sz="8" w:space="0" w:color="auto"/>
              <w:bottom w:val="single" w:sz="8" w:space="0" w:color="auto"/>
              <w:right w:val="single" w:sz="8" w:space="0" w:color="auto"/>
            </w:tcBorders>
            <w:vAlign w:val="center"/>
          </w:tcPr>
          <w:p w14:paraId="7837B39D" w14:textId="77777777" w:rsidR="00A04074" w:rsidRPr="009D5C31" w:rsidRDefault="00A04074" w:rsidP="00306B6A">
            <w:pPr>
              <w:shd w:val="clear" w:color="auto" w:fill="FFFFFF" w:themeFill="background1"/>
              <w:spacing w:after="0" w:line="240" w:lineRule="auto"/>
              <w:jc w:val="center"/>
              <w:rPr>
                <w:rFonts w:ascii="Times New Roman" w:eastAsia="Times New Roman" w:hAnsi="Times New Roman"/>
              </w:rPr>
            </w:pPr>
            <w:r w:rsidRPr="009D5C31">
              <w:rPr>
                <w:rFonts w:ascii="Times New Roman" w:eastAsia="Times New Roman" w:hAnsi="Times New Roman"/>
              </w:rPr>
              <w:t>Kopā realizēti medikamenti</w:t>
            </w:r>
          </w:p>
        </w:tc>
      </w:tr>
      <w:tr w:rsidR="00A04074" w:rsidRPr="009D5C31" w14:paraId="507408EF" w14:textId="77777777" w:rsidTr="00306B6A">
        <w:trPr>
          <w:trHeight w:val="300"/>
        </w:trPr>
        <w:tc>
          <w:tcPr>
            <w:tcW w:w="1125" w:type="dxa"/>
            <w:tcBorders>
              <w:top w:val="single" w:sz="8" w:space="0" w:color="auto"/>
              <w:left w:val="single" w:sz="8" w:space="0" w:color="auto"/>
              <w:bottom w:val="single" w:sz="8" w:space="0" w:color="auto"/>
              <w:right w:val="single" w:sz="8" w:space="0" w:color="auto"/>
            </w:tcBorders>
            <w:vAlign w:val="center"/>
          </w:tcPr>
          <w:p w14:paraId="6FF4B22F" w14:textId="77777777" w:rsidR="00A04074" w:rsidRPr="009D5C31" w:rsidRDefault="00A04074" w:rsidP="00306B6A">
            <w:pPr>
              <w:shd w:val="clear" w:color="auto" w:fill="FFFFFF" w:themeFill="background1"/>
              <w:spacing w:after="0" w:line="240" w:lineRule="auto"/>
              <w:jc w:val="center"/>
              <w:rPr>
                <w:rFonts w:ascii="Times New Roman" w:eastAsia="Times New Roman" w:hAnsi="Times New Roman"/>
              </w:rPr>
            </w:pPr>
            <w:r w:rsidRPr="009D5C31">
              <w:rPr>
                <w:rFonts w:ascii="Times New Roman" w:eastAsia="Times New Roman" w:hAnsi="Times New Roman"/>
              </w:rPr>
              <w:t>2019</w:t>
            </w:r>
          </w:p>
        </w:tc>
        <w:tc>
          <w:tcPr>
            <w:tcW w:w="1425" w:type="dxa"/>
            <w:tcBorders>
              <w:top w:val="single" w:sz="8" w:space="0" w:color="auto"/>
              <w:left w:val="single" w:sz="8" w:space="0" w:color="auto"/>
              <w:bottom w:val="single" w:sz="8" w:space="0" w:color="auto"/>
              <w:right w:val="single" w:sz="8" w:space="0" w:color="auto"/>
            </w:tcBorders>
            <w:vAlign w:val="center"/>
          </w:tcPr>
          <w:p w14:paraId="1964B401" w14:textId="77777777" w:rsidR="00A04074" w:rsidRPr="009D5C31" w:rsidRDefault="00A04074" w:rsidP="00306B6A">
            <w:pPr>
              <w:shd w:val="clear" w:color="auto" w:fill="FFFFFF" w:themeFill="background1"/>
              <w:spacing w:after="0" w:line="240" w:lineRule="auto"/>
              <w:jc w:val="center"/>
              <w:rPr>
                <w:rFonts w:ascii="Times New Roman" w:eastAsia="Times New Roman" w:hAnsi="Times New Roman"/>
              </w:rPr>
            </w:pPr>
            <w:r w:rsidRPr="009D5C31">
              <w:rPr>
                <w:rFonts w:ascii="Times New Roman" w:eastAsia="Times New Roman" w:hAnsi="Times New Roman"/>
              </w:rPr>
              <w:t>302,69</w:t>
            </w:r>
          </w:p>
        </w:tc>
        <w:tc>
          <w:tcPr>
            <w:tcW w:w="1440" w:type="dxa"/>
            <w:tcBorders>
              <w:top w:val="single" w:sz="8" w:space="0" w:color="auto"/>
              <w:left w:val="single" w:sz="8" w:space="0" w:color="auto"/>
              <w:bottom w:val="single" w:sz="8" w:space="0" w:color="auto"/>
              <w:right w:val="single" w:sz="8" w:space="0" w:color="auto"/>
            </w:tcBorders>
            <w:vAlign w:val="center"/>
          </w:tcPr>
          <w:p w14:paraId="475A58D0" w14:textId="77777777" w:rsidR="00A04074" w:rsidRPr="009D5C31" w:rsidRDefault="00A04074" w:rsidP="00306B6A">
            <w:pPr>
              <w:shd w:val="clear" w:color="auto" w:fill="FFFFFF" w:themeFill="background1"/>
              <w:spacing w:after="0" w:line="240" w:lineRule="auto"/>
              <w:jc w:val="center"/>
              <w:rPr>
                <w:rFonts w:ascii="Times New Roman" w:eastAsia="Times New Roman" w:hAnsi="Times New Roman"/>
              </w:rPr>
            </w:pPr>
            <w:r w:rsidRPr="009D5C31">
              <w:rPr>
                <w:rFonts w:ascii="Times New Roman" w:eastAsia="Times New Roman" w:hAnsi="Times New Roman"/>
              </w:rPr>
              <w:t>64,07</w:t>
            </w:r>
          </w:p>
        </w:tc>
        <w:tc>
          <w:tcPr>
            <w:tcW w:w="1560" w:type="dxa"/>
            <w:tcBorders>
              <w:top w:val="single" w:sz="8" w:space="0" w:color="auto"/>
              <w:left w:val="single" w:sz="8" w:space="0" w:color="auto"/>
              <w:bottom w:val="single" w:sz="8" w:space="0" w:color="auto"/>
              <w:right w:val="single" w:sz="8" w:space="0" w:color="auto"/>
            </w:tcBorders>
            <w:vAlign w:val="center"/>
          </w:tcPr>
          <w:p w14:paraId="700E0438" w14:textId="77777777" w:rsidR="00A04074" w:rsidRPr="009D5C31" w:rsidRDefault="00A04074" w:rsidP="00306B6A">
            <w:pPr>
              <w:shd w:val="clear" w:color="auto" w:fill="FFFFFF" w:themeFill="background1"/>
              <w:spacing w:after="0" w:line="240" w:lineRule="auto"/>
              <w:jc w:val="center"/>
              <w:rPr>
                <w:rFonts w:ascii="Times New Roman" w:eastAsia="Times New Roman" w:hAnsi="Times New Roman"/>
              </w:rPr>
            </w:pPr>
            <w:r w:rsidRPr="009D5C31">
              <w:rPr>
                <w:rFonts w:ascii="Times New Roman" w:eastAsia="Times New Roman" w:hAnsi="Times New Roman"/>
              </w:rPr>
              <w:t>3,82</w:t>
            </w:r>
          </w:p>
        </w:tc>
        <w:tc>
          <w:tcPr>
            <w:tcW w:w="1650" w:type="dxa"/>
            <w:tcBorders>
              <w:top w:val="single" w:sz="8" w:space="0" w:color="auto"/>
              <w:left w:val="single" w:sz="8" w:space="0" w:color="auto"/>
              <w:bottom w:val="single" w:sz="8" w:space="0" w:color="auto"/>
              <w:right w:val="single" w:sz="8" w:space="0" w:color="auto"/>
            </w:tcBorders>
            <w:vAlign w:val="center"/>
          </w:tcPr>
          <w:p w14:paraId="64C4BE52" w14:textId="77777777" w:rsidR="00A04074" w:rsidRPr="009D5C31" w:rsidRDefault="00A04074" w:rsidP="00306B6A">
            <w:pPr>
              <w:shd w:val="clear" w:color="auto" w:fill="FFFFFF" w:themeFill="background1"/>
              <w:spacing w:after="0" w:line="240" w:lineRule="auto"/>
              <w:jc w:val="center"/>
              <w:rPr>
                <w:rFonts w:ascii="Times New Roman" w:eastAsia="Times New Roman" w:hAnsi="Times New Roman"/>
              </w:rPr>
            </w:pPr>
            <w:r w:rsidRPr="009D5C31">
              <w:rPr>
                <w:rFonts w:ascii="Times New Roman" w:eastAsia="Times New Roman" w:hAnsi="Times New Roman"/>
              </w:rPr>
              <w:t>2,46</w:t>
            </w:r>
          </w:p>
        </w:tc>
        <w:tc>
          <w:tcPr>
            <w:tcW w:w="1515" w:type="dxa"/>
            <w:tcBorders>
              <w:top w:val="single" w:sz="8" w:space="0" w:color="auto"/>
              <w:left w:val="single" w:sz="8" w:space="0" w:color="auto"/>
              <w:bottom w:val="single" w:sz="8" w:space="0" w:color="auto"/>
              <w:right w:val="single" w:sz="8" w:space="0" w:color="auto"/>
            </w:tcBorders>
            <w:vAlign w:val="center"/>
          </w:tcPr>
          <w:p w14:paraId="6AC631DE" w14:textId="77777777" w:rsidR="00A04074" w:rsidRPr="009D5C31" w:rsidRDefault="00A04074" w:rsidP="00306B6A">
            <w:pPr>
              <w:shd w:val="clear" w:color="auto" w:fill="FFFFFF" w:themeFill="background1"/>
              <w:spacing w:after="0" w:line="240" w:lineRule="auto"/>
              <w:jc w:val="center"/>
              <w:rPr>
                <w:rFonts w:ascii="Times New Roman" w:eastAsia="Times New Roman" w:hAnsi="Times New Roman"/>
              </w:rPr>
            </w:pPr>
            <w:r w:rsidRPr="009D5C31">
              <w:rPr>
                <w:rFonts w:ascii="Times New Roman" w:eastAsia="Times New Roman" w:hAnsi="Times New Roman"/>
              </w:rPr>
              <w:t>373,04</w:t>
            </w:r>
          </w:p>
        </w:tc>
      </w:tr>
      <w:tr w:rsidR="00A04074" w:rsidRPr="009D5C31" w14:paraId="6465EEC3" w14:textId="77777777" w:rsidTr="00306B6A">
        <w:trPr>
          <w:trHeight w:val="300"/>
        </w:trPr>
        <w:tc>
          <w:tcPr>
            <w:tcW w:w="1125" w:type="dxa"/>
            <w:tcBorders>
              <w:top w:val="single" w:sz="8" w:space="0" w:color="auto"/>
              <w:left w:val="single" w:sz="8" w:space="0" w:color="auto"/>
              <w:bottom w:val="single" w:sz="8" w:space="0" w:color="auto"/>
              <w:right w:val="single" w:sz="8" w:space="0" w:color="auto"/>
            </w:tcBorders>
            <w:vAlign w:val="center"/>
          </w:tcPr>
          <w:p w14:paraId="0E879943" w14:textId="77777777" w:rsidR="00A04074" w:rsidRPr="009D5C31" w:rsidRDefault="00A04074" w:rsidP="00306B6A">
            <w:pPr>
              <w:shd w:val="clear" w:color="auto" w:fill="FFFFFF" w:themeFill="background1"/>
              <w:spacing w:after="0" w:line="240" w:lineRule="auto"/>
              <w:jc w:val="center"/>
              <w:rPr>
                <w:rFonts w:ascii="Times New Roman" w:eastAsia="Times New Roman" w:hAnsi="Times New Roman"/>
              </w:rPr>
            </w:pPr>
            <w:r w:rsidRPr="009D5C31">
              <w:rPr>
                <w:rFonts w:ascii="Times New Roman" w:eastAsia="Times New Roman" w:hAnsi="Times New Roman"/>
              </w:rPr>
              <w:t>2020</w:t>
            </w:r>
          </w:p>
        </w:tc>
        <w:tc>
          <w:tcPr>
            <w:tcW w:w="1425" w:type="dxa"/>
            <w:tcBorders>
              <w:top w:val="single" w:sz="8" w:space="0" w:color="auto"/>
              <w:left w:val="single" w:sz="8" w:space="0" w:color="auto"/>
              <w:bottom w:val="single" w:sz="8" w:space="0" w:color="auto"/>
              <w:right w:val="single" w:sz="8" w:space="0" w:color="auto"/>
            </w:tcBorders>
            <w:vAlign w:val="center"/>
          </w:tcPr>
          <w:p w14:paraId="030F4A0E" w14:textId="77777777" w:rsidR="00A04074" w:rsidRPr="009D5C31" w:rsidRDefault="00A04074" w:rsidP="00306B6A">
            <w:pPr>
              <w:shd w:val="clear" w:color="auto" w:fill="FFFFFF" w:themeFill="background1"/>
              <w:spacing w:after="0" w:line="240" w:lineRule="auto"/>
              <w:jc w:val="center"/>
              <w:rPr>
                <w:rFonts w:ascii="Times New Roman" w:eastAsia="Times New Roman" w:hAnsi="Times New Roman"/>
              </w:rPr>
            </w:pPr>
            <w:r w:rsidRPr="009D5C31">
              <w:rPr>
                <w:rFonts w:ascii="Times New Roman" w:eastAsia="Times New Roman" w:hAnsi="Times New Roman"/>
              </w:rPr>
              <w:t>333,55</w:t>
            </w:r>
          </w:p>
        </w:tc>
        <w:tc>
          <w:tcPr>
            <w:tcW w:w="1440" w:type="dxa"/>
            <w:tcBorders>
              <w:top w:val="single" w:sz="8" w:space="0" w:color="auto"/>
              <w:left w:val="single" w:sz="8" w:space="0" w:color="auto"/>
              <w:bottom w:val="single" w:sz="8" w:space="0" w:color="auto"/>
              <w:right w:val="single" w:sz="8" w:space="0" w:color="auto"/>
            </w:tcBorders>
            <w:vAlign w:val="center"/>
          </w:tcPr>
          <w:p w14:paraId="7C989CBA" w14:textId="77777777" w:rsidR="00A04074" w:rsidRPr="009D5C31" w:rsidRDefault="00A04074" w:rsidP="00306B6A">
            <w:pPr>
              <w:shd w:val="clear" w:color="auto" w:fill="FFFFFF" w:themeFill="background1"/>
              <w:spacing w:after="0" w:line="240" w:lineRule="auto"/>
              <w:jc w:val="center"/>
              <w:rPr>
                <w:rFonts w:ascii="Times New Roman" w:eastAsia="Times New Roman" w:hAnsi="Times New Roman"/>
              </w:rPr>
            </w:pPr>
            <w:r w:rsidRPr="009D5C31">
              <w:rPr>
                <w:rFonts w:ascii="Times New Roman" w:eastAsia="Times New Roman" w:hAnsi="Times New Roman"/>
              </w:rPr>
              <w:t>65,98</w:t>
            </w:r>
          </w:p>
        </w:tc>
        <w:tc>
          <w:tcPr>
            <w:tcW w:w="1560" w:type="dxa"/>
            <w:tcBorders>
              <w:top w:val="single" w:sz="8" w:space="0" w:color="auto"/>
              <w:left w:val="single" w:sz="8" w:space="0" w:color="auto"/>
              <w:bottom w:val="single" w:sz="8" w:space="0" w:color="auto"/>
              <w:right w:val="single" w:sz="8" w:space="0" w:color="auto"/>
            </w:tcBorders>
            <w:vAlign w:val="center"/>
          </w:tcPr>
          <w:p w14:paraId="05C17AC5" w14:textId="77777777" w:rsidR="00A04074" w:rsidRPr="009D5C31" w:rsidRDefault="00A04074" w:rsidP="00306B6A">
            <w:pPr>
              <w:shd w:val="clear" w:color="auto" w:fill="FFFFFF" w:themeFill="background1"/>
              <w:spacing w:after="0" w:line="240" w:lineRule="auto"/>
              <w:jc w:val="center"/>
              <w:rPr>
                <w:rFonts w:ascii="Times New Roman" w:eastAsia="Times New Roman" w:hAnsi="Times New Roman"/>
              </w:rPr>
            </w:pPr>
            <w:r w:rsidRPr="009D5C31">
              <w:rPr>
                <w:rFonts w:ascii="Times New Roman" w:eastAsia="Times New Roman" w:hAnsi="Times New Roman"/>
              </w:rPr>
              <w:t>5,02</w:t>
            </w:r>
          </w:p>
        </w:tc>
        <w:tc>
          <w:tcPr>
            <w:tcW w:w="1650" w:type="dxa"/>
            <w:tcBorders>
              <w:top w:val="single" w:sz="8" w:space="0" w:color="auto"/>
              <w:left w:val="single" w:sz="8" w:space="0" w:color="auto"/>
              <w:bottom w:val="single" w:sz="8" w:space="0" w:color="auto"/>
              <w:right w:val="single" w:sz="8" w:space="0" w:color="auto"/>
            </w:tcBorders>
            <w:vAlign w:val="center"/>
          </w:tcPr>
          <w:p w14:paraId="6A8F9109" w14:textId="77777777" w:rsidR="00A04074" w:rsidRPr="009D5C31" w:rsidRDefault="00A04074" w:rsidP="00306B6A">
            <w:pPr>
              <w:shd w:val="clear" w:color="auto" w:fill="FFFFFF" w:themeFill="background1"/>
              <w:spacing w:after="0" w:line="240" w:lineRule="auto"/>
              <w:jc w:val="center"/>
              <w:rPr>
                <w:rFonts w:ascii="Times New Roman" w:eastAsia="Times New Roman" w:hAnsi="Times New Roman"/>
              </w:rPr>
            </w:pPr>
            <w:r w:rsidRPr="009D5C31">
              <w:rPr>
                <w:rFonts w:ascii="Times New Roman" w:eastAsia="Times New Roman" w:hAnsi="Times New Roman"/>
              </w:rPr>
              <w:t>2,39</w:t>
            </w:r>
          </w:p>
        </w:tc>
        <w:tc>
          <w:tcPr>
            <w:tcW w:w="1515" w:type="dxa"/>
            <w:tcBorders>
              <w:top w:val="single" w:sz="8" w:space="0" w:color="auto"/>
              <w:left w:val="single" w:sz="8" w:space="0" w:color="auto"/>
              <w:bottom w:val="single" w:sz="8" w:space="0" w:color="auto"/>
              <w:right w:val="single" w:sz="8" w:space="0" w:color="auto"/>
            </w:tcBorders>
            <w:vAlign w:val="center"/>
          </w:tcPr>
          <w:p w14:paraId="20BBEC53" w14:textId="77777777" w:rsidR="00A04074" w:rsidRPr="009D5C31" w:rsidRDefault="00A04074" w:rsidP="00306B6A">
            <w:pPr>
              <w:shd w:val="clear" w:color="auto" w:fill="FFFFFF" w:themeFill="background1"/>
              <w:spacing w:after="0" w:line="240" w:lineRule="auto"/>
              <w:jc w:val="center"/>
              <w:rPr>
                <w:rFonts w:ascii="Times New Roman" w:eastAsia="Times New Roman" w:hAnsi="Times New Roman"/>
              </w:rPr>
            </w:pPr>
            <w:r w:rsidRPr="009D5C31">
              <w:rPr>
                <w:rFonts w:ascii="Times New Roman" w:eastAsia="Times New Roman" w:hAnsi="Times New Roman"/>
              </w:rPr>
              <w:t>406,94</w:t>
            </w:r>
          </w:p>
        </w:tc>
      </w:tr>
      <w:tr w:rsidR="00A04074" w:rsidRPr="009D5C31" w14:paraId="5A2CA714" w14:textId="77777777" w:rsidTr="00306B6A">
        <w:trPr>
          <w:trHeight w:val="300"/>
        </w:trPr>
        <w:tc>
          <w:tcPr>
            <w:tcW w:w="1125" w:type="dxa"/>
            <w:tcBorders>
              <w:top w:val="single" w:sz="8" w:space="0" w:color="auto"/>
              <w:left w:val="single" w:sz="8" w:space="0" w:color="auto"/>
              <w:bottom w:val="single" w:sz="8" w:space="0" w:color="auto"/>
              <w:right w:val="single" w:sz="8" w:space="0" w:color="auto"/>
            </w:tcBorders>
            <w:vAlign w:val="center"/>
          </w:tcPr>
          <w:p w14:paraId="35859B0A" w14:textId="77777777" w:rsidR="00A04074" w:rsidRPr="009D5C31" w:rsidRDefault="00A04074" w:rsidP="00306B6A">
            <w:pPr>
              <w:shd w:val="clear" w:color="auto" w:fill="FFFFFF" w:themeFill="background1"/>
              <w:spacing w:after="0" w:line="240" w:lineRule="auto"/>
              <w:jc w:val="center"/>
              <w:rPr>
                <w:rFonts w:ascii="Times New Roman" w:eastAsia="Times New Roman" w:hAnsi="Times New Roman"/>
              </w:rPr>
            </w:pPr>
            <w:r w:rsidRPr="009D5C31">
              <w:rPr>
                <w:rFonts w:ascii="Times New Roman" w:eastAsia="Times New Roman" w:hAnsi="Times New Roman"/>
              </w:rPr>
              <w:t>2021</w:t>
            </w:r>
          </w:p>
        </w:tc>
        <w:tc>
          <w:tcPr>
            <w:tcW w:w="1425" w:type="dxa"/>
            <w:tcBorders>
              <w:top w:val="single" w:sz="8" w:space="0" w:color="auto"/>
              <w:left w:val="single" w:sz="8" w:space="0" w:color="auto"/>
              <w:bottom w:val="single" w:sz="8" w:space="0" w:color="auto"/>
              <w:right w:val="single" w:sz="8" w:space="0" w:color="auto"/>
            </w:tcBorders>
            <w:vAlign w:val="center"/>
          </w:tcPr>
          <w:p w14:paraId="61998D32" w14:textId="77777777" w:rsidR="00A04074" w:rsidRPr="009D5C31" w:rsidRDefault="00A04074" w:rsidP="00306B6A">
            <w:pPr>
              <w:shd w:val="clear" w:color="auto" w:fill="FFFFFF" w:themeFill="background1"/>
              <w:spacing w:after="0" w:line="240" w:lineRule="auto"/>
              <w:jc w:val="center"/>
              <w:rPr>
                <w:rFonts w:ascii="Times New Roman" w:eastAsia="Times New Roman" w:hAnsi="Times New Roman"/>
              </w:rPr>
            </w:pPr>
            <w:r w:rsidRPr="009D5C31">
              <w:rPr>
                <w:rFonts w:ascii="Times New Roman" w:eastAsia="Times New Roman" w:hAnsi="Times New Roman"/>
              </w:rPr>
              <w:t>339,58</w:t>
            </w:r>
          </w:p>
        </w:tc>
        <w:tc>
          <w:tcPr>
            <w:tcW w:w="1440" w:type="dxa"/>
            <w:tcBorders>
              <w:top w:val="single" w:sz="8" w:space="0" w:color="auto"/>
              <w:left w:val="single" w:sz="8" w:space="0" w:color="auto"/>
              <w:bottom w:val="single" w:sz="8" w:space="0" w:color="auto"/>
              <w:right w:val="single" w:sz="8" w:space="0" w:color="auto"/>
            </w:tcBorders>
            <w:vAlign w:val="center"/>
          </w:tcPr>
          <w:p w14:paraId="5ACAAAB4" w14:textId="77777777" w:rsidR="00A04074" w:rsidRPr="009D5C31" w:rsidRDefault="00A04074" w:rsidP="00306B6A">
            <w:pPr>
              <w:shd w:val="clear" w:color="auto" w:fill="FFFFFF" w:themeFill="background1"/>
              <w:spacing w:after="0" w:line="240" w:lineRule="auto"/>
              <w:jc w:val="center"/>
              <w:rPr>
                <w:rFonts w:ascii="Times New Roman" w:eastAsia="Times New Roman" w:hAnsi="Times New Roman"/>
              </w:rPr>
            </w:pPr>
            <w:r w:rsidRPr="009D5C31">
              <w:rPr>
                <w:rFonts w:ascii="Times New Roman" w:eastAsia="Times New Roman" w:hAnsi="Times New Roman"/>
              </w:rPr>
              <w:t>70,14</w:t>
            </w:r>
          </w:p>
        </w:tc>
        <w:tc>
          <w:tcPr>
            <w:tcW w:w="1560" w:type="dxa"/>
            <w:tcBorders>
              <w:top w:val="single" w:sz="8" w:space="0" w:color="auto"/>
              <w:left w:val="single" w:sz="8" w:space="0" w:color="auto"/>
              <w:bottom w:val="single" w:sz="8" w:space="0" w:color="auto"/>
              <w:right w:val="single" w:sz="8" w:space="0" w:color="auto"/>
            </w:tcBorders>
            <w:vAlign w:val="center"/>
          </w:tcPr>
          <w:p w14:paraId="2C0398AE" w14:textId="77777777" w:rsidR="00A04074" w:rsidRPr="009D5C31" w:rsidRDefault="00A04074" w:rsidP="00306B6A">
            <w:pPr>
              <w:shd w:val="clear" w:color="auto" w:fill="FFFFFF" w:themeFill="background1"/>
              <w:spacing w:after="0" w:line="240" w:lineRule="auto"/>
              <w:jc w:val="center"/>
              <w:rPr>
                <w:rFonts w:ascii="Times New Roman" w:eastAsia="Times New Roman" w:hAnsi="Times New Roman"/>
              </w:rPr>
            </w:pPr>
            <w:r w:rsidRPr="009D5C31">
              <w:rPr>
                <w:rFonts w:ascii="Times New Roman" w:eastAsia="Times New Roman" w:hAnsi="Times New Roman"/>
              </w:rPr>
              <w:t>6,41</w:t>
            </w:r>
          </w:p>
        </w:tc>
        <w:tc>
          <w:tcPr>
            <w:tcW w:w="1650" w:type="dxa"/>
            <w:tcBorders>
              <w:top w:val="single" w:sz="8" w:space="0" w:color="auto"/>
              <w:left w:val="single" w:sz="8" w:space="0" w:color="auto"/>
              <w:bottom w:val="single" w:sz="8" w:space="0" w:color="auto"/>
              <w:right w:val="single" w:sz="8" w:space="0" w:color="auto"/>
            </w:tcBorders>
            <w:vAlign w:val="center"/>
          </w:tcPr>
          <w:p w14:paraId="21050429" w14:textId="77777777" w:rsidR="00A04074" w:rsidRPr="009D5C31" w:rsidRDefault="00A04074" w:rsidP="00306B6A">
            <w:pPr>
              <w:shd w:val="clear" w:color="auto" w:fill="FFFFFF" w:themeFill="background1"/>
              <w:spacing w:after="0" w:line="240" w:lineRule="auto"/>
              <w:jc w:val="center"/>
              <w:rPr>
                <w:rFonts w:ascii="Times New Roman" w:eastAsia="Times New Roman" w:hAnsi="Times New Roman"/>
              </w:rPr>
            </w:pPr>
            <w:r w:rsidRPr="009D5C31">
              <w:rPr>
                <w:rFonts w:ascii="Times New Roman" w:eastAsia="Times New Roman" w:hAnsi="Times New Roman"/>
              </w:rPr>
              <w:t>2,31</w:t>
            </w:r>
          </w:p>
        </w:tc>
        <w:tc>
          <w:tcPr>
            <w:tcW w:w="1515" w:type="dxa"/>
            <w:tcBorders>
              <w:top w:val="single" w:sz="8" w:space="0" w:color="auto"/>
              <w:left w:val="single" w:sz="8" w:space="0" w:color="auto"/>
              <w:bottom w:val="single" w:sz="8" w:space="0" w:color="auto"/>
              <w:right w:val="single" w:sz="8" w:space="0" w:color="auto"/>
            </w:tcBorders>
            <w:vAlign w:val="center"/>
          </w:tcPr>
          <w:p w14:paraId="587D4E2B" w14:textId="77777777" w:rsidR="00A04074" w:rsidRPr="009D5C31" w:rsidRDefault="00A04074" w:rsidP="00306B6A">
            <w:pPr>
              <w:shd w:val="clear" w:color="auto" w:fill="FFFFFF" w:themeFill="background1"/>
              <w:spacing w:after="0" w:line="240" w:lineRule="auto"/>
              <w:jc w:val="center"/>
              <w:rPr>
                <w:rFonts w:ascii="Times New Roman" w:eastAsia="Times New Roman" w:hAnsi="Times New Roman"/>
              </w:rPr>
            </w:pPr>
            <w:r w:rsidRPr="009D5C31">
              <w:rPr>
                <w:rFonts w:ascii="Times New Roman" w:eastAsia="Times New Roman" w:hAnsi="Times New Roman"/>
              </w:rPr>
              <w:t>418,44</w:t>
            </w:r>
          </w:p>
        </w:tc>
      </w:tr>
    </w:tbl>
    <w:p w14:paraId="7E1293D6" w14:textId="77777777" w:rsidR="00A04074" w:rsidRPr="009D5C31" w:rsidRDefault="00A04074" w:rsidP="00A04074">
      <w:pPr>
        <w:shd w:val="clear" w:color="auto" w:fill="FFFFFF" w:themeFill="background1"/>
        <w:spacing w:after="0" w:line="240" w:lineRule="auto"/>
        <w:ind w:firstLine="709"/>
        <w:jc w:val="both"/>
        <w:rPr>
          <w:rFonts w:ascii="Times New Roman" w:eastAsia="Times New Roman" w:hAnsi="Times New Roman"/>
          <w:sz w:val="28"/>
          <w:szCs w:val="28"/>
        </w:rPr>
      </w:pPr>
    </w:p>
    <w:p w14:paraId="29BE7653" w14:textId="77777777" w:rsidR="00A04074" w:rsidRPr="009D5C31" w:rsidRDefault="00A04074" w:rsidP="00A04074">
      <w:pPr>
        <w:shd w:val="clear" w:color="auto" w:fill="FFFFFF" w:themeFill="background1"/>
        <w:spacing w:after="0" w:line="240" w:lineRule="auto"/>
        <w:ind w:firstLine="709"/>
        <w:jc w:val="both"/>
        <w:rPr>
          <w:rFonts w:ascii="Times New Roman" w:eastAsia="Times New Roman" w:hAnsi="Times New Roman"/>
          <w:sz w:val="28"/>
          <w:szCs w:val="28"/>
        </w:rPr>
      </w:pPr>
      <w:r w:rsidRPr="009D5C31">
        <w:rPr>
          <w:rFonts w:ascii="Times New Roman" w:eastAsia="Times New Roman" w:hAnsi="Times New Roman"/>
          <w:sz w:val="28"/>
          <w:szCs w:val="28"/>
        </w:rPr>
        <w:t>Tabulā Nr. 16 iekļautā informācija ir apkopota no visu Latvijā licencēto un atzīto medikamentu lieltirgotavu sniegtajiem ikmēneša pārskatiem (atbilstoši Ministru kabineta 2007. gada 26. jūnija noteikumu Nr. 416 “Zāļu izplatīšanas un kvalitātes kontroles kārtība” 18. punktam) un aptver realizēto medikamentu apjomu visiem patērētājiem Latvijā, izņemot apjomus, kas pārdoti no vienas lieltirgotavas citai lieltirgotavai, kā arī apkopota informācija no aptieku sniegtajiem valsts statistikas pārskatiem “Pārskats par aptiekas darbību” par aptiekās (</w:t>
      </w:r>
      <w:proofErr w:type="spellStart"/>
      <w:r w:rsidRPr="009D5C31">
        <w:rPr>
          <w:rFonts w:ascii="Times New Roman" w:eastAsia="Times New Roman" w:hAnsi="Times New Roman"/>
          <w:sz w:val="28"/>
          <w:szCs w:val="28"/>
        </w:rPr>
        <w:t>ekstemporāli</w:t>
      </w:r>
      <w:proofErr w:type="spellEnd"/>
      <w:r w:rsidRPr="009D5C31">
        <w:rPr>
          <w:rFonts w:ascii="Times New Roman" w:eastAsia="Times New Roman" w:hAnsi="Times New Roman"/>
          <w:sz w:val="28"/>
          <w:szCs w:val="28"/>
        </w:rPr>
        <w:t>) izgatavoto medikamentu realizācijas apjomu.</w:t>
      </w:r>
    </w:p>
    <w:p w14:paraId="69612497" w14:textId="4C67FAF8" w:rsidR="00CF683E" w:rsidRPr="00A04074" w:rsidRDefault="00A04074" w:rsidP="00A04074">
      <w:pPr>
        <w:shd w:val="clear" w:color="auto" w:fill="FFFFFF" w:themeFill="background1"/>
        <w:spacing w:after="0" w:line="240" w:lineRule="auto"/>
        <w:ind w:firstLine="706"/>
        <w:jc w:val="both"/>
        <w:rPr>
          <w:rFonts w:ascii="Times New Roman" w:eastAsia="Times New Roman" w:hAnsi="Times New Roman"/>
          <w:sz w:val="28"/>
          <w:szCs w:val="28"/>
        </w:rPr>
      </w:pPr>
      <w:r w:rsidRPr="009D5C31">
        <w:rPr>
          <w:rFonts w:ascii="Times New Roman" w:eastAsia="Times New Roman" w:hAnsi="Times New Roman"/>
          <w:sz w:val="28"/>
          <w:szCs w:val="28"/>
        </w:rPr>
        <w:t xml:space="preserve">Savukārt, atbilstoši Finanšu ministrijas veiktajam novērtējumam PVN ieņēmumi, pie nosacījuma, ka PVN likme recepšu zāļu piegādēm tiek samazināta no 12 % uz 5 %, savukārt PVN likme bezrecepšu zāļu piegādēm paliek nemainīga (12 %), ir 2,3 milj. </w:t>
      </w:r>
      <w:r w:rsidRPr="009D5C31">
        <w:rPr>
          <w:rFonts w:ascii="Times New Roman" w:eastAsia="Times New Roman" w:hAnsi="Times New Roman"/>
          <w:i/>
          <w:iCs/>
          <w:sz w:val="28"/>
          <w:szCs w:val="28"/>
        </w:rPr>
        <w:t>euro</w:t>
      </w:r>
      <w:r w:rsidRPr="009D5C31">
        <w:rPr>
          <w:rFonts w:ascii="Times New Roman" w:eastAsia="Times New Roman" w:hAnsi="Times New Roman"/>
          <w:sz w:val="28"/>
          <w:szCs w:val="28"/>
        </w:rPr>
        <w:t xml:space="preserve"> mēnesī, jeb 27,6 milj. </w:t>
      </w:r>
      <w:r w:rsidRPr="009D5C31">
        <w:rPr>
          <w:rFonts w:ascii="Times New Roman" w:eastAsia="Times New Roman" w:hAnsi="Times New Roman"/>
          <w:i/>
          <w:iCs/>
          <w:sz w:val="28"/>
          <w:szCs w:val="28"/>
        </w:rPr>
        <w:t>euro</w:t>
      </w:r>
      <w:r w:rsidRPr="009D5C31">
        <w:rPr>
          <w:rFonts w:ascii="Times New Roman" w:eastAsia="Times New Roman" w:hAnsi="Times New Roman"/>
          <w:sz w:val="28"/>
          <w:szCs w:val="28"/>
        </w:rPr>
        <w:t xml:space="preserve"> gadā. Līdz ar to ieviešot samazināto PVN likmi recepšu zāļu piegādēm no 12 % uz 5 % - tas radīs negatīvo fiskālo ietekmi 27,6 milj. </w:t>
      </w:r>
      <w:r w:rsidRPr="009D5C31">
        <w:rPr>
          <w:rFonts w:ascii="Times New Roman" w:eastAsia="Times New Roman" w:hAnsi="Times New Roman"/>
          <w:i/>
          <w:iCs/>
          <w:sz w:val="28"/>
          <w:szCs w:val="28"/>
        </w:rPr>
        <w:t>euro</w:t>
      </w:r>
      <w:r w:rsidRPr="009D5C31">
        <w:rPr>
          <w:rFonts w:ascii="Times New Roman" w:eastAsia="Times New Roman" w:hAnsi="Times New Roman"/>
          <w:sz w:val="28"/>
          <w:szCs w:val="28"/>
        </w:rPr>
        <w:t xml:space="preserve"> apmērā.</w:t>
      </w:r>
    </w:p>
    <w:p w14:paraId="2E4297AC" w14:textId="77777777" w:rsidR="00A04074" w:rsidRDefault="00A04074" w:rsidP="001B4E97">
      <w:pPr>
        <w:pStyle w:val="ListParagraph"/>
        <w:shd w:val="clear" w:color="auto" w:fill="FFFFFF" w:themeFill="background1"/>
        <w:spacing w:line="240" w:lineRule="auto"/>
        <w:ind w:left="0"/>
        <w:jc w:val="both"/>
        <w:rPr>
          <w:rFonts w:ascii="Times New Roman" w:hAnsi="Times New Roman"/>
          <w:b/>
          <w:bCs/>
          <w:sz w:val="28"/>
          <w:szCs w:val="28"/>
        </w:rPr>
      </w:pPr>
    </w:p>
    <w:p w14:paraId="070FE4BB" w14:textId="59C88A0D" w:rsidR="00AA7767" w:rsidRDefault="002F29DD" w:rsidP="001B4E97">
      <w:pPr>
        <w:pStyle w:val="ListParagraph"/>
        <w:shd w:val="clear" w:color="auto" w:fill="FFFFFF" w:themeFill="background1"/>
        <w:spacing w:line="240" w:lineRule="auto"/>
        <w:ind w:left="0"/>
        <w:jc w:val="both"/>
        <w:rPr>
          <w:rFonts w:ascii="Times New Roman" w:hAnsi="Times New Roman"/>
          <w:b/>
          <w:bCs/>
          <w:sz w:val="28"/>
          <w:szCs w:val="28"/>
        </w:rPr>
      </w:pPr>
      <w:r w:rsidRPr="002F29DD">
        <w:rPr>
          <w:rFonts w:ascii="Times New Roman" w:hAnsi="Times New Roman"/>
          <w:b/>
          <w:bCs/>
          <w:sz w:val="28"/>
          <w:szCs w:val="28"/>
          <w:u w:val="single"/>
        </w:rPr>
        <w:t xml:space="preserve">trešais </w:t>
      </w:r>
      <w:r w:rsidR="0009537F" w:rsidRPr="002F29DD">
        <w:rPr>
          <w:rFonts w:ascii="Times New Roman" w:hAnsi="Times New Roman"/>
          <w:b/>
          <w:bCs/>
          <w:sz w:val="28"/>
          <w:szCs w:val="28"/>
          <w:u w:val="single"/>
        </w:rPr>
        <w:t>pasākums</w:t>
      </w:r>
      <w:r w:rsidR="1A0B564B" w:rsidRPr="69922425">
        <w:rPr>
          <w:rFonts w:ascii="Times New Roman" w:hAnsi="Times New Roman"/>
          <w:b/>
          <w:bCs/>
          <w:sz w:val="28"/>
          <w:szCs w:val="28"/>
        </w:rPr>
        <w:t>:</w:t>
      </w:r>
      <w:r>
        <w:rPr>
          <w:rFonts w:ascii="Times New Roman" w:hAnsi="Times New Roman"/>
          <w:b/>
          <w:bCs/>
          <w:sz w:val="28"/>
          <w:szCs w:val="28"/>
        </w:rPr>
        <w:t xml:space="preserve"> </w:t>
      </w:r>
      <w:r w:rsidRPr="009D5C31">
        <w:rPr>
          <w:rFonts w:ascii="Times New Roman" w:hAnsi="Times New Roman"/>
          <w:b/>
          <w:bCs/>
          <w:sz w:val="28"/>
          <w:szCs w:val="28"/>
        </w:rPr>
        <w:t xml:space="preserve">samazināt pacientu tiešos maksājumus par zāļu iegādi, nosakot maksimāli pieļaujamo kopējo pacienta veikto līdzmaksājuma summu par kompensējamām zālēm 250,00 </w:t>
      </w:r>
      <w:r w:rsidRPr="009D5C31">
        <w:rPr>
          <w:rFonts w:ascii="Times New Roman" w:hAnsi="Times New Roman"/>
          <w:b/>
          <w:bCs/>
          <w:i/>
          <w:iCs/>
          <w:sz w:val="28"/>
          <w:szCs w:val="28"/>
        </w:rPr>
        <w:t>euro</w:t>
      </w:r>
      <w:r w:rsidRPr="009D5C31">
        <w:rPr>
          <w:rFonts w:ascii="Times New Roman" w:hAnsi="Times New Roman"/>
          <w:b/>
          <w:bCs/>
          <w:sz w:val="28"/>
          <w:szCs w:val="28"/>
        </w:rPr>
        <w:t xml:space="preserve"> kalendārajā gadā, un ieviešot SNN izrakstīšanas principu receptēs nekompensējamām recepšu zālēm.</w:t>
      </w:r>
    </w:p>
    <w:p w14:paraId="6075AA0E" w14:textId="5B2740C4" w:rsidR="00F555F5" w:rsidRPr="009D5C31" w:rsidRDefault="20A8CCC3" w:rsidP="00F555F5">
      <w:pPr>
        <w:shd w:val="clear" w:color="auto" w:fill="FFFFFF" w:themeFill="background1"/>
        <w:tabs>
          <w:tab w:val="left" w:pos="3600"/>
        </w:tabs>
        <w:spacing w:line="240" w:lineRule="auto"/>
        <w:ind w:firstLine="709"/>
        <w:jc w:val="both"/>
        <w:rPr>
          <w:rFonts w:ascii="Times New Roman" w:hAnsi="Times New Roman"/>
          <w:sz w:val="28"/>
          <w:szCs w:val="28"/>
        </w:rPr>
      </w:pPr>
      <w:r w:rsidRPr="43AD0F2F">
        <w:rPr>
          <w:rFonts w:ascii="Times New Roman" w:hAnsi="Times New Roman"/>
          <w:sz w:val="28"/>
          <w:szCs w:val="28"/>
        </w:rPr>
        <w:t xml:space="preserve">Papildus nepieciešamo finansējuma apmēru Veselības ministrija aprēķinās un iesniegs kopā ar pārējiem prioritāro pasākumu pieteikumiem 2025.-2027.gadam. </w:t>
      </w:r>
    </w:p>
    <w:p w14:paraId="1D09BE25" w14:textId="77777777" w:rsidR="00F555F5" w:rsidRPr="009D5C31" w:rsidRDefault="00F555F5" w:rsidP="00F555F5">
      <w:pPr>
        <w:shd w:val="clear" w:color="auto" w:fill="FFFFFF" w:themeFill="background1"/>
        <w:spacing w:line="240" w:lineRule="auto"/>
        <w:ind w:firstLine="709"/>
        <w:jc w:val="both"/>
        <w:rPr>
          <w:rFonts w:ascii="Times New Roman" w:hAnsi="Times New Roman"/>
          <w:sz w:val="28"/>
          <w:szCs w:val="28"/>
        </w:rPr>
      </w:pPr>
      <w:r w:rsidRPr="009D5C31">
        <w:rPr>
          <w:rFonts w:ascii="Times New Roman" w:hAnsi="Times New Roman"/>
          <w:sz w:val="28"/>
          <w:szCs w:val="28"/>
        </w:rPr>
        <w:t>SNN izrakstīšanas principu receptēs nekompensējamām recepšu zālēm ieviešanai papildus valsts budžeta finansējums nav nepieciešams.</w:t>
      </w:r>
    </w:p>
    <w:p w14:paraId="13940401" w14:textId="7E253FD5" w:rsidR="00CE142C" w:rsidRPr="001B2D23" w:rsidRDefault="09EFB32D" w:rsidP="001B4E97">
      <w:pPr>
        <w:shd w:val="clear" w:color="auto" w:fill="FFFFFF" w:themeFill="background1"/>
        <w:spacing w:line="240" w:lineRule="auto"/>
        <w:jc w:val="both"/>
        <w:rPr>
          <w:rFonts w:ascii="Times New Roman" w:hAnsi="Times New Roman"/>
          <w:b/>
          <w:bCs/>
          <w:sz w:val="28"/>
          <w:szCs w:val="28"/>
        </w:rPr>
      </w:pPr>
      <w:r w:rsidRPr="43AD0F2F">
        <w:rPr>
          <w:rFonts w:ascii="Times New Roman" w:hAnsi="Times New Roman"/>
          <w:b/>
          <w:bCs/>
          <w:sz w:val="28"/>
          <w:szCs w:val="28"/>
          <w:u w:val="single"/>
        </w:rPr>
        <w:t>ceturtais</w:t>
      </w:r>
      <w:r w:rsidR="23C2A044" w:rsidRPr="43AD0F2F">
        <w:rPr>
          <w:rFonts w:ascii="Times New Roman" w:hAnsi="Times New Roman"/>
          <w:b/>
          <w:bCs/>
          <w:sz w:val="28"/>
          <w:szCs w:val="28"/>
          <w:u w:val="single"/>
        </w:rPr>
        <w:t xml:space="preserve"> </w:t>
      </w:r>
      <w:r w:rsidR="2318ACE6" w:rsidRPr="43AD0F2F">
        <w:rPr>
          <w:rFonts w:ascii="Times New Roman" w:hAnsi="Times New Roman"/>
          <w:b/>
          <w:bCs/>
          <w:sz w:val="28"/>
          <w:szCs w:val="28"/>
          <w:u w:val="single"/>
        </w:rPr>
        <w:t>pasākums</w:t>
      </w:r>
      <w:r w:rsidR="4E75775A" w:rsidRPr="43AD0F2F">
        <w:rPr>
          <w:rFonts w:ascii="Times New Roman" w:hAnsi="Times New Roman"/>
          <w:b/>
          <w:bCs/>
          <w:sz w:val="28"/>
          <w:szCs w:val="28"/>
        </w:rPr>
        <w:t>:</w:t>
      </w:r>
      <w:r w:rsidRPr="43AD0F2F">
        <w:rPr>
          <w:rFonts w:ascii="Times New Roman" w:hAnsi="Times New Roman"/>
          <w:b/>
          <w:bCs/>
          <w:sz w:val="28"/>
          <w:szCs w:val="28"/>
        </w:rPr>
        <w:t xml:space="preserve"> uzlabot kompensējamo zāļu, t.sk. onkoloģijā un hematoloģijā, finansiālo pieejamību pacientiem, tādējādi sekmējot Pamatnostādnēs izvirzītos sabiedrības veselības mērķus.</w:t>
      </w:r>
    </w:p>
    <w:p w14:paraId="3D9C5B3C" w14:textId="175D2940" w:rsidR="002F29DD" w:rsidRDefault="37C2B863" w:rsidP="43AD0F2F">
      <w:pPr>
        <w:shd w:val="clear" w:color="auto" w:fill="FFFFFF" w:themeFill="background1"/>
        <w:spacing w:after="0" w:line="240" w:lineRule="auto"/>
        <w:ind w:firstLine="720"/>
        <w:jc w:val="both"/>
        <w:rPr>
          <w:rFonts w:ascii="Times New Roman" w:hAnsi="Times New Roman"/>
          <w:b/>
          <w:bCs/>
          <w:sz w:val="28"/>
          <w:szCs w:val="28"/>
        </w:rPr>
      </w:pPr>
      <w:r w:rsidRPr="43AD0F2F">
        <w:rPr>
          <w:rFonts w:ascii="Times New Roman" w:hAnsi="Times New Roman"/>
          <w:sz w:val="28"/>
          <w:szCs w:val="28"/>
        </w:rPr>
        <w:t xml:space="preserve">Atbilstoši </w:t>
      </w:r>
      <w:r w:rsidR="216E8996" w:rsidRPr="43AD0F2F">
        <w:rPr>
          <w:rFonts w:ascii="Times New Roman" w:hAnsi="Times New Roman"/>
          <w:sz w:val="28"/>
          <w:szCs w:val="28"/>
        </w:rPr>
        <w:t>Ministru kabineta</w:t>
      </w:r>
      <w:r w:rsidRPr="43AD0F2F">
        <w:rPr>
          <w:rFonts w:ascii="Times New Roman" w:hAnsi="Times New Roman"/>
          <w:sz w:val="28"/>
          <w:szCs w:val="28"/>
        </w:rPr>
        <w:t xml:space="preserve"> 2023.gada 17.marta rīkojuma Nr.130 “Par likumprojekta “Par valsts budžetu 2024.gadam un budžeta ietvaru 2024., 2025. un 2026.gadam” sagatavošanas grafiku” pielikuma 5.punktā noteiktajam </w:t>
      </w:r>
      <w:r w:rsidR="50D5F2F5" w:rsidRPr="43AD0F2F">
        <w:rPr>
          <w:rFonts w:ascii="Times New Roman" w:hAnsi="Times New Roman"/>
          <w:sz w:val="28"/>
          <w:szCs w:val="28"/>
        </w:rPr>
        <w:t>Veselības ministrija</w:t>
      </w:r>
      <w:r w:rsidRPr="43AD0F2F">
        <w:rPr>
          <w:rFonts w:ascii="Times New Roman" w:hAnsi="Times New Roman"/>
          <w:sz w:val="28"/>
          <w:szCs w:val="28"/>
        </w:rPr>
        <w:t xml:space="preserve"> 2023.gada 30.jūnijā Finanšu ministrijai un Valsts kancelejai iesniedza prioritāro pasākumu pieteikumu 2024.-2026.gad</w:t>
      </w:r>
      <w:r w:rsidR="485ED371" w:rsidRPr="43AD0F2F">
        <w:rPr>
          <w:rFonts w:ascii="Times New Roman" w:hAnsi="Times New Roman"/>
          <w:sz w:val="28"/>
          <w:szCs w:val="28"/>
        </w:rPr>
        <w:t>am</w:t>
      </w:r>
      <w:r w:rsidRPr="43AD0F2F">
        <w:rPr>
          <w:rFonts w:ascii="Times New Roman" w:hAnsi="Times New Roman"/>
          <w:sz w:val="28"/>
          <w:szCs w:val="28"/>
        </w:rPr>
        <w:t>, tajā norādot priekšlikumus 2024.-2026.gadam nozares prioritārajiem pasākumiem un to īstenošanai nepieciešamo papildu finansējumu 2024.gadam – 395</w:t>
      </w:r>
      <w:r w:rsidR="4B44AB0B" w:rsidRPr="43AD0F2F">
        <w:rPr>
          <w:rFonts w:ascii="Times New Roman" w:hAnsi="Times New Roman"/>
          <w:sz w:val="28"/>
          <w:szCs w:val="28"/>
        </w:rPr>
        <w:t>,</w:t>
      </w:r>
      <w:r w:rsidRPr="43AD0F2F">
        <w:rPr>
          <w:rFonts w:ascii="Times New Roman" w:hAnsi="Times New Roman"/>
          <w:sz w:val="28"/>
          <w:szCs w:val="28"/>
        </w:rPr>
        <w:t>9</w:t>
      </w:r>
      <w:r w:rsidR="1AFDDE83" w:rsidRPr="43AD0F2F">
        <w:rPr>
          <w:rFonts w:ascii="Times New Roman" w:hAnsi="Times New Roman"/>
          <w:sz w:val="28"/>
          <w:szCs w:val="28"/>
        </w:rPr>
        <w:t xml:space="preserve"> milj.</w:t>
      </w:r>
      <w:r w:rsidRPr="43AD0F2F">
        <w:rPr>
          <w:rFonts w:ascii="Times New Roman" w:hAnsi="Times New Roman"/>
          <w:sz w:val="28"/>
          <w:szCs w:val="28"/>
        </w:rPr>
        <w:t xml:space="preserve"> </w:t>
      </w:r>
      <w:r w:rsidRPr="00213C9D">
        <w:rPr>
          <w:rFonts w:ascii="Times New Roman" w:hAnsi="Times New Roman"/>
          <w:i/>
          <w:iCs/>
          <w:sz w:val="28"/>
          <w:szCs w:val="28"/>
        </w:rPr>
        <w:t>euro</w:t>
      </w:r>
      <w:r w:rsidRPr="43AD0F2F">
        <w:rPr>
          <w:rFonts w:ascii="Times New Roman" w:hAnsi="Times New Roman"/>
          <w:sz w:val="28"/>
          <w:szCs w:val="28"/>
        </w:rPr>
        <w:t>, 2025.gadam – 496</w:t>
      </w:r>
      <w:r w:rsidR="0C2FC52D" w:rsidRPr="43AD0F2F">
        <w:rPr>
          <w:rFonts w:ascii="Times New Roman" w:hAnsi="Times New Roman"/>
          <w:sz w:val="28"/>
          <w:szCs w:val="28"/>
        </w:rPr>
        <w:t>,</w:t>
      </w:r>
      <w:r w:rsidRPr="43AD0F2F">
        <w:rPr>
          <w:rFonts w:ascii="Times New Roman" w:hAnsi="Times New Roman"/>
          <w:sz w:val="28"/>
          <w:szCs w:val="28"/>
        </w:rPr>
        <w:t>8</w:t>
      </w:r>
      <w:r w:rsidR="3447335B" w:rsidRPr="43AD0F2F">
        <w:rPr>
          <w:rFonts w:ascii="Times New Roman" w:hAnsi="Times New Roman"/>
          <w:sz w:val="28"/>
          <w:szCs w:val="28"/>
        </w:rPr>
        <w:t xml:space="preserve"> milj.</w:t>
      </w:r>
      <w:r w:rsidRPr="43AD0F2F">
        <w:rPr>
          <w:rFonts w:ascii="Times New Roman" w:hAnsi="Times New Roman"/>
          <w:sz w:val="28"/>
          <w:szCs w:val="28"/>
        </w:rPr>
        <w:t xml:space="preserve"> </w:t>
      </w:r>
      <w:r w:rsidRPr="00213C9D">
        <w:rPr>
          <w:rFonts w:ascii="Times New Roman" w:hAnsi="Times New Roman"/>
          <w:i/>
          <w:iCs/>
          <w:sz w:val="28"/>
          <w:szCs w:val="28"/>
        </w:rPr>
        <w:t>euro</w:t>
      </w:r>
      <w:r w:rsidRPr="43AD0F2F">
        <w:rPr>
          <w:rFonts w:ascii="Times New Roman" w:hAnsi="Times New Roman"/>
          <w:sz w:val="28"/>
          <w:szCs w:val="28"/>
        </w:rPr>
        <w:t xml:space="preserve"> un 2026.gadam – 584</w:t>
      </w:r>
      <w:r w:rsidR="5AA228A5" w:rsidRPr="43AD0F2F">
        <w:rPr>
          <w:rFonts w:ascii="Times New Roman" w:hAnsi="Times New Roman"/>
          <w:sz w:val="28"/>
          <w:szCs w:val="28"/>
        </w:rPr>
        <w:t>,</w:t>
      </w:r>
      <w:r w:rsidRPr="43AD0F2F">
        <w:rPr>
          <w:rFonts w:ascii="Times New Roman" w:hAnsi="Times New Roman"/>
          <w:sz w:val="28"/>
          <w:szCs w:val="28"/>
        </w:rPr>
        <w:t>7</w:t>
      </w:r>
      <w:r w:rsidR="1FAE9A2C" w:rsidRPr="43AD0F2F">
        <w:rPr>
          <w:rFonts w:ascii="Times New Roman" w:hAnsi="Times New Roman"/>
          <w:sz w:val="28"/>
          <w:szCs w:val="28"/>
        </w:rPr>
        <w:t xml:space="preserve"> milj.</w:t>
      </w:r>
      <w:r w:rsidRPr="43AD0F2F">
        <w:rPr>
          <w:rFonts w:ascii="Times New Roman" w:hAnsi="Times New Roman"/>
          <w:sz w:val="28"/>
          <w:szCs w:val="28"/>
        </w:rPr>
        <w:t xml:space="preserve"> </w:t>
      </w:r>
      <w:r w:rsidR="283155A8" w:rsidRPr="00213C9D">
        <w:rPr>
          <w:rFonts w:ascii="Times New Roman" w:hAnsi="Times New Roman"/>
          <w:i/>
          <w:iCs/>
          <w:sz w:val="28"/>
          <w:szCs w:val="28"/>
        </w:rPr>
        <w:t>e</w:t>
      </w:r>
      <w:r w:rsidRPr="00213C9D">
        <w:rPr>
          <w:rFonts w:ascii="Times New Roman" w:hAnsi="Times New Roman"/>
          <w:i/>
          <w:iCs/>
          <w:sz w:val="28"/>
          <w:szCs w:val="28"/>
        </w:rPr>
        <w:t>uro</w:t>
      </w:r>
      <w:r w:rsidR="75F018BD" w:rsidRPr="43AD0F2F">
        <w:rPr>
          <w:rFonts w:ascii="Times New Roman" w:hAnsi="Times New Roman"/>
          <w:i/>
          <w:iCs/>
          <w:sz w:val="28"/>
          <w:szCs w:val="28"/>
        </w:rPr>
        <w:t>.</w:t>
      </w:r>
      <w:r w:rsidRPr="43AD0F2F">
        <w:rPr>
          <w:rFonts w:ascii="Times New Roman" w:hAnsi="Times New Roman"/>
          <w:sz w:val="28"/>
          <w:szCs w:val="28"/>
        </w:rPr>
        <w:t xml:space="preserve"> </w:t>
      </w:r>
      <w:r w:rsidR="7B2BF4DF" w:rsidRPr="43AD0F2F">
        <w:rPr>
          <w:rFonts w:ascii="Times New Roman" w:hAnsi="Times New Roman"/>
          <w:sz w:val="28"/>
          <w:szCs w:val="28"/>
        </w:rPr>
        <w:t>Prioritāro pasākumu pieteikumā</w:t>
      </w:r>
      <w:r w:rsidRPr="43AD0F2F">
        <w:rPr>
          <w:rFonts w:ascii="Times New Roman" w:hAnsi="Times New Roman"/>
          <w:sz w:val="28"/>
          <w:szCs w:val="28"/>
        </w:rPr>
        <w:t xml:space="preserve"> </w:t>
      </w:r>
      <w:r w:rsidR="309D6CC3" w:rsidRPr="43AD0F2F">
        <w:rPr>
          <w:rFonts w:ascii="Times New Roman" w:hAnsi="Times New Roman"/>
          <w:sz w:val="28"/>
          <w:szCs w:val="28"/>
        </w:rPr>
        <w:t>Veselības ministrija</w:t>
      </w:r>
      <w:r w:rsidR="42A414C5" w:rsidRPr="43AD0F2F">
        <w:rPr>
          <w:rFonts w:ascii="Times New Roman" w:hAnsi="Times New Roman"/>
          <w:sz w:val="28"/>
          <w:szCs w:val="28"/>
        </w:rPr>
        <w:t xml:space="preserve"> ir iekļāvusi arī priekšlikumus pasākumiem, </w:t>
      </w:r>
      <w:r w:rsidR="3BDC09C6" w:rsidRPr="43AD0F2F">
        <w:rPr>
          <w:rFonts w:ascii="Times New Roman" w:hAnsi="Times New Roman"/>
          <w:sz w:val="28"/>
          <w:szCs w:val="28"/>
        </w:rPr>
        <w:t>k</w:t>
      </w:r>
      <w:r w:rsidR="28FAC9E3" w:rsidRPr="43AD0F2F">
        <w:rPr>
          <w:rFonts w:ascii="Times New Roman" w:hAnsi="Times New Roman"/>
          <w:sz w:val="28"/>
          <w:szCs w:val="28"/>
        </w:rPr>
        <w:t>uru mērķis ir kompensējamo zāļu finansiālās pieejamības pacientiem uzlabošana, par kopējo finansējumu</w:t>
      </w:r>
      <w:r w:rsidR="7464F4B7" w:rsidRPr="43AD0F2F">
        <w:rPr>
          <w:rFonts w:ascii="Times New Roman" w:hAnsi="Times New Roman"/>
          <w:sz w:val="28"/>
          <w:szCs w:val="28"/>
        </w:rPr>
        <w:t xml:space="preserve"> 2024.gadam </w:t>
      </w:r>
      <w:r w:rsidR="3B13B4B4" w:rsidRPr="43AD0F2F">
        <w:rPr>
          <w:rFonts w:ascii="Times New Roman" w:hAnsi="Times New Roman"/>
          <w:sz w:val="28"/>
          <w:szCs w:val="28"/>
        </w:rPr>
        <w:t>87,4 milj.</w:t>
      </w:r>
      <w:r w:rsidR="7464F4B7" w:rsidRPr="43AD0F2F">
        <w:rPr>
          <w:rFonts w:ascii="Times New Roman" w:hAnsi="Times New Roman"/>
          <w:sz w:val="28"/>
          <w:szCs w:val="28"/>
        </w:rPr>
        <w:t xml:space="preserve"> </w:t>
      </w:r>
      <w:r w:rsidR="7464F4B7" w:rsidRPr="00213C9D">
        <w:rPr>
          <w:rFonts w:ascii="Times New Roman" w:hAnsi="Times New Roman"/>
          <w:i/>
          <w:iCs/>
          <w:sz w:val="28"/>
          <w:szCs w:val="28"/>
        </w:rPr>
        <w:t>euro</w:t>
      </w:r>
      <w:r w:rsidR="7464F4B7" w:rsidRPr="43AD0F2F">
        <w:rPr>
          <w:rFonts w:ascii="Times New Roman" w:hAnsi="Times New Roman"/>
          <w:sz w:val="28"/>
          <w:szCs w:val="28"/>
        </w:rPr>
        <w:t xml:space="preserve"> apmērā, 2025.gadam </w:t>
      </w:r>
      <w:r w:rsidR="491AA5A2" w:rsidRPr="43AD0F2F">
        <w:rPr>
          <w:rFonts w:ascii="Times New Roman" w:hAnsi="Times New Roman"/>
          <w:sz w:val="28"/>
          <w:szCs w:val="28"/>
        </w:rPr>
        <w:t>118,4 milj.</w:t>
      </w:r>
      <w:r w:rsidR="7464F4B7" w:rsidRPr="43AD0F2F">
        <w:rPr>
          <w:rFonts w:ascii="Times New Roman" w:hAnsi="Times New Roman"/>
          <w:sz w:val="28"/>
          <w:szCs w:val="28"/>
        </w:rPr>
        <w:t xml:space="preserve"> </w:t>
      </w:r>
      <w:r w:rsidR="7464F4B7" w:rsidRPr="00213C9D">
        <w:rPr>
          <w:rFonts w:ascii="Times New Roman" w:hAnsi="Times New Roman"/>
          <w:i/>
          <w:iCs/>
          <w:sz w:val="28"/>
          <w:szCs w:val="28"/>
        </w:rPr>
        <w:t xml:space="preserve">euro </w:t>
      </w:r>
      <w:r w:rsidR="7464F4B7" w:rsidRPr="43AD0F2F">
        <w:rPr>
          <w:rFonts w:ascii="Times New Roman" w:hAnsi="Times New Roman"/>
          <w:sz w:val="28"/>
          <w:szCs w:val="28"/>
        </w:rPr>
        <w:t xml:space="preserve">apmērā un 2026.gadam un turpmāk ik gadu </w:t>
      </w:r>
      <w:r w:rsidR="7D6E82FE" w:rsidRPr="43AD0F2F">
        <w:rPr>
          <w:rFonts w:ascii="Times New Roman" w:hAnsi="Times New Roman"/>
          <w:sz w:val="28"/>
          <w:szCs w:val="28"/>
        </w:rPr>
        <w:t>137,1 milj.</w:t>
      </w:r>
      <w:r w:rsidR="7464F4B7" w:rsidRPr="43AD0F2F">
        <w:rPr>
          <w:rFonts w:ascii="Times New Roman" w:hAnsi="Times New Roman"/>
          <w:sz w:val="28"/>
          <w:szCs w:val="28"/>
        </w:rPr>
        <w:t xml:space="preserve"> </w:t>
      </w:r>
      <w:r w:rsidR="7464F4B7" w:rsidRPr="00213C9D">
        <w:rPr>
          <w:rFonts w:ascii="Times New Roman" w:hAnsi="Times New Roman"/>
          <w:i/>
          <w:iCs/>
          <w:sz w:val="28"/>
          <w:szCs w:val="28"/>
        </w:rPr>
        <w:t>euro</w:t>
      </w:r>
      <w:r w:rsidR="7464F4B7" w:rsidRPr="43AD0F2F">
        <w:rPr>
          <w:rFonts w:ascii="Times New Roman" w:hAnsi="Times New Roman"/>
          <w:sz w:val="28"/>
          <w:szCs w:val="28"/>
        </w:rPr>
        <w:t xml:space="preserve"> apmērā.</w:t>
      </w:r>
      <w:r w:rsidR="28FAC9E3" w:rsidRPr="43AD0F2F">
        <w:rPr>
          <w:rFonts w:ascii="Times New Roman" w:hAnsi="Times New Roman"/>
          <w:sz w:val="28"/>
          <w:szCs w:val="28"/>
        </w:rPr>
        <w:t xml:space="preserve"> </w:t>
      </w:r>
    </w:p>
    <w:p w14:paraId="6D6BE5E0" w14:textId="066A3CC9" w:rsidR="002F29DD" w:rsidRDefault="4ECE7D82" w:rsidP="43AD0F2F">
      <w:pPr>
        <w:shd w:val="clear" w:color="auto" w:fill="FFFFFF" w:themeFill="background1"/>
        <w:spacing w:after="0" w:line="240" w:lineRule="auto"/>
        <w:ind w:firstLine="709"/>
        <w:jc w:val="both"/>
        <w:rPr>
          <w:rFonts w:ascii="Times New Roman" w:hAnsi="Times New Roman"/>
          <w:sz w:val="28"/>
          <w:szCs w:val="28"/>
        </w:rPr>
      </w:pPr>
      <w:r w:rsidRPr="43AD0F2F">
        <w:rPr>
          <w:rFonts w:ascii="Times New Roman" w:hAnsi="Times New Roman"/>
          <w:sz w:val="28"/>
          <w:szCs w:val="28"/>
        </w:rPr>
        <w:t xml:space="preserve">Savukārt 2023.gada 26.septembrī </w:t>
      </w:r>
      <w:r w:rsidR="75FD3606" w:rsidRPr="43AD0F2F">
        <w:rPr>
          <w:rFonts w:ascii="Times New Roman" w:hAnsi="Times New Roman"/>
          <w:sz w:val="28"/>
          <w:szCs w:val="28"/>
        </w:rPr>
        <w:t>Ministru kabinetā</w:t>
      </w:r>
      <w:r w:rsidRPr="43AD0F2F">
        <w:rPr>
          <w:rFonts w:ascii="Times New Roman" w:hAnsi="Times New Roman"/>
          <w:sz w:val="28"/>
          <w:szCs w:val="28"/>
        </w:rPr>
        <w:t xml:space="preserve"> tika izskatīts Finanšu ministrijas sagatavotais “Informatīvais ziņojums “Par priekšlikumiem valsts budžeta prioritārajiem pasākumiem 2024.gadam un budžeta ietvaram 2024. - 2026.gadam””, ar kuru atbilstoši </w:t>
      </w:r>
      <w:r w:rsidR="63F50C77" w:rsidRPr="43AD0F2F">
        <w:rPr>
          <w:rFonts w:ascii="Times New Roman" w:hAnsi="Times New Roman"/>
          <w:sz w:val="28"/>
          <w:szCs w:val="28"/>
        </w:rPr>
        <w:t>Ministru kabineta</w:t>
      </w:r>
      <w:r w:rsidRPr="43AD0F2F">
        <w:rPr>
          <w:rFonts w:ascii="Times New Roman" w:hAnsi="Times New Roman"/>
          <w:sz w:val="28"/>
          <w:szCs w:val="28"/>
        </w:rPr>
        <w:t xml:space="preserve"> sēdes protokola Nr.47 43.§ 2. un 7.punktam veselības aprūpes pakalpojumu pieejamības un kvalitātes uzlabošanai budžeta resora “74. Gadskārtējā valsts budžeta izpildes procesā pārdalāmais finansējums” programmā 20.00.00 “Veselības aprūpes pasākumu īstenošana” ir rezervēts finansējums 275</w:t>
      </w:r>
      <w:r w:rsidR="6B99218B" w:rsidRPr="43AD0F2F">
        <w:rPr>
          <w:rFonts w:ascii="Times New Roman" w:hAnsi="Times New Roman"/>
          <w:sz w:val="28"/>
          <w:szCs w:val="28"/>
        </w:rPr>
        <w:t xml:space="preserve"> milj.</w:t>
      </w:r>
      <w:r w:rsidRPr="43AD0F2F">
        <w:rPr>
          <w:rFonts w:ascii="Times New Roman" w:hAnsi="Times New Roman"/>
          <w:sz w:val="28"/>
          <w:szCs w:val="28"/>
        </w:rPr>
        <w:t xml:space="preserve"> </w:t>
      </w:r>
      <w:r w:rsidRPr="43AD0F2F">
        <w:rPr>
          <w:rFonts w:ascii="Times New Roman" w:hAnsi="Times New Roman"/>
          <w:i/>
          <w:iCs/>
          <w:sz w:val="28"/>
          <w:szCs w:val="28"/>
        </w:rPr>
        <w:t xml:space="preserve">euro </w:t>
      </w:r>
      <w:r w:rsidRPr="43AD0F2F">
        <w:rPr>
          <w:rFonts w:ascii="Times New Roman" w:hAnsi="Times New Roman"/>
          <w:sz w:val="28"/>
          <w:szCs w:val="28"/>
        </w:rPr>
        <w:t xml:space="preserve">apmērā 2024. – 2026.gadam ik gadu un finanšu ministrs tajā plānoto apropriāciju pārdalīs </w:t>
      </w:r>
      <w:r w:rsidR="3EC4FC57" w:rsidRPr="43AD0F2F">
        <w:rPr>
          <w:rFonts w:ascii="Times New Roman" w:hAnsi="Times New Roman"/>
          <w:sz w:val="28"/>
          <w:szCs w:val="28"/>
        </w:rPr>
        <w:t>Veselības ministrijai</w:t>
      </w:r>
      <w:r w:rsidRPr="43AD0F2F">
        <w:rPr>
          <w:rFonts w:ascii="Times New Roman" w:hAnsi="Times New Roman"/>
          <w:sz w:val="28"/>
          <w:szCs w:val="28"/>
        </w:rPr>
        <w:t xml:space="preserve"> atbilstoši </w:t>
      </w:r>
      <w:r w:rsidR="2D18D3CC" w:rsidRPr="43AD0F2F">
        <w:rPr>
          <w:rFonts w:ascii="Times New Roman" w:hAnsi="Times New Roman"/>
          <w:sz w:val="28"/>
          <w:szCs w:val="28"/>
        </w:rPr>
        <w:t>Ministru kabineta</w:t>
      </w:r>
      <w:r w:rsidRPr="43AD0F2F">
        <w:rPr>
          <w:rFonts w:ascii="Times New Roman" w:hAnsi="Times New Roman"/>
          <w:sz w:val="28"/>
          <w:szCs w:val="28"/>
        </w:rPr>
        <w:t xml:space="preserve"> lēmumam, ja Saeimas Budžeta un finanšu (nodokļu) komisija piecu darba dienu laikā no attiecīgās informācijas saņemšanas dienas neiebildīs pret apropriācijas pārdali.</w:t>
      </w:r>
    </w:p>
    <w:p w14:paraId="1C326D16" w14:textId="0471E765" w:rsidR="002F29DD" w:rsidRDefault="4ECE7D82" w:rsidP="43AD0F2F">
      <w:pPr>
        <w:shd w:val="clear" w:color="auto" w:fill="FFFFFF" w:themeFill="background1"/>
        <w:spacing w:after="0" w:line="240" w:lineRule="auto"/>
        <w:ind w:firstLine="709"/>
        <w:jc w:val="both"/>
        <w:rPr>
          <w:rFonts w:ascii="Times New Roman" w:hAnsi="Times New Roman"/>
          <w:i/>
          <w:iCs/>
          <w:sz w:val="28"/>
          <w:szCs w:val="28"/>
        </w:rPr>
      </w:pPr>
      <w:r w:rsidRPr="43AD0F2F">
        <w:rPr>
          <w:rFonts w:ascii="Times New Roman" w:hAnsi="Times New Roman"/>
          <w:sz w:val="28"/>
          <w:szCs w:val="28"/>
        </w:rPr>
        <w:t>Lai varētu saņemt iepriekš minēto finansējumu</w:t>
      </w:r>
      <w:r w:rsidR="247EB801" w:rsidRPr="43AD0F2F">
        <w:rPr>
          <w:rFonts w:ascii="Times New Roman" w:hAnsi="Times New Roman"/>
          <w:sz w:val="28"/>
          <w:szCs w:val="28"/>
        </w:rPr>
        <w:t xml:space="preserve"> Veselības ministrija</w:t>
      </w:r>
      <w:r w:rsidRPr="43AD0F2F">
        <w:rPr>
          <w:rFonts w:ascii="Times New Roman" w:hAnsi="Times New Roman"/>
          <w:sz w:val="28"/>
          <w:szCs w:val="28"/>
        </w:rPr>
        <w:t xml:space="preserve"> ir paredzējusi sagatavot un iesniegt </w:t>
      </w:r>
      <w:r w:rsidR="692A20DD" w:rsidRPr="43AD0F2F">
        <w:rPr>
          <w:rFonts w:ascii="Times New Roman" w:hAnsi="Times New Roman"/>
          <w:sz w:val="28"/>
          <w:szCs w:val="28"/>
        </w:rPr>
        <w:t>Ministru kabinetā</w:t>
      </w:r>
      <w:r w:rsidRPr="43AD0F2F">
        <w:rPr>
          <w:rFonts w:ascii="Times New Roman" w:hAnsi="Times New Roman"/>
          <w:sz w:val="28"/>
          <w:szCs w:val="28"/>
        </w:rPr>
        <w:t xml:space="preserve"> vairākus normatīvos aktus, tajos iekļaujot pasākumus, kuru īstenošana paredz uzlabojumu veikšanu veselības nozarē ar atbilstošo papildus finansējumu</w:t>
      </w:r>
      <w:r w:rsidR="34106925" w:rsidRPr="43AD0F2F">
        <w:rPr>
          <w:rFonts w:ascii="Times New Roman" w:hAnsi="Times New Roman"/>
          <w:sz w:val="28"/>
          <w:szCs w:val="28"/>
        </w:rPr>
        <w:t>, tai skaitā kompensējamo zāļu finansiālās pieejamības pacientiem uzlabošanai un medikamentu sistēmas efektivitāte</w:t>
      </w:r>
      <w:r w:rsidR="46F7177F" w:rsidRPr="43AD0F2F">
        <w:rPr>
          <w:rFonts w:ascii="Times New Roman" w:hAnsi="Times New Roman"/>
          <w:sz w:val="28"/>
          <w:szCs w:val="28"/>
        </w:rPr>
        <w:t>s pilnveidei.</w:t>
      </w:r>
      <w:r w:rsidRPr="43AD0F2F">
        <w:rPr>
          <w:rFonts w:ascii="Times New Roman" w:hAnsi="Times New Roman"/>
          <w:sz w:val="28"/>
          <w:szCs w:val="28"/>
        </w:rPr>
        <w:t xml:space="preserve"> </w:t>
      </w:r>
      <w:r w:rsidR="60A20BDA" w:rsidRPr="43AD0F2F">
        <w:rPr>
          <w:rFonts w:ascii="Times New Roman" w:hAnsi="Times New Roman"/>
          <w:sz w:val="28"/>
          <w:szCs w:val="28"/>
        </w:rPr>
        <w:t>U</w:t>
      </w:r>
      <w:r w:rsidRPr="43AD0F2F">
        <w:rPr>
          <w:rFonts w:ascii="Times New Roman" w:hAnsi="Times New Roman"/>
          <w:sz w:val="28"/>
          <w:szCs w:val="28"/>
        </w:rPr>
        <w:t xml:space="preserve">z Konceptuālā ziņojuma sagatavošanas brīdi </w:t>
      </w:r>
      <w:r w:rsidR="4149EE4A" w:rsidRPr="43AD0F2F">
        <w:rPr>
          <w:rFonts w:ascii="Times New Roman" w:hAnsi="Times New Roman"/>
          <w:sz w:val="28"/>
          <w:szCs w:val="28"/>
        </w:rPr>
        <w:t xml:space="preserve">no rezervētā finansējuma 74.resorā </w:t>
      </w:r>
      <w:r w:rsidR="446D07E6" w:rsidRPr="43AD0F2F">
        <w:rPr>
          <w:rFonts w:ascii="Times New Roman" w:hAnsi="Times New Roman"/>
          <w:sz w:val="28"/>
          <w:szCs w:val="28"/>
        </w:rPr>
        <w:t xml:space="preserve">2024.gadam </w:t>
      </w:r>
      <w:r w:rsidR="5F7FBB84" w:rsidRPr="43AD0F2F">
        <w:rPr>
          <w:rFonts w:ascii="Times New Roman" w:hAnsi="Times New Roman"/>
          <w:sz w:val="28"/>
          <w:szCs w:val="28"/>
        </w:rPr>
        <w:t xml:space="preserve">šim mērķim </w:t>
      </w:r>
      <w:r w:rsidR="55EB5782" w:rsidRPr="43AD0F2F">
        <w:rPr>
          <w:rFonts w:ascii="Times New Roman" w:hAnsi="Times New Roman"/>
          <w:sz w:val="28"/>
          <w:szCs w:val="28"/>
        </w:rPr>
        <w:t>Veselības ministrija</w:t>
      </w:r>
      <w:r w:rsidR="4149EE4A" w:rsidRPr="43AD0F2F">
        <w:rPr>
          <w:rFonts w:ascii="Times New Roman" w:hAnsi="Times New Roman"/>
          <w:sz w:val="28"/>
          <w:szCs w:val="28"/>
        </w:rPr>
        <w:t xml:space="preserve"> ir indikatīvi iezīmējusi </w:t>
      </w:r>
      <w:r w:rsidR="5B5B9B77" w:rsidRPr="43AD0F2F">
        <w:rPr>
          <w:rFonts w:ascii="Times New Roman" w:hAnsi="Times New Roman"/>
          <w:sz w:val="28"/>
          <w:szCs w:val="28"/>
        </w:rPr>
        <w:t xml:space="preserve">summu </w:t>
      </w:r>
      <w:r w:rsidR="4149EE4A" w:rsidRPr="43AD0F2F">
        <w:rPr>
          <w:rFonts w:ascii="Times New Roman" w:hAnsi="Times New Roman"/>
          <w:sz w:val="28"/>
          <w:szCs w:val="28"/>
        </w:rPr>
        <w:t>51,</w:t>
      </w:r>
      <w:r w:rsidR="155541DA" w:rsidRPr="43AD0F2F">
        <w:rPr>
          <w:rFonts w:ascii="Times New Roman" w:hAnsi="Times New Roman"/>
          <w:sz w:val="28"/>
          <w:szCs w:val="28"/>
        </w:rPr>
        <w:t>7</w:t>
      </w:r>
      <w:r w:rsidR="4149EE4A" w:rsidRPr="43AD0F2F">
        <w:rPr>
          <w:rFonts w:ascii="Times New Roman" w:hAnsi="Times New Roman"/>
          <w:sz w:val="28"/>
          <w:szCs w:val="28"/>
        </w:rPr>
        <w:t xml:space="preserve"> milj. </w:t>
      </w:r>
      <w:r w:rsidR="674E0FDB" w:rsidRPr="00213C9D">
        <w:rPr>
          <w:rFonts w:ascii="Times New Roman" w:hAnsi="Times New Roman"/>
          <w:i/>
          <w:iCs/>
          <w:sz w:val="28"/>
          <w:szCs w:val="28"/>
        </w:rPr>
        <w:t>e</w:t>
      </w:r>
      <w:r w:rsidR="4149EE4A" w:rsidRPr="00213C9D">
        <w:rPr>
          <w:rFonts w:ascii="Times New Roman" w:hAnsi="Times New Roman"/>
          <w:i/>
          <w:iCs/>
          <w:sz w:val="28"/>
          <w:szCs w:val="28"/>
        </w:rPr>
        <w:t>uro</w:t>
      </w:r>
      <w:r w:rsidR="5B5607E3" w:rsidRPr="43AD0F2F">
        <w:rPr>
          <w:rFonts w:ascii="Times New Roman" w:hAnsi="Times New Roman"/>
          <w:i/>
          <w:iCs/>
          <w:sz w:val="28"/>
          <w:szCs w:val="28"/>
        </w:rPr>
        <w:t>,</w:t>
      </w:r>
      <w:r w:rsidR="78A12C8F" w:rsidRPr="00213C9D">
        <w:rPr>
          <w:rFonts w:ascii="Times New Roman" w:hAnsi="Times New Roman"/>
          <w:sz w:val="28"/>
          <w:szCs w:val="28"/>
        </w:rPr>
        <w:t xml:space="preserve"> kas</w:t>
      </w:r>
      <w:r w:rsidR="78A12C8F" w:rsidRPr="43AD0F2F">
        <w:rPr>
          <w:rFonts w:ascii="Times New Roman" w:hAnsi="Times New Roman"/>
          <w:sz w:val="28"/>
          <w:szCs w:val="28"/>
        </w:rPr>
        <w:t xml:space="preserve"> tiks precizēta </w:t>
      </w:r>
      <w:r w:rsidR="7EB6438C" w:rsidRPr="43AD0F2F">
        <w:rPr>
          <w:rFonts w:ascii="Times New Roman" w:hAnsi="Times New Roman"/>
          <w:sz w:val="28"/>
          <w:szCs w:val="28"/>
        </w:rPr>
        <w:t>un detalizēt</w:t>
      </w:r>
      <w:r w:rsidR="1DA550C8" w:rsidRPr="43AD0F2F">
        <w:rPr>
          <w:rFonts w:ascii="Times New Roman" w:hAnsi="Times New Roman"/>
          <w:sz w:val="28"/>
          <w:szCs w:val="28"/>
        </w:rPr>
        <w:t>i aprēķināta</w:t>
      </w:r>
      <w:r w:rsidR="7EB6438C" w:rsidRPr="43AD0F2F">
        <w:rPr>
          <w:rFonts w:ascii="Times New Roman" w:hAnsi="Times New Roman"/>
          <w:sz w:val="28"/>
          <w:szCs w:val="28"/>
        </w:rPr>
        <w:t xml:space="preserve">, virzot normatīvus aktus apstiprināšanai </w:t>
      </w:r>
      <w:r w:rsidR="5BEA71C0" w:rsidRPr="43AD0F2F">
        <w:rPr>
          <w:rFonts w:ascii="Times New Roman" w:hAnsi="Times New Roman"/>
          <w:sz w:val="28"/>
          <w:szCs w:val="28"/>
        </w:rPr>
        <w:t>Ministru kabinetā.</w:t>
      </w:r>
      <w:r w:rsidR="78A12C8F" w:rsidRPr="00213C9D">
        <w:rPr>
          <w:rFonts w:ascii="Times New Roman" w:hAnsi="Times New Roman"/>
          <w:sz w:val="28"/>
          <w:szCs w:val="28"/>
        </w:rPr>
        <w:t xml:space="preserve"> </w:t>
      </w:r>
    </w:p>
    <w:p w14:paraId="4457F2F4" w14:textId="62E94C2D" w:rsidR="002F29DD" w:rsidRDefault="340C7E8B" w:rsidP="43AD0F2F">
      <w:pPr>
        <w:shd w:val="clear" w:color="auto" w:fill="FFFFFF" w:themeFill="background1"/>
        <w:spacing w:after="0" w:line="240" w:lineRule="auto"/>
        <w:ind w:firstLine="709"/>
        <w:jc w:val="both"/>
        <w:rPr>
          <w:rFonts w:ascii="Times New Roman" w:hAnsi="Times New Roman"/>
          <w:sz w:val="28"/>
          <w:szCs w:val="28"/>
        </w:rPr>
      </w:pPr>
      <w:r w:rsidRPr="43AD0F2F">
        <w:rPr>
          <w:rFonts w:ascii="Times New Roman" w:hAnsi="Times New Roman"/>
          <w:sz w:val="28"/>
          <w:szCs w:val="28"/>
        </w:rPr>
        <w:t>Savukārt pasākumu īstenošanai 2025.gadā, 2026.gadā un turpmāk ik gadu p</w:t>
      </w:r>
      <w:r w:rsidR="5F0936FF" w:rsidRPr="43AD0F2F">
        <w:rPr>
          <w:rFonts w:ascii="Times New Roman" w:hAnsi="Times New Roman"/>
          <w:sz w:val="28"/>
          <w:szCs w:val="28"/>
        </w:rPr>
        <w:t>apildu nepieciešam</w:t>
      </w:r>
      <w:r w:rsidR="5A78FC6F" w:rsidRPr="43AD0F2F">
        <w:rPr>
          <w:rFonts w:ascii="Times New Roman" w:hAnsi="Times New Roman"/>
          <w:sz w:val="28"/>
          <w:szCs w:val="28"/>
        </w:rPr>
        <w:t>ā</w:t>
      </w:r>
      <w:r w:rsidR="5F0936FF" w:rsidRPr="43AD0F2F">
        <w:rPr>
          <w:rFonts w:ascii="Times New Roman" w:hAnsi="Times New Roman"/>
          <w:sz w:val="28"/>
          <w:szCs w:val="28"/>
        </w:rPr>
        <w:t xml:space="preserve"> finansējuma apmēru Veselības ministrija aprēķinās un iesniegs kopā ar pārējiem prioritāro pasākumu pieteikumiem 2025.-2027.gadam</w:t>
      </w:r>
      <w:r w:rsidR="528AC69A" w:rsidRPr="43AD0F2F">
        <w:rPr>
          <w:rFonts w:ascii="Times New Roman" w:hAnsi="Times New Roman"/>
          <w:sz w:val="28"/>
          <w:szCs w:val="28"/>
        </w:rPr>
        <w:t xml:space="preserve"> likumprojekta “Par valsts budžetu 202</w:t>
      </w:r>
      <w:r w:rsidR="2E55FFD0" w:rsidRPr="43AD0F2F">
        <w:rPr>
          <w:rFonts w:ascii="Times New Roman" w:hAnsi="Times New Roman"/>
          <w:sz w:val="28"/>
          <w:szCs w:val="28"/>
        </w:rPr>
        <w:t>5</w:t>
      </w:r>
      <w:r w:rsidR="528AC69A" w:rsidRPr="43AD0F2F">
        <w:rPr>
          <w:rFonts w:ascii="Times New Roman" w:hAnsi="Times New Roman"/>
          <w:sz w:val="28"/>
          <w:szCs w:val="28"/>
        </w:rPr>
        <w:t>. gadam un budžeta ietvaru 202</w:t>
      </w:r>
      <w:r w:rsidR="155B67A5" w:rsidRPr="43AD0F2F">
        <w:rPr>
          <w:rFonts w:ascii="Times New Roman" w:hAnsi="Times New Roman"/>
          <w:sz w:val="28"/>
          <w:szCs w:val="28"/>
        </w:rPr>
        <w:t>5</w:t>
      </w:r>
      <w:r w:rsidR="528AC69A" w:rsidRPr="43AD0F2F">
        <w:rPr>
          <w:rFonts w:ascii="Times New Roman" w:hAnsi="Times New Roman"/>
          <w:sz w:val="28"/>
          <w:szCs w:val="28"/>
        </w:rPr>
        <w:t>.-202</w:t>
      </w:r>
      <w:r w:rsidR="4EC00DF1" w:rsidRPr="43AD0F2F">
        <w:rPr>
          <w:rFonts w:ascii="Times New Roman" w:hAnsi="Times New Roman"/>
          <w:sz w:val="28"/>
          <w:szCs w:val="28"/>
        </w:rPr>
        <w:t>7</w:t>
      </w:r>
      <w:r w:rsidR="528AC69A" w:rsidRPr="43AD0F2F">
        <w:rPr>
          <w:rFonts w:ascii="Times New Roman" w:hAnsi="Times New Roman"/>
          <w:sz w:val="28"/>
          <w:szCs w:val="28"/>
        </w:rPr>
        <w:t>. gadam” sagatavošanas procesā.</w:t>
      </w:r>
    </w:p>
    <w:p w14:paraId="4647F822" w14:textId="435FB4E8" w:rsidR="002F29DD" w:rsidRDefault="002F29DD" w:rsidP="43AD0F2F">
      <w:pPr>
        <w:shd w:val="clear" w:color="auto" w:fill="FFFFFF" w:themeFill="background1"/>
        <w:spacing w:line="240" w:lineRule="auto"/>
        <w:ind w:firstLine="709"/>
        <w:jc w:val="both"/>
        <w:rPr>
          <w:rFonts w:ascii="Times New Roman" w:hAnsi="Times New Roman"/>
          <w:sz w:val="28"/>
          <w:szCs w:val="28"/>
        </w:rPr>
      </w:pPr>
    </w:p>
    <w:p w14:paraId="5404A68D" w14:textId="0645AB4B" w:rsidR="002F29DD" w:rsidRPr="009D5C31" w:rsidRDefault="002F29DD" w:rsidP="002F29DD">
      <w:pPr>
        <w:shd w:val="clear" w:color="auto" w:fill="FFFFFF" w:themeFill="background1"/>
        <w:spacing w:line="240" w:lineRule="auto"/>
        <w:jc w:val="both"/>
        <w:rPr>
          <w:rFonts w:ascii="Times New Roman" w:hAnsi="Times New Roman"/>
          <w:sz w:val="28"/>
          <w:szCs w:val="28"/>
        </w:rPr>
      </w:pPr>
      <w:r>
        <w:rPr>
          <w:rFonts w:ascii="Times New Roman" w:hAnsi="Times New Roman"/>
          <w:b/>
          <w:bCs/>
          <w:sz w:val="28"/>
          <w:szCs w:val="28"/>
          <w:u w:val="single"/>
        </w:rPr>
        <w:t>piektais</w:t>
      </w:r>
      <w:r w:rsidR="2540906A" w:rsidRPr="69922425">
        <w:rPr>
          <w:rFonts w:ascii="Times New Roman" w:hAnsi="Times New Roman"/>
          <w:b/>
          <w:bCs/>
          <w:sz w:val="28"/>
          <w:szCs w:val="28"/>
          <w:u w:val="single"/>
        </w:rPr>
        <w:t xml:space="preserve"> </w:t>
      </w:r>
      <w:r w:rsidR="0009537F" w:rsidRPr="69922425">
        <w:rPr>
          <w:rFonts w:ascii="Times New Roman" w:hAnsi="Times New Roman"/>
          <w:b/>
          <w:bCs/>
          <w:sz w:val="28"/>
          <w:szCs w:val="28"/>
          <w:u w:val="single"/>
        </w:rPr>
        <w:t xml:space="preserve"> pasākums</w:t>
      </w:r>
      <w:r w:rsidR="1A0B564B" w:rsidRPr="69922425">
        <w:rPr>
          <w:rFonts w:ascii="Times New Roman" w:hAnsi="Times New Roman"/>
          <w:b/>
          <w:bCs/>
          <w:sz w:val="28"/>
          <w:szCs w:val="28"/>
        </w:rPr>
        <w:t xml:space="preserve">: </w:t>
      </w:r>
      <w:r w:rsidRPr="009D5C31">
        <w:rPr>
          <w:rFonts w:ascii="Times New Roman" w:hAnsi="Times New Roman"/>
          <w:b/>
          <w:bCs/>
          <w:sz w:val="28"/>
          <w:szCs w:val="28"/>
        </w:rPr>
        <w:t>veikt pasākumus zāļu un uztura bagātinātāju racionālas lietošanas veicināšanai, īpašu uzmanību veltot bezrecepšu zāļu un uztura bagātinātāju racionālai lietošanai. Palielināt farmaceita lomu veselības aprūpes pakalpojumu sniegšanā un veicināt profesijas neatkarību, tai skaitā, neatkarību profesionālo pienākumu veikšanā.</w:t>
      </w:r>
    </w:p>
    <w:p w14:paraId="23C851EB" w14:textId="7C3E6361" w:rsidR="00CF683E" w:rsidRPr="001B2D23" w:rsidRDefault="002F29DD" w:rsidP="002F29DD">
      <w:pPr>
        <w:shd w:val="clear" w:color="auto" w:fill="FFFFFF" w:themeFill="background1"/>
        <w:spacing w:after="0" w:line="240" w:lineRule="auto"/>
        <w:ind w:firstLine="709"/>
        <w:jc w:val="both"/>
        <w:rPr>
          <w:rFonts w:ascii="Times New Roman" w:hAnsi="Times New Roman"/>
          <w:sz w:val="28"/>
          <w:szCs w:val="28"/>
        </w:rPr>
      </w:pPr>
      <w:r w:rsidRPr="009D5C31">
        <w:rPr>
          <w:rFonts w:ascii="Times New Roman" w:hAnsi="Times New Roman"/>
          <w:sz w:val="28"/>
          <w:szCs w:val="28"/>
        </w:rPr>
        <w:t>Nav nepieciešams papildu finansējums.</w:t>
      </w:r>
    </w:p>
    <w:p w14:paraId="3B3E131B" w14:textId="61B18706" w:rsidR="5035E9E4" w:rsidRPr="001B2D23" w:rsidRDefault="5035E9E4" w:rsidP="001B4E97">
      <w:pPr>
        <w:shd w:val="clear" w:color="auto" w:fill="FFFFFF" w:themeFill="background1"/>
        <w:spacing w:after="0" w:line="240" w:lineRule="auto"/>
        <w:jc w:val="both"/>
        <w:rPr>
          <w:rFonts w:ascii="Times New Roman" w:hAnsi="Times New Roman"/>
          <w:sz w:val="28"/>
          <w:szCs w:val="28"/>
        </w:rPr>
      </w:pPr>
    </w:p>
    <w:p w14:paraId="23A7873A" w14:textId="77777777" w:rsidR="00A04074" w:rsidRPr="001B2D23" w:rsidRDefault="00A04074" w:rsidP="001B4E97">
      <w:pPr>
        <w:shd w:val="clear" w:color="auto" w:fill="FFFFFF" w:themeFill="background1"/>
        <w:spacing w:after="0" w:line="240" w:lineRule="auto"/>
        <w:jc w:val="both"/>
        <w:rPr>
          <w:rFonts w:ascii="Times New Roman" w:hAnsi="Times New Roman"/>
          <w:b/>
          <w:bCs/>
          <w:sz w:val="28"/>
          <w:szCs w:val="28"/>
        </w:rPr>
      </w:pPr>
    </w:p>
    <w:p w14:paraId="30C29FF3" w14:textId="50668747" w:rsidR="005F3442" w:rsidRPr="009D5C31" w:rsidRDefault="2E36A20F" w:rsidP="005F3442">
      <w:pPr>
        <w:shd w:val="clear" w:color="auto" w:fill="FFFFFF" w:themeFill="background1"/>
        <w:spacing w:after="0" w:line="240" w:lineRule="auto"/>
        <w:ind w:firstLine="720"/>
        <w:jc w:val="both"/>
        <w:rPr>
          <w:rFonts w:ascii="Times New Roman" w:hAnsi="Times New Roman"/>
          <w:b/>
          <w:bCs/>
          <w:sz w:val="28"/>
          <w:szCs w:val="28"/>
        </w:rPr>
      </w:pPr>
      <w:r w:rsidRPr="43AD0F2F">
        <w:rPr>
          <w:rFonts w:ascii="Times New Roman" w:hAnsi="Times New Roman"/>
          <w:b/>
          <w:bCs/>
          <w:sz w:val="28"/>
          <w:szCs w:val="28"/>
        </w:rPr>
        <w:t>Kopā Veselības ministrija</w:t>
      </w:r>
      <w:r w:rsidR="6EC55030" w:rsidRPr="43AD0F2F">
        <w:rPr>
          <w:rFonts w:ascii="Times New Roman" w:hAnsi="Times New Roman"/>
          <w:b/>
          <w:bCs/>
          <w:sz w:val="28"/>
          <w:szCs w:val="28"/>
        </w:rPr>
        <w:t>s</w:t>
      </w:r>
      <w:r w:rsidRPr="43AD0F2F">
        <w:rPr>
          <w:rFonts w:ascii="Times New Roman" w:hAnsi="Times New Roman"/>
          <w:b/>
          <w:bCs/>
          <w:sz w:val="28"/>
          <w:szCs w:val="28"/>
        </w:rPr>
        <w:t xml:space="preserve"> atbalstītā Koncepcijas risinājuma varianta 4. pasākuma īstenošanai papildu nepieciešamais finansējums indikatīvi veido </w:t>
      </w:r>
      <w:r w:rsidR="10D605F9" w:rsidRPr="43AD0F2F">
        <w:rPr>
          <w:rFonts w:ascii="Times New Roman" w:hAnsi="Times New Roman"/>
          <w:b/>
          <w:bCs/>
          <w:sz w:val="28"/>
          <w:szCs w:val="28"/>
        </w:rPr>
        <w:t>51,7 milj.</w:t>
      </w:r>
      <w:r w:rsidRPr="43AD0F2F">
        <w:rPr>
          <w:rFonts w:ascii="Times New Roman" w:hAnsi="Times New Roman"/>
          <w:b/>
          <w:bCs/>
          <w:sz w:val="28"/>
          <w:szCs w:val="28"/>
        </w:rPr>
        <w:t xml:space="preserve"> </w:t>
      </w:r>
      <w:r w:rsidRPr="43AD0F2F">
        <w:rPr>
          <w:rFonts w:ascii="Times New Roman" w:hAnsi="Times New Roman"/>
          <w:b/>
          <w:bCs/>
          <w:i/>
          <w:iCs/>
          <w:sz w:val="28"/>
          <w:szCs w:val="28"/>
        </w:rPr>
        <w:t>euro</w:t>
      </w:r>
      <w:r w:rsidRPr="43AD0F2F">
        <w:rPr>
          <w:rFonts w:ascii="Times New Roman" w:hAnsi="Times New Roman"/>
          <w:b/>
          <w:bCs/>
          <w:sz w:val="28"/>
          <w:szCs w:val="28"/>
        </w:rPr>
        <w:t xml:space="preserve"> 2024. gadā, </w:t>
      </w:r>
      <w:r w:rsidR="7786515C" w:rsidRPr="43AD0F2F">
        <w:rPr>
          <w:rFonts w:ascii="Times New Roman" w:hAnsi="Times New Roman"/>
          <w:b/>
          <w:bCs/>
          <w:sz w:val="28"/>
          <w:szCs w:val="28"/>
        </w:rPr>
        <w:t>118</w:t>
      </w:r>
      <w:r w:rsidR="274B6EF4" w:rsidRPr="43AD0F2F">
        <w:rPr>
          <w:rFonts w:ascii="Times New Roman" w:hAnsi="Times New Roman"/>
          <w:b/>
          <w:bCs/>
          <w:sz w:val="28"/>
          <w:szCs w:val="28"/>
        </w:rPr>
        <w:t>,</w:t>
      </w:r>
      <w:r w:rsidR="7BF3F5B4" w:rsidRPr="43AD0F2F">
        <w:rPr>
          <w:rFonts w:ascii="Times New Roman" w:hAnsi="Times New Roman"/>
          <w:b/>
          <w:bCs/>
          <w:sz w:val="28"/>
          <w:szCs w:val="28"/>
        </w:rPr>
        <w:t>4</w:t>
      </w:r>
      <w:r w:rsidR="704FD294" w:rsidRPr="43AD0F2F">
        <w:rPr>
          <w:rFonts w:ascii="Times New Roman" w:hAnsi="Times New Roman"/>
          <w:b/>
          <w:bCs/>
          <w:sz w:val="28"/>
          <w:szCs w:val="28"/>
        </w:rPr>
        <w:t xml:space="preserve"> milj.</w:t>
      </w:r>
      <w:r w:rsidRPr="43AD0F2F">
        <w:rPr>
          <w:rFonts w:ascii="Times New Roman" w:hAnsi="Times New Roman"/>
          <w:b/>
          <w:bCs/>
          <w:sz w:val="28"/>
          <w:szCs w:val="28"/>
        </w:rPr>
        <w:t xml:space="preserve"> </w:t>
      </w:r>
      <w:r w:rsidRPr="43AD0F2F">
        <w:rPr>
          <w:rFonts w:ascii="Times New Roman" w:hAnsi="Times New Roman"/>
          <w:b/>
          <w:bCs/>
          <w:i/>
          <w:iCs/>
          <w:sz w:val="28"/>
          <w:szCs w:val="28"/>
        </w:rPr>
        <w:t>euro</w:t>
      </w:r>
      <w:r w:rsidRPr="43AD0F2F">
        <w:rPr>
          <w:rFonts w:ascii="Times New Roman" w:hAnsi="Times New Roman"/>
          <w:b/>
          <w:bCs/>
          <w:sz w:val="28"/>
          <w:szCs w:val="28"/>
        </w:rPr>
        <w:t xml:space="preserve"> 2025. gadā </w:t>
      </w:r>
      <w:r w:rsidR="438BF3A1" w:rsidRPr="43AD0F2F">
        <w:rPr>
          <w:rFonts w:ascii="Times New Roman" w:hAnsi="Times New Roman"/>
          <w:b/>
          <w:bCs/>
          <w:sz w:val="28"/>
          <w:szCs w:val="28"/>
        </w:rPr>
        <w:t xml:space="preserve">un </w:t>
      </w:r>
      <w:r w:rsidRPr="43AD0F2F">
        <w:rPr>
          <w:rFonts w:ascii="Times New Roman" w:hAnsi="Times New Roman"/>
          <w:b/>
          <w:bCs/>
          <w:sz w:val="28"/>
          <w:szCs w:val="28"/>
        </w:rPr>
        <w:t>1</w:t>
      </w:r>
      <w:r w:rsidR="04D48BAE" w:rsidRPr="43AD0F2F">
        <w:rPr>
          <w:rFonts w:ascii="Times New Roman" w:hAnsi="Times New Roman"/>
          <w:b/>
          <w:bCs/>
          <w:sz w:val="28"/>
          <w:szCs w:val="28"/>
        </w:rPr>
        <w:t>37</w:t>
      </w:r>
      <w:r w:rsidR="63FA41A4" w:rsidRPr="43AD0F2F">
        <w:rPr>
          <w:rFonts w:ascii="Times New Roman" w:hAnsi="Times New Roman"/>
          <w:b/>
          <w:bCs/>
          <w:sz w:val="28"/>
          <w:szCs w:val="28"/>
        </w:rPr>
        <w:t>,1</w:t>
      </w:r>
      <w:r w:rsidRPr="43AD0F2F">
        <w:rPr>
          <w:rFonts w:ascii="Times New Roman" w:hAnsi="Times New Roman"/>
          <w:b/>
          <w:bCs/>
          <w:sz w:val="28"/>
          <w:szCs w:val="28"/>
        </w:rPr>
        <w:t xml:space="preserve"> </w:t>
      </w:r>
      <w:r w:rsidRPr="43AD0F2F">
        <w:rPr>
          <w:rFonts w:ascii="Times New Roman" w:hAnsi="Times New Roman"/>
          <w:b/>
          <w:bCs/>
          <w:i/>
          <w:iCs/>
          <w:sz w:val="28"/>
          <w:szCs w:val="28"/>
        </w:rPr>
        <w:t>euro</w:t>
      </w:r>
      <w:r w:rsidRPr="43AD0F2F">
        <w:rPr>
          <w:rFonts w:ascii="Times New Roman" w:hAnsi="Times New Roman"/>
          <w:b/>
          <w:bCs/>
          <w:sz w:val="28"/>
          <w:szCs w:val="28"/>
        </w:rPr>
        <w:t xml:space="preserve"> 2026. gadā un turpmāk ik gadu.</w:t>
      </w:r>
    </w:p>
    <w:p w14:paraId="357EF283" w14:textId="77777777" w:rsidR="005F3442" w:rsidRPr="009D5C31" w:rsidRDefault="005F3442" w:rsidP="005F3442">
      <w:pPr>
        <w:shd w:val="clear" w:color="auto" w:fill="FFFFFF" w:themeFill="background1"/>
        <w:spacing w:after="0" w:line="240" w:lineRule="auto"/>
        <w:jc w:val="both"/>
        <w:rPr>
          <w:rFonts w:ascii="Times New Roman" w:hAnsi="Times New Roman"/>
          <w:sz w:val="28"/>
          <w:szCs w:val="28"/>
        </w:rPr>
      </w:pPr>
    </w:p>
    <w:p w14:paraId="622A5F22" w14:textId="77777777" w:rsidR="005F3442" w:rsidRPr="009D5C31" w:rsidRDefault="005F3442" w:rsidP="005F3442">
      <w:pPr>
        <w:shd w:val="clear" w:color="auto" w:fill="FFFFFF" w:themeFill="background1"/>
        <w:spacing w:after="0" w:line="240" w:lineRule="auto"/>
        <w:ind w:firstLine="720"/>
        <w:jc w:val="both"/>
        <w:rPr>
          <w:rFonts w:ascii="Times New Roman" w:hAnsi="Times New Roman"/>
          <w:b/>
          <w:bCs/>
          <w:strike/>
          <w:sz w:val="28"/>
          <w:szCs w:val="28"/>
        </w:rPr>
      </w:pPr>
      <w:r w:rsidRPr="009D5C31">
        <w:rPr>
          <w:rFonts w:ascii="Times New Roman" w:hAnsi="Times New Roman"/>
          <w:b/>
          <w:bCs/>
          <w:sz w:val="28"/>
          <w:szCs w:val="28"/>
          <w:shd w:val="clear" w:color="auto" w:fill="FFFFFF"/>
        </w:rPr>
        <w:t>Koncepcijā ietverto risinājuma pasākumu kompleksa apstiprināšana un īstenošana ir būtiska sabiedrības veselības uzlabošanā un ilgtspējīgas veselības aprūpes sistēmas nodrošināšanā.</w:t>
      </w:r>
    </w:p>
    <w:p w14:paraId="0E908980" w14:textId="77777777" w:rsidR="005F3442" w:rsidRPr="009D5C31" w:rsidRDefault="005F3442" w:rsidP="005F3442">
      <w:pPr>
        <w:shd w:val="clear" w:color="auto" w:fill="FFFFFF" w:themeFill="background1"/>
        <w:spacing w:after="0" w:line="240" w:lineRule="auto"/>
        <w:jc w:val="both"/>
        <w:rPr>
          <w:rFonts w:ascii="Times New Roman" w:hAnsi="Times New Roman"/>
          <w:b/>
          <w:bCs/>
          <w:sz w:val="28"/>
          <w:szCs w:val="28"/>
        </w:rPr>
      </w:pPr>
    </w:p>
    <w:p w14:paraId="59F7A76D" w14:textId="6F98E951" w:rsidR="005F3442" w:rsidRPr="009D5C31" w:rsidRDefault="2E36A20F" w:rsidP="005F3442">
      <w:pPr>
        <w:shd w:val="clear" w:color="auto" w:fill="FFFFFF" w:themeFill="background1"/>
        <w:spacing w:after="0" w:line="240" w:lineRule="auto"/>
        <w:ind w:firstLine="720"/>
        <w:jc w:val="both"/>
        <w:rPr>
          <w:rFonts w:ascii="Times New Roman" w:eastAsia="Times New Roman" w:hAnsi="Times New Roman"/>
          <w:b/>
          <w:bCs/>
          <w:sz w:val="28"/>
          <w:szCs w:val="28"/>
        </w:rPr>
      </w:pPr>
      <w:r w:rsidRPr="43AD0F2F">
        <w:rPr>
          <w:rFonts w:ascii="Times New Roman" w:eastAsia="Times New Roman" w:hAnsi="Times New Roman"/>
          <w:b/>
          <w:bCs/>
          <w:sz w:val="28"/>
          <w:szCs w:val="28"/>
        </w:rPr>
        <w:t>Jautājums par papildu finansējuma piešķiršanu Veselības ministrijai 202</w:t>
      </w:r>
      <w:r w:rsidR="6E95FDCC" w:rsidRPr="43AD0F2F">
        <w:rPr>
          <w:rFonts w:ascii="Times New Roman" w:eastAsia="Times New Roman" w:hAnsi="Times New Roman"/>
          <w:b/>
          <w:bCs/>
          <w:sz w:val="28"/>
          <w:szCs w:val="28"/>
        </w:rPr>
        <w:t>5</w:t>
      </w:r>
      <w:r w:rsidRPr="43AD0F2F">
        <w:rPr>
          <w:rFonts w:ascii="Times New Roman" w:eastAsia="Times New Roman" w:hAnsi="Times New Roman"/>
          <w:b/>
          <w:bCs/>
          <w:sz w:val="28"/>
          <w:szCs w:val="28"/>
        </w:rPr>
        <w:t>. gadam un turpmāk ik gadu skatāms M</w:t>
      </w:r>
      <w:r w:rsidR="66D1FDF4" w:rsidRPr="43AD0F2F">
        <w:rPr>
          <w:rFonts w:ascii="Times New Roman" w:eastAsia="Times New Roman" w:hAnsi="Times New Roman"/>
          <w:b/>
          <w:bCs/>
          <w:sz w:val="28"/>
          <w:szCs w:val="28"/>
        </w:rPr>
        <w:t xml:space="preserve">inistru kabinetā </w:t>
      </w:r>
      <w:r w:rsidR="358E76FF" w:rsidRPr="43AD0F2F">
        <w:rPr>
          <w:rFonts w:ascii="Times New Roman" w:eastAsia="Times New Roman" w:hAnsi="Times New Roman"/>
          <w:b/>
          <w:bCs/>
          <w:sz w:val="28"/>
          <w:szCs w:val="28"/>
        </w:rPr>
        <w:t>l</w:t>
      </w:r>
      <w:r w:rsidRPr="43AD0F2F">
        <w:rPr>
          <w:rFonts w:ascii="Times New Roman" w:eastAsia="Times New Roman" w:hAnsi="Times New Roman"/>
          <w:b/>
          <w:bCs/>
          <w:sz w:val="28"/>
          <w:szCs w:val="28"/>
        </w:rPr>
        <w:t>ikumprojekta “Par valsts budžetu 202</w:t>
      </w:r>
      <w:r w:rsidR="0D525693" w:rsidRPr="43AD0F2F">
        <w:rPr>
          <w:rFonts w:ascii="Times New Roman" w:eastAsia="Times New Roman" w:hAnsi="Times New Roman"/>
          <w:b/>
          <w:bCs/>
          <w:sz w:val="28"/>
          <w:szCs w:val="28"/>
        </w:rPr>
        <w:t>5</w:t>
      </w:r>
      <w:r w:rsidRPr="43AD0F2F">
        <w:rPr>
          <w:rFonts w:ascii="Times New Roman" w:eastAsia="Times New Roman" w:hAnsi="Times New Roman"/>
          <w:b/>
          <w:bCs/>
          <w:sz w:val="28"/>
          <w:szCs w:val="28"/>
        </w:rPr>
        <w:t>. gadam un budžeta ietvaru 202</w:t>
      </w:r>
      <w:r w:rsidR="0B6136E6" w:rsidRPr="43AD0F2F">
        <w:rPr>
          <w:rFonts w:ascii="Times New Roman" w:eastAsia="Times New Roman" w:hAnsi="Times New Roman"/>
          <w:b/>
          <w:bCs/>
          <w:sz w:val="28"/>
          <w:szCs w:val="28"/>
        </w:rPr>
        <w:t>5</w:t>
      </w:r>
      <w:r w:rsidRPr="43AD0F2F">
        <w:rPr>
          <w:rFonts w:ascii="Times New Roman" w:eastAsia="Times New Roman" w:hAnsi="Times New Roman"/>
          <w:b/>
          <w:bCs/>
          <w:sz w:val="28"/>
          <w:szCs w:val="28"/>
        </w:rPr>
        <w:t>.-202</w:t>
      </w:r>
      <w:r w:rsidR="4D29F0F4" w:rsidRPr="43AD0F2F">
        <w:rPr>
          <w:rFonts w:ascii="Times New Roman" w:eastAsia="Times New Roman" w:hAnsi="Times New Roman"/>
          <w:b/>
          <w:bCs/>
          <w:sz w:val="28"/>
          <w:szCs w:val="28"/>
        </w:rPr>
        <w:t>7</w:t>
      </w:r>
      <w:r w:rsidRPr="43AD0F2F">
        <w:rPr>
          <w:rFonts w:ascii="Times New Roman" w:eastAsia="Times New Roman" w:hAnsi="Times New Roman"/>
          <w:b/>
          <w:bCs/>
          <w:sz w:val="28"/>
          <w:szCs w:val="28"/>
        </w:rPr>
        <w:t>. gadam” sagatavošanas procesā kopā ar visu ministriju iesniegtajiem prioritārajiem pasākumiem atbilstoši valsts budžeta finansiālajām iespējām.</w:t>
      </w:r>
    </w:p>
    <w:p w14:paraId="0CDED5B8" w14:textId="77777777" w:rsidR="005F3442" w:rsidRPr="009D5C31" w:rsidRDefault="005F3442" w:rsidP="005F3442">
      <w:pPr>
        <w:shd w:val="clear" w:color="auto" w:fill="FFFFFF" w:themeFill="background1"/>
        <w:spacing w:after="0" w:line="240" w:lineRule="auto"/>
        <w:jc w:val="both"/>
        <w:rPr>
          <w:rFonts w:ascii="Times New Roman" w:hAnsi="Times New Roman"/>
          <w:sz w:val="28"/>
          <w:szCs w:val="28"/>
        </w:rPr>
      </w:pPr>
    </w:p>
    <w:p w14:paraId="4ED76245" w14:textId="5FDC190D" w:rsidR="001821D8" w:rsidRDefault="001821D8" w:rsidP="43AD0F2F">
      <w:pPr>
        <w:shd w:val="clear" w:color="auto" w:fill="FFFFFF" w:themeFill="background1"/>
        <w:spacing w:after="0" w:line="240" w:lineRule="auto"/>
        <w:jc w:val="both"/>
        <w:rPr>
          <w:rFonts w:ascii="Times New Roman" w:eastAsia="Times New Roman" w:hAnsi="Times New Roman"/>
          <w:b/>
          <w:bCs/>
          <w:sz w:val="28"/>
          <w:szCs w:val="28"/>
        </w:rPr>
      </w:pPr>
    </w:p>
    <w:p w14:paraId="6A8F03C8" w14:textId="77777777" w:rsidR="005F3442" w:rsidRDefault="005F3442" w:rsidP="005F3442">
      <w:pPr>
        <w:shd w:val="clear" w:color="auto" w:fill="FFFFFF" w:themeFill="background1"/>
        <w:spacing w:after="0" w:line="240" w:lineRule="auto"/>
        <w:ind w:firstLine="720"/>
        <w:jc w:val="both"/>
        <w:rPr>
          <w:rFonts w:ascii="Times New Roman" w:eastAsia="Times New Roman" w:hAnsi="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5528"/>
      </w:tblGrid>
      <w:tr w:rsidR="005F3442" w14:paraId="2A902C0C" w14:textId="77777777" w:rsidTr="43AD0F2F">
        <w:trPr>
          <w:trHeight w:val="211"/>
        </w:trPr>
        <w:tc>
          <w:tcPr>
            <w:tcW w:w="3686" w:type="dxa"/>
          </w:tcPr>
          <w:p w14:paraId="19B7C39C" w14:textId="77777777" w:rsidR="005F3442" w:rsidRPr="005A3EEC" w:rsidRDefault="2E36A20F" w:rsidP="43AD0F2F">
            <w:pPr>
              <w:pStyle w:val="pamattekststabul"/>
              <w:tabs>
                <w:tab w:val="left" w:pos="3969"/>
                <w:tab w:val="left" w:pos="6379"/>
              </w:tabs>
              <w:rPr>
                <w:rFonts w:eastAsia="Calibri"/>
                <w:sz w:val="28"/>
                <w:szCs w:val="28"/>
                <w:lang w:val="lv-LV"/>
              </w:rPr>
            </w:pPr>
            <w:r w:rsidRPr="43AD0F2F">
              <w:rPr>
                <w:rFonts w:eastAsia="Calibri"/>
                <w:noProof/>
                <w:sz w:val="28"/>
                <w:szCs w:val="28"/>
                <w:lang w:val="lv-LV"/>
              </w:rPr>
              <w:t>Veselības ministrs</w:t>
            </w:r>
          </w:p>
        </w:tc>
        <w:tc>
          <w:tcPr>
            <w:tcW w:w="5528" w:type="dxa"/>
          </w:tcPr>
          <w:p w14:paraId="39D7E59B" w14:textId="77777777" w:rsidR="005F3442" w:rsidRPr="005A3EEC" w:rsidRDefault="2E36A20F" w:rsidP="43AD0F2F">
            <w:pPr>
              <w:pStyle w:val="pamattekststabul"/>
              <w:tabs>
                <w:tab w:val="left" w:pos="3969"/>
                <w:tab w:val="left" w:pos="6379"/>
              </w:tabs>
              <w:jc w:val="right"/>
              <w:rPr>
                <w:rFonts w:eastAsia="Calibri"/>
                <w:sz w:val="28"/>
                <w:szCs w:val="28"/>
                <w:lang w:val="lv-LV"/>
              </w:rPr>
            </w:pPr>
            <w:r w:rsidRPr="43AD0F2F">
              <w:rPr>
                <w:rFonts w:eastAsia="Calibri"/>
                <w:noProof/>
                <w:sz w:val="28"/>
                <w:szCs w:val="28"/>
                <w:lang w:val="lv-LV"/>
              </w:rPr>
              <w:t>Hosams Abu Meri</w:t>
            </w:r>
          </w:p>
        </w:tc>
      </w:tr>
      <w:tr w:rsidR="005F3442" w14:paraId="56795190" w14:textId="77777777" w:rsidTr="43AD0F2F">
        <w:trPr>
          <w:trHeight w:val="211"/>
        </w:trPr>
        <w:tc>
          <w:tcPr>
            <w:tcW w:w="3686" w:type="dxa"/>
          </w:tcPr>
          <w:p w14:paraId="77F69FCC" w14:textId="77777777" w:rsidR="005F3442" w:rsidRPr="005A3EEC" w:rsidRDefault="005F3442" w:rsidP="43AD0F2F">
            <w:pPr>
              <w:pStyle w:val="pamattekststabul"/>
              <w:tabs>
                <w:tab w:val="left" w:pos="3969"/>
                <w:tab w:val="left" w:pos="6379"/>
              </w:tabs>
              <w:rPr>
                <w:rFonts w:eastAsia="Calibri"/>
                <w:noProof/>
                <w:sz w:val="28"/>
                <w:szCs w:val="28"/>
                <w:lang w:val="lv-LV"/>
              </w:rPr>
            </w:pPr>
          </w:p>
        </w:tc>
        <w:tc>
          <w:tcPr>
            <w:tcW w:w="5528" w:type="dxa"/>
          </w:tcPr>
          <w:p w14:paraId="4B5D5456" w14:textId="77777777" w:rsidR="005F3442" w:rsidRDefault="005F3442" w:rsidP="43AD0F2F">
            <w:pPr>
              <w:pStyle w:val="pamattekststabul"/>
              <w:tabs>
                <w:tab w:val="left" w:pos="3969"/>
                <w:tab w:val="left" w:pos="6379"/>
              </w:tabs>
              <w:jc w:val="right"/>
              <w:rPr>
                <w:rFonts w:eastAsia="Calibri"/>
                <w:noProof/>
                <w:sz w:val="28"/>
                <w:szCs w:val="28"/>
                <w:lang w:val="lv-LV"/>
              </w:rPr>
            </w:pPr>
          </w:p>
        </w:tc>
      </w:tr>
    </w:tbl>
    <w:p w14:paraId="073AF7DA" w14:textId="77777777" w:rsidR="005F3442" w:rsidRDefault="005F3442" w:rsidP="43AD0F2F">
      <w:pPr>
        <w:spacing w:line="240" w:lineRule="auto"/>
        <w:rPr>
          <w:rFonts w:ascii="Times New Roman" w:hAnsi="Times New Roman"/>
          <w:sz w:val="28"/>
          <w:szCs w:val="28"/>
        </w:rPr>
      </w:pPr>
    </w:p>
    <w:p w14:paraId="7C43274E" w14:textId="77777777" w:rsidR="005F3442" w:rsidRPr="00E62F80" w:rsidRDefault="005F3442" w:rsidP="005F3442">
      <w:pPr>
        <w:spacing w:after="0" w:line="240" w:lineRule="auto"/>
        <w:rPr>
          <w:rFonts w:ascii="Times New Roman" w:eastAsia="Times New Roman" w:hAnsi="Times New Roman"/>
          <w:sz w:val="24"/>
          <w:szCs w:val="24"/>
        </w:rPr>
      </w:pPr>
      <w:r w:rsidRPr="00E62F80">
        <w:rPr>
          <w:rFonts w:ascii="Times New Roman" w:eastAsia="Times New Roman" w:hAnsi="Times New Roman"/>
          <w:noProof/>
          <w:sz w:val="24"/>
          <w:szCs w:val="24"/>
        </w:rPr>
        <w:t>Kristīne Kalniņa</w:t>
      </w:r>
      <w:r w:rsidRPr="00E62F80">
        <w:rPr>
          <w:rFonts w:ascii="Times New Roman" w:eastAsia="Times New Roman" w:hAnsi="Times New Roman"/>
          <w:sz w:val="24"/>
          <w:szCs w:val="24"/>
        </w:rPr>
        <w:t xml:space="preserve">  </w:t>
      </w:r>
      <w:r w:rsidRPr="00E62F80">
        <w:rPr>
          <w:rFonts w:ascii="Times New Roman" w:eastAsia="Times New Roman" w:hAnsi="Times New Roman"/>
          <w:noProof/>
          <w:sz w:val="24"/>
          <w:szCs w:val="24"/>
        </w:rPr>
        <w:t>67876116</w:t>
      </w:r>
    </w:p>
    <w:p w14:paraId="23726C37" w14:textId="5AB92FF1" w:rsidR="005F3442" w:rsidRPr="00213C9D" w:rsidRDefault="2E36A20F" w:rsidP="00213C9D">
      <w:pPr>
        <w:widowControl w:val="0"/>
        <w:tabs>
          <w:tab w:val="right" w:pos="9356"/>
        </w:tabs>
        <w:spacing w:after="0" w:line="240" w:lineRule="auto"/>
        <w:rPr>
          <w:rFonts w:ascii="Times New Roman" w:hAnsi="Times New Roman"/>
          <w:sz w:val="24"/>
          <w:szCs w:val="24"/>
        </w:rPr>
      </w:pPr>
      <w:r w:rsidRPr="43AD0F2F">
        <w:rPr>
          <w:rFonts w:ascii="Times New Roman" w:hAnsi="Times New Roman"/>
          <w:noProof/>
          <w:sz w:val="24"/>
          <w:szCs w:val="24"/>
        </w:rPr>
        <w:t>kristine.kalnina@vm.gov.lv</w:t>
      </w:r>
    </w:p>
    <w:sectPr w:rsidR="005F3442" w:rsidRPr="00213C9D" w:rsidSect="00F2561A">
      <w:headerReference w:type="default" r:id="rId38"/>
      <w:footerReference w:type="default" r:id="rId39"/>
      <w:headerReference w:type="first" r:id="rId40"/>
      <w:footerReference w:type="first" r:id="rId41"/>
      <w:type w:val="continuous"/>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2888F" w14:textId="77777777" w:rsidR="004432C0" w:rsidRDefault="004432C0" w:rsidP="0002774D">
      <w:pPr>
        <w:spacing w:after="0" w:line="240" w:lineRule="auto"/>
      </w:pPr>
      <w:r>
        <w:separator/>
      </w:r>
    </w:p>
  </w:endnote>
  <w:endnote w:type="continuationSeparator" w:id="0">
    <w:p w14:paraId="2F8432CB" w14:textId="77777777" w:rsidR="004432C0" w:rsidRDefault="004432C0" w:rsidP="0002774D">
      <w:pPr>
        <w:spacing w:after="0" w:line="240" w:lineRule="auto"/>
      </w:pPr>
      <w:r>
        <w:continuationSeparator/>
      </w:r>
    </w:p>
  </w:endnote>
  <w:endnote w:type="continuationNotice" w:id="1">
    <w:p w14:paraId="1ACECAAD" w14:textId="77777777" w:rsidR="004432C0" w:rsidRDefault="004432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RobustaTLPro-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1E37B073" w14:paraId="6288444A" w14:textId="77777777" w:rsidTr="1E37B073">
      <w:tc>
        <w:tcPr>
          <w:tcW w:w="3115" w:type="dxa"/>
        </w:tcPr>
        <w:p w14:paraId="74FD2721" w14:textId="763341F9" w:rsidR="1E37B073" w:rsidRDefault="1E37B073" w:rsidP="1E37B073">
          <w:pPr>
            <w:pStyle w:val="Header"/>
            <w:ind w:left="-115"/>
          </w:pPr>
        </w:p>
      </w:tc>
      <w:tc>
        <w:tcPr>
          <w:tcW w:w="3115" w:type="dxa"/>
        </w:tcPr>
        <w:p w14:paraId="776F4A5C" w14:textId="33AD5197" w:rsidR="1E37B073" w:rsidRDefault="1E37B073" w:rsidP="1E37B073">
          <w:pPr>
            <w:pStyle w:val="Header"/>
            <w:jc w:val="center"/>
          </w:pPr>
        </w:p>
      </w:tc>
      <w:tc>
        <w:tcPr>
          <w:tcW w:w="3115" w:type="dxa"/>
        </w:tcPr>
        <w:p w14:paraId="769B5B62" w14:textId="00B06AE3" w:rsidR="1E37B073" w:rsidRDefault="1E37B073" w:rsidP="1E37B073">
          <w:pPr>
            <w:pStyle w:val="Header"/>
            <w:ind w:right="-115"/>
            <w:jc w:val="right"/>
          </w:pPr>
        </w:p>
      </w:tc>
    </w:tr>
  </w:tbl>
  <w:p w14:paraId="25BEB778" w14:textId="07F6F351" w:rsidR="1E37B073" w:rsidRPr="00EF72DA" w:rsidRDefault="00EF72DA" w:rsidP="00EF72DA">
    <w:pPr>
      <w:pStyle w:val="BodyText2"/>
      <w:tabs>
        <w:tab w:val="left" w:pos="-4820"/>
      </w:tabs>
      <w:spacing w:after="0" w:line="240" w:lineRule="auto"/>
      <w:rPr>
        <w:rFonts w:ascii="Times New Roman" w:hAnsi="Times New Roman"/>
        <w:color w:val="FF0000"/>
      </w:rPr>
    </w:pPr>
    <w:r>
      <w:rPr>
        <w:rFonts w:ascii="Times New Roman" w:hAnsi="Times New Roman"/>
      </w:rPr>
      <w:t>VMzin_</w:t>
    </w:r>
    <w:r w:rsidR="005F6C80">
      <w:rPr>
        <w:rFonts w:ascii="Times New Roman" w:hAnsi="Times New Roman"/>
      </w:rPr>
      <w:t>2710</w:t>
    </w:r>
    <w:r w:rsidR="00ED5F09">
      <w:rPr>
        <w:rFonts w:ascii="Times New Roman" w:hAnsi="Times New Roman"/>
      </w:rPr>
      <w:t>2023</w:t>
    </w:r>
    <w:r>
      <w:rPr>
        <w:rFonts w:ascii="Times New Roman" w:hAnsi="Times New Roman"/>
      </w:rPr>
      <w:t>_</w:t>
    </w:r>
    <w:r w:rsidRPr="00EF72DA">
      <w:rPr>
        <w:rFonts w:ascii="Times New Roman" w:hAnsi="Times New Roman"/>
      </w:rPr>
      <w:t>Konceptuālais ziņojums par zāļu finansiālo pieejamīb</w:t>
    </w:r>
    <w:r>
      <w:rPr>
        <w:rFonts w:ascii="Times New Roman" w:hAnsi="Times New Roman"/>
      </w:rPr>
      <w:t>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1E37B073" w14:paraId="0CAA1426" w14:textId="77777777" w:rsidTr="1E37B073">
      <w:tc>
        <w:tcPr>
          <w:tcW w:w="3115" w:type="dxa"/>
        </w:tcPr>
        <w:p w14:paraId="4E71587A" w14:textId="552CE250" w:rsidR="1E37B073" w:rsidRDefault="1E37B073" w:rsidP="1E37B073">
          <w:pPr>
            <w:pStyle w:val="Header"/>
            <w:ind w:left="-115"/>
          </w:pPr>
        </w:p>
      </w:tc>
      <w:tc>
        <w:tcPr>
          <w:tcW w:w="3115" w:type="dxa"/>
        </w:tcPr>
        <w:p w14:paraId="45718EBA" w14:textId="004F7A0F" w:rsidR="1E37B073" w:rsidRDefault="1E37B073" w:rsidP="1E37B073">
          <w:pPr>
            <w:pStyle w:val="Header"/>
            <w:jc w:val="center"/>
          </w:pPr>
        </w:p>
      </w:tc>
      <w:tc>
        <w:tcPr>
          <w:tcW w:w="3115" w:type="dxa"/>
        </w:tcPr>
        <w:p w14:paraId="5897E8AE" w14:textId="09EA5B2D" w:rsidR="1E37B073" w:rsidRDefault="1E37B073" w:rsidP="1E37B073">
          <w:pPr>
            <w:pStyle w:val="Header"/>
            <w:ind w:right="-115"/>
            <w:jc w:val="right"/>
          </w:pPr>
        </w:p>
      </w:tc>
    </w:tr>
  </w:tbl>
  <w:p w14:paraId="68ACE640" w14:textId="555CFC8A" w:rsidR="1E37B073" w:rsidRDefault="1E37B073" w:rsidP="1E37B0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16205" w14:textId="77777777" w:rsidR="004432C0" w:rsidRDefault="004432C0" w:rsidP="0002774D">
      <w:pPr>
        <w:spacing w:after="0" w:line="240" w:lineRule="auto"/>
      </w:pPr>
      <w:r>
        <w:separator/>
      </w:r>
    </w:p>
  </w:footnote>
  <w:footnote w:type="continuationSeparator" w:id="0">
    <w:p w14:paraId="4A79D77E" w14:textId="77777777" w:rsidR="004432C0" w:rsidRDefault="004432C0" w:rsidP="0002774D">
      <w:pPr>
        <w:spacing w:after="0" w:line="240" w:lineRule="auto"/>
      </w:pPr>
      <w:r>
        <w:continuationSeparator/>
      </w:r>
    </w:p>
  </w:footnote>
  <w:footnote w:type="continuationNotice" w:id="1">
    <w:p w14:paraId="03CEDFD2" w14:textId="77777777" w:rsidR="004432C0" w:rsidRDefault="004432C0">
      <w:pPr>
        <w:spacing w:after="0" w:line="240" w:lineRule="auto"/>
      </w:pPr>
    </w:p>
  </w:footnote>
  <w:footnote w:id="2">
    <w:p w14:paraId="760B53A1" w14:textId="77777777" w:rsidR="00E14858" w:rsidRPr="00AD60EE" w:rsidRDefault="00E14858" w:rsidP="00E14858">
      <w:pPr>
        <w:pStyle w:val="ListParagraph"/>
        <w:spacing w:after="0" w:line="240" w:lineRule="auto"/>
        <w:ind w:left="0"/>
        <w:rPr>
          <w:rFonts w:ascii="Times New Roman" w:hAnsi="Times New Roman"/>
          <w:sz w:val="20"/>
          <w:szCs w:val="20"/>
        </w:rPr>
      </w:pPr>
      <w:r w:rsidRPr="00AD60EE">
        <w:rPr>
          <w:rFonts w:ascii="Times New Roman" w:hAnsi="Times New Roman"/>
          <w:sz w:val="20"/>
          <w:szCs w:val="20"/>
        </w:rPr>
        <w:footnoteRef/>
      </w:r>
      <w:r>
        <w:rPr>
          <w:rFonts w:ascii="Times New Roman" w:hAnsi="Times New Roman"/>
          <w:sz w:val="20"/>
          <w:szCs w:val="20"/>
        </w:rPr>
        <w:t xml:space="preserve"> </w:t>
      </w:r>
      <w:proofErr w:type="spellStart"/>
      <w:r w:rsidRPr="00AD60EE">
        <w:rPr>
          <w:rFonts w:ascii="Times New Roman" w:hAnsi="Times New Roman"/>
          <w:sz w:val="20"/>
          <w:szCs w:val="20"/>
        </w:rPr>
        <w:t>Medicines</w:t>
      </w:r>
      <w:proofErr w:type="spellEnd"/>
      <w:r w:rsidRPr="00AD60EE">
        <w:rPr>
          <w:rFonts w:ascii="Times New Roman" w:hAnsi="Times New Roman"/>
          <w:sz w:val="20"/>
          <w:szCs w:val="20"/>
        </w:rPr>
        <w:t xml:space="preserve"> </w:t>
      </w:r>
      <w:proofErr w:type="spellStart"/>
      <w:r w:rsidRPr="00AD60EE">
        <w:rPr>
          <w:rFonts w:ascii="Times New Roman" w:hAnsi="Times New Roman"/>
          <w:sz w:val="20"/>
          <w:szCs w:val="20"/>
        </w:rPr>
        <w:t>reimbursement</w:t>
      </w:r>
      <w:proofErr w:type="spellEnd"/>
      <w:r w:rsidRPr="00AD60EE">
        <w:rPr>
          <w:rFonts w:ascii="Times New Roman" w:hAnsi="Times New Roman"/>
          <w:sz w:val="20"/>
          <w:szCs w:val="20"/>
        </w:rPr>
        <w:t xml:space="preserve"> </w:t>
      </w:r>
      <w:proofErr w:type="spellStart"/>
      <w:r w:rsidRPr="00AD60EE">
        <w:rPr>
          <w:rFonts w:ascii="Times New Roman" w:hAnsi="Times New Roman"/>
          <w:sz w:val="20"/>
          <w:szCs w:val="20"/>
        </w:rPr>
        <w:t>policies</w:t>
      </w:r>
      <w:proofErr w:type="spellEnd"/>
      <w:r w:rsidRPr="00AD60EE">
        <w:rPr>
          <w:rFonts w:ascii="Times New Roman" w:hAnsi="Times New Roman"/>
          <w:sz w:val="20"/>
          <w:szCs w:val="20"/>
        </w:rPr>
        <w:t xml:space="preserve"> </w:t>
      </w:r>
      <w:proofErr w:type="spellStart"/>
      <w:r w:rsidRPr="00AD60EE">
        <w:rPr>
          <w:rFonts w:ascii="Times New Roman" w:hAnsi="Times New Roman"/>
          <w:sz w:val="20"/>
          <w:szCs w:val="20"/>
        </w:rPr>
        <w:t>in</w:t>
      </w:r>
      <w:proofErr w:type="spellEnd"/>
      <w:r w:rsidRPr="00AD60EE">
        <w:rPr>
          <w:rFonts w:ascii="Times New Roman" w:hAnsi="Times New Roman"/>
          <w:sz w:val="20"/>
          <w:szCs w:val="20"/>
        </w:rPr>
        <w:t xml:space="preserve"> </w:t>
      </w:r>
      <w:proofErr w:type="spellStart"/>
      <w:r w:rsidRPr="00AD60EE">
        <w:rPr>
          <w:rFonts w:ascii="Times New Roman" w:hAnsi="Times New Roman"/>
          <w:sz w:val="20"/>
          <w:szCs w:val="20"/>
        </w:rPr>
        <w:t>Europe</w:t>
      </w:r>
      <w:proofErr w:type="spellEnd"/>
      <w:r w:rsidRPr="00AD60EE">
        <w:rPr>
          <w:rFonts w:ascii="Times New Roman" w:hAnsi="Times New Roman"/>
          <w:sz w:val="20"/>
          <w:szCs w:val="20"/>
        </w:rPr>
        <w:t>, 2018:</w:t>
      </w:r>
      <w:r>
        <w:rPr>
          <w:rFonts w:ascii="Times New Roman" w:hAnsi="Times New Roman"/>
          <w:sz w:val="20"/>
          <w:szCs w:val="20"/>
        </w:rPr>
        <w:t xml:space="preserve"> </w:t>
      </w:r>
      <w:r w:rsidRPr="00E77A13">
        <w:rPr>
          <w:rFonts w:ascii="Times New Roman" w:hAnsi="Times New Roman"/>
          <w:sz w:val="20"/>
          <w:szCs w:val="20"/>
        </w:rPr>
        <w:t>http://www.euro.who.int/en/publications/abstracts/medicines-reimbursement-policies-in-europe</w:t>
      </w:r>
    </w:p>
  </w:footnote>
  <w:footnote w:id="3">
    <w:p w14:paraId="78A0DD33" w14:textId="77777777" w:rsidR="0029098C" w:rsidRPr="00103354" w:rsidRDefault="0029098C" w:rsidP="0029098C">
      <w:pPr>
        <w:pStyle w:val="ListParagraph"/>
        <w:ind w:left="0"/>
        <w:jc w:val="both"/>
        <w:rPr>
          <w:rFonts w:ascii="Times New Roman" w:hAnsi="Times New Roman"/>
          <w:sz w:val="20"/>
          <w:szCs w:val="20"/>
          <w:lang w:val="en-US"/>
        </w:rPr>
      </w:pPr>
      <w:r w:rsidRPr="00103354">
        <w:rPr>
          <w:rFonts w:ascii="Times New Roman" w:hAnsi="Times New Roman"/>
          <w:sz w:val="20"/>
          <w:szCs w:val="20"/>
        </w:rPr>
        <w:footnoteRef/>
      </w:r>
      <w:r w:rsidRPr="00103354">
        <w:rPr>
          <w:rFonts w:ascii="Times New Roman" w:hAnsi="Times New Roman"/>
          <w:sz w:val="20"/>
          <w:szCs w:val="20"/>
        </w:rPr>
        <w:t xml:space="preserve"> </w:t>
      </w:r>
      <w:r w:rsidRPr="00103354">
        <w:rPr>
          <w:rFonts w:ascii="Times New Roman" w:hAnsi="Times New Roman"/>
          <w:sz w:val="20"/>
          <w:szCs w:val="20"/>
          <w:lang w:val="en-US"/>
        </w:rPr>
        <w:t>Erixon, F.,</w:t>
      </w:r>
      <w:r>
        <w:rPr>
          <w:rFonts w:ascii="Times New Roman" w:hAnsi="Times New Roman"/>
          <w:sz w:val="20"/>
          <w:szCs w:val="20"/>
          <w:lang w:val="en-US"/>
        </w:rPr>
        <w:t xml:space="preserve"> </w:t>
      </w:r>
      <w:r w:rsidRPr="00103354">
        <w:rPr>
          <w:rFonts w:ascii="Times New Roman" w:hAnsi="Times New Roman"/>
          <w:sz w:val="20"/>
          <w:szCs w:val="20"/>
          <w:lang w:val="en-US"/>
        </w:rPr>
        <w:t>2016. Innovation and the Economics of Healthcare: The Case of Blood Cance</w:t>
      </w:r>
      <w:r>
        <w:rPr>
          <w:rFonts w:ascii="Times New Roman" w:hAnsi="Times New Roman"/>
          <w:sz w:val="20"/>
          <w:szCs w:val="20"/>
          <w:lang w:val="en-US"/>
        </w:rPr>
        <w:t>r</w:t>
      </w:r>
      <w:r w:rsidRPr="00103354">
        <w:rPr>
          <w:rFonts w:ascii="Times New Roman" w:hAnsi="Times New Roman"/>
          <w:sz w:val="20"/>
          <w:szCs w:val="20"/>
          <w:lang w:val="en-US"/>
        </w:rPr>
        <w:t>:</w:t>
      </w:r>
      <w:r w:rsidRPr="00103354">
        <w:rPr>
          <w:rFonts w:ascii="Times New Roman" w:eastAsiaTheme="minorHAnsi" w:hAnsi="Times New Roman"/>
          <w:sz w:val="20"/>
          <w:szCs w:val="20"/>
          <w:lang w:val="en-US"/>
        </w:rPr>
        <w:t xml:space="preserve"> </w:t>
      </w:r>
      <w:hyperlink r:id="rId1" w:history="1">
        <w:r w:rsidRPr="00103354">
          <w:rPr>
            <w:rStyle w:val="FootnoteTextChar"/>
            <w:rFonts w:ascii="Times New Roman" w:hAnsi="Times New Roman"/>
            <w:lang w:val="en-US"/>
          </w:rPr>
          <w:t>https://ecipe.org/publications/innovation-and-the-economics-of-healthcare-the-case-of-blood-cancer/</w:t>
        </w:r>
      </w:hyperlink>
      <w:r>
        <w:rPr>
          <w:rStyle w:val="FootnoteTextChar"/>
          <w:rFonts w:ascii="Times New Roman" w:hAnsi="Times New Roman"/>
          <w:lang w:val="en-US"/>
        </w:rPr>
        <w:t>.</w:t>
      </w:r>
    </w:p>
  </w:footnote>
  <w:footnote w:id="4">
    <w:p w14:paraId="34FB619E" w14:textId="3C2CAA66" w:rsidR="00F0537A" w:rsidRPr="00D75A2F" w:rsidRDefault="00F0537A" w:rsidP="001F66AB">
      <w:pPr>
        <w:pStyle w:val="FootnoteText"/>
        <w:jc w:val="both"/>
        <w:rPr>
          <w:rFonts w:ascii="Times New Roman" w:hAnsi="Times New Roman"/>
        </w:rPr>
      </w:pPr>
      <w:r w:rsidRPr="00D75A2F">
        <w:rPr>
          <w:rStyle w:val="FootnoteReference"/>
          <w:rFonts w:ascii="Times New Roman" w:hAnsi="Times New Roman"/>
        </w:rPr>
        <w:footnoteRef/>
      </w:r>
      <w:r w:rsidRPr="00D75A2F">
        <w:rPr>
          <w:rFonts w:ascii="Times New Roman" w:hAnsi="Times New Roman"/>
        </w:rPr>
        <w:t xml:space="preserve"> </w:t>
      </w:r>
      <w:r w:rsidR="00DC607D" w:rsidRPr="00D75A2F">
        <w:rPr>
          <w:rFonts w:ascii="Times New Roman" w:hAnsi="Times New Roman"/>
        </w:rPr>
        <w:t xml:space="preserve">Vai iedzīvotāji var atļauties maksāt par veselības aprūpi? </w:t>
      </w:r>
      <w:r w:rsidRPr="00D75A2F">
        <w:rPr>
          <w:rFonts w:ascii="Times New Roman" w:hAnsi="Times New Roman"/>
        </w:rPr>
        <w:t xml:space="preserve">https://www.euro.who.int/__data/assets/pdf_file/0020/402059/WHO-FP-016-Latvia-in-Latvian-digital-single-pages.pdf </w:t>
      </w:r>
    </w:p>
  </w:footnote>
  <w:footnote w:id="5">
    <w:p w14:paraId="59164C84" w14:textId="706347AE" w:rsidR="00EB4842" w:rsidRPr="004C2012" w:rsidRDefault="00EB4842" w:rsidP="001F66AB">
      <w:pPr>
        <w:pStyle w:val="FootnoteText"/>
        <w:jc w:val="both"/>
        <w:rPr>
          <w:rFonts w:ascii="Times New Roman" w:hAnsi="Times New Roman"/>
        </w:rPr>
      </w:pPr>
      <w:r w:rsidRPr="004C2012">
        <w:rPr>
          <w:rStyle w:val="FootnoteReference"/>
          <w:rFonts w:ascii="Times New Roman" w:hAnsi="Times New Roman"/>
        </w:rPr>
        <w:footnoteRef/>
      </w:r>
      <w:r w:rsidRPr="004C2012">
        <w:rPr>
          <w:rFonts w:ascii="Times New Roman" w:hAnsi="Times New Roman"/>
        </w:rPr>
        <w:t xml:space="preserve"> 41,8% no kopējiem izvedumiem par veselības aprūpes pakalpojumiem, vidēji ES – 15,8% (2017. gadā)</w:t>
      </w:r>
      <w:r w:rsidR="005A2286">
        <w:rPr>
          <w:rFonts w:ascii="Times New Roman" w:hAnsi="Times New Roman"/>
        </w:rPr>
        <w:t>.</w:t>
      </w:r>
    </w:p>
  </w:footnote>
  <w:footnote w:id="6">
    <w:p w14:paraId="6EB20FD2" w14:textId="5E7BA323" w:rsidR="00A24F87" w:rsidRDefault="00A24F87" w:rsidP="001F66AB">
      <w:pPr>
        <w:pStyle w:val="FootnoteText"/>
        <w:jc w:val="both"/>
      </w:pPr>
      <w:r w:rsidRPr="00D75A2F">
        <w:rPr>
          <w:rStyle w:val="FootnoteReference"/>
          <w:rFonts w:ascii="Times New Roman" w:hAnsi="Times New Roman"/>
        </w:rPr>
        <w:footnoteRef/>
      </w:r>
      <w:r w:rsidRPr="00D75A2F">
        <w:rPr>
          <w:rFonts w:ascii="Times New Roman" w:hAnsi="Times New Roman"/>
        </w:rPr>
        <w:t xml:space="preserve"> </w:t>
      </w:r>
      <w:proofErr w:type="spellStart"/>
      <w:r w:rsidRPr="00D75A2F">
        <w:rPr>
          <w:rFonts w:ascii="Times New Roman" w:hAnsi="Times New Roman"/>
        </w:rPr>
        <w:t>Roadmap</w:t>
      </w:r>
      <w:proofErr w:type="spellEnd"/>
      <w:r w:rsidRPr="00D75A2F">
        <w:rPr>
          <w:rFonts w:ascii="Times New Roman" w:hAnsi="Times New Roman"/>
        </w:rPr>
        <w:t xml:space="preserve"> </w:t>
      </w:r>
      <w:proofErr w:type="spellStart"/>
      <w:r w:rsidRPr="00D75A2F">
        <w:rPr>
          <w:rFonts w:ascii="Times New Roman" w:hAnsi="Times New Roman"/>
        </w:rPr>
        <w:t>for</w:t>
      </w:r>
      <w:proofErr w:type="spellEnd"/>
      <w:r w:rsidRPr="00D75A2F">
        <w:rPr>
          <w:rFonts w:ascii="Times New Roman" w:hAnsi="Times New Roman"/>
        </w:rPr>
        <w:t xml:space="preserve"> </w:t>
      </w:r>
      <w:proofErr w:type="spellStart"/>
      <w:r w:rsidRPr="00D75A2F">
        <w:rPr>
          <w:rFonts w:ascii="Times New Roman" w:hAnsi="Times New Roman"/>
        </w:rPr>
        <w:t>Improving</w:t>
      </w:r>
      <w:proofErr w:type="spellEnd"/>
      <w:r w:rsidRPr="00D75A2F">
        <w:rPr>
          <w:rFonts w:ascii="Times New Roman" w:hAnsi="Times New Roman"/>
        </w:rPr>
        <w:t xml:space="preserve"> Access to </w:t>
      </w:r>
      <w:proofErr w:type="spellStart"/>
      <w:r w:rsidRPr="00D75A2F">
        <w:rPr>
          <w:rFonts w:ascii="Times New Roman" w:hAnsi="Times New Roman"/>
        </w:rPr>
        <w:t>Medicines</w:t>
      </w:r>
      <w:proofErr w:type="spellEnd"/>
      <w:r w:rsidR="001D3DDE" w:rsidRPr="00D75A2F">
        <w:rPr>
          <w:rFonts w:ascii="Times New Roman" w:hAnsi="Times New Roman"/>
        </w:rPr>
        <w:t xml:space="preserve"> </w:t>
      </w:r>
      <w:proofErr w:type="spellStart"/>
      <w:r w:rsidRPr="00D75A2F">
        <w:rPr>
          <w:rFonts w:ascii="Times New Roman" w:hAnsi="Times New Roman"/>
        </w:rPr>
        <w:t>in</w:t>
      </w:r>
      <w:proofErr w:type="spellEnd"/>
      <w:r w:rsidRPr="00D75A2F">
        <w:rPr>
          <w:rFonts w:ascii="Times New Roman" w:hAnsi="Times New Roman"/>
        </w:rPr>
        <w:t xml:space="preserve"> Latvia (2 </w:t>
      </w:r>
      <w:proofErr w:type="spellStart"/>
      <w:r w:rsidRPr="00D75A2F">
        <w:rPr>
          <w:rFonts w:ascii="Times New Roman" w:hAnsi="Times New Roman"/>
        </w:rPr>
        <w:t>May</w:t>
      </w:r>
      <w:proofErr w:type="spellEnd"/>
      <w:r w:rsidRPr="00D75A2F">
        <w:rPr>
          <w:rFonts w:ascii="Times New Roman" w:hAnsi="Times New Roman"/>
        </w:rPr>
        <w:t xml:space="preserve"> 2021)</w:t>
      </w:r>
      <w:r w:rsidR="00AB1A3E" w:rsidRPr="00D75A2F">
        <w:rPr>
          <w:rFonts w:ascii="Times New Roman" w:hAnsi="Times New Roman"/>
        </w:rPr>
        <w:t xml:space="preserve"> </w:t>
      </w:r>
      <w:hyperlink r:id="rId2" w:history="1">
        <w:r w:rsidR="00AB1A3E" w:rsidRPr="00B344D8">
          <w:rPr>
            <w:rStyle w:val="Hyperlink"/>
            <w:rFonts w:ascii="Times New Roman" w:hAnsi="Times New Roman"/>
          </w:rPr>
          <w:t>https://www.vm.gov.lv/lv/media/10082/download</w:t>
        </w:r>
      </w:hyperlink>
      <w:r w:rsidR="006A3CC7">
        <w:rPr>
          <w:rStyle w:val="Hyperlink"/>
          <w:rFonts w:ascii="Times New Roman" w:hAnsi="Times New Roman"/>
        </w:rPr>
        <w:t>.</w:t>
      </w:r>
      <w:r w:rsidR="00AB1A3E">
        <w:rPr>
          <w:rFonts w:ascii="Times New Roman" w:hAnsi="Times New Roman"/>
          <w:color w:val="92D050"/>
        </w:rPr>
        <w:t xml:space="preserve"> </w:t>
      </w:r>
    </w:p>
  </w:footnote>
  <w:footnote w:id="7">
    <w:p w14:paraId="67329C80" w14:textId="0FE13BAD" w:rsidR="00F34735" w:rsidRPr="00F34735" w:rsidRDefault="00F34735" w:rsidP="001F66AB">
      <w:pPr>
        <w:pStyle w:val="FootnoteText"/>
        <w:jc w:val="both"/>
        <w:rPr>
          <w:rFonts w:ascii="Times New Roman" w:hAnsi="Times New Roman"/>
          <w:color w:val="92D050"/>
        </w:rPr>
      </w:pPr>
      <w:r w:rsidRPr="00D75A2F">
        <w:rPr>
          <w:rStyle w:val="FootnoteReference"/>
          <w:rFonts w:ascii="Times New Roman" w:hAnsi="Times New Roman"/>
        </w:rPr>
        <w:footnoteRef/>
      </w:r>
      <w:r w:rsidRPr="00D75A2F">
        <w:rPr>
          <w:rFonts w:ascii="Times New Roman" w:hAnsi="Times New Roman"/>
        </w:rPr>
        <w:t xml:space="preserve"> </w:t>
      </w:r>
      <w:proofErr w:type="spellStart"/>
      <w:r w:rsidRPr="00D75A2F">
        <w:rPr>
          <w:rFonts w:ascii="Times New Roman" w:hAnsi="Times New Roman"/>
        </w:rPr>
        <w:t>Roadmap</w:t>
      </w:r>
      <w:proofErr w:type="spellEnd"/>
      <w:r w:rsidRPr="00D75A2F">
        <w:rPr>
          <w:rFonts w:ascii="Times New Roman" w:hAnsi="Times New Roman"/>
        </w:rPr>
        <w:t xml:space="preserve"> </w:t>
      </w:r>
      <w:proofErr w:type="spellStart"/>
      <w:r w:rsidRPr="00D75A2F">
        <w:rPr>
          <w:rFonts w:ascii="Times New Roman" w:hAnsi="Times New Roman"/>
        </w:rPr>
        <w:t>for</w:t>
      </w:r>
      <w:proofErr w:type="spellEnd"/>
      <w:r w:rsidRPr="00D75A2F">
        <w:rPr>
          <w:rFonts w:ascii="Times New Roman" w:hAnsi="Times New Roman"/>
        </w:rPr>
        <w:t xml:space="preserve"> </w:t>
      </w:r>
      <w:proofErr w:type="spellStart"/>
      <w:r w:rsidRPr="00D75A2F">
        <w:rPr>
          <w:rFonts w:ascii="Times New Roman" w:hAnsi="Times New Roman"/>
        </w:rPr>
        <w:t>Improving</w:t>
      </w:r>
      <w:proofErr w:type="spellEnd"/>
      <w:r w:rsidRPr="00D75A2F">
        <w:rPr>
          <w:rFonts w:ascii="Times New Roman" w:hAnsi="Times New Roman"/>
        </w:rPr>
        <w:t xml:space="preserve"> Access to </w:t>
      </w:r>
      <w:proofErr w:type="spellStart"/>
      <w:r w:rsidRPr="00D75A2F">
        <w:rPr>
          <w:rFonts w:ascii="Times New Roman" w:hAnsi="Times New Roman"/>
        </w:rPr>
        <w:t>Medicines</w:t>
      </w:r>
      <w:proofErr w:type="spellEnd"/>
      <w:r w:rsidRPr="00D75A2F">
        <w:rPr>
          <w:rFonts w:ascii="Times New Roman" w:hAnsi="Times New Roman"/>
        </w:rPr>
        <w:t xml:space="preserve"> </w:t>
      </w:r>
      <w:proofErr w:type="spellStart"/>
      <w:r w:rsidRPr="00D75A2F">
        <w:rPr>
          <w:rFonts w:ascii="Times New Roman" w:hAnsi="Times New Roman"/>
        </w:rPr>
        <w:t>in</w:t>
      </w:r>
      <w:proofErr w:type="spellEnd"/>
      <w:r w:rsidRPr="00D75A2F">
        <w:rPr>
          <w:rFonts w:ascii="Times New Roman" w:hAnsi="Times New Roman"/>
        </w:rPr>
        <w:t xml:space="preserve"> Latvia (2 </w:t>
      </w:r>
      <w:proofErr w:type="spellStart"/>
      <w:r w:rsidRPr="00D75A2F">
        <w:rPr>
          <w:rFonts w:ascii="Times New Roman" w:hAnsi="Times New Roman"/>
        </w:rPr>
        <w:t>May</w:t>
      </w:r>
      <w:proofErr w:type="spellEnd"/>
      <w:r w:rsidRPr="00D75A2F">
        <w:rPr>
          <w:rFonts w:ascii="Times New Roman" w:hAnsi="Times New Roman"/>
        </w:rPr>
        <w:t xml:space="preserve"> 2021)</w:t>
      </w:r>
      <w:r w:rsidR="00AB1A3E" w:rsidRPr="00D75A2F">
        <w:rPr>
          <w:rFonts w:ascii="Times New Roman" w:hAnsi="Times New Roman"/>
        </w:rPr>
        <w:t xml:space="preserve"> </w:t>
      </w:r>
      <w:hyperlink r:id="rId3" w:history="1">
        <w:r w:rsidR="00AB1A3E" w:rsidRPr="00B344D8">
          <w:rPr>
            <w:rStyle w:val="Hyperlink"/>
            <w:rFonts w:ascii="Times New Roman" w:hAnsi="Times New Roman"/>
          </w:rPr>
          <w:t>https://www.vm.gov.lv/lv/media/10082/download</w:t>
        </w:r>
      </w:hyperlink>
      <w:r w:rsidR="006A3CC7">
        <w:rPr>
          <w:rStyle w:val="Hyperlink"/>
          <w:rFonts w:ascii="Times New Roman" w:hAnsi="Times New Roman"/>
        </w:rPr>
        <w:t>.</w:t>
      </w:r>
      <w:r w:rsidR="00AB1A3E">
        <w:rPr>
          <w:rFonts w:ascii="Times New Roman" w:hAnsi="Times New Roman"/>
          <w:color w:val="92D050"/>
        </w:rPr>
        <w:t xml:space="preserve"> </w:t>
      </w:r>
    </w:p>
  </w:footnote>
  <w:footnote w:id="8">
    <w:p w14:paraId="5D2DDD4C" w14:textId="7FF2EF5F" w:rsidR="004E757E" w:rsidRPr="00F65944" w:rsidRDefault="004E757E" w:rsidP="00E05C3D">
      <w:pPr>
        <w:pStyle w:val="FootnoteText"/>
        <w:jc w:val="both"/>
        <w:rPr>
          <w:rFonts w:ascii="Times New Roman" w:hAnsi="Times New Roman"/>
          <w:lang w:val="en-US"/>
        </w:rPr>
      </w:pPr>
      <w:r w:rsidRPr="005F396D">
        <w:rPr>
          <w:rStyle w:val="FootnoteReference"/>
          <w:rFonts w:ascii="Times New Roman" w:hAnsi="Times New Roman"/>
          <w:lang w:val="en-US"/>
        </w:rPr>
        <w:footnoteRef/>
      </w:r>
      <w:r w:rsidRPr="005F396D">
        <w:rPr>
          <w:rFonts w:ascii="Times New Roman" w:hAnsi="Times New Roman"/>
          <w:lang w:val="en-US"/>
        </w:rPr>
        <w:t xml:space="preserve"> </w:t>
      </w:r>
      <w:r w:rsidR="00F65944" w:rsidRPr="005F396D">
        <w:rPr>
          <w:rFonts w:ascii="Times New Roman" w:hAnsi="Times New Roman"/>
          <w:lang w:val="en-US"/>
        </w:rPr>
        <w:t xml:space="preserve">Vogler, S., </w:t>
      </w:r>
      <w:proofErr w:type="spellStart"/>
      <w:r w:rsidR="00F65944" w:rsidRPr="005F396D">
        <w:rPr>
          <w:rFonts w:ascii="Times New Roman" w:hAnsi="Times New Roman"/>
          <w:lang w:val="en-US"/>
        </w:rPr>
        <w:t>Osterle</w:t>
      </w:r>
      <w:proofErr w:type="spellEnd"/>
      <w:r w:rsidR="00F65944" w:rsidRPr="005F396D">
        <w:rPr>
          <w:rFonts w:ascii="Times New Roman" w:hAnsi="Times New Roman"/>
          <w:lang w:val="en-US"/>
        </w:rPr>
        <w:t xml:space="preserve">, A. and Mayer, S., 2015. Inequalities in medicine use in Central Eastern Europe: an empirical investigation of socioeconomic determinants in eight countries. International Journal for Equity in Health, </w:t>
      </w:r>
      <w:r w:rsidR="00580C78">
        <w:rPr>
          <w:rFonts w:ascii="Times New Roman" w:hAnsi="Times New Roman"/>
          <w:lang w:val="en-US"/>
        </w:rPr>
        <w:t>vol.</w:t>
      </w:r>
      <w:r w:rsidR="00F65944" w:rsidRPr="005F396D">
        <w:rPr>
          <w:rFonts w:ascii="Times New Roman" w:hAnsi="Times New Roman"/>
          <w:lang w:val="en-US"/>
        </w:rPr>
        <w:t xml:space="preserve"> 14</w:t>
      </w:r>
      <w:r w:rsidR="006E0447">
        <w:rPr>
          <w:rFonts w:ascii="Times New Roman" w:hAnsi="Times New Roman"/>
          <w:lang w:val="en-US"/>
        </w:rPr>
        <w:t>.</w:t>
      </w:r>
    </w:p>
  </w:footnote>
  <w:footnote w:id="9">
    <w:p w14:paraId="75CC5FCA" w14:textId="704E61F6" w:rsidR="00B6182F" w:rsidRPr="006952E4" w:rsidRDefault="00B6182F" w:rsidP="00E05C3D">
      <w:pPr>
        <w:pStyle w:val="FootnoteText"/>
        <w:jc w:val="both"/>
        <w:rPr>
          <w:rFonts w:ascii="Times New Roman" w:hAnsi="Times New Roman"/>
        </w:rPr>
      </w:pPr>
      <w:r w:rsidRPr="006952E4">
        <w:rPr>
          <w:rStyle w:val="FootnoteReference"/>
          <w:rFonts w:ascii="Times New Roman" w:hAnsi="Times New Roman"/>
        </w:rPr>
        <w:footnoteRef/>
      </w:r>
      <w:r w:rsidRPr="006952E4">
        <w:rPr>
          <w:rFonts w:ascii="Times New Roman" w:hAnsi="Times New Roman"/>
        </w:rPr>
        <w:t xml:space="preserve"> </w:t>
      </w:r>
      <w:r w:rsidR="00E330B8" w:rsidRPr="005A3A8D">
        <w:rPr>
          <w:rFonts w:ascii="Times New Roman" w:eastAsia="Times New Roman" w:hAnsi="Times New Roman"/>
          <w:lang w:bidi="lv-LV"/>
        </w:rPr>
        <w:t>OECD</w:t>
      </w:r>
      <w:r w:rsidR="004B5080">
        <w:rPr>
          <w:rFonts w:ascii="Times New Roman" w:eastAsia="Times New Roman" w:hAnsi="Times New Roman"/>
          <w:lang w:bidi="lv-LV"/>
        </w:rPr>
        <w:t xml:space="preserve"> statistika</w:t>
      </w:r>
      <w:r w:rsidR="00E330B8" w:rsidRPr="005A3A8D">
        <w:rPr>
          <w:rFonts w:ascii="Times New Roman" w:eastAsia="Times New Roman" w:hAnsi="Times New Roman"/>
          <w:lang w:bidi="lv-LV"/>
        </w:rPr>
        <w:t>, 2021</w:t>
      </w:r>
      <w:r w:rsidR="00E922F6">
        <w:rPr>
          <w:rFonts w:ascii="Times New Roman" w:eastAsia="Times New Roman" w:hAnsi="Times New Roman"/>
          <w:lang w:bidi="lv-LV"/>
        </w:rPr>
        <w:t>.</w:t>
      </w:r>
    </w:p>
  </w:footnote>
  <w:footnote w:id="10">
    <w:p w14:paraId="1D43E6D2" w14:textId="7AD42B5A" w:rsidR="00D94FF5" w:rsidRPr="00D94FF5" w:rsidRDefault="00D94FF5" w:rsidP="001F66AB">
      <w:pPr>
        <w:pStyle w:val="FootnoteText"/>
        <w:jc w:val="both"/>
        <w:rPr>
          <w:rFonts w:ascii="Times New Roman" w:hAnsi="Times New Roman"/>
        </w:rPr>
      </w:pPr>
      <w:r w:rsidRPr="00316E7C">
        <w:rPr>
          <w:rStyle w:val="FootnoteReference"/>
          <w:rFonts w:ascii="Times New Roman" w:hAnsi="Times New Roman"/>
        </w:rPr>
        <w:footnoteRef/>
      </w:r>
      <w:r w:rsidRPr="00316E7C">
        <w:rPr>
          <w:rFonts w:ascii="Times New Roman" w:hAnsi="Times New Roman"/>
        </w:rPr>
        <w:t xml:space="preserve"> </w:t>
      </w:r>
      <w:proofErr w:type="spellStart"/>
      <w:r w:rsidRPr="00316E7C">
        <w:rPr>
          <w:rFonts w:ascii="Times New Roman" w:hAnsi="Times New Roman"/>
        </w:rPr>
        <w:t>Roadmap</w:t>
      </w:r>
      <w:proofErr w:type="spellEnd"/>
      <w:r w:rsidRPr="00316E7C">
        <w:rPr>
          <w:rFonts w:ascii="Times New Roman" w:hAnsi="Times New Roman"/>
        </w:rPr>
        <w:t xml:space="preserve"> </w:t>
      </w:r>
      <w:proofErr w:type="spellStart"/>
      <w:r w:rsidRPr="00316E7C">
        <w:rPr>
          <w:rFonts w:ascii="Times New Roman" w:hAnsi="Times New Roman"/>
        </w:rPr>
        <w:t>for</w:t>
      </w:r>
      <w:proofErr w:type="spellEnd"/>
      <w:r w:rsidRPr="00316E7C">
        <w:rPr>
          <w:rFonts w:ascii="Times New Roman" w:hAnsi="Times New Roman"/>
        </w:rPr>
        <w:t xml:space="preserve"> </w:t>
      </w:r>
      <w:proofErr w:type="spellStart"/>
      <w:r w:rsidRPr="00316E7C">
        <w:rPr>
          <w:rFonts w:ascii="Times New Roman" w:hAnsi="Times New Roman"/>
        </w:rPr>
        <w:t>Improving</w:t>
      </w:r>
      <w:proofErr w:type="spellEnd"/>
      <w:r w:rsidRPr="00316E7C">
        <w:rPr>
          <w:rFonts w:ascii="Times New Roman" w:hAnsi="Times New Roman"/>
        </w:rPr>
        <w:t xml:space="preserve"> Access to </w:t>
      </w:r>
      <w:proofErr w:type="spellStart"/>
      <w:r w:rsidRPr="00316E7C">
        <w:rPr>
          <w:rFonts w:ascii="Times New Roman" w:hAnsi="Times New Roman"/>
        </w:rPr>
        <w:t>Medicines</w:t>
      </w:r>
      <w:proofErr w:type="spellEnd"/>
      <w:r w:rsidRPr="00316E7C">
        <w:rPr>
          <w:rFonts w:ascii="Times New Roman" w:hAnsi="Times New Roman"/>
        </w:rPr>
        <w:t xml:space="preserve"> </w:t>
      </w:r>
      <w:proofErr w:type="spellStart"/>
      <w:r w:rsidRPr="00316E7C">
        <w:rPr>
          <w:rFonts w:ascii="Times New Roman" w:hAnsi="Times New Roman"/>
        </w:rPr>
        <w:t>in</w:t>
      </w:r>
      <w:proofErr w:type="spellEnd"/>
      <w:r w:rsidRPr="00316E7C">
        <w:rPr>
          <w:rFonts w:ascii="Times New Roman" w:hAnsi="Times New Roman"/>
        </w:rPr>
        <w:t xml:space="preserve"> Latvia (2 </w:t>
      </w:r>
      <w:proofErr w:type="spellStart"/>
      <w:r w:rsidRPr="00316E7C">
        <w:rPr>
          <w:rFonts w:ascii="Times New Roman" w:hAnsi="Times New Roman"/>
        </w:rPr>
        <w:t>May</w:t>
      </w:r>
      <w:proofErr w:type="spellEnd"/>
      <w:r w:rsidRPr="00316E7C">
        <w:rPr>
          <w:rFonts w:ascii="Times New Roman" w:hAnsi="Times New Roman"/>
        </w:rPr>
        <w:t xml:space="preserve"> 2021)</w:t>
      </w:r>
      <w:r w:rsidR="00AB1A3E" w:rsidRPr="00316E7C">
        <w:rPr>
          <w:rFonts w:ascii="Times New Roman" w:hAnsi="Times New Roman"/>
        </w:rPr>
        <w:t xml:space="preserve"> </w:t>
      </w:r>
      <w:hyperlink r:id="rId4" w:history="1">
        <w:r w:rsidR="00AB1A3E" w:rsidRPr="00B344D8">
          <w:rPr>
            <w:rStyle w:val="Hyperlink"/>
            <w:rFonts w:ascii="Times New Roman" w:hAnsi="Times New Roman"/>
          </w:rPr>
          <w:t>https://www.vm.gov.lv/lv/media/10082/download</w:t>
        </w:r>
      </w:hyperlink>
      <w:r w:rsidR="00E922F6">
        <w:rPr>
          <w:rStyle w:val="Hyperlink"/>
          <w:rFonts w:ascii="Times New Roman" w:hAnsi="Times New Roman"/>
        </w:rPr>
        <w:t>.</w:t>
      </w:r>
      <w:r w:rsidR="00AB1A3E">
        <w:rPr>
          <w:rFonts w:ascii="Times New Roman" w:hAnsi="Times New Roman"/>
          <w:color w:val="92D050"/>
        </w:rPr>
        <w:t xml:space="preserve"> </w:t>
      </w:r>
    </w:p>
  </w:footnote>
  <w:footnote w:id="11">
    <w:p w14:paraId="202FE9FD" w14:textId="25D60EAB" w:rsidR="006B5516" w:rsidRPr="006B5516" w:rsidRDefault="006B5516" w:rsidP="001F66AB">
      <w:pPr>
        <w:pStyle w:val="FootnoteText"/>
        <w:jc w:val="both"/>
        <w:rPr>
          <w:rFonts w:ascii="Times New Roman" w:hAnsi="Times New Roman"/>
        </w:rPr>
      </w:pPr>
      <w:r w:rsidRPr="00316E7C">
        <w:rPr>
          <w:rStyle w:val="FootnoteReference"/>
          <w:rFonts w:ascii="Times New Roman" w:hAnsi="Times New Roman"/>
        </w:rPr>
        <w:footnoteRef/>
      </w:r>
      <w:r w:rsidRPr="00316E7C">
        <w:rPr>
          <w:rFonts w:ascii="Times New Roman" w:hAnsi="Times New Roman"/>
        </w:rPr>
        <w:t xml:space="preserve"> Vai iedzīvotāji var atļauties maksāt par veselības aprūpi?</w:t>
      </w:r>
      <w:r w:rsidRPr="00A04D9C">
        <w:rPr>
          <w:rFonts w:ascii="Times New Roman" w:hAnsi="Times New Roman"/>
          <w:color w:val="92D050"/>
        </w:rPr>
        <w:t xml:space="preserve"> </w:t>
      </w:r>
      <w:hyperlink r:id="rId5" w:history="1">
        <w:r w:rsidR="00817A61" w:rsidRPr="00B344D8">
          <w:rPr>
            <w:rStyle w:val="Hyperlink"/>
            <w:rFonts w:ascii="Times New Roman" w:hAnsi="Times New Roman"/>
          </w:rPr>
          <w:t>https://www.euro.who.int/__data/assets/pdf_file/0020/402059/WHO-FP-016-Latvia-in-Latvian-digital-single-pages.pdf</w:t>
        </w:r>
      </w:hyperlink>
      <w:r w:rsidR="00FD4B70">
        <w:rPr>
          <w:rFonts w:ascii="Times New Roman" w:hAnsi="Times New Roman"/>
          <w:color w:val="92D050"/>
        </w:rPr>
        <w:t>.</w:t>
      </w:r>
    </w:p>
  </w:footnote>
  <w:footnote w:id="12">
    <w:p w14:paraId="0BEF750B" w14:textId="1FFD730A" w:rsidR="007D163F" w:rsidRPr="00D94FF5" w:rsidRDefault="007D163F" w:rsidP="001F66AB">
      <w:pPr>
        <w:pStyle w:val="FootnoteText"/>
        <w:jc w:val="both"/>
        <w:rPr>
          <w:rFonts w:ascii="Times New Roman" w:hAnsi="Times New Roman"/>
        </w:rPr>
      </w:pPr>
      <w:r w:rsidRPr="00316E7C">
        <w:rPr>
          <w:rStyle w:val="FootnoteReference"/>
          <w:rFonts w:ascii="Times New Roman" w:hAnsi="Times New Roman"/>
        </w:rPr>
        <w:footnoteRef/>
      </w:r>
      <w:r w:rsidRPr="00316E7C">
        <w:rPr>
          <w:rFonts w:ascii="Times New Roman" w:hAnsi="Times New Roman"/>
        </w:rPr>
        <w:t xml:space="preserve"> </w:t>
      </w:r>
      <w:proofErr w:type="spellStart"/>
      <w:r w:rsidRPr="00316E7C">
        <w:rPr>
          <w:rFonts w:ascii="Times New Roman" w:hAnsi="Times New Roman"/>
        </w:rPr>
        <w:t>Roadmap</w:t>
      </w:r>
      <w:proofErr w:type="spellEnd"/>
      <w:r w:rsidRPr="00316E7C">
        <w:rPr>
          <w:rFonts w:ascii="Times New Roman" w:hAnsi="Times New Roman"/>
        </w:rPr>
        <w:t xml:space="preserve"> </w:t>
      </w:r>
      <w:proofErr w:type="spellStart"/>
      <w:r w:rsidRPr="00316E7C">
        <w:rPr>
          <w:rFonts w:ascii="Times New Roman" w:hAnsi="Times New Roman"/>
        </w:rPr>
        <w:t>for</w:t>
      </w:r>
      <w:proofErr w:type="spellEnd"/>
      <w:r w:rsidRPr="00316E7C">
        <w:rPr>
          <w:rFonts w:ascii="Times New Roman" w:hAnsi="Times New Roman"/>
        </w:rPr>
        <w:t xml:space="preserve"> </w:t>
      </w:r>
      <w:proofErr w:type="spellStart"/>
      <w:r w:rsidRPr="00316E7C">
        <w:rPr>
          <w:rFonts w:ascii="Times New Roman" w:hAnsi="Times New Roman"/>
        </w:rPr>
        <w:t>Improving</w:t>
      </w:r>
      <w:proofErr w:type="spellEnd"/>
      <w:r w:rsidRPr="00316E7C">
        <w:rPr>
          <w:rFonts w:ascii="Times New Roman" w:hAnsi="Times New Roman"/>
        </w:rPr>
        <w:t xml:space="preserve"> Access to </w:t>
      </w:r>
      <w:proofErr w:type="spellStart"/>
      <w:r w:rsidRPr="00316E7C">
        <w:rPr>
          <w:rFonts w:ascii="Times New Roman" w:hAnsi="Times New Roman"/>
        </w:rPr>
        <w:t>Medicines</w:t>
      </w:r>
      <w:proofErr w:type="spellEnd"/>
      <w:r w:rsidRPr="00316E7C">
        <w:rPr>
          <w:rFonts w:ascii="Times New Roman" w:hAnsi="Times New Roman"/>
        </w:rPr>
        <w:t xml:space="preserve"> </w:t>
      </w:r>
      <w:proofErr w:type="spellStart"/>
      <w:r w:rsidRPr="00316E7C">
        <w:rPr>
          <w:rFonts w:ascii="Times New Roman" w:hAnsi="Times New Roman"/>
        </w:rPr>
        <w:t>in</w:t>
      </w:r>
      <w:proofErr w:type="spellEnd"/>
      <w:r w:rsidRPr="00316E7C">
        <w:rPr>
          <w:rFonts w:ascii="Times New Roman" w:hAnsi="Times New Roman"/>
        </w:rPr>
        <w:t xml:space="preserve"> Latvia (2 </w:t>
      </w:r>
      <w:proofErr w:type="spellStart"/>
      <w:r w:rsidRPr="00316E7C">
        <w:rPr>
          <w:rFonts w:ascii="Times New Roman" w:hAnsi="Times New Roman"/>
        </w:rPr>
        <w:t>May</w:t>
      </w:r>
      <w:proofErr w:type="spellEnd"/>
      <w:r w:rsidRPr="00316E7C">
        <w:rPr>
          <w:rFonts w:ascii="Times New Roman" w:hAnsi="Times New Roman"/>
        </w:rPr>
        <w:t xml:space="preserve"> 2021) </w:t>
      </w:r>
      <w:hyperlink r:id="rId6" w:history="1">
        <w:r w:rsidRPr="00B344D8">
          <w:rPr>
            <w:rStyle w:val="Hyperlink"/>
            <w:rFonts w:ascii="Times New Roman" w:hAnsi="Times New Roman"/>
          </w:rPr>
          <w:t>https://www.vm.gov.lv/lv/media/10082/download</w:t>
        </w:r>
      </w:hyperlink>
      <w:r w:rsidR="00FD4B70">
        <w:rPr>
          <w:rFonts w:ascii="Times New Roman" w:hAnsi="Times New Roman"/>
          <w:color w:val="92D050"/>
        </w:rPr>
        <w:t>.</w:t>
      </w:r>
    </w:p>
  </w:footnote>
  <w:footnote w:id="13">
    <w:p w14:paraId="1F5ECF40" w14:textId="178C1F3F" w:rsidR="005D311C" w:rsidRPr="006952E4" w:rsidRDefault="005D311C" w:rsidP="001F66AB">
      <w:pPr>
        <w:pStyle w:val="FootnoteText"/>
        <w:contextualSpacing/>
        <w:jc w:val="both"/>
        <w:rPr>
          <w:rFonts w:ascii="Times New Roman" w:hAnsi="Times New Roman"/>
        </w:rPr>
      </w:pPr>
      <w:r w:rsidRPr="006952E4">
        <w:rPr>
          <w:rStyle w:val="FootnoteReference"/>
          <w:rFonts w:ascii="Times New Roman" w:hAnsi="Times New Roman"/>
        </w:rPr>
        <w:footnoteRef/>
      </w:r>
      <w:r w:rsidRPr="006952E4">
        <w:rPr>
          <w:rFonts w:ascii="Times New Roman" w:hAnsi="Times New Roman"/>
        </w:rPr>
        <w:t xml:space="preserve"> </w:t>
      </w:r>
      <w:r w:rsidR="00CC6611" w:rsidRPr="00CC6611">
        <w:rPr>
          <w:rFonts w:ascii="Times New Roman" w:hAnsi="Times New Roman"/>
        </w:rPr>
        <w:t>Starptautisko inovatīvo farmaceitisko firmu asociācijas pētījums, secinājumi: </w:t>
      </w:r>
      <w:hyperlink r:id="rId7" w:history="1">
        <w:r w:rsidR="00CB3392" w:rsidRPr="00574315">
          <w:rPr>
            <w:rStyle w:val="Hyperlink"/>
          </w:rPr>
          <w:t>https://www.siffa.lv/lv/news/gandriz-puse-iedzivotaju-nevar-iegadaties-visas-arsta-izrakstitas-kompensejamas-zales-augsto-lidzmaksajumu-del/</w:t>
        </w:r>
      </w:hyperlink>
      <w:r w:rsidR="00CB3392">
        <w:t>, 2019.</w:t>
      </w:r>
      <w:r w:rsidRPr="00CC6611">
        <w:rPr>
          <w:rFonts w:ascii="Times New Roman" w:hAnsi="Times New Roman"/>
        </w:rPr>
        <w:t xml:space="preserve"> </w:t>
      </w:r>
    </w:p>
  </w:footnote>
  <w:footnote w:id="14">
    <w:p w14:paraId="5FE6CBF4" w14:textId="7EF736E5" w:rsidR="00EA1AE2" w:rsidRPr="006952E4" w:rsidRDefault="00EA1AE2" w:rsidP="001F66AB">
      <w:pPr>
        <w:pStyle w:val="FootnoteText"/>
        <w:jc w:val="both"/>
        <w:rPr>
          <w:rFonts w:ascii="Times New Roman" w:hAnsi="Times New Roman"/>
        </w:rPr>
      </w:pPr>
      <w:r w:rsidRPr="00AB3167">
        <w:rPr>
          <w:rStyle w:val="FootnoteReference"/>
          <w:rFonts w:ascii="Times New Roman" w:hAnsi="Times New Roman"/>
        </w:rPr>
        <w:footnoteRef/>
      </w:r>
      <w:r w:rsidRPr="00AB3167">
        <w:rPr>
          <w:rFonts w:ascii="Times New Roman" w:hAnsi="Times New Roman"/>
        </w:rPr>
        <w:t xml:space="preserve"> </w:t>
      </w:r>
      <w:r w:rsidR="00F27680" w:rsidRPr="00F27680">
        <w:rPr>
          <w:rFonts w:ascii="Times New Roman" w:hAnsi="Times New Roman"/>
        </w:rPr>
        <w:t>PVO: Ceļvedis medikamentu pieejamības uzlabošanai Latvijā, 2021</w:t>
      </w:r>
      <w:r w:rsidR="00AB1A3E">
        <w:rPr>
          <w:rFonts w:ascii="Times New Roman" w:hAnsi="Times New Roman"/>
        </w:rPr>
        <w:t xml:space="preserve"> </w:t>
      </w:r>
      <w:r w:rsidR="00AB1A3E" w:rsidRPr="00AB1A3E">
        <w:rPr>
          <w:rFonts w:ascii="Times New Roman" w:hAnsi="Times New Roman"/>
        </w:rPr>
        <w:t>https://www.vm.gov.lv/lv/media/10082/download</w:t>
      </w:r>
      <w:r w:rsidR="00B668CD">
        <w:rPr>
          <w:rFonts w:ascii="Times New Roman" w:hAnsi="Times New Roman"/>
        </w:rPr>
        <w:t>.</w:t>
      </w:r>
    </w:p>
  </w:footnote>
  <w:footnote w:id="15">
    <w:p w14:paraId="25AE8AF4" w14:textId="0A6A8C54" w:rsidR="0052587F" w:rsidRPr="00EB42E9" w:rsidRDefault="0052587F" w:rsidP="001F66AB">
      <w:pPr>
        <w:pStyle w:val="FootnoteText"/>
        <w:jc w:val="both"/>
      </w:pPr>
      <w:r>
        <w:rPr>
          <w:rStyle w:val="FootnoteReference"/>
        </w:rPr>
        <w:footnoteRef/>
      </w:r>
      <w:r>
        <w:t xml:space="preserve"> </w:t>
      </w:r>
      <w:r w:rsidRPr="00EB42E9">
        <w:rPr>
          <w:rFonts w:ascii="Times New Roman" w:hAnsi="Times New Roman"/>
        </w:rPr>
        <w:t xml:space="preserve">WHO </w:t>
      </w:r>
      <w:proofErr w:type="spellStart"/>
      <w:r w:rsidRPr="00EB42E9">
        <w:rPr>
          <w:rFonts w:ascii="Times New Roman" w:hAnsi="Times New Roman"/>
        </w:rPr>
        <w:t>guideli</w:t>
      </w:r>
      <w:proofErr w:type="spellEnd"/>
      <w:r w:rsidRPr="00BA42A2">
        <w:rPr>
          <w:rFonts w:ascii="Times New Roman" w:hAnsi="Times New Roman"/>
          <w:lang w:val="en-US"/>
        </w:rPr>
        <w:t>ne on country pharmaceutical pricing policies</w:t>
      </w:r>
      <w:r w:rsidR="00BA42A2" w:rsidRPr="00BA42A2">
        <w:rPr>
          <w:rFonts w:ascii="Times New Roman" w:hAnsi="Times New Roman"/>
          <w:lang w:val="en-US"/>
        </w:rPr>
        <w:t>, 2015</w:t>
      </w:r>
      <w:r w:rsidR="00EB42E9" w:rsidRPr="00BA42A2">
        <w:rPr>
          <w:rFonts w:ascii="Times New Roman" w:hAnsi="Times New Roman"/>
          <w:lang w:val="en-US"/>
        </w:rPr>
        <w:t xml:space="preserve">: </w:t>
      </w:r>
      <w:hyperlink r:id="rId8" w:history="1">
        <w:r w:rsidRPr="00BA42A2">
          <w:rPr>
            <w:rStyle w:val="FootnoteTextChar"/>
            <w:rFonts w:ascii="Times New Roman" w:hAnsi="Times New Roman"/>
            <w:lang w:val="en-US"/>
          </w:rPr>
          <w:t>https://apps.who.int/iris/bitstream/handle/10665/153920/9789241549035_eng.pdf;jsessionid=ADC0A32E00A8054C5CC51CEA578ED74C?sequence=1</w:t>
        </w:r>
      </w:hyperlink>
      <w:r w:rsidR="00744858">
        <w:rPr>
          <w:rStyle w:val="FootnoteTextChar"/>
          <w:rFonts w:ascii="Times New Roman" w:hAnsi="Times New Roman"/>
          <w:lang w:val="en-US"/>
        </w:rPr>
        <w:t>.</w:t>
      </w:r>
    </w:p>
  </w:footnote>
  <w:footnote w:id="16">
    <w:p w14:paraId="4D1BC003" w14:textId="1330E070" w:rsidR="0052587F" w:rsidRPr="00EB42E9" w:rsidRDefault="0052587F" w:rsidP="001F66AB">
      <w:pPr>
        <w:pStyle w:val="FootnoteText"/>
        <w:jc w:val="both"/>
      </w:pPr>
      <w:r w:rsidRPr="00EB42E9">
        <w:rPr>
          <w:rStyle w:val="FootnoteReference"/>
        </w:rPr>
        <w:footnoteRef/>
      </w:r>
      <w:r w:rsidRPr="00EB42E9">
        <w:t xml:space="preserve"> </w:t>
      </w:r>
      <w:proofErr w:type="spellStart"/>
      <w:r w:rsidRPr="00EB42E9">
        <w:rPr>
          <w:rFonts w:ascii="Times New Roman" w:hAnsi="Times New Roman"/>
        </w:rPr>
        <w:t>European</w:t>
      </w:r>
      <w:proofErr w:type="spellEnd"/>
      <w:r w:rsidRPr="00EB42E9">
        <w:rPr>
          <w:rFonts w:ascii="Times New Roman" w:hAnsi="Times New Roman"/>
        </w:rPr>
        <w:t xml:space="preserve"> </w:t>
      </w:r>
      <w:proofErr w:type="spellStart"/>
      <w:r w:rsidRPr="00EB42E9">
        <w:rPr>
          <w:rFonts w:ascii="Times New Roman" w:hAnsi="Times New Roman"/>
        </w:rPr>
        <w:t>Commission</w:t>
      </w:r>
      <w:proofErr w:type="spellEnd"/>
      <w:r w:rsidRPr="00EB42E9">
        <w:rPr>
          <w:rFonts w:ascii="Times New Roman" w:hAnsi="Times New Roman"/>
        </w:rPr>
        <w:t xml:space="preserve">, 2012. </w:t>
      </w:r>
      <w:proofErr w:type="spellStart"/>
      <w:r w:rsidRPr="00EB42E9">
        <w:rPr>
          <w:rFonts w:ascii="Times New Roman" w:hAnsi="Times New Roman"/>
        </w:rPr>
        <w:t>Cost-containment</w:t>
      </w:r>
      <w:proofErr w:type="spellEnd"/>
      <w:r w:rsidRPr="00EB42E9">
        <w:rPr>
          <w:rFonts w:ascii="Times New Roman" w:hAnsi="Times New Roman"/>
        </w:rPr>
        <w:t xml:space="preserve"> </w:t>
      </w:r>
      <w:proofErr w:type="spellStart"/>
      <w:r w:rsidRPr="00EB42E9">
        <w:rPr>
          <w:rFonts w:ascii="Times New Roman" w:hAnsi="Times New Roman"/>
        </w:rPr>
        <w:t>policies</w:t>
      </w:r>
      <w:proofErr w:type="spellEnd"/>
      <w:r w:rsidRPr="00EB42E9">
        <w:rPr>
          <w:rFonts w:ascii="Times New Roman" w:hAnsi="Times New Roman"/>
        </w:rPr>
        <w:t xml:space="preserve"> </w:t>
      </w:r>
      <w:proofErr w:type="spellStart"/>
      <w:r w:rsidRPr="00EB42E9">
        <w:rPr>
          <w:rFonts w:ascii="Times New Roman" w:hAnsi="Times New Roman"/>
        </w:rPr>
        <w:t>in</w:t>
      </w:r>
      <w:proofErr w:type="spellEnd"/>
      <w:r w:rsidRPr="00EB42E9">
        <w:rPr>
          <w:rFonts w:ascii="Times New Roman" w:hAnsi="Times New Roman"/>
        </w:rPr>
        <w:t xml:space="preserve"> </w:t>
      </w:r>
      <w:proofErr w:type="spellStart"/>
      <w:r w:rsidRPr="00EB42E9">
        <w:rPr>
          <w:rFonts w:ascii="Times New Roman" w:hAnsi="Times New Roman"/>
        </w:rPr>
        <w:t>public</w:t>
      </w:r>
      <w:proofErr w:type="spellEnd"/>
      <w:r w:rsidRPr="00EB42E9">
        <w:rPr>
          <w:rFonts w:ascii="Times New Roman" w:hAnsi="Times New Roman"/>
        </w:rPr>
        <w:t xml:space="preserve"> </w:t>
      </w:r>
      <w:proofErr w:type="spellStart"/>
      <w:r w:rsidRPr="00EB42E9">
        <w:rPr>
          <w:rFonts w:ascii="Times New Roman" w:hAnsi="Times New Roman"/>
        </w:rPr>
        <w:t>pharmaceutical</w:t>
      </w:r>
      <w:proofErr w:type="spellEnd"/>
      <w:r w:rsidRPr="00EB42E9">
        <w:rPr>
          <w:rFonts w:ascii="Times New Roman" w:hAnsi="Times New Roman"/>
        </w:rPr>
        <w:t xml:space="preserve"> </w:t>
      </w:r>
      <w:proofErr w:type="spellStart"/>
      <w:r w:rsidRPr="00EB42E9">
        <w:rPr>
          <w:rFonts w:ascii="Times New Roman" w:hAnsi="Times New Roman"/>
        </w:rPr>
        <w:t>spending</w:t>
      </w:r>
      <w:proofErr w:type="spellEnd"/>
      <w:r w:rsidRPr="00EB42E9">
        <w:rPr>
          <w:rFonts w:ascii="Times New Roman" w:hAnsi="Times New Roman"/>
        </w:rPr>
        <w:t xml:space="preserve"> </w:t>
      </w:r>
      <w:proofErr w:type="spellStart"/>
      <w:r w:rsidRPr="00EB42E9">
        <w:rPr>
          <w:rFonts w:ascii="Times New Roman" w:hAnsi="Times New Roman"/>
        </w:rPr>
        <w:t>in</w:t>
      </w:r>
      <w:proofErr w:type="spellEnd"/>
      <w:r w:rsidRPr="00EB42E9">
        <w:rPr>
          <w:rFonts w:ascii="Times New Roman" w:hAnsi="Times New Roman"/>
        </w:rPr>
        <w:t xml:space="preserve"> </w:t>
      </w:r>
      <w:proofErr w:type="spellStart"/>
      <w:r w:rsidRPr="00EB42E9">
        <w:rPr>
          <w:rFonts w:ascii="Times New Roman" w:hAnsi="Times New Roman"/>
        </w:rPr>
        <w:t>the</w:t>
      </w:r>
      <w:proofErr w:type="spellEnd"/>
      <w:r w:rsidRPr="00EB42E9">
        <w:rPr>
          <w:rFonts w:ascii="Times New Roman" w:hAnsi="Times New Roman"/>
        </w:rPr>
        <w:t xml:space="preserve"> EU: </w:t>
      </w:r>
      <w:hyperlink r:id="rId9" w:history="1">
        <w:r w:rsidRPr="00EB42E9">
          <w:rPr>
            <w:rStyle w:val="FootnoteTextChar"/>
            <w:rFonts w:ascii="Times New Roman" w:hAnsi="Times New Roman"/>
          </w:rPr>
          <w:t>https://ec.europa.eu/economy_finance/publications/economic_paper/2012/pdf/ecp_461_en.pdf</w:t>
        </w:r>
      </w:hyperlink>
      <w:r w:rsidR="00744858">
        <w:rPr>
          <w:rStyle w:val="FootnoteTextChar"/>
          <w:rFonts w:ascii="Times New Roman" w:hAnsi="Times New Roman"/>
        </w:rPr>
        <w:t>.</w:t>
      </w:r>
    </w:p>
  </w:footnote>
  <w:footnote w:id="17">
    <w:p w14:paraId="475D73E4" w14:textId="3B92AE63" w:rsidR="0052587F" w:rsidRDefault="0052587F" w:rsidP="001F66AB">
      <w:pPr>
        <w:pStyle w:val="FootnoteText"/>
        <w:contextualSpacing/>
        <w:jc w:val="both"/>
      </w:pPr>
      <w:r w:rsidRPr="00EB42E9">
        <w:rPr>
          <w:rStyle w:val="FootnoteReference"/>
        </w:rPr>
        <w:footnoteRef/>
      </w:r>
      <w:r w:rsidRPr="00EB42E9">
        <w:t xml:space="preserve"> </w:t>
      </w:r>
      <w:r w:rsidRPr="00EB42E9">
        <w:rPr>
          <w:rFonts w:ascii="Times New Roman" w:hAnsi="Times New Roman"/>
        </w:rPr>
        <w:t xml:space="preserve">WHO. </w:t>
      </w:r>
      <w:proofErr w:type="spellStart"/>
      <w:r w:rsidRPr="00EB42E9">
        <w:rPr>
          <w:rFonts w:ascii="Times New Roman" w:hAnsi="Times New Roman"/>
        </w:rPr>
        <w:t>Medicines</w:t>
      </w:r>
      <w:proofErr w:type="spellEnd"/>
      <w:r w:rsidRPr="00EB42E9">
        <w:rPr>
          <w:rFonts w:ascii="Times New Roman" w:hAnsi="Times New Roman"/>
        </w:rPr>
        <w:t xml:space="preserve"> </w:t>
      </w:r>
      <w:proofErr w:type="spellStart"/>
      <w:r w:rsidRPr="00EB42E9">
        <w:rPr>
          <w:rFonts w:ascii="Times New Roman" w:hAnsi="Times New Roman"/>
        </w:rPr>
        <w:t>Pricing</w:t>
      </w:r>
      <w:proofErr w:type="spellEnd"/>
      <w:r w:rsidRPr="00EB42E9">
        <w:rPr>
          <w:rFonts w:ascii="Times New Roman" w:hAnsi="Times New Roman"/>
        </w:rPr>
        <w:t xml:space="preserve"> </w:t>
      </w:r>
      <w:proofErr w:type="spellStart"/>
      <w:r w:rsidRPr="00EB42E9">
        <w:rPr>
          <w:rFonts w:ascii="Times New Roman" w:hAnsi="Times New Roman"/>
        </w:rPr>
        <w:t>and</w:t>
      </w:r>
      <w:proofErr w:type="spellEnd"/>
      <w:r w:rsidRPr="00EB42E9">
        <w:rPr>
          <w:rFonts w:ascii="Times New Roman" w:hAnsi="Times New Roman"/>
        </w:rPr>
        <w:t xml:space="preserve"> </w:t>
      </w:r>
      <w:proofErr w:type="spellStart"/>
      <w:r w:rsidRPr="00EB42E9">
        <w:rPr>
          <w:rFonts w:ascii="Times New Roman" w:hAnsi="Times New Roman"/>
        </w:rPr>
        <w:t>Financing</w:t>
      </w:r>
      <w:proofErr w:type="spellEnd"/>
      <w:r w:rsidRPr="00EB42E9">
        <w:rPr>
          <w:rFonts w:ascii="Times New Roman" w:hAnsi="Times New Roman"/>
        </w:rPr>
        <w:t>: https://www.who.int/teams/health-product-and-policy-standards/medicines-selection-ip</w:t>
      </w:r>
      <w:r w:rsidRPr="006952E4">
        <w:rPr>
          <w:rFonts w:ascii="Times New Roman" w:hAnsi="Times New Roman"/>
        </w:rPr>
        <w:t>-and-affordability/pricing-financing/</w:t>
      </w:r>
      <w:r w:rsidR="00306286">
        <w:rPr>
          <w:rFonts w:ascii="Times New Roman" w:hAnsi="Times New Roman"/>
        </w:rPr>
        <w:t>.</w:t>
      </w:r>
    </w:p>
  </w:footnote>
  <w:footnote w:id="18">
    <w:p w14:paraId="2180CD1D" w14:textId="7F2A8BB1" w:rsidR="0052587F" w:rsidRDefault="0052587F" w:rsidP="001F66AB">
      <w:pPr>
        <w:pStyle w:val="FootnoteText"/>
        <w:contextualSpacing/>
        <w:jc w:val="both"/>
      </w:pPr>
      <w:r>
        <w:rPr>
          <w:rStyle w:val="FootnoteReference"/>
        </w:rPr>
        <w:footnoteRef/>
      </w:r>
      <w:r>
        <w:t xml:space="preserve"> </w:t>
      </w:r>
      <w:proofErr w:type="spellStart"/>
      <w:r w:rsidRPr="00960A86">
        <w:rPr>
          <w:rFonts w:ascii="Times New Roman" w:hAnsi="Times New Roman"/>
        </w:rPr>
        <w:t>Kanavos</w:t>
      </w:r>
      <w:proofErr w:type="spellEnd"/>
      <w:r w:rsidRPr="00960A86">
        <w:rPr>
          <w:rFonts w:ascii="Times New Roman" w:hAnsi="Times New Roman"/>
        </w:rPr>
        <w:t xml:space="preserve">, P, 2014. </w:t>
      </w:r>
      <w:proofErr w:type="spellStart"/>
      <w:r w:rsidRPr="00960A86">
        <w:rPr>
          <w:rFonts w:ascii="Times New Roman" w:hAnsi="Times New Roman"/>
        </w:rPr>
        <w:t>Measuring</w:t>
      </w:r>
      <w:proofErr w:type="spellEnd"/>
      <w:r w:rsidRPr="00960A86">
        <w:rPr>
          <w:rFonts w:ascii="Times New Roman" w:hAnsi="Times New Roman"/>
        </w:rPr>
        <w:t xml:space="preserve"> performance </w:t>
      </w:r>
      <w:proofErr w:type="spellStart"/>
      <w:r w:rsidRPr="00960A86">
        <w:rPr>
          <w:rFonts w:ascii="Times New Roman" w:hAnsi="Times New Roman"/>
        </w:rPr>
        <w:t>in</w:t>
      </w:r>
      <w:proofErr w:type="spellEnd"/>
      <w:r w:rsidRPr="00960A86">
        <w:rPr>
          <w:rFonts w:ascii="Times New Roman" w:hAnsi="Times New Roman"/>
        </w:rPr>
        <w:t xml:space="preserve"> </w:t>
      </w:r>
      <w:proofErr w:type="spellStart"/>
      <w:r w:rsidRPr="00960A86">
        <w:rPr>
          <w:rFonts w:ascii="Times New Roman" w:hAnsi="Times New Roman"/>
        </w:rPr>
        <w:t>off</w:t>
      </w:r>
      <w:proofErr w:type="spellEnd"/>
      <w:r w:rsidRPr="00960A86">
        <w:rPr>
          <w:rFonts w:ascii="Times New Roman" w:hAnsi="Times New Roman"/>
        </w:rPr>
        <w:t xml:space="preserve">-patent </w:t>
      </w:r>
      <w:proofErr w:type="spellStart"/>
      <w:r w:rsidRPr="00960A86">
        <w:rPr>
          <w:rFonts w:ascii="Times New Roman" w:hAnsi="Times New Roman"/>
        </w:rPr>
        <w:t>drug</w:t>
      </w:r>
      <w:proofErr w:type="spellEnd"/>
      <w:r w:rsidRPr="00960A86">
        <w:rPr>
          <w:rFonts w:ascii="Times New Roman" w:hAnsi="Times New Roman"/>
        </w:rPr>
        <w:t xml:space="preserve"> </w:t>
      </w:r>
      <w:proofErr w:type="spellStart"/>
      <w:r w:rsidRPr="00960A86">
        <w:rPr>
          <w:rFonts w:ascii="Times New Roman" w:hAnsi="Times New Roman"/>
        </w:rPr>
        <w:t>markets</w:t>
      </w:r>
      <w:proofErr w:type="spellEnd"/>
      <w:r w:rsidRPr="00960A86">
        <w:rPr>
          <w:rFonts w:ascii="Times New Roman" w:hAnsi="Times New Roman"/>
        </w:rPr>
        <w:t xml:space="preserve">: A </w:t>
      </w:r>
      <w:proofErr w:type="spellStart"/>
      <w:r w:rsidRPr="00960A86">
        <w:rPr>
          <w:rFonts w:ascii="Times New Roman" w:hAnsi="Times New Roman"/>
        </w:rPr>
        <w:t>methodological</w:t>
      </w:r>
      <w:proofErr w:type="spellEnd"/>
      <w:r w:rsidRPr="00960A86">
        <w:rPr>
          <w:rFonts w:ascii="Times New Roman" w:hAnsi="Times New Roman"/>
        </w:rPr>
        <w:t xml:space="preserve"> </w:t>
      </w:r>
      <w:proofErr w:type="spellStart"/>
      <w:r w:rsidRPr="00960A86">
        <w:rPr>
          <w:rFonts w:ascii="Times New Roman" w:hAnsi="Times New Roman"/>
        </w:rPr>
        <w:t>framework</w:t>
      </w:r>
      <w:proofErr w:type="spellEnd"/>
      <w:r w:rsidRPr="00960A86">
        <w:rPr>
          <w:rFonts w:ascii="Times New Roman" w:hAnsi="Times New Roman"/>
        </w:rPr>
        <w:t xml:space="preserve"> </w:t>
      </w:r>
      <w:proofErr w:type="spellStart"/>
      <w:r w:rsidRPr="00960A86">
        <w:rPr>
          <w:rFonts w:ascii="Times New Roman" w:hAnsi="Times New Roman"/>
        </w:rPr>
        <w:t>and</w:t>
      </w:r>
      <w:proofErr w:type="spellEnd"/>
      <w:r w:rsidRPr="00960A86">
        <w:rPr>
          <w:rFonts w:ascii="Times New Roman" w:hAnsi="Times New Roman"/>
        </w:rPr>
        <w:t xml:space="preserve"> </w:t>
      </w:r>
      <w:proofErr w:type="spellStart"/>
      <w:r w:rsidRPr="00960A86">
        <w:rPr>
          <w:rFonts w:ascii="Times New Roman" w:hAnsi="Times New Roman"/>
        </w:rPr>
        <w:t>empirical</w:t>
      </w:r>
      <w:proofErr w:type="spellEnd"/>
      <w:r w:rsidRPr="00960A86">
        <w:rPr>
          <w:rFonts w:ascii="Times New Roman" w:hAnsi="Times New Roman"/>
        </w:rPr>
        <w:t xml:space="preserve"> </w:t>
      </w:r>
      <w:proofErr w:type="spellStart"/>
      <w:r w:rsidRPr="00960A86">
        <w:rPr>
          <w:rFonts w:ascii="Times New Roman" w:hAnsi="Times New Roman"/>
        </w:rPr>
        <w:t>evidence</w:t>
      </w:r>
      <w:proofErr w:type="spellEnd"/>
      <w:r w:rsidRPr="00960A86">
        <w:rPr>
          <w:rFonts w:ascii="Times New Roman" w:hAnsi="Times New Roman"/>
        </w:rPr>
        <w:t xml:space="preserve"> </w:t>
      </w:r>
      <w:proofErr w:type="spellStart"/>
      <w:r w:rsidRPr="00960A86">
        <w:rPr>
          <w:rFonts w:ascii="Times New Roman" w:hAnsi="Times New Roman"/>
        </w:rPr>
        <w:t>from</w:t>
      </w:r>
      <w:proofErr w:type="spellEnd"/>
      <w:r w:rsidRPr="00960A86">
        <w:rPr>
          <w:rFonts w:ascii="Times New Roman" w:hAnsi="Times New Roman"/>
        </w:rPr>
        <w:t xml:space="preserve"> </w:t>
      </w:r>
      <w:proofErr w:type="spellStart"/>
      <w:r w:rsidRPr="00960A86">
        <w:rPr>
          <w:rFonts w:ascii="Times New Roman" w:hAnsi="Times New Roman"/>
        </w:rPr>
        <w:t>twelve</w:t>
      </w:r>
      <w:proofErr w:type="spellEnd"/>
      <w:r w:rsidRPr="00960A86">
        <w:rPr>
          <w:rFonts w:ascii="Times New Roman" w:hAnsi="Times New Roman"/>
        </w:rPr>
        <w:t xml:space="preserve"> EU </w:t>
      </w:r>
      <w:proofErr w:type="spellStart"/>
      <w:r w:rsidRPr="00960A86">
        <w:rPr>
          <w:rFonts w:ascii="Times New Roman" w:hAnsi="Times New Roman"/>
        </w:rPr>
        <w:t>member</w:t>
      </w:r>
      <w:proofErr w:type="spellEnd"/>
      <w:r w:rsidRPr="00960A86">
        <w:rPr>
          <w:rFonts w:ascii="Times New Roman" w:hAnsi="Times New Roman"/>
        </w:rPr>
        <w:t xml:space="preserve"> </w:t>
      </w:r>
      <w:proofErr w:type="spellStart"/>
      <w:r w:rsidRPr="00960A86">
        <w:rPr>
          <w:rFonts w:ascii="Times New Roman" w:hAnsi="Times New Roman"/>
        </w:rPr>
        <w:t>states</w:t>
      </w:r>
      <w:proofErr w:type="spellEnd"/>
      <w:r w:rsidRPr="00960A86">
        <w:rPr>
          <w:rFonts w:ascii="Times New Roman" w:hAnsi="Times New Roman"/>
        </w:rPr>
        <w:t xml:space="preserve">. Health </w:t>
      </w:r>
      <w:proofErr w:type="spellStart"/>
      <w:r w:rsidRPr="00960A86">
        <w:rPr>
          <w:rFonts w:ascii="Times New Roman" w:hAnsi="Times New Roman"/>
        </w:rPr>
        <w:t>Policy</w:t>
      </w:r>
      <w:proofErr w:type="spellEnd"/>
      <w:r w:rsidRPr="00960A86">
        <w:rPr>
          <w:rFonts w:ascii="Times New Roman" w:hAnsi="Times New Roman"/>
        </w:rPr>
        <w:t xml:space="preserve"> 118. 229-241https://doi.org/10.1016/j.healthpol.2014</w:t>
      </w:r>
      <w:r w:rsidRPr="006952E4">
        <w:rPr>
          <w:rFonts w:ascii="Times New Roman" w:hAnsi="Times New Roman"/>
        </w:rPr>
        <w:t>.08.005</w:t>
      </w:r>
      <w:r w:rsidR="00FF7506">
        <w:rPr>
          <w:rFonts w:ascii="Times New Roman" w:hAnsi="Times New Roman"/>
        </w:rPr>
        <w:t>.</w:t>
      </w:r>
    </w:p>
  </w:footnote>
  <w:footnote w:id="19">
    <w:p w14:paraId="46A1A92F" w14:textId="7F3046F3" w:rsidR="00B5488C" w:rsidRPr="006952E4" w:rsidRDefault="00B5488C" w:rsidP="00FF7506">
      <w:pPr>
        <w:pStyle w:val="FootnoteText"/>
        <w:jc w:val="both"/>
        <w:rPr>
          <w:rFonts w:ascii="Times New Roman" w:hAnsi="Times New Roman"/>
        </w:rPr>
      </w:pPr>
      <w:r w:rsidRPr="006952E4">
        <w:rPr>
          <w:rStyle w:val="FootnoteReference"/>
          <w:rFonts w:ascii="Times New Roman" w:hAnsi="Times New Roman"/>
        </w:rPr>
        <w:footnoteRef/>
      </w:r>
      <w:r w:rsidRPr="006952E4">
        <w:rPr>
          <w:rFonts w:ascii="Times New Roman" w:hAnsi="Times New Roman"/>
        </w:rPr>
        <w:t xml:space="preserve"> OECD, Health </w:t>
      </w:r>
      <w:proofErr w:type="spellStart"/>
      <w:r w:rsidRPr="006952E4">
        <w:rPr>
          <w:rFonts w:ascii="Times New Roman" w:hAnsi="Times New Roman"/>
        </w:rPr>
        <w:t>at</w:t>
      </w:r>
      <w:proofErr w:type="spellEnd"/>
      <w:r w:rsidRPr="006952E4">
        <w:rPr>
          <w:rFonts w:ascii="Times New Roman" w:hAnsi="Times New Roman"/>
        </w:rPr>
        <w:t xml:space="preserve"> a </w:t>
      </w:r>
      <w:proofErr w:type="spellStart"/>
      <w:r w:rsidRPr="006952E4">
        <w:rPr>
          <w:rFonts w:ascii="Times New Roman" w:hAnsi="Times New Roman"/>
        </w:rPr>
        <w:t>Glance</w:t>
      </w:r>
      <w:proofErr w:type="spellEnd"/>
      <w:r w:rsidRPr="006952E4">
        <w:rPr>
          <w:rFonts w:ascii="Times New Roman" w:hAnsi="Times New Roman"/>
        </w:rPr>
        <w:t xml:space="preserve"> 2019: OECD </w:t>
      </w:r>
      <w:proofErr w:type="spellStart"/>
      <w:r w:rsidRPr="006952E4">
        <w:rPr>
          <w:rFonts w:ascii="Times New Roman" w:hAnsi="Times New Roman"/>
        </w:rPr>
        <w:t>Indicators</w:t>
      </w:r>
      <w:proofErr w:type="spellEnd"/>
      <w:r w:rsidRPr="006952E4">
        <w:rPr>
          <w:rFonts w:ascii="Times New Roman" w:hAnsi="Times New Roman"/>
        </w:rPr>
        <w:t xml:space="preserve">. OECD </w:t>
      </w:r>
      <w:proofErr w:type="spellStart"/>
      <w:r w:rsidRPr="006952E4">
        <w:rPr>
          <w:rFonts w:ascii="Times New Roman" w:hAnsi="Times New Roman"/>
        </w:rPr>
        <w:t>Publishing</w:t>
      </w:r>
      <w:proofErr w:type="spellEnd"/>
      <w:r w:rsidRPr="006952E4">
        <w:rPr>
          <w:rFonts w:ascii="Times New Roman" w:hAnsi="Times New Roman"/>
        </w:rPr>
        <w:t>. Paris: https://doi.org/10.1787/4dd50c09-enhttps://doi.org/10.1787/4dd50c09-en.</w:t>
      </w:r>
    </w:p>
  </w:footnote>
  <w:footnote w:id="20">
    <w:p w14:paraId="70D6F847" w14:textId="24AEDC60" w:rsidR="00D13723" w:rsidRPr="00BD1C4D" w:rsidRDefault="00D13723" w:rsidP="001F66AB">
      <w:pPr>
        <w:pStyle w:val="FootnoteText"/>
        <w:jc w:val="both"/>
        <w:rPr>
          <w:rFonts w:ascii="Times New Roman" w:hAnsi="Times New Roman"/>
        </w:rPr>
      </w:pPr>
      <w:r w:rsidRPr="00BD1C4D">
        <w:rPr>
          <w:rStyle w:val="FootnoteReference"/>
          <w:rFonts w:ascii="Times New Roman" w:hAnsi="Times New Roman"/>
        </w:rPr>
        <w:footnoteRef/>
      </w:r>
      <w:r w:rsidRPr="00BD1C4D">
        <w:rPr>
          <w:rFonts w:ascii="Times New Roman" w:hAnsi="Times New Roman"/>
        </w:rPr>
        <w:t xml:space="preserve"> </w:t>
      </w:r>
      <w:proofErr w:type="spellStart"/>
      <w:r w:rsidR="000A329E" w:rsidRPr="00BD1C4D">
        <w:rPr>
          <w:rFonts w:ascii="Times New Roman" w:hAnsi="Times New Roman"/>
        </w:rPr>
        <w:t>European</w:t>
      </w:r>
      <w:proofErr w:type="spellEnd"/>
      <w:r w:rsidR="000A329E" w:rsidRPr="00BD1C4D">
        <w:rPr>
          <w:rFonts w:ascii="Times New Roman" w:hAnsi="Times New Roman"/>
        </w:rPr>
        <w:t xml:space="preserve"> </w:t>
      </w:r>
      <w:proofErr w:type="spellStart"/>
      <w:r w:rsidR="000A329E" w:rsidRPr="00BD1C4D">
        <w:rPr>
          <w:rFonts w:ascii="Times New Roman" w:hAnsi="Times New Roman"/>
        </w:rPr>
        <w:t>Union</w:t>
      </w:r>
      <w:proofErr w:type="spellEnd"/>
      <w:r w:rsidR="000A329E" w:rsidRPr="00BD1C4D">
        <w:rPr>
          <w:rFonts w:ascii="Times New Roman" w:hAnsi="Times New Roman"/>
        </w:rPr>
        <w:t xml:space="preserve"> VAT </w:t>
      </w:r>
      <w:proofErr w:type="spellStart"/>
      <w:r w:rsidR="000A329E" w:rsidRPr="00BD1C4D">
        <w:rPr>
          <w:rFonts w:ascii="Times New Roman" w:hAnsi="Times New Roman"/>
        </w:rPr>
        <w:t>rates</w:t>
      </w:r>
      <w:proofErr w:type="spellEnd"/>
      <w:r w:rsidR="000A329E" w:rsidRPr="00BD1C4D">
        <w:rPr>
          <w:rFonts w:ascii="Times New Roman" w:hAnsi="Times New Roman"/>
        </w:rPr>
        <w:t xml:space="preserve"> </w:t>
      </w:r>
      <w:hyperlink r:id="rId10" w:history="1">
        <w:r w:rsidR="000A329E" w:rsidRPr="00BD1C4D">
          <w:rPr>
            <w:rStyle w:val="Hyperlink"/>
            <w:rFonts w:ascii="Times New Roman" w:hAnsi="Times New Roman"/>
          </w:rPr>
          <w:t>http://www.vatlive.com/vat-rates/european-vat-rates/</w:t>
        </w:r>
      </w:hyperlink>
      <w:r w:rsidR="00BB5901">
        <w:rPr>
          <w:rStyle w:val="Hyperlink"/>
          <w:rFonts w:ascii="Times New Roman" w:hAnsi="Times New Roman"/>
        </w:rPr>
        <w:t>.</w:t>
      </w:r>
    </w:p>
  </w:footnote>
  <w:footnote w:id="21">
    <w:p w14:paraId="42E5495F" w14:textId="75A54F6D" w:rsidR="002B755A" w:rsidRPr="00BD1C4D" w:rsidRDefault="004E1862" w:rsidP="001F66AB">
      <w:pPr>
        <w:pStyle w:val="NormalWeb"/>
        <w:spacing w:before="0" w:beforeAutospacing="0" w:after="0" w:afterAutospacing="0"/>
        <w:jc w:val="both"/>
        <w:rPr>
          <w:color w:val="000000"/>
          <w:sz w:val="20"/>
          <w:szCs w:val="20"/>
          <w:lang w:val="en-US" w:eastAsia="en-US"/>
        </w:rPr>
      </w:pPr>
      <w:r w:rsidRPr="00BD1C4D">
        <w:rPr>
          <w:rStyle w:val="FootnoteReference"/>
          <w:sz w:val="20"/>
          <w:szCs w:val="20"/>
        </w:rPr>
        <w:footnoteRef/>
      </w:r>
      <w:r w:rsidRPr="00BD1C4D">
        <w:rPr>
          <w:sz w:val="20"/>
          <w:szCs w:val="20"/>
        </w:rPr>
        <w:t xml:space="preserve"> </w:t>
      </w:r>
      <w:r w:rsidR="002B755A" w:rsidRPr="00BD1C4D">
        <w:rPr>
          <w:color w:val="000000"/>
          <w:sz w:val="20"/>
          <w:szCs w:val="20"/>
          <w:lang w:val="en-US" w:eastAsia="en-US"/>
        </w:rPr>
        <w:t xml:space="preserve">Roadmap for </w:t>
      </w:r>
      <w:r w:rsidR="002B755A" w:rsidRPr="00BD1C4D">
        <w:rPr>
          <w:color w:val="000000"/>
          <w:sz w:val="20"/>
          <w:szCs w:val="20"/>
          <w:lang w:val="en-US"/>
        </w:rPr>
        <w:t>Improving Access to Medicines</w:t>
      </w:r>
      <w:r w:rsidR="001D3DDE">
        <w:rPr>
          <w:color w:val="000000"/>
          <w:sz w:val="20"/>
          <w:szCs w:val="20"/>
          <w:lang w:val="en-US"/>
        </w:rPr>
        <w:t xml:space="preserve"> </w:t>
      </w:r>
      <w:r w:rsidR="002B755A" w:rsidRPr="00BD1C4D">
        <w:rPr>
          <w:color w:val="000000"/>
          <w:sz w:val="20"/>
          <w:szCs w:val="20"/>
          <w:lang w:val="en-US"/>
        </w:rPr>
        <w:t>in Latvia (</w:t>
      </w:r>
      <w:r w:rsidR="008B24C9" w:rsidRPr="00BD1C4D">
        <w:rPr>
          <w:color w:val="000000"/>
          <w:sz w:val="20"/>
          <w:szCs w:val="20"/>
        </w:rPr>
        <w:t xml:space="preserve">2 </w:t>
      </w:r>
      <w:proofErr w:type="spellStart"/>
      <w:r w:rsidR="008B24C9" w:rsidRPr="00BD1C4D">
        <w:rPr>
          <w:color w:val="000000"/>
          <w:sz w:val="20"/>
          <w:szCs w:val="20"/>
        </w:rPr>
        <w:t>May</w:t>
      </w:r>
      <w:proofErr w:type="spellEnd"/>
      <w:r w:rsidR="008B24C9" w:rsidRPr="00BD1C4D">
        <w:rPr>
          <w:color w:val="000000"/>
          <w:sz w:val="20"/>
          <w:szCs w:val="20"/>
        </w:rPr>
        <w:t xml:space="preserve"> 2021)</w:t>
      </w:r>
      <w:r w:rsidR="00AB1A3E">
        <w:rPr>
          <w:color w:val="000000"/>
          <w:sz w:val="20"/>
          <w:szCs w:val="20"/>
        </w:rPr>
        <w:t xml:space="preserve"> </w:t>
      </w:r>
      <w:hyperlink r:id="rId11" w:history="1">
        <w:r w:rsidR="00AB1A3E" w:rsidRPr="00B344D8">
          <w:rPr>
            <w:rStyle w:val="Hyperlink"/>
            <w:sz w:val="20"/>
            <w:szCs w:val="20"/>
          </w:rPr>
          <w:t>https://www.vm.gov.lv/lv/media/10082/download</w:t>
        </w:r>
      </w:hyperlink>
      <w:r w:rsidR="00BB5901">
        <w:rPr>
          <w:rStyle w:val="Hyperlink"/>
          <w:sz w:val="20"/>
          <w:szCs w:val="20"/>
        </w:rPr>
        <w:t>.</w:t>
      </w:r>
      <w:r w:rsidR="00AB1A3E">
        <w:rPr>
          <w:color w:val="000000"/>
          <w:sz w:val="20"/>
          <w:szCs w:val="20"/>
        </w:rPr>
        <w:t xml:space="preserve"> </w:t>
      </w:r>
    </w:p>
    <w:p w14:paraId="49C7D304" w14:textId="713C9B7F" w:rsidR="004E1862" w:rsidRPr="002B755A" w:rsidRDefault="004E1862">
      <w:pPr>
        <w:pStyle w:val="FootnoteText"/>
        <w:rPr>
          <w:lang w:val="en-US"/>
        </w:rPr>
      </w:pPr>
    </w:p>
  </w:footnote>
  <w:footnote w:id="22">
    <w:p w14:paraId="7E1C9961" w14:textId="454A4D23" w:rsidR="006F64F9" w:rsidRPr="00B31F94" w:rsidRDefault="006F64F9" w:rsidP="001F66AB">
      <w:pPr>
        <w:pStyle w:val="FootnoteText"/>
        <w:contextualSpacing/>
        <w:jc w:val="both"/>
        <w:rPr>
          <w:rFonts w:ascii="Times New Roman" w:hAnsi="Times New Roman"/>
        </w:rPr>
      </w:pPr>
      <w:r w:rsidRPr="00BD1C4D">
        <w:rPr>
          <w:rStyle w:val="FootnoteReference"/>
          <w:rFonts w:ascii="Times New Roman" w:hAnsi="Times New Roman"/>
        </w:rPr>
        <w:footnoteRef/>
      </w:r>
      <w:r w:rsidRPr="00BD1C4D">
        <w:rPr>
          <w:rFonts w:ascii="Times New Roman" w:hAnsi="Times New Roman"/>
        </w:rPr>
        <w:t xml:space="preserve"> </w:t>
      </w:r>
      <w:r w:rsidR="00227FD2" w:rsidRPr="00227FD2">
        <w:rPr>
          <w:rFonts w:ascii="Times New Roman" w:hAnsi="Times New Roman"/>
        </w:rPr>
        <w:t>K</w:t>
      </w:r>
      <w:r w:rsidR="00227FD2">
        <w:rPr>
          <w:rFonts w:ascii="Times New Roman" w:hAnsi="Times New Roman"/>
        </w:rPr>
        <w:t>onkurences padomes</w:t>
      </w:r>
      <w:r w:rsidR="00227FD2" w:rsidRPr="00227FD2">
        <w:rPr>
          <w:rFonts w:ascii="Times New Roman" w:hAnsi="Times New Roman"/>
        </w:rPr>
        <w:t xml:space="preserve"> 2018. gada tirgus uzraudzības gala ziņojumā “Kompensējamo zāļu izplatīšana un ar to saistītie iespējamie konkurences ierobežojumi” sadaļā “Konkurences riski” (167.punkts, 38.lp. pieejams: https://www.kp.gov.lv/lv/media/376/download </w:t>
      </w:r>
      <w:r w:rsidR="00227FD2">
        <w:rPr>
          <w:rFonts w:ascii="Times New Roman" w:hAnsi="Times New Roman"/>
        </w:rPr>
        <w:t xml:space="preserve">, sk. </w:t>
      </w:r>
      <w:r w:rsidR="00E64A40">
        <w:rPr>
          <w:rFonts w:ascii="Times New Roman" w:hAnsi="Times New Roman"/>
        </w:rPr>
        <w:t xml:space="preserve">papildus </w:t>
      </w:r>
      <w:r w:rsidR="00227FD2">
        <w:rPr>
          <w:rFonts w:ascii="Times New Roman" w:hAnsi="Times New Roman"/>
        </w:rPr>
        <w:t xml:space="preserve">arī </w:t>
      </w:r>
      <w:r w:rsidRPr="008821AE">
        <w:rPr>
          <w:rFonts w:ascii="Times New Roman" w:hAnsi="Times New Roman"/>
        </w:rPr>
        <w:t>Zāļu cenu veidošanās un iespējamie konkurences ierobežojumi, kas ietekmē zāļu finansiālo pieejamību</w:t>
      </w:r>
      <w:r w:rsidR="008821AE">
        <w:rPr>
          <w:rFonts w:ascii="Times New Roman" w:hAnsi="Times New Roman"/>
        </w:rPr>
        <w:t xml:space="preserve">, ziņojums </w:t>
      </w:r>
      <w:r w:rsidR="008821AE" w:rsidRPr="00BD1C4D">
        <w:rPr>
          <w:rFonts w:ascii="Times New Roman" w:hAnsi="Times New Roman"/>
        </w:rPr>
        <w:t>Konkurences padome, 2019</w:t>
      </w:r>
      <w:r w:rsidRPr="008821AE">
        <w:rPr>
          <w:rFonts w:ascii="Times New Roman" w:hAnsi="Times New Roman"/>
        </w:rPr>
        <w:t xml:space="preserve">: </w:t>
      </w:r>
      <w:hyperlink r:id="rId12" w:history="1">
        <w:r w:rsidR="00637335" w:rsidRPr="005835E1">
          <w:rPr>
            <w:rStyle w:val="Hyperlink"/>
            <w:rFonts w:ascii="Times New Roman" w:hAnsi="Times New Roman"/>
          </w:rPr>
          <w:t>https://www.kp.gov.lv/files/documents/Z%C4%81%C4%BCu%20cenu%20veido%C5%A1anas%20TU_.pdf</w:t>
        </w:r>
      </w:hyperlink>
      <w:r w:rsidR="0094782D">
        <w:rPr>
          <w:rStyle w:val="Hyperlink"/>
          <w:rFonts w:ascii="Times New Roman" w:hAnsi="Times New Roman"/>
        </w:rPr>
        <w:t>.</w:t>
      </w:r>
      <w:r w:rsidR="00637335">
        <w:rPr>
          <w:rFonts w:ascii="Times New Roman" w:hAnsi="Times New Roman"/>
        </w:rPr>
        <w:t xml:space="preserve"> </w:t>
      </w:r>
    </w:p>
  </w:footnote>
  <w:footnote w:id="23">
    <w:p w14:paraId="351F4167" w14:textId="77777777" w:rsidR="009D5D0A" w:rsidRPr="009000AE" w:rsidRDefault="009D5D0A" w:rsidP="009D5D0A">
      <w:pPr>
        <w:pStyle w:val="FootnoteText"/>
        <w:rPr>
          <w:rFonts w:ascii="Times New Roman" w:hAnsi="Times New Roman"/>
        </w:rPr>
      </w:pPr>
      <w:r>
        <w:rPr>
          <w:rStyle w:val="FootnoteReference"/>
        </w:rPr>
        <w:footnoteRef/>
      </w:r>
      <w:r>
        <w:t xml:space="preserve"> </w:t>
      </w:r>
      <w:r w:rsidRPr="00E060FA">
        <w:rPr>
          <w:rFonts w:ascii="Times New Roman" w:hAnsi="Times New Roman"/>
          <w:lang w:bidi="lv-LV"/>
        </w:rPr>
        <w:t xml:space="preserve">Farmācijas tirgus un priekšlikumi tālākai </w:t>
      </w:r>
      <w:r>
        <w:rPr>
          <w:rFonts w:ascii="Times New Roman" w:hAnsi="Times New Roman"/>
          <w:lang w:bidi="lv-LV"/>
        </w:rPr>
        <w:t xml:space="preserve">rīcībai: </w:t>
      </w:r>
      <w:r w:rsidRPr="00E060FA">
        <w:rPr>
          <w:rFonts w:ascii="Times New Roman" w:hAnsi="Times New Roman"/>
          <w:lang w:bidi="lv-LV"/>
        </w:rPr>
        <w:t>https://www.em.gov.lv/sites/em/files/medikamenti_zinojums_28.111_0.pdf</w:t>
      </w:r>
      <w:r w:rsidRPr="009000AE">
        <w:rPr>
          <w:rFonts w:ascii="Times New Roman" w:hAnsi="Times New Roman"/>
          <w:lang w:bidi="lv-LV"/>
        </w:rPr>
        <w:t xml:space="preserve"> un</w:t>
      </w:r>
      <w:r>
        <w:rPr>
          <w:rFonts w:ascii="Times New Roman" w:hAnsi="Times New Roman"/>
          <w:lang w:bidi="lv-LV"/>
        </w:rPr>
        <w:t xml:space="preserve"> Ekonomikas ministrijas preses </w:t>
      </w:r>
      <w:proofErr w:type="spellStart"/>
      <w:r>
        <w:rPr>
          <w:rFonts w:ascii="Times New Roman" w:hAnsi="Times New Roman"/>
          <w:lang w:bidi="lv-LV"/>
        </w:rPr>
        <w:t>relīzi</w:t>
      </w:r>
      <w:proofErr w:type="spellEnd"/>
      <w:r>
        <w:rPr>
          <w:rFonts w:ascii="Times New Roman" w:hAnsi="Times New Roman"/>
          <w:lang w:bidi="lv-LV"/>
        </w:rPr>
        <w:t>:</w:t>
      </w:r>
    </w:p>
    <w:p w14:paraId="2DDD2ACF" w14:textId="4405D47C" w:rsidR="009D5D0A" w:rsidRDefault="009D5D0A" w:rsidP="009D5D0A">
      <w:pPr>
        <w:pStyle w:val="FootnoteText"/>
      </w:pPr>
      <w:r w:rsidRPr="00E060FA">
        <w:rPr>
          <w:rFonts w:ascii="Times New Roman" w:hAnsi="Times New Roman"/>
          <w:lang w:bidi="lv-LV"/>
        </w:rPr>
        <w:t>https://www.em.gov.lv/lv/jaunums/nemiro-darba-grupas-ietvaros-rasti-risinajumi-medikamentu-cenu-samazinasanai</w:t>
      </w:r>
      <w:r w:rsidR="006C77A2">
        <w:rPr>
          <w:rFonts w:ascii="Times New Roman" w:hAnsi="Times New Roman"/>
          <w:lang w:bidi="lv-LV"/>
        </w:rPr>
        <w:t>.</w:t>
      </w:r>
    </w:p>
  </w:footnote>
  <w:footnote w:id="24">
    <w:p w14:paraId="7795F66E" w14:textId="245608B6" w:rsidR="006F64F9" w:rsidRPr="008821AE" w:rsidRDefault="006F64F9" w:rsidP="006C77A2">
      <w:pPr>
        <w:pStyle w:val="FootnoteText"/>
        <w:jc w:val="both"/>
        <w:rPr>
          <w:rFonts w:ascii="Times New Roman" w:hAnsi="Times New Roman"/>
        </w:rPr>
      </w:pPr>
      <w:r w:rsidRPr="00BD1C4D">
        <w:rPr>
          <w:rStyle w:val="FootnoteReference"/>
          <w:rFonts w:ascii="Times New Roman" w:hAnsi="Times New Roman"/>
        </w:rPr>
        <w:footnoteRef/>
      </w:r>
      <w:r w:rsidRPr="00BD1C4D">
        <w:rPr>
          <w:rFonts w:ascii="Times New Roman" w:hAnsi="Times New Roman"/>
        </w:rPr>
        <w:t xml:space="preserve"> </w:t>
      </w:r>
      <w:proofErr w:type="spellStart"/>
      <w:r w:rsidRPr="00BD1C4D">
        <w:rPr>
          <w:rFonts w:ascii="Times New Roman" w:hAnsi="Times New Roman"/>
        </w:rPr>
        <w:t>Eurostat</w:t>
      </w:r>
      <w:proofErr w:type="spellEnd"/>
      <w:r w:rsidRPr="00BD1C4D">
        <w:rPr>
          <w:rFonts w:ascii="Times New Roman" w:hAnsi="Times New Roman"/>
        </w:rPr>
        <w:t>: https://appsso</w:t>
      </w:r>
      <w:r w:rsidRPr="008821AE">
        <w:rPr>
          <w:rFonts w:ascii="Times New Roman" w:hAnsi="Times New Roman"/>
        </w:rPr>
        <w:t>.eurostat.ec.europa.eu/nui/submitViewTableAction.do</w:t>
      </w:r>
    </w:p>
  </w:footnote>
  <w:footnote w:id="25">
    <w:p w14:paraId="7AD481E5" w14:textId="7287A55A" w:rsidR="006F64F9" w:rsidRPr="00BD1C4D" w:rsidRDefault="006F64F9" w:rsidP="006C77A2">
      <w:pPr>
        <w:pStyle w:val="FootnoteText"/>
        <w:jc w:val="both"/>
        <w:rPr>
          <w:rFonts w:ascii="Times New Roman" w:hAnsi="Times New Roman"/>
        </w:rPr>
      </w:pPr>
      <w:r w:rsidRPr="008821AE">
        <w:rPr>
          <w:rStyle w:val="FootnoteReference"/>
          <w:rFonts w:ascii="Times New Roman" w:hAnsi="Times New Roman"/>
        </w:rPr>
        <w:footnoteRef/>
      </w:r>
      <w:r w:rsidRPr="008821AE">
        <w:rPr>
          <w:rFonts w:ascii="Times New Roman" w:hAnsi="Times New Roman"/>
        </w:rPr>
        <w:t xml:space="preserve"> Health </w:t>
      </w:r>
      <w:proofErr w:type="spellStart"/>
      <w:r w:rsidRPr="008821AE">
        <w:rPr>
          <w:rFonts w:ascii="Times New Roman" w:hAnsi="Times New Roman"/>
        </w:rPr>
        <w:t>at</w:t>
      </w:r>
      <w:proofErr w:type="spellEnd"/>
      <w:r w:rsidRPr="008821AE">
        <w:rPr>
          <w:rFonts w:ascii="Times New Roman" w:hAnsi="Times New Roman"/>
        </w:rPr>
        <w:t xml:space="preserve"> a </w:t>
      </w:r>
      <w:proofErr w:type="spellStart"/>
      <w:r w:rsidRPr="008821AE">
        <w:rPr>
          <w:rFonts w:ascii="Times New Roman" w:hAnsi="Times New Roman"/>
        </w:rPr>
        <w:t>Glance</w:t>
      </w:r>
      <w:proofErr w:type="spellEnd"/>
      <w:r w:rsidRPr="008821AE">
        <w:rPr>
          <w:rFonts w:ascii="Times New Roman" w:hAnsi="Times New Roman"/>
        </w:rPr>
        <w:t xml:space="preserve"> 2021: OECD </w:t>
      </w:r>
      <w:proofErr w:type="spellStart"/>
      <w:r w:rsidRPr="008821AE">
        <w:rPr>
          <w:rFonts w:ascii="Times New Roman" w:hAnsi="Times New Roman"/>
        </w:rPr>
        <w:t>Indicators</w:t>
      </w:r>
      <w:proofErr w:type="spellEnd"/>
      <w:r w:rsidRPr="008821AE">
        <w:rPr>
          <w:rFonts w:ascii="Times New Roman" w:hAnsi="Times New Roman"/>
        </w:rPr>
        <w:t xml:space="preserve">, OECD </w:t>
      </w:r>
      <w:proofErr w:type="spellStart"/>
      <w:r w:rsidRPr="008821AE">
        <w:rPr>
          <w:rFonts w:ascii="Times New Roman" w:hAnsi="Times New Roman"/>
        </w:rPr>
        <w:t>Publishing</w:t>
      </w:r>
      <w:proofErr w:type="spellEnd"/>
      <w:r w:rsidRPr="008821AE">
        <w:rPr>
          <w:rFonts w:ascii="Times New Roman" w:hAnsi="Times New Roman"/>
        </w:rPr>
        <w:t>, Paris:</w:t>
      </w:r>
      <w:r w:rsidR="008821AE" w:rsidRPr="008821AE">
        <w:rPr>
          <w:rFonts w:ascii="Times New Roman" w:hAnsi="Times New Roman"/>
        </w:rPr>
        <w:t xml:space="preserve"> </w:t>
      </w:r>
      <w:r w:rsidRPr="008821AE">
        <w:rPr>
          <w:rFonts w:ascii="Times New Roman" w:hAnsi="Times New Roman"/>
        </w:rPr>
        <w:t>https://www.oecd-ilibrary.org/docserver/ae3016b9-en.pdf?expires=1647104053&amp;id=id&amp;accname=guest&amp;checksum=E97BA34D2633BBC3DB39780C690C8AB4</w:t>
      </w:r>
      <w:r w:rsidR="006C77A2">
        <w:rPr>
          <w:rFonts w:ascii="Times New Roman" w:hAnsi="Times New Roman"/>
        </w:rPr>
        <w:t>.</w:t>
      </w:r>
    </w:p>
  </w:footnote>
  <w:footnote w:id="26">
    <w:p w14:paraId="62887746" w14:textId="2A688B9B" w:rsidR="006F64F9" w:rsidRPr="00762A85" w:rsidRDefault="006F64F9" w:rsidP="001F66AB">
      <w:pPr>
        <w:pStyle w:val="FootnoteText"/>
        <w:jc w:val="both"/>
        <w:rPr>
          <w:rFonts w:ascii="Times New Roman" w:hAnsi="Times New Roman"/>
          <w:lang w:val="en-US"/>
        </w:rPr>
      </w:pPr>
      <w:r w:rsidRPr="00762A85">
        <w:rPr>
          <w:rStyle w:val="FootnoteReference"/>
          <w:rFonts w:ascii="Times New Roman" w:hAnsi="Times New Roman"/>
          <w:lang w:val="en-US"/>
        </w:rPr>
        <w:footnoteRef/>
      </w:r>
      <w:r w:rsidRPr="00762A85">
        <w:rPr>
          <w:rFonts w:ascii="Times New Roman" w:hAnsi="Times New Roman"/>
          <w:lang w:val="en-US"/>
        </w:rPr>
        <w:t xml:space="preserve"> </w:t>
      </w:r>
      <w:r w:rsidRPr="00762A85">
        <w:rPr>
          <w:rFonts w:ascii="Times New Roman" w:hAnsi="Times New Roman"/>
          <w:color w:val="222222"/>
          <w:shd w:val="clear" w:color="auto" w:fill="FFFFFF"/>
          <w:lang w:val="en-US"/>
        </w:rPr>
        <w:t>Lichtenberg, F.R., 2015. The impact of pharmaceutical innovation on premature cancer mortality in Canada, 2000–2011. International journal of health economics and management, 15(3), pp.339-359.</w:t>
      </w:r>
    </w:p>
  </w:footnote>
  <w:footnote w:id="27">
    <w:p w14:paraId="0289E596" w14:textId="12BD014B" w:rsidR="006F64F9" w:rsidRPr="00762A85" w:rsidRDefault="006F64F9" w:rsidP="001F66AB">
      <w:pPr>
        <w:pStyle w:val="FootnoteText"/>
        <w:jc w:val="both"/>
        <w:rPr>
          <w:rFonts w:ascii="Times New Roman" w:hAnsi="Times New Roman"/>
          <w:lang w:val="en-US"/>
        </w:rPr>
      </w:pPr>
      <w:r w:rsidRPr="00762A85">
        <w:rPr>
          <w:rStyle w:val="FootnoteReference"/>
          <w:rFonts w:ascii="Times New Roman" w:hAnsi="Times New Roman"/>
          <w:lang w:val="en-US"/>
        </w:rPr>
        <w:footnoteRef/>
      </w:r>
      <w:r w:rsidRPr="00762A85">
        <w:rPr>
          <w:rFonts w:ascii="Times New Roman" w:hAnsi="Times New Roman"/>
          <w:lang w:val="en-US"/>
        </w:rPr>
        <w:t xml:space="preserve"> </w:t>
      </w:r>
      <w:r w:rsidRPr="00762A85">
        <w:rPr>
          <w:rFonts w:ascii="Times New Roman" w:hAnsi="Times New Roman"/>
          <w:color w:val="222222"/>
          <w:shd w:val="clear" w:color="auto" w:fill="FFFFFF"/>
          <w:lang w:val="en-US"/>
        </w:rPr>
        <w:t>Lichtenberg, F.R., 2016. The impact of pharmaceutical innovation on premature cancer mortality in Switzerland, 1995–2012. The European Journal of Health Economics, 17(7), pp.833-854.</w:t>
      </w:r>
    </w:p>
  </w:footnote>
  <w:footnote w:id="28">
    <w:p w14:paraId="756D14C7" w14:textId="4878A91D" w:rsidR="006F64F9" w:rsidRPr="00762A85" w:rsidRDefault="006F64F9" w:rsidP="001F66AB">
      <w:pPr>
        <w:pStyle w:val="FootnoteText"/>
        <w:jc w:val="both"/>
        <w:rPr>
          <w:rFonts w:ascii="Times New Roman" w:hAnsi="Times New Roman"/>
          <w:lang w:val="en-US"/>
        </w:rPr>
      </w:pPr>
      <w:r w:rsidRPr="00762A85">
        <w:rPr>
          <w:rStyle w:val="FootnoteReference"/>
          <w:rFonts w:ascii="Times New Roman" w:hAnsi="Times New Roman"/>
          <w:lang w:val="en-US"/>
        </w:rPr>
        <w:footnoteRef/>
      </w:r>
      <w:r w:rsidRPr="00762A85">
        <w:rPr>
          <w:rFonts w:ascii="Times New Roman" w:hAnsi="Times New Roman"/>
          <w:lang w:val="en-US"/>
        </w:rPr>
        <w:t xml:space="preserve"> </w:t>
      </w:r>
      <w:r w:rsidRPr="00762A85">
        <w:rPr>
          <w:rFonts w:ascii="Times New Roman" w:hAnsi="Times New Roman"/>
          <w:color w:val="3C4043"/>
          <w:spacing w:val="3"/>
          <w:shd w:val="clear" w:color="auto" w:fill="FFFFFF"/>
          <w:lang w:val="en-US"/>
        </w:rPr>
        <w:t>HealthCare Institute of New Jersey. Value of Medical Innovation: </w:t>
      </w:r>
      <w:r w:rsidRPr="00762A85">
        <w:rPr>
          <w:rFonts w:ascii="Times New Roman" w:hAnsi="Times New Roman"/>
          <w:spacing w:val="3"/>
          <w:shd w:val="clear" w:color="auto" w:fill="FFFFFF"/>
          <w:lang w:val="en-US"/>
        </w:rPr>
        <w:t>https://hinj.org/value-of-medical-innovation/</w:t>
      </w:r>
    </w:p>
  </w:footnote>
  <w:footnote w:id="29">
    <w:p w14:paraId="218B842F" w14:textId="26121214" w:rsidR="002928AD" w:rsidRPr="00762A85" w:rsidRDefault="002928AD" w:rsidP="001F66AB">
      <w:pPr>
        <w:pStyle w:val="FootnoteText"/>
        <w:jc w:val="both"/>
        <w:rPr>
          <w:rFonts w:ascii="Times New Roman" w:hAnsi="Times New Roman"/>
        </w:rPr>
      </w:pPr>
      <w:r w:rsidRPr="00762A85">
        <w:rPr>
          <w:rStyle w:val="FootnoteReference"/>
          <w:rFonts w:ascii="Times New Roman" w:hAnsi="Times New Roman"/>
          <w:lang w:val="en-US"/>
        </w:rPr>
        <w:footnoteRef/>
      </w:r>
      <w:r w:rsidRPr="002760D4">
        <w:rPr>
          <w:rFonts w:ascii="Times New Roman" w:hAnsi="Times New Roman"/>
          <w:lang w:val="fr-FR"/>
        </w:rPr>
        <w:t xml:space="preserve"> </w:t>
      </w:r>
      <w:r w:rsidR="00913FB7" w:rsidRPr="00913FB7">
        <w:rPr>
          <w:rFonts w:ascii="Times New Roman" w:hAnsi="Times New Roman"/>
        </w:rPr>
        <w:t>Nacionālais attīstības plāns 2021.–2027. gadam (</w:t>
      </w:r>
      <w:r w:rsidR="00913FB7" w:rsidRPr="002760D4">
        <w:rPr>
          <w:rFonts w:ascii="Times New Roman" w:hAnsi="Times New Roman"/>
          <w:lang w:val="fr-FR"/>
        </w:rPr>
        <w:t xml:space="preserve">NAP2027): </w:t>
      </w:r>
      <w:r w:rsidRPr="002760D4">
        <w:rPr>
          <w:rFonts w:ascii="Times New Roman" w:hAnsi="Times New Roman"/>
          <w:lang w:val="fr-FR"/>
        </w:rPr>
        <w:t>https://www.pkc.gov.lv/sites/default/files/inline-files/NAP2027_apstiprin%C4%81ts%20Saeim%C4%81_1.pdf</w:t>
      </w:r>
      <w:r w:rsidR="0030567F">
        <w:rPr>
          <w:rFonts w:ascii="Times New Roman" w:hAnsi="Times New Roman"/>
          <w:lang w:val="fr-FR"/>
        </w:rPr>
        <w:t>.</w:t>
      </w:r>
      <w:r w:rsidRPr="00762A85">
        <w:rPr>
          <w:rFonts w:ascii="Times New Roman" w:hAnsi="Times New Roman"/>
        </w:rPr>
        <w:t xml:space="preserve"> </w:t>
      </w:r>
    </w:p>
  </w:footnote>
  <w:footnote w:id="30">
    <w:p w14:paraId="2F884007" w14:textId="2B0C694F" w:rsidR="008C1983" w:rsidRPr="002C2111" w:rsidRDefault="008C1983" w:rsidP="001F66AB">
      <w:pPr>
        <w:pStyle w:val="FootnoteText"/>
        <w:jc w:val="both"/>
        <w:rPr>
          <w:rFonts w:ascii="Times New Roman" w:hAnsi="Times New Roman"/>
        </w:rPr>
      </w:pPr>
      <w:r w:rsidRPr="002C2111">
        <w:rPr>
          <w:rStyle w:val="FootnoteReference"/>
          <w:rFonts w:ascii="Times New Roman" w:hAnsi="Times New Roman"/>
        </w:rPr>
        <w:footnoteRef/>
      </w:r>
      <w:r w:rsidRPr="002C2111">
        <w:rPr>
          <w:rFonts w:ascii="Times New Roman" w:hAnsi="Times New Roman"/>
        </w:rPr>
        <w:t xml:space="preserve"> Kompensējamo zāļu izplatīšana un ar to saistītie iespējamie konkurences ierobežojumi, 2018: https://www.kp.gov.lv/lv/media/376/download</w:t>
      </w:r>
      <w:r w:rsidR="001D05AC">
        <w:rPr>
          <w:rFonts w:ascii="Times New Roman" w:hAnsi="Times New Roman"/>
        </w:rPr>
        <w:t>.</w:t>
      </w:r>
    </w:p>
  </w:footnote>
  <w:footnote w:id="31">
    <w:p w14:paraId="2A52517E" w14:textId="5C8CE36E" w:rsidR="00465DBE" w:rsidRPr="00465DBE" w:rsidRDefault="00465DBE" w:rsidP="001D05AC">
      <w:pPr>
        <w:pStyle w:val="FootnoteText"/>
        <w:jc w:val="both"/>
        <w:rPr>
          <w:rFonts w:ascii="Times New Roman" w:hAnsi="Times New Roman"/>
        </w:rPr>
      </w:pPr>
      <w:r w:rsidRPr="00465DBE">
        <w:rPr>
          <w:rStyle w:val="FootnoteReference"/>
          <w:rFonts w:ascii="Times New Roman" w:hAnsi="Times New Roman"/>
        </w:rPr>
        <w:footnoteRef/>
      </w:r>
      <w:r w:rsidRPr="00465DBE">
        <w:rPr>
          <w:rFonts w:ascii="Times New Roman" w:hAnsi="Times New Roman"/>
        </w:rPr>
        <w:t xml:space="preserve"> Kompensējamo zāļu izplatīšana un ar to saistītie iespējamie konkurences ierobežojumi: https://www.kp.gov.lv/lv/media/376/download</w:t>
      </w:r>
      <w:r w:rsidR="001D05AC">
        <w:rPr>
          <w:rFonts w:ascii="Times New Roman" w:hAnsi="Times New Roman"/>
        </w:rPr>
        <w:t>.</w:t>
      </w:r>
    </w:p>
  </w:footnote>
  <w:footnote w:id="32">
    <w:p w14:paraId="29F639E9" w14:textId="4259CC44" w:rsidR="009000AE" w:rsidRPr="009000AE" w:rsidRDefault="009000AE" w:rsidP="001D05AC">
      <w:pPr>
        <w:pStyle w:val="FootnoteText"/>
        <w:jc w:val="both"/>
        <w:rPr>
          <w:rFonts w:ascii="Times New Roman" w:hAnsi="Times New Roman"/>
        </w:rPr>
      </w:pPr>
      <w:r w:rsidRPr="009000AE">
        <w:rPr>
          <w:rStyle w:val="FootnoteReference"/>
          <w:rFonts w:ascii="Times New Roman" w:hAnsi="Times New Roman"/>
        </w:rPr>
        <w:footnoteRef/>
      </w:r>
      <w:r w:rsidRPr="009000AE">
        <w:rPr>
          <w:rFonts w:ascii="Times New Roman" w:hAnsi="Times New Roman"/>
        </w:rPr>
        <w:t xml:space="preserve"> Kompensējamo zāļu izplatīšana un ar to saistītie iespējamie konkurences ierobežojumi: </w:t>
      </w:r>
      <w:r w:rsidRPr="00E060FA">
        <w:rPr>
          <w:rFonts w:ascii="Times New Roman" w:hAnsi="Times New Roman"/>
        </w:rPr>
        <w:t>https://www.kp.gov.lv/lv/media/376/download</w:t>
      </w:r>
      <w:r w:rsidR="001D05AC">
        <w:rPr>
          <w:rFonts w:ascii="Times New Roman" w:hAnsi="Times New Roman"/>
        </w:rPr>
        <w:t>.</w:t>
      </w:r>
      <w:r w:rsidRPr="009000AE">
        <w:rPr>
          <w:rFonts w:ascii="Times New Roman" w:hAnsi="Times New Roman"/>
        </w:rPr>
        <w:t xml:space="preserve"> </w:t>
      </w:r>
    </w:p>
  </w:footnote>
  <w:footnote w:id="33">
    <w:p w14:paraId="45978543" w14:textId="68025C1C" w:rsidR="002928AD" w:rsidRPr="009000AE" w:rsidRDefault="002928AD" w:rsidP="001F66AB">
      <w:pPr>
        <w:pStyle w:val="FootnoteText"/>
        <w:jc w:val="both"/>
        <w:rPr>
          <w:rFonts w:ascii="Times New Roman" w:hAnsi="Times New Roman"/>
        </w:rPr>
      </w:pPr>
      <w:r w:rsidRPr="009000AE">
        <w:rPr>
          <w:rStyle w:val="FootnoteReference"/>
          <w:rFonts w:ascii="Times New Roman" w:hAnsi="Times New Roman"/>
          <w:lang w:bidi="lv-LV"/>
        </w:rPr>
        <w:footnoteRef/>
      </w:r>
      <w:r w:rsidRPr="009000AE">
        <w:rPr>
          <w:rFonts w:ascii="Times New Roman" w:hAnsi="Times New Roman"/>
          <w:lang w:bidi="lv-LV"/>
        </w:rPr>
        <w:t xml:space="preserve"> </w:t>
      </w:r>
      <w:r w:rsidR="00E060FA" w:rsidRPr="00E060FA">
        <w:rPr>
          <w:rFonts w:ascii="Times New Roman" w:hAnsi="Times New Roman"/>
          <w:lang w:bidi="lv-LV"/>
        </w:rPr>
        <w:t xml:space="preserve">Farmācijas tirgus un priekšlikumi tālākai </w:t>
      </w:r>
      <w:r w:rsidR="00E060FA">
        <w:rPr>
          <w:rFonts w:ascii="Times New Roman" w:hAnsi="Times New Roman"/>
          <w:lang w:bidi="lv-LV"/>
        </w:rPr>
        <w:t xml:space="preserve">rīcībai: </w:t>
      </w:r>
      <w:r w:rsidRPr="00E060FA">
        <w:rPr>
          <w:rFonts w:ascii="Times New Roman" w:hAnsi="Times New Roman"/>
          <w:lang w:bidi="lv-LV"/>
        </w:rPr>
        <w:t>https://www.em.gov.lv/sites/em/files/medikamenti_zinojums_28.111_0.pdf</w:t>
      </w:r>
      <w:r w:rsidRPr="009000AE">
        <w:rPr>
          <w:rFonts w:ascii="Times New Roman" w:hAnsi="Times New Roman"/>
          <w:lang w:bidi="lv-LV"/>
        </w:rPr>
        <w:t xml:space="preserve"> un</w:t>
      </w:r>
      <w:r w:rsidR="00E060FA">
        <w:rPr>
          <w:rFonts w:ascii="Times New Roman" w:hAnsi="Times New Roman"/>
          <w:lang w:bidi="lv-LV"/>
        </w:rPr>
        <w:t xml:space="preserve"> Ekonomikas ministrijas preses </w:t>
      </w:r>
      <w:proofErr w:type="spellStart"/>
      <w:r w:rsidR="00E060FA">
        <w:rPr>
          <w:rFonts w:ascii="Times New Roman" w:hAnsi="Times New Roman"/>
          <w:lang w:bidi="lv-LV"/>
        </w:rPr>
        <w:t>relīzi</w:t>
      </w:r>
      <w:proofErr w:type="spellEnd"/>
      <w:r w:rsidR="00E060FA">
        <w:rPr>
          <w:rFonts w:ascii="Times New Roman" w:hAnsi="Times New Roman"/>
          <w:lang w:bidi="lv-LV"/>
        </w:rPr>
        <w:t>:</w:t>
      </w:r>
    </w:p>
    <w:p w14:paraId="60E044B1" w14:textId="4973C433" w:rsidR="002928AD" w:rsidRDefault="002928AD" w:rsidP="001D05AC">
      <w:pPr>
        <w:pStyle w:val="FootnoteText"/>
        <w:jc w:val="both"/>
      </w:pPr>
      <w:r w:rsidRPr="00E060FA">
        <w:rPr>
          <w:rFonts w:ascii="Times New Roman" w:hAnsi="Times New Roman"/>
          <w:lang w:bidi="lv-LV"/>
        </w:rPr>
        <w:t>https://www.em.gov.lv/lv/jaunums/nemiro-darba-grupas-ietvaros-rasti-risinajumi-medikamentu-cenu-samazinasanai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8947343"/>
      <w:docPartObj>
        <w:docPartGallery w:val="Page Numbers (Top of Page)"/>
        <w:docPartUnique/>
      </w:docPartObj>
    </w:sdtPr>
    <w:sdtEndPr>
      <w:rPr>
        <w:rFonts w:ascii="Times New Roman" w:hAnsi="Times New Roman"/>
        <w:noProof/>
        <w:sz w:val="24"/>
        <w:szCs w:val="24"/>
      </w:rPr>
    </w:sdtEndPr>
    <w:sdtContent>
      <w:p w14:paraId="7F9FA396" w14:textId="5A7A130F" w:rsidR="000547B7" w:rsidRPr="00921D3B" w:rsidRDefault="000547B7">
        <w:pPr>
          <w:jc w:val="center"/>
          <w:rPr>
            <w:rFonts w:ascii="Times New Roman" w:hAnsi="Times New Roman"/>
            <w:sz w:val="24"/>
            <w:szCs w:val="24"/>
          </w:rPr>
        </w:pPr>
        <w:r w:rsidRPr="00921D3B">
          <w:rPr>
            <w:rFonts w:ascii="Times New Roman" w:hAnsi="Times New Roman"/>
            <w:sz w:val="24"/>
            <w:szCs w:val="24"/>
          </w:rPr>
          <w:fldChar w:fldCharType="begin"/>
        </w:r>
        <w:r w:rsidRPr="00921D3B">
          <w:rPr>
            <w:rFonts w:ascii="Times New Roman" w:hAnsi="Times New Roman"/>
            <w:sz w:val="24"/>
            <w:szCs w:val="24"/>
          </w:rPr>
          <w:instrText xml:space="preserve"> PAGE   \* MERGEFORMAT </w:instrText>
        </w:r>
        <w:r w:rsidRPr="00921D3B">
          <w:rPr>
            <w:rFonts w:ascii="Times New Roman" w:hAnsi="Times New Roman"/>
            <w:sz w:val="24"/>
            <w:szCs w:val="24"/>
          </w:rPr>
          <w:fldChar w:fldCharType="separate"/>
        </w:r>
        <w:r w:rsidR="0068209E">
          <w:rPr>
            <w:rFonts w:ascii="Times New Roman" w:hAnsi="Times New Roman"/>
            <w:noProof/>
            <w:sz w:val="24"/>
            <w:szCs w:val="24"/>
          </w:rPr>
          <w:t>26</w:t>
        </w:r>
        <w:r w:rsidRPr="00921D3B">
          <w:rPr>
            <w:rFonts w:ascii="Times New Roman" w:hAnsi="Times New Roman"/>
            <w:noProof/>
            <w:sz w:val="24"/>
            <w:szCs w:val="24"/>
          </w:rPr>
          <w:fldChar w:fldCharType="end"/>
        </w:r>
      </w:p>
    </w:sdtContent>
  </w:sdt>
  <w:p w14:paraId="185A96B9" w14:textId="77777777" w:rsidR="000547B7" w:rsidRDefault="000547B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93AD1" w14:textId="502361EA" w:rsidR="000547B7" w:rsidRDefault="000547B7" w:rsidP="00F2561A"/>
  <w:p w14:paraId="44BB27D7" w14:textId="77777777" w:rsidR="000547B7" w:rsidRDefault="000547B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87FE0"/>
    <w:multiLevelType w:val="hybridMultilevel"/>
    <w:tmpl w:val="D4EE5BB0"/>
    <w:lvl w:ilvl="0" w:tplc="C9DA2DE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8401B"/>
    <w:multiLevelType w:val="hybridMultilevel"/>
    <w:tmpl w:val="2C808C9E"/>
    <w:lvl w:ilvl="0" w:tplc="F9188FC4">
      <w:start w:val="3"/>
      <w:numFmt w:val="bullet"/>
      <w:lvlText w:val="-"/>
      <w:lvlJc w:val="left"/>
      <w:pPr>
        <w:ind w:left="720" w:hanging="360"/>
      </w:pPr>
      <w:rPr>
        <w:rFonts w:ascii="Calibri" w:eastAsia="Calibri"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9C7E5F"/>
    <w:multiLevelType w:val="hybridMultilevel"/>
    <w:tmpl w:val="69706A92"/>
    <w:lvl w:ilvl="0" w:tplc="D2EC5464">
      <w:start w:val="1"/>
      <w:numFmt w:val="decimal"/>
      <w:lvlText w:val="%1."/>
      <w:lvlJc w:val="left"/>
      <w:pPr>
        <w:ind w:left="644" w:hanging="360"/>
      </w:pPr>
      <w:rPr>
        <w:rFonts w:hint="default"/>
        <w:b/>
        <w:bCs/>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 w15:restartNumberingAfterBreak="0">
    <w:nsid w:val="122B3208"/>
    <w:multiLevelType w:val="hybridMultilevel"/>
    <w:tmpl w:val="12909C64"/>
    <w:lvl w:ilvl="0" w:tplc="F7C016D4">
      <w:start w:val="1"/>
      <w:numFmt w:val="decimal"/>
      <w:lvlText w:val="%1."/>
      <w:lvlJc w:val="left"/>
      <w:pPr>
        <w:ind w:left="720" w:hanging="360"/>
      </w:pPr>
      <w:rPr>
        <w:rFonts w:hint="default"/>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765236A"/>
    <w:multiLevelType w:val="multilevel"/>
    <w:tmpl w:val="A02AE1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10598B"/>
    <w:multiLevelType w:val="hybridMultilevel"/>
    <w:tmpl w:val="C9426BE8"/>
    <w:lvl w:ilvl="0" w:tplc="F9188FC4">
      <w:start w:val="3"/>
      <w:numFmt w:val="bullet"/>
      <w:lvlText w:val="-"/>
      <w:lvlJc w:val="left"/>
      <w:pPr>
        <w:ind w:left="1080" w:hanging="360"/>
      </w:pPr>
      <w:rPr>
        <w:rFonts w:ascii="Calibri" w:eastAsia="Calibri" w:hAnsi="Calibri" w:cs="Calibri"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BD0F8D"/>
    <w:multiLevelType w:val="hybridMultilevel"/>
    <w:tmpl w:val="0E0EA0A2"/>
    <w:lvl w:ilvl="0" w:tplc="FFFFFFFF">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4A5A2B"/>
    <w:multiLevelType w:val="hybridMultilevel"/>
    <w:tmpl w:val="1152DE8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CB03DEC"/>
    <w:multiLevelType w:val="hybridMultilevel"/>
    <w:tmpl w:val="23BE9578"/>
    <w:lvl w:ilvl="0" w:tplc="0292E3F8">
      <w:start w:val="1"/>
      <w:numFmt w:val="decimal"/>
      <w:lvlText w:val="%1."/>
      <w:lvlJc w:val="left"/>
      <w:pPr>
        <w:ind w:left="435" w:hanging="360"/>
      </w:pPr>
      <w:rPr>
        <w:rFonts w:hint="default"/>
        <w:u w:val="single"/>
      </w:rPr>
    </w:lvl>
    <w:lvl w:ilvl="1" w:tplc="04260019" w:tentative="1">
      <w:start w:val="1"/>
      <w:numFmt w:val="lowerLetter"/>
      <w:lvlText w:val="%2."/>
      <w:lvlJc w:val="left"/>
      <w:pPr>
        <w:ind w:left="1155" w:hanging="360"/>
      </w:pPr>
    </w:lvl>
    <w:lvl w:ilvl="2" w:tplc="0426001B" w:tentative="1">
      <w:start w:val="1"/>
      <w:numFmt w:val="lowerRoman"/>
      <w:lvlText w:val="%3."/>
      <w:lvlJc w:val="right"/>
      <w:pPr>
        <w:ind w:left="1875" w:hanging="180"/>
      </w:pPr>
    </w:lvl>
    <w:lvl w:ilvl="3" w:tplc="0426000F" w:tentative="1">
      <w:start w:val="1"/>
      <w:numFmt w:val="decimal"/>
      <w:lvlText w:val="%4."/>
      <w:lvlJc w:val="left"/>
      <w:pPr>
        <w:ind w:left="2595" w:hanging="360"/>
      </w:pPr>
    </w:lvl>
    <w:lvl w:ilvl="4" w:tplc="04260019" w:tentative="1">
      <w:start w:val="1"/>
      <w:numFmt w:val="lowerLetter"/>
      <w:lvlText w:val="%5."/>
      <w:lvlJc w:val="left"/>
      <w:pPr>
        <w:ind w:left="3315" w:hanging="360"/>
      </w:pPr>
    </w:lvl>
    <w:lvl w:ilvl="5" w:tplc="0426001B" w:tentative="1">
      <w:start w:val="1"/>
      <w:numFmt w:val="lowerRoman"/>
      <w:lvlText w:val="%6."/>
      <w:lvlJc w:val="right"/>
      <w:pPr>
        <w:ind w:left="4035" w:hanging="180"/>
      </w:pPr>
    </w:lvl>
    <w:lvl w:ilvl="6" w:tplc="0426000F" w:tentative="1">
      <w:start w:val="1"/>
      <w:numFmt w:val="decimal"/>
      <w:lvlText w:val="%7."/>
      <w:lvlJc w:val="left"/>
      <w:pPr>
        <w:ind w:left="4755" w:hanging="360"/>
      </w:pPr>
    </w:lvl>
    <w:lvl w:ilvl="7" w:tplc="04260019" w:tentative="1">
      <w:start w:val="1"/>
      <w:numFmt w:val="lowerLetter"/>
      <w:lvlText w:val="%8."/>
      <w:lvlJc w:val="left"/>
      <w:pPr>
        <w:ind w:left="5475" w:hanging="360"/>
      </w:pPr>
    </w:lvl>
    <w:lvl w:ilvl="8" w:tplc="0426001B" w:tentative="1">
      <w:start w:val="1"/>
      <w:numFmt w:val="lowerRoman"/>
      <w:lvlText w:val="%9."/>
      <w:lvlJc w:val="right"/>
      <w:pPr>
        <w:ind w:left="6195" w:hanging="180"/>
      </w:pPr>
    </w:lvl>
  </w:abstractNum>
  <w:abstractNum w:abstractNumId="9" w15:restartNumberingAfterBreak="0">
    <w:nsid w:val="53244021"/>
    <w:multiLevelType w:val="multilevel"/>
    <w:tmpl w:val="DEC01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FF4BAE"/>
    <w:multiLevelType w:val="hybridMultilevel"/>
    <w:tmpl w:val="F852F282"/>
    <w:lvl w:ilvl="0" w:tplc="F5EAB20C">
      <w:start w:val="1"/>
      <w:numFmt w:val="bullet"/>
      <w:lvlText w:val="-"/>
      <w:lvlJc w:val="left"/>
      <w:pPr>
        <w:ind w:left="720" w:hanging="360"/>
      </w:pPr>
      <w:rPr>
        <w:rFonts w:ascii="Times New Roman" w:hAnsi="Times New Roman" w:hint="default"/>
      </w:rPr>
    </w:lvl>
    <w:lvl w:ilvl="1" w:tplc="EAEC1922">
      <w:start w:val="1"/>
      <w:numFmt w:val="bullet"/>
      <w:lvlText w:val="o"/>
      <w:lvlJc w:val="left"/>
      <w:pPr>
        <w:ind w:left="1440" w:hanging="360"/>
      </w:pPr>
      <w:rPr>
        <w:rFonts w:ascii="Courier New" w:hAnsi="Courier New" w:hint="default"/>
      </w:rPr>
    </w:lvl>
    <w:lvl w:ilvl="2" w:tplc="A2DEB374">
      <w:start w:val="1"/>
      <w:numFmt w:val="bullet"/>
      <w:lvlText w:val=""/>
      <w:lvlJc w:val="left"/>
      <w:pPr>
        <w:ind w:left="2160" w:hanging="360"/>
      </w:pPr>
      <w:rPr>
        <w:rFonts w:ascii="Wingdings" w:hAnsi="Wingdings" w:hint="default"/>
      </w:rPr>
    </w:lvl>
    <w:lvl w:ilvl="3" w:tplc="1854D13A">
      <w:start w:val="1"/>
      <w:numFmt w:val="bullet"/>
      <w:lvlText w:val=""/>
      <w:lvlJc w:val="left"/>
      <w:pPr>
        <w:ind w:left="2880" w:hanging="360"/>
      </w:pPr>
      <w:rPr>
        <w:rFonts w:ascii="Symbol" w:hAnsi="Symbol" w:hint="default"/>
      </w:rPr>
    </w:lvl>
    <w:lvl w:ilvl="4" w:tplc="427E3042">
      <w:start w:val="1"/>
      <w:numFmt w:val="bullet"/>
      <w:lvlText w:val="o"/>
      <w:lvlJc w:val="left"/>
      <w:pPr>
        <w:ind w:left="3600" w:hanging="360"/>
      </w:pPr>
      <w:rPr>
        <w:rFonts w:ascii="Courier New" w:hAnsi="Courier New" w:hint="default"/>
      </w:rPr>
    </w:lvl>
    <w:lvl w:ilvl="5" w:tplc="BBE6FA58">
      <w:start w:val="1"/>
      <w:numFmt w:val="bullet"/>
      <w:lvlText w:val=""/>
      <w:lvlJc w:val="left"/>
      <w:pPr>
        <w:ind w:left="4320" w:hanging="360"/>
      </w:pPr>
      <w:rPr>
        <w:rFonts w:ascii="Wingdings" w:hAnsi="Wingdings" w:hint="default"/>
      </w:rPr>
    </w:lvl>
    <w:lvl w:ilvl="6" w:tplc="8B282564">
      <w:start w:val="1"/>
      <w:numFmt w:val="bullet"/>
      <w:lvlText w:val=""/>
      <w:lvlJc w:val="left"/>
      <w:pPr>
        <w:ind w:left="5040" w:hanging="360"/>
      </w:pPr>
      <w:rPr>
        <w:rFonts w:ascii="Symbol" w:hAnsi="Symbol" w:hint="default"/>
      </w:rPr>
    </w:lvl>
    <w:lvl w:ilvl="7" w:tplc="F7586E58">
      <w:start w:val="1"/>
      <w:numFmt w:val="bullet"/>
      <w:lvlText w:val="o"/>
      <w:lvlJc w:val="left"/>
      <w:pPr>
        <w:ind w:left="5760" w:hanging="360"/>
      </w:pPr>
      <w:rPr>
        <w:rFonts w:ascii="Courier New" w:hAnsi="Courier New" w:hint="default"/>
      </w:rPr>
    </w:lvl>
    <w:lvl w:ilvl="8" w:tplc="AF363AB8">
      <w:start w:val="1"/>
      <w:numFmt w:val="bullet"/>
      <w:lvlText w:val=""/>
      <w:lvlJc w:val="left"/>
      <w:pPr>
        <w:ind w:left="6480" w:hanging="360"/>
      </w:pPr>
      <w:rPr>
        <w:rFonts w:ascii="Wingdings" w:hAnsi="Wingdings" w:hint="default"/>
      </w:rPr>
    </w:lvl>
  </w:abstractNum>
  <w:abstractNum w:abstractNumId="11" w15:restartNumberingAfterBreak="0">
    <w:nsid w:val="61BE7492"/>
    <w:multiLevelType w:val="hybridMultilevel"/>
    <w:tmpl w:val="B014969C"/>
    <w:lvl w:ilvl="0" w:tplc="D9D09CA8">
      <w:start w:val="1"/>
      <w:numFmt w:val="bullet"/>
      <w:lvlText w:val="-"/>
      <w:lvlJc w:val="left"/>
      <w:pPr>
        <w:ind w:left="990" w:hanging="360"/>
      </w:pPr>
      <w:rPr>
        <w:rFonts w:ascii="Times New Roman" w:eastAsia="Times New Roman" w:hAnsi="Times New Roman" w:cs="Times New Roman" w:hint="default"/>
      </w:rPr>
    </w:lvl>
    <w:lvl w:ilvl="1" w:tplc="04260003" w:tentative="1">
      <w:start w:val="1"/>
      <w:numFmt w:val="bullet"/>
      <w:lvlText w:val="o"/>
      <w:lvlJc w:val="left"/>
      <w:pPr>
        <w:ind w:left="1710" w:hanging="360"/>
      </w:pPr>
      <w:rPr>
        <w:rFonts w:ascii="Courier New" w:hAnsi="Courier New" w:cs="Courier New" w:hint="default"/>
      </w:rPr>
    </w:lvl>
    <w:lvl w:ilvl="2" w:tplc="04260005" w:tentative="1">
      <w:start w:val="1"/>
      <w:numFmt w:val="bullet"/>
      <w:lvlText w:val=""/>
      <w:lvlJc w:val="left"/>
      <w:pPr>
        <w:ind w:left="2430" w:hanging="360"/>
      </w:pPr>
      <w:rPr>
        <w:rFonts w:ascii="Wingdings" w:hAnsi="Wingdings" w:hint="default"/>
      </w:rPr>
    </w:lvl>
    <w:lvl w:ilvl="3" w:tplc="04260001" w:tentative="1">
      <w:start w:val="1"/>
      <w:numFmt w:val="bullet"/>
      <w:lvlText w:val=""/>
      <w:lvlJc w:val="left"/>
      <w:pPr>
        <w:ind w:left="3150" w:hanging="360"/>
      </w:pPr>
      <w:rPr>
        <w:rFonts w:ascii="Symbol" w:hAnsi="Symbol" w:hint="default"/>
      </w:rPr>
    </w:lvl>
    <w:lvl w:ilvl="4" w:tplc="04260003" w:tentative="1">
      <w:start w:val="1"/>
      <w:numFmt w:val="bullet"/>
      <w:lvlText w:val="o"/>
      <w:lvlJc w:val="left"/>
      <w:pPr>
        <w:ind w:left="3870" w:hanging="360"/>
      </w:pPr>
      <w:rPr>
        <w:rFonts w:ascii="Courier New" w:hAnsi="Courier New" w:cs="Courier New" w:hint="default"/>
      </w:rPr>
    </w:lvl>
    <w:lvl w:ilvl="5" w:tplc="04260005" w:tentative="1">
      <w:start w:val="1"/>
      <w:numFmt w:val="bullet"/>
      <w:lvlText w:val=""/>
      <w:lvlJc w:val="left"/>
      <w:pPr>
        <w:ind w:left="4590" w:hanging="360"/>
      </w:pPr>
      <w:rPr>
        <w:rFonts w:ascii="Wingdings" w:hAnsi="Wingdings" w:hint="default"/>
      </w:rPr>
    </w:lvl>
    <w:lvl w:ilvl="6" w:tplc="04260001" w:tentative="1">
      <w:start w:val="1"/>
      <w:numFmt w:val="bullet"/>
      <w:lvlText w:val=""/>
      <w:lvlJc w:val="left"/>
      <w:pPr>
        <w:ind w:left="5310" w:hanging="360"/>
      </w:pPr>
      <w:rPr>
        <w:rFonts w:ascii="Symbol" w:hAnsi="Symbol" w:hint="default"/>
      </w:rPr>
    </w:lvl>
    <w:lvl w:ilvl="7" w:tplc="04260003" w:tentative="1">
      <w:start w:val="1"/>
      <w:numFmt w:val="bullet"/>
      <w:lvlText w:val="o"/>
      <w:lvlJc w:val="left"/>
      <w:pPr>
        <w:ind w:left="6030" w:hanging="360"/>
      </w:pPr>
      <w:rPr>
        <w:rFonts w:ascii="Courier New" w:hAnsi="Courier New" w:cs="Courier New" w:hint="default"/>
      </w:rPr>
    </w:lvl>
    <w:lvl w:ilvl="8" w:tplc="04260005" w:tentative="1">
      <w:start w:val="1"/>
      <w:numFmt w:val="bullet"/>
      <w:lvlText w:val=""/>
      <w:lvlJc w:val="left"/>
      <w:pPr>
        <w:ind w:left="6750" w:hanging="360"/>
      </w:pPr>
      <w:rPr>
        <w:rFonts w:ascii="Wingdings" w:hAnsi="Wingdings" w:hint="default"/>
      </w:rPr>
    </w:lvl>
  </w:abstractNum>
  <w:abstractNum w:abstractNumId="12" w15:restartNumberingAfterBreak="0">
    <w:nsid w:val="631C0291"/>
    <w:multiLevelType w:val="multilevel"/>
    <w:tmpl w:val="661A50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38F21B7"/>
    <w:multiLevelType w:val="hybridMultilevel"/>
    <w:tmpl w:val="861EB7CC"/>
    <w:lvl w:ilvl="0" w:tplc="D43217FC">
      <w:start w:val="1"/>
      <w:numFmt w:val="decimal"/>
      <w:lvlText w:val="%1."/>
      <w:lvlJc w:val="left"/>
      <w:pPr>
        <w:ind w:left="430" w:hanging="360"/>
      </w:pPr>
      <w:rPr>
        <w:rFonts w:eastAsia="Calibri" w:hint="default"/>
        <w:sz w:val="28"/>
      </w:rPr>
    </w:lvl>
    <w:lvl w:ilvl="1" w:tplc="04260019" w:tentative="1">
      <w:start w:val="1"/>
      <w:numFmt w:val="lowerLetter"/>
      <w:lvlText w:val="%2."/>
      <w:lvlJc w:val="left"/>
      <w:pPr>
        <w:ind w:left="1150" w:hanging="360"/>
      </w:pPr>
    </w:lvl>
    <w:lvl w:ilvl="2" w:tplc="0426001B" w:tentative="1">
      <w:start w:val="1"/>
      <w:numFmt w:val="lowerRoman"/>
      <w:lvlText w:val="%3."/>
      <w:lvlJc w:val="right"/>
      <w:pPr>
        <w:ind w:left="1870" w:hanging="180"/>
      </w:pPr>
    </w:lvl>
    <w:lvl w:ilvl="3" w:tplc="0426000F" w:tentative="1">
      <w:start w:val="1"/>
      <w:numFmt w:val="decimal"/>
      <w:lvlText w:val="%4."/>
      <w:lvlJc w:val="left"/>
      <w:pPr>
        <w:ind w:left="2590" w:hanging="360"/>
      </w:pPr>
    </w:lvl>
    <w:lvl w:ilvl="4" w:tplc="04260019" w:tentative="1">
      <w:start w:val="1"/>
      <w:numFmt w:val="lowerLetter"/>
      <w:lvlText w:val="%5."/>
      <w:lvlJc w:val="left"/>
      <w:pPr>
        <w:ind w:left="3310" w:hanging="360"/>
      </w:pPr>
    </w:lvl>
    <w:lvl w:ilvl="5" w:tplc="0426001B" w:tentative="1">
      <w:start w:val="1"/>
      <w:numFmt w:val="lowerRoman"/>
      <w:lvlText w:val="%6."/>
      <w:lvlJc w:val="right"/>
      <w:pPr>
        <w:ind w:left="4030" w:hanging="180"/>
      </w:pPr>
    </w:lvl>
    <w:lvl w:ilvl="6" w:tplc="0426000F" w:tentative="1">
      <w:start w:val="1"/>
      <w:numFmt w:val="decimal"/>
      <w:lvlText w:val="%7."/>
      <w:lvlJc w:val="left"/>
      <w:pPr>
        <w:ind w:left="4750" w:hanging="360"/>
      </w:pPr>
    </w:lvl>
    <w:lvl w:ilvl="7" w:tplc="04260019" w:tentative="1">
      <w:start w:val="1"/>
      <w:numFmt w:val="lowerLetter"/>
      <w:lvlText w:val="%8."/>
      <w:lvlJc w:val="left"/>
      <w:pPr>
        <w:ind w:left="5470" w:hanging="360"/>
      </w:pPr>
    </w:lvl>
    <w:lvl w:ilvl="8" w:tplc="0426001B" w:tentative="1">
      <w:start w:val="1"/>
      <w:numFmt w:val="lowerRoman"/>
      <w:lvlText w:val="%9."/>
      <w:lvlJc w:val="right"/>
      <w:pPr>
        <w:ind w:left="6190" w:hanging="180"/>
      </w:pPr>
    </w:lvl>
  </w:abstractNum>
  <w:abstractNum w:abstractNumId="14" w15:restartNumberingAfterBreak="0">
    <w:nsid w:val="6D564D28"/>
    <w:multiLevelType w:val="hybridMultilevel"/>
    <w:tmpl w:val="EDF462EC"/>
    <w:lvl w:ilvl="0" w:tplc="F41ED998">
      <w:start w:val="1"/>
      <w:numFmt w:val="decimal"/>
      <w:lvlText w:val="%1."/>
      <w:lvlJc w:val="left"/>
      <w:pPr>
        <w:ind w:left="790" w:hanging="360"/>
      </w:pPr>
      <w:rPr>
        <w:rFonts w:hint="default"/>
      </w:rPr>
    </w:lvl>
    <w:lvl w:ilvl="1" w:tplc="04260019" w:tentative="1">
      <w:start w:val="1"/>
      <w:numFmt w:val="lowerLetter"/>
      <w:lvlText w:val="%2."/>
      <w:lvlJc w:val="left"/>
      <w:pPr>
        <w:ind w:left="1510" w:hanging="360"/>
      </w:pPr>
    </w:lvl>
    <w:lvl w:ilvl="2" w:tplc="0426001B" w:tentative="1">
      <w:start w:val="1"/>
      <w:numFmt w:val="lowerRoman"/>
      <w:lvlText w:val="%3."/>
      <w:lvlJc w:val="right"/>
      <w:pPr>
        <w:ind w:left="2230" w:hanging="180"/>
      </w:pPr>
    </w:lvl>
    <w:lvl w:ilvl="3" w:tplc="0426000F" w:tentative="1">
      <w:start w:val="1"/>
      <w:numFmt w:val="decimal"/>
      <w:lvlText w:val="%4."/>
      <w:lvlJc w:val="left"/>
      <w:pPr>
        <w:ind w:left="2950" w:hanging="360"/>
      </w:pPr>
    </w:lvl>
    <w:lvl w:ilvl="4" w:tplc="04260019" w:tentative="1">
      <w:start w:val="1"/>
      <w:numFmt w:val="lowerLetter"/>
      <w:lvlText w:val="%5."/>
      <w:lvlJc w:val="left"/>
      <w:pPr>
        <w:ind w:left="3670" w:hanging="360"/>
      </w:pPr>
    </w:lvl>
    <w:lvl w:ilvl="5" w:tplc="0426001B" w:tentative="1">
      <w:start w:val="1"/>
      <w:numFmt w:val="lowerRoman"/>
      <w:lvlText w:val="%6."/>
      <w:lvlJc w:val="right"/>
      <w:pPr>
        <w:ind w:left="4390" w:hanging="180"/>
      </w:pPr>
    </w:lvl>
    <w:lvl w:ilvl="6" w:tplc="0426000F" w:tentative="1">
      <w:start w:val="1"/>
      <w:numFmt w:val="decimal"/>
      <w:lvlText w:val="%7."/>
      <w:lvlJc w:val="left"/>
      <w:pPr>
        <w:ind w:left="5110" w:hanging="360"/>
      </w:pPr>
    </w:lvl>
    <w:lvl w:ilvl="7" w:tplc="04260019" w:tentative="1">
      <w:start w:val="1"/>
      <w:numFmt w:val="lowerLetter"/>
      <w:lvlText w:val="%8."/>
      <w:lvlJc w:val="left"/>
      <w:pPr>
        <w:ind w:left="5830" w:hanging="360"/>
      </w:pPr>
    </w:lvl>
    <w:lvl w:ilvl="8" w:tplc="0426001B" w:tentative="1">
      <w:start w:val="1"/>
      <w:numFmt w:val="lowerRoman"/>
      <w:lvlText w:val="%9."/>
      <w:lvlJc w:val="right"/>
      <w:pPr>
        <w:ind w:left="6550" w:hanging="180"/>
      </w:pPr>
    </w:lvl>
  </w:abstractNum>
  <w:abstractNum w:abstractNumId="15" w15:restartNumberingAfterBreak="0">
    <w:nsid w:val="6D786408"/>
    <w:multiLevelType w:val="hybridMultilevel"/>
    <w:tmpl w:val="B272631E"/>
    <w:lvl w:ilvl="0" w:tplc="F9188FC4">
      <w:start w:val="3"/>
      <w:numFmt w:val="bullet"/>
      <w:lvlText w:val="-"/>
      <w:lvlJc w:val="left"/>
      <w:pPr>
        <w:ind w:left="720" w:hanging="360"/>
      </w:pPr>
      <w:rPr>
        <w:rFonts w:ascii="Calibri" w:eastAsia="Calibri" w:hAnsi="Calibri" w:cs="Calibri" w:hint="default"/>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3BA701C"/>
    <w:multiLevelType w:val="hybridMultilevel"/>
    <w:tmpl w:val="7E608DE2"/>
    <w:lvl w:ilvl="0" w:tplc="062284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745832B2"/>
    <w:multiLevelType w:val="hybridMultilevel"/>
    <w:tmpl w:val="6AE68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DF3998"/>
    <w:multiLevelType w:val="multilevel"/>
    <w:tmpl w:val="615467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730767779">
    <w:abstractNumId w:val="10"/>
  </w:num>
  <w:num w:numId="2" w16cid:durableId="37169435">
    <w:abstractNumId w:val="5"/>
  </w:num>
  <w:num w:numId="3" w16cid:durableId="159273058">
    <w:abstractNumId w:val="11"/>
  </w:num>
  <w:num w:numId="4" w16cid:durableId="504831403">
    <w:abstractNumId w:val="0"/>
  </w:num>
  <w:num w:numId="5" w16cid:durableId="393627479">
    <w:abstractNumId w:val="17"/>
  </w:num>
  <w:num w:numId="6" w16cid:durableId="1587417847">
    <w:abstractNumId w:val="15"/>
  </w:num>
  <w:num w:numId="7" w16cid:durableId="780221813">
    <w:abstractNumId w:val="1"/>
  </w:num>
  <w:num w:numId="8" w16cid:durableId="1122918871">
    <w:abstractNumId w:val="6"/>
  </w:num>
  <w:num w:numId="9" w16cid:durableId="1188911852">
    <w:abstractNumId w:val="12"/>
  </w:num>
  <w:num w:numId="10" w16cid:durableId="1101224459">
    <w:abstractNumId w:val="4"/>
  </w:num>
  <w:num w:numId="11" w16cid:durableId="767895890">
    <w:abstractNumId w:val="18"/>
  </w:num>
  <w:num w:numId="12" w16cid:durableId="183793048">
    <w:abstractNumId w:val="7"/>
  </w:num>
  <w:num w:numId="13" w16cid:durableId="1324964188">
    <w:abstractNumId w:val="13"/>
  </w:num>
  <w:num w:numId="14" w16cid:durableId="466775266">
    <w:abstractNumId w:val="14"/>
  </w:num>
  <w:num w:numId="15" w16cid:durableId="204417471">
    <w:abstractNumId w:val="2"/>
  </w:num>
  <w:num w:numId="16" w16cid:durableId="1276669882">
    <w:abstractNumId w:val="16"/>
  </w:num>
  <w:num w:numId="17" w16cid:durableId="127822361">
    <w:abstractNumId w:val="8"/>
  </w:num>
  <w:num w:numId="18" w16cid:durableId="1544058112">
    <w:abstractNumId w:val="3"/>
  </w:num>
  <w:num w:numId="19" w16cid:durableId="1639415303">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D7F"/>
    <w:rsid w:val="0000002D"/>
    <w:rsid w:val="00001A56"/>
    <w:rsid w:val="00001C6E"/>
    <w:rsid w:val="00001CD2"/>
    <w:rsid w:val="00002078"/>
    <w:rsid w:val="0000280F"/>
    <w:rsid w:val="00004845"/>
    <w:rsid w:val="00004B1D"/>
    <w:rsid w:val="00004CB7"/>
    <w:rsid w:val="00004E64"/>
    <w:rsid w:val="00005397"/>
    <w:rsid w:val="0000798F"/>
    <w:rsid w:val="00007EB0"/>
    <w:rsid w:val="00010B0F"/>
    <w:rsid w:val="000115F0"/>
    <w:rsid w:val="00011745"/>
    <w:rsid w:val="00012318"/>
    <w:rsid w:val="0001231C"/>
    <w:rsid w:val="000123D9"/>
    <w:rsid w:val="00012401"/>
    <w:rsid w:val="00012411"/>
    <w:rsid w:val="00012939"/>
    <w:rsid w:val="000137F6"/>
    <w:rsid w:val="000144A3"/>
    <w:rsid w:val="00014858"/>
    <w:rsid w:val="0001583C"/>
    <w:rsid w:val="00016173"/>
    <w:rsid w:val="000175A8"/>
    <w:rsid w:val="000178C2"/>
    <w:rsid w:val="00020009"/>
    <w:rsid w:val="000202FD"/>
    <w:rsid w:val="000205D9"/>
    <w:rsid w:val="0002066F"/>
    <w:rsid w:val="00021155"/>
    <w:rsid w:val="0002148F"/>
    <w:rsid w:val="000226F6"/>
    <w:rsid w:val="00023018"/>
    <w:rsid w:val="00023132"/>
    <w:rsid w:val="00024D1A"/>
    <w:rsid w:val="00024FAA"/>
    <w:rsid w:val="00025055"/>
    <w:rsid w:val="00026A93"/>
    <w:rsid w:val="00026FCA"/>
    <w:rsid w:val="00027026"/>
    <w:rsid w:val="00027138"/>
    <w:rsid w:val="00027569"/>
    <w:rsid w:val="0002774D"/>
    <w:rsid w:val="00027BED"/>
    <w:rsid w:val="00027DCB"/>
    <w:rsid w:val="00033529"/>
    <w:rsid w:val="00033920"/>
    <w:rsid w:val="00034024"/>
    <w:rsid w:val="00034D41"/>
    <w:rsid w:val="000350EC"/>
    <w:rsid w:val="00035272"/>
    <w:rsid w:val="00037F55"/>
    <w:rsid w:val="00040240"/>
    <w:rsid w:val="000410FF"/>
    <w:rsid w:val="000411BB"/>
    <w:rsid w:val="000419CF"/>
    <w:rsid w:val="00042900"/>
    <w:rsid w:val="00044FC1"/>
    <w:rsid w:val="00045510"/>
    <w:rsid w:val="000457EC"/>
    <w:rsid w:val="000472C3"/>
    <w:rsid w:val="0004761E"/>
    <w:rsid w:val="00047650"/>
    <w:rsid w:val="00047A40"/>
    <w:rsid w:val="00047CC5"/>
    <w:rsid w:val="00050CDC"/>
    <w:rsid w:val="000518D8"/>
    <w:rsid w:val="00052B3E"/>
    <w:rsid w:val="00053369"/>
    <w:rsid w:val="000547B7"/>
    <w:rsid w:val="00054990"/>
    <w:rsid w:val="00054E0D"/>
    <w:rsid w:val="00055EB4"/>
    <w:rsid w:val="00056411"/>
    <w:rsid w:val="000564BE"/>
    <w:rsid w:val="00056599"/>
    <w:rsid w:val="00056975"/>
    <w:rsid w:val="0005745A"/>
    <w:rsid w:val="0006039D"/>
    <w:rsid w:val="00060896"/>
    <w:rsid w:val="00063206"/>
    <w:rsid w:val="000632B9"/>
    <w:rsid w:val="000637A5"/>
    <w:rsid w:val="00064540"/>
    <w:rsid w:val="00064B66"/>
    <w:rsid w:val="00065947"/>
    <w:rsid w:val="00066EA1"/>
    <w:rsid w:val="000676CF"/>
    <w:rsid w:val="00067B9A"/>
    <w:rsid w:val="00071511"/>
    <w:rsid w:val="00072FFA"/>
    <w:rsid w:val="00075F77"/>
    <w:rsid w:val="000760D2"/>
    <w:rsid w:val="00076208"/>
    <w:rsid w:val="0007731C"/>
    <w:rsid w:val="00077932"/>
    <w:rsid w:val="00080EA9"/>
    <w:rsid w:val="00081000"/>
    <w:rsid w:val="000821A1"/>
    <w:rsid w:val="00084B89"/>
    <w:rsid w:val="00086002"/>
    <w:rsid w:val="0008634D"/>
    <w:rsid w:val="00086C77"/>
    <w:rsid w:val="00087193"/>
    <w:rsid w:val="00087793"/>
    <w:rsid w:val="00087AC5"/>
    <w:rsid w:val="00087C73"/>
    <w:rsid w:val="00087CE0"/>
    <w:rsid w:val="0009021E"/>
    <w:rsid w:val="00090483"/>
    <w:rsid w:val="00090E83"/>
    <w:rsid w:val="000914BF"/>
    <w:rsid w:val="0009382B"/>
    <w:rsid w:val="000944FA"/>
    <w:rsid w:val="00094B61"/>
    <w:rsid w:val="0009537F"/>
    <w:rsid w:val="00095EA4"/>
    <w:rsid w:val="00096764"/>
    <w:rsid w:val="000968DF"/>
    <w:rsid w:val="00096D60"/>
    <w:rsid w:val="0009755D"/>
    <w:rsid w:val="0009757B"/>
    <w:rsid w:val="0009762A"/>
    <w:rsid w:val="00097749"/>
    <w:rsid w:val="00097DE1"/>
    <w:rsid w:val="000A070A"/>
    <w:rsid w:val="000A0776"/>
    <w:rsid w:val="000A2429"/>
    <w:rsid w:val="000A329E"/>
    <w:rsid w:val="000A3C4B"/>
    <w:rsid w:val="000A4156"/>
    <w:rsid w:val="000A4CAC"/>
    <w:rsid w:val="000A5050"/>
    <w:rsid w:val="000A5E8E"/>
    <w:rsid w:val="000A6B70"/>
    <w:rsid w:val="000A7C87"/>
    <w:rsid w:val="000B1033"/>
    <w:rsid w:val="000B16C9"/>
    <w:rsid w:val="000B210B"/>
    <w:rsid w:val="000B2679"/>
    <w:rsid w:val="000B2707"/>
    <w:rsid w:val="000B4487"/>
    <w:rsid w:val="000B4CC7"/>
    <w:rsid w:val="000B5F17"/>
    <w:rsid w:val="000B710E"/>
    <w:rsid w:val="000B7291"/>
    <w:rsid w:val="000B7487"/>
    <w:rsid w:val="000B79A2"/>
    <w:rsid w:val="000B7E9F"/>
    <w:rsid w:val="000C0328"/>
    <w:rsid w:val="000C07E1"/>
    <w:rsid w:val="000C10C6"/>
    <w:rsid w:val="000C1296"/>
    <w:rsid w:val="000C1A57"/>
    <w:rsid w:val="000C24AB"/>
    <w:rsid w:val="000C26EC"/>
    <w:rsid w:val="000C2B5D"/>
    <w:rsid w:val="000C2FD1"/>
    <w:rsid w:val="000C39FD"/>
    <w:rsid w:val="000C482C"/>
    <w:rsid w:val="000C4BC6"/>
    <w:rsid w:val="000C675F"/>
    <w:rsid w:val="000C6BC3"/>
    <w:rsid w:val="000C749F"/>
    <w:rsid w:val="000D28F5"/>
    <w:rsid w:val="000D4220"/>
    <w:rsid w:val="000D45C8"/>
    <w:rsid w:val="000D47DC"/>
    <w:rsid w:val="000D56EC"/>
    <w:rsid w:val="000D6629"/>
    <w:rsid w:val="000D697F"/>
    <w:rsid w:val="000D7859"/>
    <w:rsid w:val="000D7CA6"/>
    <w:rsid w:val="000E2519"/>
    <w:rsid w:val="000E390A"/>
    <w:rsid w:val="000E5198"/>
    <w:rsid w:val="000E5C4A"/>
    <w:rsid w:val="000E61B2"/>
    <w:rsid w:val="000E6BFF"/>
    <w:rsid w:val="000E7644"/>
    <w:rsid w:val="000E7E0B"/>
    <w:rsid w:val="000F0E77"/>
    <w:rsid w:val="000F13F8"/>
    <w:rsid w:val="000F3319"/>
    <w:rsid w:val="000F3420"/>
    <w:rsid w:val="000F4302"/>
    <w:rsid w:val="000F4F0B"/>
    <w:rsid w:val="000F53FC"/>
    <w:rsid w:val="000F6C8A"/>
    <w:rsid w:val="000F7BA3"/>
    <w:rsid w:val="00101A23"/>
    <w:rsid w:val="00101B9F"/>
    <w:rsid w:val="00102051"/>
    <w:rsid w:val="00103354"/>
    <w:rsid w:val="0010341A"/>
    <w:rsid w:val="0010356D"/>
    <w:rsid w:val="00104279"/>
    <w:rsid w:val="00104966"/>
    <w:rsid w:val="00104ABA"/>
    <w:rsid w:val="00104B22"/>
    <w:rsid w:val="00104F4A"/>
    <w:rsid w:val="00106D9F"/>
    <w:rsid w:val="0010792E"/>
    <w:rsid w:val="00107C64"/>
    <w:rsid w:val="00110E4A"/>
    <w:rsid w:val="00111380"/>
    <w:rsid w:val="001117A6"/>
    <w:rsid w:val="0011264C"/>
    <w:rsid w:val="00113C35"/>
    <w:rsid w:val="00113CFC"/>
    <w:rsid w:val="001155B9"/>
    <w:rsid w:val="00116613"/>
    <w:rsid w:val="0011676F"/>
    <w:rsid w:val="001169B1"/>
    <w:rsid w:val="001202C4"/>
    <w:rsid w:val="00120F20"/>
    <w:rsid w:val="0012134F"/>
    <w:rsid w:val="001222C8"/>
    <w:rsid w:val="001225B9"/>
    <w:rsid w:val="0012394F"/>
    <w:rsid w:val="00123AAC"/>
    <w:rsid w:val="00123B80"/>
    <w:rsid w:val="00123DEC"/>
    <w:rsid w:val="00126665"/>
    <w:rsid w:val="00126AB3"/>
    <w:rsid w:val="00126D37"/>
    <w:rsid w:val="0012704C"/>
    <w:rsid w:val="00127141"/>
    <w:rsid w:val="00127461"/>
    <w:rsid w:val="00127B15"/>
    <w:rsid w:val="0012E089"/>
    <w:rsid w:val="0013007B"/>
    <w:rsid w:val="00131974"/>
    <w:rsid w:val="00132150"/>
    <w:rsid w:val="00132F60"/>
    <w:rsid w:val="00133332"/>
    <w:rsid w:val="00135209"/>
    <w:rsid w:val="00135C26"/>
    <w:rsid w:val="001360C6"/>
    <w:rsid w:val="00137862"/>
    <w:rsid w:val="00137F0E"/>
    <w:rsid w:val="00140330"/>
    <w:rsid w:val="00141172"/>
    <w:rsid w:val="001414F0"/>
    <w:rsid w:val="0014170E"/>
    <w:rsid w:val="00141DEE"/>
    <w:rsid w:val="00141E44"/>
    <w:rsid w:val="00142BA4"/>
    <w:rsid w:val="00143B9A"/>
    <w:rsid w:val="00144030"/>
    <w:rsid w:val="00144D33"/>
    <w:rsid w:val="00145C4B"/>
    <w:rsid w:val="00146353"/>
    <w:rsid w:val="00146556"/>
    <w:rsid w:val="001466F7"/>
    <w:rsid w:val="001476FE"/>
    <w:rsid w:val="001479EE"/>
    <w:rsid w:val="0015067B"/>
    <w:rsid w:val="001514D4"/>
    <w:rsid w:val="0015296E"/>
    <w:rsid w:val="00152E1C"/>
    <w:rsid w:val="001537A6"/>
    <w:rsid w:val="00154812"/>
    <w:rsid w:val="00154968"/>
    <w:rsid w:val="00154E68"/>
    <w:rsid w:val="00155D0D"/>
    <w:rsid w:val="00157856"/>
    <w:rsid w:val="00157E00"/>
    <w:rsid w:val="001606EE"/>
    <w:rsid w:val="001610E4"/>
    <w:rsid w:val="001615CC"/>
    <w:rsid w:val="0016177E"/>
    <w:rsid w:val="001629BA"/>
    <w:rsid w:val="00163A20"/>
    <w:rsid w:val="00164C61"/>
    <w:rsid w:val="001715B8"/>
    <w:rsid w:val="00172916"/>
    <w:rsid w:val="00173599"/>
    <w:rsid w:val="0017369E"/>
    <w:rsid w:val="00174085"/>
    <w:rsid w:val="00174488"/>
    <w:rsid w:val="00175692"/>
    <w:rsid w:val="00177956"/>
    <w:rsid w:val="00177E2A"/>
    <w:rsid w:val="00180011"/>
    <w:rsid w:val="001802FF"/>
    <w:rsid w:val="00180403"/>
    <w:rsid w:val="00181579"/>
    <w:rsid w:val="00181D20"/>
    <w:rsid w:val="001821D8"/>
    <w:rsid w:val="0018222F"/>
    <w:rsid w:val="00183712"/>
    <w:rsid w:val="00183BB6"/>
    <w:rsid w:val="0018502E"/>
    <w:rsid w:val="00185536"/>
    <w:rsid w:val="00185AD7"/>
    <w:rsid w:val="00186B62"/>
    <w:rsid w:val="00186F63"/>
    <w:rsid w:val="001877BE"/>
    <w:rsid w:val="00187F92"/>
    <w:rsid w:val="0019024E"/>
    <w:rsid w:val="00190AB0"/>
    <w:rsid w:val="00190ED7"/>
    <w:rsid w:val="00192145"/>
    <w:rsid w:val="001928FD"/>
    <w:rsid w:val="001930B1"/>
    <w:rsid w:val="00193125"/>
    <w:rsid w:val="00194DAC"/>
    <w:rsid w:val="00195173"/>
    <w:rsid w:val="00195DE7"/>
    <w:rsid w:val="00195F05"/>
    <w:rsid w:val="001A1662"/>
    <w:rsid w:val="001A1A4E"/>
    <w:rsid w:val="001A212C"/>
    <w:rsid w:val="001A247E"/>
    <w:rsid w:val="001A3909"/>
    <w:rsid w:val="001A3D83"/>
    <w:rsid w:val="001A4A5F"/>
    <w:rsid w:val="001A5A0F"/>
    <w:rsid w:val="001A6500"/>
    <w:rsid w:val="001A6784"/>
    <w:rsid w:val="001A6A70"/>
    <w:rsid w:val="001A789D"/>
    <w:rsid w:val="001A7C1B"/>
    <w:rsid w:val="001B13D3"/>
    <w:rsid w:val="001B15E1"/>
    <w:rsid w:val="001B225D"/>
    <w:rsid w:val="001B2D23"/>
    <w:rsid w:val="001B4E97"/>
    <w:rsid w:val="001B649F"/>
    <w:rsid w:val="001B6ACA"/>
    <w:rsid w:val="001B6C64"/>
    <w:rsid w:val="001B6EC0"/>
    <w:rsid w:val="001B6F63"/>
    <w:rsid w:val="001B7023"/>
    <w:rsid w:val="001C02E5"/>
    <w:rsid w:val="001C0C40"/>
    <w:rsid w:val="001C185C"/>
    <w:rsid w:val="001C1D19"/>
    <w:rsid w:val="001C222D"/>
    <w:rsid w:val="001C23A6"/>
    <w:rsid w:val="001C2EDC"/>
    <w:rsid w:val="001C50C0"/>
    <w:rsid w:val="001C7297"/>
    <w:rsid w:val="001C7441"/>
    <w:rsid w:val="001C7499"/>
    <w:rsid w:val="001C7A54"/>
    <w:rsid w:val="001D004E"/>
    <w:rsid w:val="001D05AC"/>
    <w:rsid w:val="001D0BE7"/>
    <w:rsid w:val="001D0CFA"/>
    <w:rsid w:val="001D316F"/>
    <w:rsid w:val="001D3DDE"/>
    <w:rsid w:val="001D536F"/>
    <w:rsid w:val="001D5A7E"/>
    <w:rsid w:val="001D6023"/>
    <w:rsid w:val="001D625B"/>
    <w:rsid w:val="001D6C7B"/>
    <w:rsid w:val="001D7423"/>
    <w:rsid w:val="001D78B5"/>
    <w:rsid w:val="001E07C2"/>
    <w:rsid w:val="001E0BAF"/>
    <w:rsid w:val="001E1701"/>
    <w:rsid w:val="001E216B"/>
    <w:rsid w:val="001E265C"/>
    <w:rsid w:val="001E2C62"/>
    <w:rsid w:val="001E3591"/>
    <w:rsid w:val="001E3A6A"/>
    <w:rsid w:val="001E42E1"/>
    <w:rsid w:val="001E5243"/>
    <w:rsid w:val="001E54C1"/>
    <w:rsid w:val="001E56FC"/>
    <w:rsid w:val="001E5E21"/>
    <w:rsid w:val="001F0517"/>
    <w:rsid w:val="001F0B39"/>
    <w:rsid w:val="001F10E2"/>
    <w:rsid w:val="001F15FA"/>
    <w:rsid w:val="001F1FDA"/>
    <w:rsid w:val="001F2C95"/>
    <w:rsid w:val="001F2D4F"/>
    <w:rsid w:val="001F4AE3"/>
    <w:rsid w:val="001F5E15"/>
    <w:rsid w:val="001F66AB"/>
    <w:rsid w:val="001F6CBF"/>
    <w:rsid w:val="001F6DBA"/>
    <w:rsid w:val="001F6ED2"/>
    <w:rsid w:val="00201759"/>
    <w:rsid w:val="00202FA8"/>
    <w:rsid w:val="00203D09"/>
    <w:rsid w:val="0020459B"/>
    <w:rsid w:val="00205227"/>
    <w:rsid w:val="00205DE1"/>
    <w:rsid w:val="00211861"/>
    <w:rsid w:val="00211E67"/>
    <w:rsid w:val="00211ECC"/>
    <w:rsid w:val="0021383D"/>
    <w:rsid w:val="00213C9D"/>
    <w:rsid w:val="00213EB1"/>
    <w:rsid w:val="00214604"/>
    <w:rsid w:val="00214A0A"/>
    <w:rsid w:val="00215CC5"/>
    <w:rsid w:val="00215FEE"/>
    <w:rsid w:val="0021636E"/>
    <w:rsid w:val="00216441"/>
    <w:rsid w:val="00216700"/>
    <w:rsid w:val="00216735"/>
    <w:rsid w:val="00217838"/>
    <w:rsid w:val="00217BBF"/>
    <w:rsid w:val="002204EE"/>
    <w:rsid w:val="00220E85"/>
    <w:rsid w:val="00222480"/>
    <w:rsid w:val="0022279A"/>
    <w:rsid w:val="00222B1C"/>
    <w:rsid w:val="00223097"/>
    <w:rsid w:val="0022318E"/>
    <w:rsid w:val="0022342A"/>
    <w:rsid w:val="002254B3"/>
    <w:rsid w:val="00225785"/>
    <w:rsid w:val="002258B6"/>
    <w:rsid w:val="002261B8"/>
    <w:rsid w:val="00227580"/>
    <w:rsid w:val="00227FD2"/>
    <w:rsid w:val="002310B3"/>
    <w:rsid w:val="0023174C"/>
    <w:rsid w:val="00232DA4"/>
    <w:rsid w:val="00233E4D"/>
    <w:rsid w:val="00233FE9"/>
    <w:rsid w:val="00235241"/>
    <w:rsid w:val="00236F5F"/>
    <w:rsid w:val="0024206A"/>
    <w:rsid w:val="002428B1"/>
    <w:rsid w:val="00243478"/>
    <w:rsid w:val="00243906"/>
    <w:rsid w:val="00244307"/>
    <w:rsid w:val="0024585B"/>
    <w:rsid w:val="00245979"/>
    <w:rsid w:val="0024601D"/>
    <w:rsid w:val="002462C2"/>
    <w:rsid w:val="002463D5"/>
    <w:rsid w:val="00247659"/>
    <w:rsid w:val="002476F9"/>
    <w:rsid w:val="00251DA2"/>
    <w:rsid w:val="002528AE"/>
    <w:rsid w:val="002528E5"/>
    <w:rsid w:val="00252E6A"/>
    <w:rsid w:val="00252FEE"/>
    <w:rsid w:val="002531F0"/>
    <w:rsid w:val="0025387A"/>
    <w:rsid w:val="00253B7F"/>
    <w:rsid w:val="00253D96"/>
    <w:rsid w:val="00254092"/>
    <w:rsid w:val="00254915"/>
    <w:rsid w:val="00255148"/>
    <w:rsid w:val="00255307"/>
    <w:rsid w:val="002555CF"/>
    <w:rsid w:val="00256B62"/>
    <w:rsid w:val="00256C66"/>
    <w:rsid w:val="002576CA"/>
    <w:rsid w:val="00260389"/>
    <w:rsid w:val="00262F57"/>
    <w:rsid w:val="00264D99"/>
    <w:rsid w:val="002666B6"/>
    <w:rsid w:val="002701CC"/>
    <w:rsid w:val="00272E20"/>
    <w:rsid w:val="002738B7"/>
    <w:rsid w:val="00273CCD"/>
    <w:rsid w:val="00273FF1"/>
    <w:rsid w:val="00274143"/>
    <w:rsid w:val="002760D4"/>
    <w:rsid w:val="00276BBD"/>
    <w:rsid w:val="002771F9"/>
    <w:rsid w:val="00277393"/>
    <w:rsid w:val="00277F6E"/>
    <w:rsid w:val="00280606"/>
    <w:rsid w:val="002806F9"/>
    <w:rsid w:val="00281495"/>
    <w:rsid w:val="00282660"/>
    <w:rsid w:val="0028408E"/>
    <w:rsid w:val="0028410E"/>
    <w:rsid w:val="00285A96"/>
    <w:rsid w:val="00287F4B"/>
    <w:rsid w:val="0029098C"/>
    <w:rsid w:val="00291D64"/>
    <w:rsid w:val="002928AD"/>
    <w:rsid w:val="00293C07"/>
    <w:rsid w:val="00293E73"/>
    <w:rsid w:val="00294011"/>
    <w:rsid w:val="002942E2"/>
    <w:rsid w:val="00295002"/>
    <w:rsid w:val="00295D65"/>
    <w:rsid w:val="002976A2"/>
    <w:rsid w:val="00297FF7"/>
    <w:rsid w:val="002A00AB"/>
    <w:rsid w:val="002A0FDE"/>
    <w:rsid w:val="002A1A5F"/>
    <w:rsid w:val="002A1AAE"/>
    <w:rsid w:val="002A3090"/>
    <w:rsid w:val="002A386A"/>
    <w:rsid w:val="002A546E"/>
    <w:rsid w:val="002A66A6"/>
    <w:rsid w:val="002A6F37"/>
    <w:rsid w:val="002A6FD2"/>
    <w:rsid w:val="002A762C"/>
    <w:rsid w:val="002B084B"/>
    <w:rsid w:val="002B1967"/>
    <w:rsid w:val="002B1A64"/>
    <w:rsid w:val="002B1C61"/>
    <w:rsid w:val="002B1DED"/>
    <w:rsid w:val="002B2969"/>
    <w:rsid w:val="002B327E"/>
    <w:rsid w:val="002B3863"/>
    <w:rsid w:val="002B3BB3"/>
    <w:rsid w:val="002B3C71"/>
    <w:rsid w:val="002B4432"/>
    <w:rsid w:val="002B4E7F"/>
    <w:rsid w:val="002B62AE"/>
    <w:rsid w:val="002B659D"/>
    <w:rsid w:val="002B660E"/>
    <w:rsid w:val="002B69D6"/>
    <w:rsid w:val="002B6F37"/>
    <w:rsid w:val="002B70E1"/>
    <w:rsid w:val="002B7198"/>
    <w:rsid w:val="002B755A"/>
    <w:rsid w:val="002B78BB"/>
    <w:rsid w:val="002B79DE"/>
    <w:rsid w:val="002C086E"/>
    <w:rsid w:val="002C2111"/>
    <w:rsid w:val="002C366D"/>
    <w:rsid w:val="002C3EA7"/>
    <w:rsid w:val="002C405B"/>
    <w:rsid w:val="002C648C"/>
    <w:rsid w:val="002C7573"/>
    <w:rsid w:val="002C7626"/>
    <w:rsid w:val="002C78DC"/>
    <w:rsid w:val="002C7E68"/>
    <w:rsid w:val="002D018D"/>
    <w:rsid w:val="002D0292"/>
    <w:rsid w:val="002D07E5"/>
    <w:rsid w:val="002D1917"/>
    <w:rsid w:val="002D1C77"/>
    <w:rsid w:val="002D1F21"/>
    <w:rsid w:val="002D2285"/>
    <w:rsid w:val="002D234B"/>
    <w:rsid w:val="002D2A1B"/>
    <w:rsid w:val="002D2A66"/>
    <w:rsid w:val="002D2B94"/>
    <w:rsid w:val="002D400A"/>
    <w:rsid w:val="002D4B20"/>
    <w:rsid w:val="002D6294"/>
    <w:rsid w:val="002D62DC"/>
    <w:rsid w:val="002D6696"/>
    <w:rsid w:val="002D6A1F"/>
    <w:rsid w:val="002E03A6"/>
    <w:rsid w:val="002E0CEE"/>
    <w:rsid w:val="002E0F21"/>
    <w:rsid w:val="002E259B"/>
    <w:rsid w:val="002E3166"/>
    <w:rsid w:val="002E44B0"/>
    <w:rsid w:val="002E55BA"/>
    <w:rsid w:val="002E5625"/>
    <w:rsid w:val="002E581D"/>
    <w:rsid w:val="002E5ED8"/>
    <w:rsid w:val="002E6DF5"/>
    <w:rsid w:val="002E737C"/>
    <w:rsid w:val="002F0EFC"/>
    <w:rsid w:val="002F17A4"/>
    <w:rsid w:val="002F2072"/>
    <w:rsid w:val="002F29DD"/>
    <w:rsid w:val="002F2AC6"/>
    <w:rsid w:val="002F2C0B"/>
    <w:rsid w:val="002F453E"/>
    <w:rsid w:val="002F54BE"/>
    <w:rsid w:val="002F5902"/>
    <w:rsid w:val="002F5DF2"/>
    <w:rsid w:val="002F60CF"/>
    <w:rsid w:val="002F66E2"/>
    <w:rsid w:val="002F7C5C"/>
    <w:rsid w:val="002F7E43"/>
    <w:rsid w:val="00300599"/>
    <w:rsid w:val="00300A12"/>
    <w:rsid w:val="0030462B"/>
    <w:rsid w:val="00304AFE"/>
    <w:rsid w:val="003051EB"/>
    <w:rsid w:val="0030567F"/>
    <w:rsid w:val="00306286"/>
    <w:rsid w:val="0030636D"/>
    <w:rsid w:val="003066B4"/>
    <w:rsid w:val="0030710E"/>
    <w:rsid w:val="00307160"/>
    <w:rsid w:val="003075BA"/>
    <w:rsid w:val="003077D2"/>
    <w:rsid w:val="00310F96"/>
    <w:rsid w:val="00311AB5"/>
    <w:rsid w:val="003123B9"/>
    <w:rsid w:val="003126BD"/>
    <w:rsid w:val="00312773"/>
    <w:rsid w:val="003138CD"/>
    <w:rsid w:val="003138DA"/>
    <w:rsid w:val="00315CC7"/>
    <w:rsid w:val="00316A98"/>
    <w:rsid w:val="00316E7C"/>
    <w:rsid w:val="0032008F"/>
    <w:rsid w:val="00320B73"/>
    <w:rsid w:val="00321D10"/>
    <w:rsid w:val="00322675"/>
    <w:rsid w:val="0032283B"/>
    <w:rsid w:val="00322D40"/>
    <w:rsid w:val="0032319A"/>
    <w:rsid w:val="0032339F"/>
    <w:rsid w:val="00326212"/>
    <w:rsid w:val="0032701C"/>
    <w:rsid w:val="00327585"/>
    <w:rsid w:val="00327644"/>
    <w:rsid w:val="00330CCD"/>
    <w:rsid w:val="0033225A"/>
    <w:rsid w:val="003326D7"/>
    <w:rsid w:val="00332822"/>
    <w:rsid w:val="0033384F"/>
    <w:rsid w:val="00333FED"/>
    <w:rsid w:val="00334761"/>
    <w:rsid w:val="00334916"/>
    <w:rsid w:val="00334D53"/>
    <w:rsid w:val="00334F06"/>
    <w:rsid w:val="003355FF"/>
    <w:rsid w:val="003368BE"/>
    <w:rsid w:val="0034004C"/>
    <w:rsid w:val="0034013E"/>
    <w:rsid w:val="0034086C"/>
    <w:rsid w:val="003415E3"/>
    <w:rsid w:val="003417C5"/>
    <w:rsid w:val="003420EA"/>
    <w:rsid w:val="003430F8"/>
    <w:rsid w:val="0034406A"/>
    <w:rsid w:val="00344208"/>
    <w:rsid w:val="0034448D"/>
    <w:rsid w:val="00345F0D"/>
    <w:rsid w:val="0034779E"/>
    <w:rsid w:val="00347DA6"/>
    <w:rsid w:val="003506B7"/>
    <w:rsid w:val="003516A6"/>
    <w:rsid w:val="0035220E"/>
    <w:rsid w:val="0035316B"/>
    <w:rsid w:val="003534CF"/>
    <w:rsid w:val="003544AE"/>
    <w:rsid w:val="00354F21"/>
    <w:rsid w:val="00355682"/>
    <w:rsid w:val="003557FD"/>
    <w:rsid w:val="00357031"/>
    <w:rsid w:val="00357554"/>
    <w:rsid w:val="00357F0B"/>
    <w:rsid w:val="00360486"/>
    <w:rsid w:val="00360882"/>
    <w:rsid w:val="00360B8A"/>
    <w:rsid w:val="00362F9C"/>
    <w:rsid w:val="0036418D"/>
    <w:rsid w:val="00364583"/>
    <w:rsid w:val="003646E1"/>
    <w:rsid w:val="003647CA"/>
    <w:rsid w:val="003649E3"/>
    <w:rsid w:val="00365B0D"/>
    <w:rsid w:val="00365F82"/>
    <w:rsid w:val="003671CE"/>
    <w:rsid w:val="00371B8B"/>
    <w:rsid w:val="003726DC"/>
    <w:rsid w:val="003728EF"/>
    <w:rsid w:val="0037660F"/>
    <w:rsid w:val="0037691C"/>
    <w:rsid w:val="00377928"/>
    <w:rsid w:val="00377C6D"/>
    <w:rsid w:val="00380BFD"/>
    <w:rsid w:val="00381886"/>
    <w:rsid w:val="00381B31"/>
    <w:rsid w:val="00381D41"/>
    <w:rsid w:val="00381DA9"/>
    <w:rsid w:val="00382E23"/>
    <w:rsid w:val="00382EA4"/>
    <w:rsid w:val="00382EFB"/>
    <w:rsid w:val="00382F0F"/>
    <w:rsid w:val="003830ED"/>
    <w:rsid w:val="00383E15"/>
    <w:rsid w:val="00385327"/>
    <w:rsid w:val="00385AA6"/>
    <w:rsid w:val="003865BA"/>
    <w:rsid w:val="00386E42"/>
    <w:rsid w:val="003904F0"/>
    <w:rsid w:val="0039061A"/>
    <w:rsid w:val="00390C89"/>
    <w:rsid w:val="00392032"/>
    <w:rsid w:val="0039233A"/>
    <w:rsid w:val="003923DE"/>
    <w:rsid w:val="003944A2"/>
    <w:rsid w:val="00394A26"/>
    <w:rsid w:val="00395D6B"/>
    <w:rsid w:val="0039601E"/>
    <w:rsid w:val="003962C7"/>
    <w:rsid w:val="00396B18"/>
    <w:rsid w:val="00396DDD"/>
    <w:rsid w:val="003973CE"/>
    <w:rsid w:val="0039773A"/>
    <w:rsid w:val="00397F9B"/>
    <w:rsid w:val="003A0763"/>
    <w:rsid w:val="003A0B80"/>
    <w:rsid w:val="003A1C38"/>
    <w:rsid w:val="003A3400"/>
    <w:rsid w:val="003A3DFA"/>
    <w:rsid w:val="003A3ECB"/>
    <w:rsid w:val="003A48F0"/>
    <w:rsid w:val="003A4DD3"/>
    <w:rsid w:val="003A5A1B"/>
    <w:rsid w:val="003A5A45"/>
    <w:rsid w:val="003A5F4C"/>
    <w:rsid w:val="003A6798"/>
    <w:rsid w:val="003A6825"/>
    <w:rsid w:val="003A7A47"/>
    <w:rsid w:val="003B1075"/>
    <w:rsid w:val="003B14F0"/>
    <w:rsid w:val="003B1D56"/>
    <w:rsid w:val="003B3A71"/>
    <w:rsid w:val="003B3AEB"/>
    <w:rsid w:val="003B3B23"/>
    <w:rsid w:val="003B6F88"/>
    <w:rsid w:val="003B7B95"/>
    <w:rsid w:val="003B7E3D"/>
    <w:rsid w:val="003C0724"/>
    <w:rsid w:val="003C17C0"/>
    <w:rsid w:val="003C3252"/>
    <w:rsid w:val="003C3785"/>
    <w:rsid w:val="003C3FDC"/>
    <w:rsid w:val="003C4761"/>
    <w:rsid w:val="003C4D8C"/>
    <w:rsid w:val="003C4DAA"/>
    <w:rsid w:val="003C5470"/>
    <w:rsid w:val="003C5920"/>
    <w:rsid w:val="003C5ACC"/>
    <w:rsid w:val="003C703D"/>
    <w:rsid w:val="003C73E4"/>
    <w:rsid w:val="003D008D"/>
    <w:rsid w:val="003D01A0"/>
    <w:rsid w:val="003D19FA"/>
    <w:rsid w:val="003D1D4F"/>
    <w:rsid w:val="003D3748"/>
    <w:rsid w:val="003D4AE6"/>
    <w:rsid w:val="003D5B7F"/>
    <w:rsid w:val="003D5FCA"/>
    <w:rsid w:val="003D6831"/>
    <w:rsid w:val="003D7587"/>
    <w:rsid w:val="003E24DE"/>
    <w:rsid w:val="003E3B0D"/>
    <w:rsid w:val="003E3DEF"/>
    <w:rsid w:val="003E3EEB"/>
    <w:rsid w:val="003E44DC"/>
    <w:rsid w:val="003E4BDE"/>
    <w:rsid w:val="003E4CBC"/>
    <w:rsid w:val="003E5471"/>
    <w:rsid w:val="003E5952"/>
    <w:rsid w:val="003E5B93"/>
    <w:rsid w:val="003E757F"/>
    <w:rsid w:val="003E7741"/>
    <w:rsid w:val="003E7904"/>
    <w:rsid w:val="003E7F9A"/>
    <w:rsid w:val="003F057C"/>
    <w:rsid w:val="003F05DD"/>
    <w:rsid w:val="003F0CD4"/>
    <w:rsid w:val="003F15C8"/>
    <w:rsid w:val="003F5554"/>
    <w:rsid w:val="003F57E5"/>
    <w:rsid w:val="003F5999"/>
    <w:rsid w:val="003F5B26"/>
    <w:rsid w:val="003F7987"/>
    <w:rsid w:val="003F7B94"/>
    <w:rsid w:val="003F7C03"/>
    <w:rsid w:val="004004D4"/>
    <w:rsid w:val="00400E2D"/>
    <w:rsid w:val="00401079"/>
    <w:rsid w:val="004014E9"/>
    <w:rsid w:val="00402D09"/>
    <w:rsid w:val="0040320B"/>
    <w:rsid w:val="00403B08"/>
    <w:rsid w:val="00403F8E"/>
    <w:rsid w:val="00403F99"/>
    <w:rsid w:val="004047EC"/>
    <w:rsid w:val="00404D3A"/>
    <w:rsid w:val="0040646F"/>
    <w:rsid w:val="00406521"/>
    <w:rsid w:val="00410316"/>
    <w:rsid w:val="004107FB"/>
    <w:rsid w:val="004108F5"/>
    <w:rsid w:val="00411CD5"/>
    <w:rsid w:val="00412483"/>
    <w:rsid w:val="004139E6"/>
    <w:rsid w:val="00413DBB"/>
    <w:rsid w:val="00415BFA"/>
    <w:rsid w:val="00417E78"/>
    <w:rsid w:val="00420B9C"/>
    <w:rsid w:val="004224E1"/>
    <w:rsid w:val="0042432F"/>
    <w:rsid w:val="00426718"/>
    <w:rsid w:val="00426F73"/>
    <w:rsid w:val="00427605"/>
    <w:rsid w:val="00427E45"/>
    <w:rsid w:val="00430213"/>
    <w:rsid w:val="00430A0E"/>
    <w:rsid w:val="00431839"/>
    <w:rsid w:val="00432296"/>
    <w:rsid w:val="00433C2D"/>
    <w:rsid w:val="004341B8"/>
    <w:rsid w:val="00434841"/>
    <w:rsid w:val="00434DAF"/>
    <w:rsid w:val="00435659"/>
    <w:rsid w:val="004373CE"/>
    <w:rsid w:val="00437AFF"/>
    <w:rsid w:val="00437B0C"/>
    <w:rsid w:val="00440279"/>
    <w:rsid w:val="00440702"/>
    <w:rsid w:val="00441807"/>
    <w:rsid w:val="0044229B"/>
    <w:rsid w:val="00442956"/>
    <w:rsid w:val="004432C0"/>
    <w:rsid w:val="00443E8E"/>
    <w:rsid w:val="004444C7"/>
    <w:rsid w:val="00444DF3"/>
    <w:rsid w:val="00445F90"/>
    <w:rsid w:val="00446532"/>
    <w:rsid w:val="0044667D"/>
    <w:rsid w:val="00446741"/>
    <w:rsid w:val="00446784"/>
    <w:rsid w:val="00447123"/>
    <w:rsid w:val="00447B60"/>
    <w:rsid w:val="004500F6"/>
    <w:rsid w:val="0045098E"/>
    <w:rsid w:val="0045140B"/>
    <w:rsid w:val="00451C64"/>
    <w:rsid w:val="00452980"/>
    <w:rsid w:val="00453A10"/>
    <w:rsid w:val="0045434A"/>
    <w:rsid w:val="00454A88"/>
    <w:rsid w:val="00454BE1"/>
    <w:rsid w:val="004557F6"/>
    <w:rsid w:val="00455CE5"/>
    <w:rsid w:val="004562E6"/>
    <w:rsid w:val="0046083B"/>
    <w:rsid w:val="004629CD"/>
    <w:rsid w:val="00463280"/>
    <w:rsid w:val="00463AD1"/>
    <w:rsid w:val="004648A2"/>
    <w:rsid w:val="00464D05"/>
    <w:rsid w:val="00465DBE"/>
    <w:rsid w:val="00466D7F"/>
    <w:rsid w:val="004672BB"/>
    <w:rsid w:val="004674E6"/>
    <w:rsid w:val="00467883"/>
    <w:rsid w:val="00467E48"/>
    <w:rsid w:val="004718EF"/>
    <w:rsid w:val="00471A5A"/>
    <w:rsid w:val="004722D8"/>
    <w:rsid w:val="00473C82"/>
    <w:rsid w:val="00473F8E"/>
    <w:rsid w:val="00474280"/>
    <w:rsid w:val="0047548E"/>
    <w:rsid w:val="0047571E"/>
    <w:rsid w:val="00475E42"/>
    <w:rsid w:val="0047789F"/>
    <w:rsid w:val="00480E8C"/>
    <w:rsid w:val="004811C1"/>
    <w:rsid w:val="0048183F"/>
    <w:rsid w:val="004821D6"/>
    <w:rsid w:val="00482AB7"/>
    <w:rsid w:val="00484323"/>
    <w:rsid w:val="00485839"/>
    <w:rsid w:val="00485C4F"/>
    <w:rsid w:val="00486EDD"/>
    <w:rsid w:val="00487E08"/>
    <w:rsid w:val="00487EA7"/>
    <w:rsid w:val="0049041E"/>
    <w:rsid w:val="00490A5F"/>
    <w:rsid w:val="00490E3A"/>
    <w:rsid w:val="00491D59"/>
    <w:rsid w:val="00492874"/>
    <w:rsid w:val="00492EDB"/>
    <w:rsid w:val="0049550A"/>
    <w:rsid w:val="0049745B"/>
    <w:rsid w:val="00497508"/>
    <w:rsid w:val="00497976"/>
    <w:rsid w:val="00497FF3"/>
    <w:rsid w:val="004A02E4"/>
    <w:rsid w:val="004A109C"/>
    <w:rsid w:val="004A1BFA"/>
    <w:rsid w:val="004A21F4"/>
    <w:rsid w:val="004A28F9"/>
    <w:rsid w:val="004A3344"/>
    <w:rsid w:val="004A3674"/>
    <w:rsid w:val="004A3F2D"/>
    <w:rsid w:val="004A4970"/>
    <w:rsid w:val="004A4AFE"/>
    <w:rsid w:val="004A58C8"/>
    <w:rsid w:val="004A5C07"/>
    <w:rsid w:val="004A6EC1"/>
    <w:rsid w:val="004A7952"/>
    <w:rsid w:val="004A7B58"/>
    <w:rsid w:val="004B1078"/>
    <w:rsid w:val="004B1ADA"/>
    <w:rsid w:val="004B1C65"/>
    <w:rsid w:val="004B3024"/>
    <w:rsid w:val="004B3F65"/>
    <w:rsid w:val="004B4BBA"/>
    <w:rsid w:val="004B5080"/>
    <w:rsid w:val="004B513F"/>
    <w:rsid w:val="004B5A1B"/>
    <w:rsid w:val="004B69C8"/>
    <w:rsid w:val="004B6A29"/>
    <w:rsid w:val="004C0038"/>
    <w:rsid w:val="004C2012"/>
    <w:rsid w:val="004C3C36"/>
    <w:rsid w:val="004C5751"/>
    <w:rsid w:val="004C5832"/>
    <w:rsid w:val="004C5CBA"/>
    <w:rsid w:val="004C6B5C"/>
    <w:rsid w:val="004C6CC6"/>
    <w:rsid w:val="004D107F"/>
    <w:rsid w:val="004D1098"/>
    <w:rsid w:val="004D1451"/>
    <w:rsid w:val="004D1ABD"/>
    <w:rsid w:val="004D1AEA"/>
    <w:rsid w:val="004D1FF6"/>
    <w:rsid w:val="004D3A02"/>
    <w:rsid w:val="004D3F5B"/>
    <w:rsid w:val="004D579D"/>
    <w:rsid w:val="004D78F4"/>
    <w:rsid w:val="004D7E88"/>
    <w:rsid w:val="004E05F2"/>
    <w:rsid w:val="004E1862"/>
    <w:rsid w:val="004E2CF0"/>
    <w:rsid w:val="004E2DB3"/>
    <w:rsid w:val="004E3104"/>
    <w:rsid w:val="004E37B3"/>
    <w:rsid w:val="004E44BD"/>
    <w:rsid w:val="004E4D9C"/>
    <w:rsid w:val="004E4F00"/>
    <w:rsid w:val="004E5488"/>
    <w:rsid w:val="004E7348"/>
    <w:rsid w:val="004E757E"/>
    <w:rsid w:val="004F1120"/>
    <w:rsid w:val="004F19D1"/>
    <w:rsid w:val="004F291F"/>
    <w:rsid w:val="004F4DA3"/>
    <w:rsid w:val="004F526B"/>
    <w:rsid w:val="004F54D0"/>
    <w:rsid w:val="005001D8"/>
    <w:rsid w:val="00500B8B"/>
    <w:rsid w:val="00501793"/>
    <w:rsid w:val="00504376"/>
    <w:rsid w:val="005045BF"/>
    <w:rsid w:val="0050632E"/>
    <w:rsid w:val="005068D0"/>
    <w:rsid w:val="00506F44"/>
    <w:rsid w:val="005075A7"/>
    <w:rsid w:val="00507818"/>
    <w:rsid w:val="00507AB5"/>
    <w:rsid w:val="0051029C"/>
    <w:rsid w:val="00511902"/>
    <w:rsid w:val="005137C9"/>
    <w:rsid w:val="005145E9"/>
    <w:rsid w:val="00514968"/>
    <w:rsid w:val="00515CAE"/>
    <w:rsid w:val="0051713C"/>
    <w:rsid w:val="005178BC"/>
    <w:rsid w:val="005202E0"/>
    <w:rsid w:val="005209B3"/>
    <w:rsid w:val="0052105F"/>
    <w:rsid w:val="00521EA0"/>
    <w:rsid w:val="00522787"/>
    <w:rsid w:val="005229A1"/>
    <w:rsid w:val="0052386C"/>
    <w:rsid w:val="005239D1"/>
    <w:rsid w:val="00523CFF"/>
    <w:rsid w:val="00523D02"/>
    <w:rsid w:val="00524462"/>
    <w:rsid w:val="00525279"/>
    <w:rsid w:val="005255BA"/>
    <w:rsid w:val="0052587F"/>
    <w:rsid w:val="00525889"/>
    <w:rsid w:val="00525D76"/>
    <w:rsid w:val="00527967"/>
    <w:rsid w:val="00527A3C"/>
    <w:rsid w:val="00527DE3"/>
    <w:rsid w:val="0053004C"/>
    <w:rsid w:val="00530AD1"/>
    <w:rsid w:val="00531206"/>
    <w:rsid w:val="005322CA"/>
    <w:rsid w:val="00532735"/>
    <w:rsid w:val="00534F18"/>
    <w:rsid w:val="0053640A"/>
    <w:rsid w:val="00540C73"/>
    <w:rsid w:val="005412CD"/>
    <w:rsid w:val="00541F2C"/>
    <w:rsid w:val="00542488"/>
    <w:rsid w:val="00542E0F"/>
    <w:rsid w:val="00544708"/>
    <w:rsid w:val="005450AC"/>
    <w:rsid w:val="00545CAC"/>
    <w:rsid w:val="005464A0"/>
    <w:rsid w:val="00546DC4"/>
    <w:rsid w:val="005479C0"/>
    <w:rsid w:val="0055018F"/>
    <w:rsid w:val="00550775"/>
    <w:rsid w:val="005510AF"/>
    <w:rsid w:val="005518DD"/>
    <w:rsid w:val="00551AC3"/>
    <w:rsid w:val="00551B32"/>
    <w:rsid w:val="00551BB3"/>
    <w:rsid w:val="00551C32"/>
    <w:rsid w:val="00551C72"/>
    <w:rsid w:val="00551D53"/>
    <w:rsid w:val="00552A4E"/>
    <w:rsid w:val="00555553"/>
    <w:rsid w:val="00555FB3"/>
    <w:rsid w:val="005567C9"/>
    <w:rsid w:val="00556C11"/>
    <w:rsid w:val="00557112"/>
    <w:rsid w:val="005571E0"/>
    <w:rsid w:val="00557CBC"/>
    <w:rsid w:val="00560266"/>
    <w:rsid w:val="005605AF"/>
    <w:rsid w:val="0056112E"/>
    <w:rsid w:val="00562797"/>
    <w:rsid w:val="00563674"/>
    <w:rsid w:val="00563C0B"/>
    <w:rsid w:val="00563D33"/>
    <w:rsid w:val="00564F39"/>
    <w:rsid w:val="00564FC8"/>
    <w:rsid w:val="005651BB"/>
    <w:rsid w:val="00566488"/>
    <w:rsid w:val="00567A41"/>
    <w:rsid w:val="00567BA3"/>
    <w:rsid w:val="00567F4B"/>
    <w:rsid w:val="00571B64"/>
    <w:rsid w:val="0057250F"/>
    <w:rsid w:val="00573225"/>
    <w:rsid w:val="005742BD"/>
    <w:rsid w:val="00575BA6"/>
    <w:rsid w:val="00575F1B"/>
    <w:rsid w:val="00576C48"/>
    <w:rsid w:val="00577BEE"/>
    <w:rsid w:val="0058084B"/>
    <w:rsid w:val="00580C78"/>
    <w:rsid w:val="005817A5"/>
    <w:rsid w:val="00582E63"/>
    <w:rsid w:val="0058397F"/>
    <w:rsid w:val="0058484B"/>
    <w:rsid w:val="00584A44"/>
    <w:rsid w:val="00584F1B"/>
    <w:rsid w:val="0058599C"/>
    <w:rsid w:val="00585B43"/>
    <w:rsid w:val="0058637A"/>
    <w:rsid w:val="00587044"/>
    <w:rsid w:val="00587291"/>
    <w:rsid w:val="00587587"/>
    <w:rsid w:val="005916B0"/>
    <w:rsid w:val="005919C4"/>
    <w:rsid w:val="005919CE"/>
    <w:rsid w:val="00592BE0"/>
    <w:rsid w:val="00593617"/>
    <w:rsid w:val="00594189"/>
    <w:rsid w:val="00594224"/>
    <w:rsid w:val="00594375"/>
    <w:rsid w:val="00594B93"/>
    <w:rsid w:val="005952DE"/>
    <w:rsid w:val="00595647"/>
    <w:rsid w:val="005958BD"/>
    <w:rsid w:val="00596924"/>
    <w:rsid w:val="00597AB8"/>
    <w:rsid w:val="005A1F8F"/>
    <w:rsid w:val="005A2286"/>
    <w:rsid w:val="005A2630"/>
    <w:rsid w:val="005A2859"/>
    <w:rsid w:val="005A5610"/>
    <w:rsid w:val="005A5A33"/>
    <w:rsid w:val="005A5C92"/>
    <w:rsid w:val="005A5EDE"/>
    <w:rsid w:val="005A6E65"/>
    <w:rsid w:val="005A79BF"/>
    <w:rsid w:val="005A7C6C"/>
    <w:rsid w:val="005B03CE"/>
    <w:rsid w:val="005B1816"/>
    <w:rsid w:val="005B1A69"/>
    <w:rsid w:val="005B22C4"/>
    <w:rsid w:val="005B3A15"/>
    <w:rsid w:val="005B4EE2"/>
    <w:rsid w:val="005B5996"/>
    <w:rsid w:val="005B7309"/>
    <w:rsid w:val="005C0F7F"/>
    <w:rsid w:val="005C18A3"/>
    <w:rsid w:val="005C1B53"/>
    <w:rsid w:val="005C2759"/>
    <w:rsid w:val="005C3677"/>
    <w:rsid w:val="005C4691"/>
    <w:rsid w:val="005C510B"/>
    <w:rsid w:val="005C55A6"/>
    <w:rsid w:val="005C5FE9"/>
    <w:rsid w:val="005C6B1D"/>
    <w:rsid w:val="005D039A"/>
    <w:rsid w:val="005D0655"/>
    <w:rsid w:val="005D311C"/>
    <w:rsid w:val="005D3CF6"/>
    <w:rsid w:val="005D3DF3"/>
    <w:rsid w:val="005D4303"/>
    <w:rsid w:val="005D4554"/>
    <w:rsid w:val="005D5382"/>
    <w:rsid w:val="005D6008"/>
    <w:rsid w:val="005D636A"/>
    <w:rsid w:val="005D6EB4"/>
    <w:rsid w:val="005D7031"/>
    <w:rsid w:val="005D75F7"/>
    <w:rsid w:val="005E1C91"/>
    <w:rsid w:val="005E378A"/>
    <w:rsid w:val="005E3B6D"/>
    <w:rsid w:val="005E3CB0"/>
    <w:rsid w:val="005E5381"/>
    <w:rsid w:val="005E5C15"/>
    <w:rsid w:val="005E654A"/>
    <w:rsid w:val="005E66A0"/>
    <w:rsid w:val="005E7388"/>
    <w:rsid w:val="005F02FB"/>
    <w:rsid w:val="005F07C6"/>
    <w:rsid w:val="005F26DC"/>
    <w:rsid w:val="005F3442"/>
    <w:rsid w:val="005F396D"/>
    <w:rsid w:val="005F4699"/>
    <w:rsid w:val="005F5602"/>
    <w:rsid w:val="005F6C80"/>
    <w:rsid w:val="0060035F"/>
    <w:rsid w:val="00600DA3"/>
    <w:rsid w:val="00600DC9"/>
    <w:rsid w:val="00600DD2"/>
    <w:rsid w:val="006012A6"/>
    <w:rsid w:val="0060239F"/>
    <w:rsid w:val="00602421"/>
    <w:rsid w:val="00603917"/>
    <w:rsid w:val="00603FA1"/>
    <w:rsid w:val="0060498C"/>
    <w:rsid w:val="00604D7A"/>
    <w:rsid w:val="00604DAF"/>
    <w:rsid w:val="006054B4"/>
    <w:rsid w:val="00605CF4"/>
    <w:rsid w:val="006113EA"/>
    <w:rsid w:val="00611E9B"/>
    <w:rsid w:val="00612A42"/>
    <w:rsid w:val="00612D47"/>
    <w:rsid w:val="006158DC"/>
    <w:rsid w:val="00615BDE"/>
    <w:rsid w:val="00615C20"/>
    <w:rsid w:val="00616315"/>
    <w:rsid w:val="00616835"/>
    <w:rsid w:val="00616FDB"/>
    <w:rsid w:val="00617D21"/>
    <w:rsid w:val="0062155E"/>
    <w:rsid w:val="00622D4C"/>
    <w:rsid w:val="00622DE1"/>
    <w:rsid w:val="00624722"/>
    <w:rsid w:val="00625289"/>
    <w:rsid w:val="00625E51"/>
    <w:rsid w:val="0062635C"/>
    <w:rsid w:val="00626449"/>
    <w:rsid w:val="0062648B"/>
    <w:rsid w:val="00627FC9"/>
    <w:rsid w:val="00630CAA"/>
    <w:rsid w:val="006312A2"/>
    <w:rsid w:val="006313D8"/>
    <w:rsid w:val="00631CD4"/>
    <w:rsid w:val="00631E21"/>
    <w:rsid w:val="00631F0A"/>
    <w:rsid w:val="00633128"/>
    <w:rsid w:val="00633699"/>
    <w:rsid w:val="0063409A"/>
    <w:rsid w:val="006354DA"/>
    <w:rsid w:val="00635D39"/>
    <w:rsid w:val="00636485"/>
    <w:rsid w:val="00636F6D"/>
    <w:rsid w:val="00637335"/>
    <w:rsid w:val="006373FA"/>
    <w:rsid w:val="0063753E"/>
    <w:rsid w:val="006377D7"/>
    <w:rsid w:val="006403C3"/>
    <w:rsid w:val="00640A6F"/>
    <w:rsid w:val="0064256B"/>
    <w:rsid w:val="00643175"/>
    <w:rsid w:val="006436C2"/>
    <w:rsid w:val="00644372"/>
    <w:rsid w:val="00644514"/>
    <w:rsid w:val="006464BC"/>
    <w:rsid w:val="00647380"/>
    <w:rsid w:val="0064797E"/>
    <w:rsid w:val="00650365"/>
    <w:rsid w:val="00650DF8"/>
    <w:rsid w:val="0065126B"/>
    <w:rsid w:val="0065134A"/>
    <w:rsid w:val="00651369"/>
    <w:rsid w:val="006514EE"/>
    <w:rsid w:val="006527EB"/>
    <w:rsid w:val="00654734"/>
    <w:rsid w:val="00657D21"/>
    <w:rsid w:val="00657DE1"/>
    <w:rsid w:val="006605C9"/>
    <w:rsid w:val="00660E46"/>
    <w:rsid w:val="00662D12"/>
    <w:rsid w:val="006632F3"/>
    <w:rsid w:val="006636B7"/>
    <w:rsid w:val="00663A24"/>
    <w:rsid w:val="00664826"/>
    <w:rsid w:val="00664E07"/>
    <w:rsid w:val="006661CD"/>
    <w:rsid w:val="00667197"/>
    <w:rsid w:val="006679F4"/>
    <w:rsid w:val="00672FFD"/>
    <w:rsid w:val="00675DCD"/>
    <w:rsid w:val="006800AD"/>
    <w:rsid w:val="0068209E"/>
    <w:rsid w:val="0068254B"/>
    <w:rsid w:val="00682DBF"/>
    <w:rsid w:val="006837A0"/>
    <w:rsid w:val="00683D33"/>
    <w:rsid w:val="00684136"/>
    <w:rsid w:val="00684B30"/>
    <w:rsid w:val="00684BE8"/>
    <w:rsid w:val="00685B27"/>
    <w:rsid w:val="00685D76"/>
    <w:rsid w:val="00686BF0"/>
    <w:rsid w:val="00686F28"/>
    <w:rsid w:val="006870EC"/>
    <w:rsid w:val="00687CBB"/>
    <w:rsid w:val="00690F53"/>
    <w:rsid w:val="00692077"/>
    <w:rsid w:val="0069251B"/>
    <w:rsid w:val="00692BEC"/>
    <w:rsid w:val="00694B51"/>
    <w:rsid w:val="006951CA"/>
    <w:rsid w:val="006952E4"/>
    <w:rsid w:val="00695462"/>
    <w:rsid w:val="00695C87"/>
    <w:rsid w:val="00696A8C"/>
    <w:rsid w:val="00697286"/>
    <w:rsid w:val="006976F8"/>
    <w:rsid w:val="006A0207"/>
    <w:rsid w:val="006A0593"/>
    <w:rsid w:val="006A0921"/>
    <w:rsid w:val="006A10C7"/>
    <w:rsid w:val="006A2086"/>
    <w:rsid w:val="006A3052"/>
    <w:rsid w:val="006A3CC7"/>
    <w:rsid w:val="006A5254"/>
    <w:rsid w:val="006A5787"/>
    <w:rsid w:val="006A5F65"/>
    <w:rsid w:val="006A6BAE"/>
    <w:rsid w:val="006A6BEE"/>
    <w:rsid w:val="006A7306"/>
    <w:rsid w:val="006A754C"/>
    <w:rsid w:val="006A7717"/>
    <w:rsid w:val="006A772F"/>
    <w:rsid w:val="006B112C"/>
    <w:rsid w:val="006B1455"/>
    <w:rsid w:val="006B23F8"/>
    <w:rsid w:val="006B2D66"/>
    <w:rsid w:val="006B2ED1"/>
    <w:rsid w:val="006B30B9"/>
    <w:rsid w:val="006B3A41"/>
    <w:rsid w:val="006B4BFD"/>
    <w:rsid w:val="006B4D63"/>
    <w:rsid w:val="006B5516"/>
    <w:rsid w:val="006B5796"/>
    <w:rsid w:val="006B5BE4"/>
    <w:rsid w:val="006B62DF"/>
    <w:rsid w:val="006B6BC4"/>
    <w:rsid w:val="006B7E91"/>
    <w:rsid w:val="006B7EE6"/>
    <w:rsid w:val="006C1E0B"/>
    <w:rsid w:val="006C259D"/>
    <w:rsid w:val="006C287E"/>
    <w:rsid w:val="006C2E69"/>
    <w:rsid w:val="006C47EF"/>
    <w:rsid w:val="006C4ED0"/>
    <w:rsid w:val="006C5805"/>
    <w:rsid w:val="006C61AA"/>
    <w:rsid w:val="006C77A2"/>
    <w:rsid w:val="006D125D"/>
    <w:rsid w:val="006D2B51"/>
    <w:rsid w:val="006D335A"/>
    <w:rsid w:val="006D3B13"/>
    <w:rsid w:val="006D5622"/>
    <w:rsid w:val="006D62D4"/>
    <w:rsid w:val="006D66E2"/>
    <w:rsid w:val="006D677B"/>
    <w:rsid w:val="006D7694"/>
    <w:rsid w:val="006E0447"/>
    <w:rsid w:val="006E1682"/>
    <w:rsid w:val="006E23AE"/>
    <w:rsid w:val="006E28BE"/>
    <w:rsid w:val="006E455A"/>
    <w:rsid w:val="006E4A1B"/>
    <w:rsid w:val="006E577F"/>
    <w:rsid w:val="006E6135"/>
    <w:rsid w:val="006F0ECD"/>
    <w:rsid w:val="006F24C5"/>
    <w:rsid w:val="006F2BBA"/>
    <w:rsid w:val="006F40A9"/>
    <w:rsid w:val="006F46D6"/>
    <w:rsid w:val="006F48A7"/>
    <w:rsid w:val="006F4FB9"/>
    <w:rsid w:val="006F56B0"/>
    <w:rsid w:val="006F64F9"/>
    <w:rsid w:val="006F6E41"/>
    <w:rsid w:val="006F70B7"/>
    <w:rsid w:val="006F724B"/>
    <w:rsid w:val="006F7C66"/>
    <w:rsid w:val="0070114E"/>
    <w:rsid w:val="00702744"/>
    <w:rsid w:val="007030CD"/>
    <w:rsid w:val="0070415B"/>
    <w:rsid w:val="00704C5F"/>
    <w:rsid w:val="007064F2"/>
    <w:rsid w:val="00706B24"/>
    <w:rsid w:val="00707443"/>
    <w:rsid w:val="007102BF"/>
    <w:rsid w:val="007138CA"/>
    <w:rsid w:val="00714C28"/>
    <w:rsid w:val="00715E18"/>
    <w:rsid w:val="00716721"/>
    <w:rsid w:val="007178ED"/>
    <w:rsid w:val="00717A96"/>
    <w:rsid w:val="00717F00"/>
    <w:rsid w:val="00720D1D"/>
    <w:rsid w:val="00721E31"/>
    <w:rsid w:val="007227E2"/>
    <w:rsid w:val="00723970"/>
    <w:rsid w:val="0072509A"/>
    <w:rsid w:val="007268D3"/>
    <w:rsid w:val="007271BE"/>
    <w:rsid w:val="0072778A"/>
    <w:rsid w:val="007313D6"/>
    <w:rsid w:val="007320C8"/>
    <w:rsid w:val="0073239A"/>
    <w:rsid w:val="0073456D"/>
    <w:rsid w:val="00736FA5"/>
    <w:rsid w:val="007373FE"/>
    <w:rsid w:val="0073770A"/>
    <w:rsid w:val="00741C42"/>
    <w:rsid w:val="00741CF8"/>
    <w:rsid w:val="0074333C"/>
    <w:rsid w:val="007440AA"/>
    <w:rsid w:val="007440DE"/>
    <w:rsid w:val="00744387"/>
    <w:rsid w:val="00744858"/>
    <w:rsid w:val="0074558F"/>
    <w:rsid w:val="00745F81"/>
    <w:rsid w:val="007465BE"/>
    <w:rsid w:val="00746A90"/>
    <w:rsid w:val="0074726F"/>
    <w:rsid w:val="0075247B"/>
    <w:rsid w:val="00752C01"/>
    <w:rsid w:val="00753713"/>
    <w:rsid w:val="0075536B"/>
    <w:rsid w:val="00755593"/>
    <w:rsid w:val="0075559A"/>
    <w:rsid w:val="00755E78"/>
    <w:rsid w:val="00756ABE"/>
    <w:rsid w:val="007570EA"/>
    <w:rsid w:val="0075720C"/>
    <w:rsid w:val="00760D90"/>
    <w:rsid w:val="00762A85"/>
    <w:rsid w:val="00763077"/>
    <w:rsid w:val="00763D63"/>
    <w:rsid w:val="0076425B"/>
    <w:rsid w:val="00764441"/>
    <w:rsid w:val="00764A47"/>
    <w:rsid w:val="00765AC3"/>
    <w:rsid w:val="00767002"/>
    <w:rsid w:val="00767A33"/>
    <w:rsid w:val="00770007"/>
    <w:rsid w:val="00770915"/>
    <w:rsid w:val="00770BF5"/>
    <w:rsid w:val="007725D6"/>
    <w:rsid w:val="00775F06"/>
    <w:rsid w:val="007762F2"/>
    <w:rsid w:val="007776CF"/>
    <w:rsid w:val="00782BC4"/>
    <w:rsid w:val="0078388B"/>
    <w:rsid w:val="00783AE4"/>
    <w:rsid w:val="00786590"/>
    <w:rsid w:val="00787333"/>
    <w:rsid w:val="007878BF"/>
    <w:rsid w:val="00787DDC"/>
    <w:rsid w:val="00790562"/>
    <w:rsid w:val="00790702"/>
    <w:rsid w:val="007907EB"/>
    <w:rsid w:val="007917AC"/>
    <w:rsid w:val="00791D40"/>
    <w:rsid w:val="00792619"/>
    <w:rsid w:val="00793869"/>
    <w:rsid w:val="00793CB3"/>
    <w:rsid w:val="0079517C"/>
    <w:rsid w:val="0079543E"/>
    <w:rsid w:val="007A08C8"/>
    <w:rsid w:val="007A0B80"/>
    <w:rsid w:val="007A1143"/>
    <w:rsid w:val="007A1713"/>
    <w:rsid w:val="007A1D7F"/>
    <w:rsid w:val="007A2927"/>
    <w:rsid w:val="007A391F"/>
    <w:rsid w:val="007A44A1"/>
    <w:rsid w:val="007A498E"/>
    <w:rsid w:val="007A49B9"/>
    <w:rsid w:val="007A52E8"/>
    <w:rsid w:val="007A61AF"/>
    <w:rsid w:val="007A6D44"/>
    <w:rsid w:val="007A7F28"/>
    <w:rsid w:val="007B0733"/>
    <w:rsid w:val="007B10E2"/>
    <w:rsid w:val="007B11E6"/>
    <w:rsid w:val="007B135A"/>
    <w:rsid w:val="007B1559"/>
    <w:rsid w:val="007B1A26"/>
    <w:rsid w:val="007B1B9A"/>
    <w:rsid w:val="007B1CB2"/>
    <w:rsid w:val="007B2791"/>
    <w:rsid w:val="007B2921"/>
    <w:rsid w:val="007B3EDA"/>
    <w:rsid w:val="007B470E"/>
    <w:rsid w:val="007B50CC"/>
    <w:rsid w:val="007B73C3"/>
    <w:rsid w:val="007C1979"/>
    <w:rsid w:val="007C1F49"/>
    <w:rsid w:val="007C2F29"/>
    <w:rsid w:val="007C4159"/>
    <w:rsid w:val="007C4211"/>
    <w:rsid w:val="007C5163"/>
    <w:rsid w:val="007C55CA"/>
    <w:rsid w:val="007C609E"/>
    <w:rsid w:val="007C6155"/>
    <w:rsid w:val="007C7371"/>
    <w:rsid w:val="007D0115"/>
    <w:rsid w:val="007D0A42"/>
    <w:rsid w:val="007D163F"/>
    <w:rsid w:val="007D269B"/>
    <w:rsid w:val="007D2A23"/>
    <w:rsid w:val="007D2BF8"/>
    <w:rsid w:val="007D3FBF"/>
    <w:rsid w:val="007D4E28"/>
    <w:rsid w:val="007D5CDC"/>
    <w:rsid w:val="007D665D"/>
    <w:rsid w:val="007D6E14"/>
    <w:rsid w:val="007D7023"/>
    <w:rsid w:val="007E23CB"/>
    <w:rsid w:val="007E29FB"/>
    <w:rsid w:val="007E2D48"/>
    <w:rsid w:val="007E53A0"/>
    <w:rsid w:val="007E6678"/>
    <w:rsid w:val="007E6C9D"/>
    <w:rsid w:val="007E733B"/>
    <w:rsid w:val="007E7612"/>
    <w:rsid w:val="007E7727"/>
    <w:rsid w:val="007E7D41"/>
    <w:rsid w:val="007F0E53"/>
    <w:rsid w:val="007F0F70"/>
    <w:rsid w:val="007F318A"/>
    <w:rsid w:val="007F333C"/>
    <w:rsid w:val="007F3DD1"/>
    <w:rsid w:val="007F4197"/>
    <w:rsid w:val="007F509F"/>
    <w:rsid w:val="007F640A"/>
    <w:rsid w:val="007F6437"/>
    <w:rsid w:val="007F6559"/>
    <w:rsid w:val="007F673C"/>
    <w:rsid w:val="007F6B4A"/>
    <w:rsid w:val="007F7E7E"/>
    <w:rsid w:val="00801980"/>
    <w:rsid w:val="00802360"/>
    <w:rsid w:val="008025B6"/>
    <w:rsid w:val="00803213"/>
    <w:rsid w:val="00806A98"/>
    <w:rsid w:val="00806E30"/>
    <w:rsid w:val="00807CCF"/>
    <w:rsid w:val="00807D6B"/>
    <w:rsid w:val="00807EE0"/>
    <w:rsid w:val="00810BD0"/>
    <w:rsid w:val="0081100C"/>
    <w:rsid w:val="008110B3"/>
    <w:rsid w:val="008140B2"/>
    <w:rsid w:val="00816B6E"/>
    <w:rsid w:val="008178D5"/>
    <w:rsid w:val="00817931"/>
    <w:rsid w:val="00817A61"/>
    <w:rsid w:val="00817F2B"/>
    <w:rsid w:val="00821359"/>
    <w:rsid w:val="0082141C"/>
    <w:rsid w:val="00822031"/>
    <w:rsid w:val="0082252B"/>
    <w:rsid w:val="00823CF1"/>
    <w:rsid w:val="00824421"/>
    <w:rsid w:val="00824ADF"/>
    <w:rsid w:val="00825AA9"/>
    <w:rsid w:val="00826A62"/>
    <w:rsid w:val="00826F67"/>
    <w:rsid w:val="008277EF"/>
    <w:rsid w:val="00827DC6"/>
    <w:rsid w:val="0083263B"/>
    <w:rsid w:val="00832C56"/>
    <w:rsid w:val="008331A1"/>
    <w:rsid w:val="0083392C"/>
    <w:rsid w:val="008353F2"/>
    <w:rsid w:val="00835908"/>
    <w:rsid w:val="00835B7A"/>
    <w:rsid w:val="00836A29"/>
    <w:rsid w:val="00836C0E"/>
    <w:rsid w:val="008401EA"/>
    <w:rsid w:val="00840A60"/>
    <w:rsid w:val="00842208"/>
    <w:rsid w:val="0084281D"/>
    <w:rsid w:val="008431BA"/>
    <w:rsid w:val="008457E6"/>
    <w:rsid w:val="00846284"/>
    <w:rsid w:val="00846A5F"/>
    <w:rsid w:val="00846F56"/>
    <w:rsid w:val="008471E0"/>
    <w:rsid w:val="00847DA5"/>
    <w:rsid w:val="00851D07"/>
    <w:rsid w:val="00852C26"/>
    <w:rsid w:val="008533CB"/>
    <w:rsid w:val="008538DA"/>
    <w:rsid w:val="008558A6"/>
    <w:rsid w:val="008564D4"/>
    <w:rsid w:val="00860989"/>
    <w:rsid w:val="0086253F"/>
    <w:rsid w:val="00862D5E"/>
    <w:rsid w:val="0086355C"/>
    <w:rsid w:val="00866E1B"/>
    <w:rsid w:val="00867921"/>
    <w:rsid w:val="00867BCD"/>
    <w:rsid w:val="00870A37"/>
    <w:rsid w:val="00873446"/>
    <w:rsid w:val="00873F18"/>
    <w:rsid w:val="0087457E"/>
    <w:rsid w:val="00874D83"/>
    <w:rsid w:val="00877064"/>
    <w:rsid w:val="00877659"/>
    <w:rsid w:val="00877A65"/>
    <w:rsid w:val="00880062"/>
    <w:rsid w:val="00880464"/>
    <w:rsid w:val="00880689"/>
    <w:rsid w:val="00881E27"/>
    <w:rsid w:val="00881ED6"/>
    <w:rsid w:val="008821AE"/>
    <w:rsid w:val="0088234B"/>
    <w:rsid w:val="00882505"/>
    <w:rsid w:val="008829E7"/>
    <w:rsid w:val="00883A05"/>
    <w:rsid w:val="008850BF"/>
    <w:rsid w:val="008862AF"/>
    <w:rsid w:val="008874E1"/>
    <w:rsid w:val="00887AC4"/>
    <w:rsid w:val="0089101F"/>
    <w:rsid w:val="00891631"/>
    <w:rsid w:val="0089183F"/>
    <w:rsid w:val="00891D08"/>
    <w:rsid w:val="0089328C"/>
    <w:rsid w:val="008937CD"/>
    <w:rsid w:val="00894C5B"/>
    <w:rsid w:val="00896C0C"/>
    <w:rsid w:val="00896D90"/>
    <w:rsid w:val="008975D1"/>
    <w:rsid w:val="008A1A22"/>
    <w:rsid w:val="008A27F5"/>
    <w:rsid w:val="008A2928"/>
    <w:rsid w:val="008A4413"/>
    <w:rsid w:val="008A455C"/>
    <w:rsid w:val="008A458F"/>
    <w:rsid w:val="008A64C6"/>
    <w:rsid w:val="008A774A"/>
    <w:rsid w:val="008A7A74"/>
    <w:rsid w:val="008A7C45"/>
    <w:rsid w:val="008B04A7"/>
    <w:rsid w:val="008B054E"/>
    <w:rsid w:val="008B1C97"/>
    <w:rsid w:val="008B24C9"/>
    <w:rsid w:val="008B2F21"/>
    <w:rsid w:val="008B318A"/>
    <w:rsid w:val="008B3982"/>
    <w:rsid w:val="008B4880"/>
    <w:rsid w:val="008B4DB8"/>
    <w:rsid w:val="008B66C5"/>
    <w:rsid w:val="008B67B5"/>
    <w:rsid w:val="008C0EDA"/>
    <w:rsid w:val="008C13D7"/>
    <w:rsid w:val="008C1983"/>
    <w:rsid w:val="008C1BC7"/>
    <w:rsid w:val="008C390C"/>
    <w:rsid w:val="008C3E42"/>
    <w:rsid w:val="008C4E66"/>
    <w:rsid w:val="008C5148"/>
    <w:rsid w:val="008C72BE"/>
    <w:rsid w:val="008D286C"/>
    <w:rsid w:val="008D38C9"/>
    <w:rsid w:val="008D44F8"/>
    <w:rsid w:val="008D4D24"/>
    <w:rsid w:val="008D7298"/>
    <w:rsid w:val="008D761C"/>
    <w:rsid w:val="008D7D7F"/>
    <w:rsid w:val="008E01F2"/>
    <w:rsid w:val="008E0B14"/>
    <w:rsid w:val="008E0C82"/>
    <w:rsid w:val="008E254E"/>
    <w:rsid w:val="008E326A"/>
    <w:rsid w:val="008E336C"/>
    <w:rsid w:val="008E3779"/>
    <w:rsid w:val="008E43FD"/>
    <w:rsid w:val="008E486F"/>
    <w:rsid w:val="008E4D15"/>
    <w:rsid w:val="008E5097"/>
    <w:rsid w:val="008E6966"/>
    <w:rsid w:val="008E6EC4"/>
    <w:rsid w:val="008F096F"/>
    <w:rsid w:val="008F2254"/>
    <w:rsid w:val="008F31D6"/>
    <w:rsid w:val="008F365F"/>
    <w:rsid w:val="008F386C"/>
    <w:rsid w:val="008F53DE"/>
    <w:rsid w:val="008F56BC"/>
    <w:rsid w:val="008F5E60"/>
    <w:rsid w:val="008F5FBF"/>
    <w:rsid w:val="008F6BBC"/>
    <w:rsid w:val="008F72A8"/>
    <w:rsid w:val="008F7B0F"/>
    <w:rsid w:val="009000AE"/>
    <w:rsid w:val="00901909"/>
    <w:rsid w:val="00901A32"/>
    <w:rsid w:val="00902DFA"/>
    <w:rsid w:val="00903EC9"/>
    <w:rsid w:val="00903F5E"/>
    <w:rsid w:val="00905525"/>
    <w:rsid w:val="00905CE9"/>
    <w:rsid w:val="0090671C"/>
    <w:rsid w:val="00907FC3"/>
    <w:rsid w:val="00910266"/>
    <w:rsid w:val="00910501"/>
    <w:rsid w:val="00910E65"/>
    <w:rsid w:val="00913FB7"/>
    <w:rsid w:val="00916166"/>
    <w:rsid w:val="0091629D"/>
    <w:rsid w:val="00917C68"/>
    <w:rsid w:val="009210CF"/>
    <w:rsid w:val="0092158F"/>
    <w:rsid w:val="00921D3B"/>
    <w:rsid w:val="009227D4"/>
    <w:rsid w:val="00922CA1"/>
    <w:rsid w:val="00923346"/>
    <w:rsid w:val="00924810"/>
    <w:rsid w:val="00925B7F"/>
    <w:rsid w:val="0092612D"/>
    <w:rsid w:val="009273E0"/>
    <w:rsid w:val="009310C4"/>
    <w:rsid w:val="0093124E"/>
    <w:rsid w:val="009314C0"/>
    <w:rsid w:val="0093158E"/>
    <w:rsid w:val="00932F28"/>
    <w:rsid w:val="00933302"/>
    <w:rsid w:val="0093494D"/>
    <w:rsid w:val="009349FD"/>
    <w:rsid w:val="009357A1"/>
    <w:rsid w:val="00937750"/>
    <w:rsid w:val="00940504"/>
    <w:rsid w:val="00940C76"/>
    <w:rsid w:val="009413BA"/>
    <w:rsid w:val="00941DCF"/>
    <w:rsid w:val="0094258A"/>
    <w:rsid w:val="009443C4"/>
    <w:rsid w:val="00944BC6"/>
    <w:rsid w:val="009450F5"/>
    <w:rsid w:val="009465F9"/>
    <w:rsid w:val="0094695B"/>
    <w:rsid w:val="00947086"/>
    <w:rsid w:val="00947516"/>
    <w:rsid w:val="0094782D"/>
    <w:rsid w:val="00950A8C"/>
    <w:rsid w:val="00950AE6"/>
    <w:rsid w:val="0095169F"/>
    <w:rsid w:val="009517F4"/>
    <w:rsid w:val="00953591"/>
    <w:rsid w:val="009539B9"/>
    <w:rsid w:val="00955006"/>
    <w:rsid w:val="0095504F"/>
    <w:rsid w:val="0095538A"/>
    <w:rsid w:val="0095557D"/>
    <w:rsid w:val="009562CC"/>
    <w:rsid w:val="009565E8"/>
    <w:rsid w:val="00956D9A"/>
    <w:rsid w:val="00957449"/>
    <w:rsid w:val="00957AB5"/>
    <w:rsid w:val="00960A86"/>
    <w:rsid w:val="00961332"/>
    <w:rsid w:val="0096243D"/>
    <w:rsid w:val="00962A30"/>
    <w:rsid w:val="00963308"/>
    <w:rsid w:val="00963F3A"/>
    <w:rsid w:val="00964889"/>
    <w:rsid w:val="00964B01"/>
    <w:rsid w:val="009657FB"/>
    <w:rsid w:val="009704E8"/>
    <w:rsid w:val="009707CE"/>
    <w:rsid w:val="00970D1E"/>
    <w:rsid w:val="0097123D"/>
    <w:rsid w:val="0097193F"/>
    <w:rsid w:val="00972311"/>
    <w:rsid w:val="00972D6A"/>
    <w:rsid w:val="00972F9A"/>
    <w:rsid w:val="00973376"/>
    <w:rsid w:val="00974055"/>
    <w:rsid w:val="00974CA6"/>
    <w:rsid w:val="00976C9A"/>
    <w:rsid w:val="009813FD"/>
    <w:rsid w:val="00982792"/>
    <w:rsid w:val="00982801"/>
    <w:rsid w:val="009828EB"/>
    <w:rsid w:val="00984996"/>
    <w:rsid w:val="0098558C"/>
    <w:rsid w:val="00985C69"/>
    <w:rsid w:val="00985F2A"/>
    <w:rsid w:val="0098670E"/>
    <w:rsid w:val="00986A32"/>
    <w:rsid w:val="00987FF0"/>
    <w:rsid w:val="009903C1"/>
    <w:rsid w:val="00990738"/>
    <w:rsid w:val="00990CA4"/>
    <w:rsid w:val="009915A2"/>
    <w:rsid w:val="0099190D"/>
    <w:rsid w:val="009920A8"/>
    <w:rsid w:val="00992AE8"/>
    <w:rsid w:val="0099310F"/>
    <w:rsid w:val="009933E4"/>
    <w:rsid w:val="00993516"/>
    <w:rsid w:val="009956AA"/>
    <w:rsid w:val="0099712B"/>
    <w:rsid w:val="009973AF"/>
    <w:rsid w:val="0099798E"/>
    <w:rsid w:val="00997EBB"/>
    <w:rsid w:val="009A0817"/>
    <w:rsid w:val="009A2657"/>
    <w:rsid w:val="009A3334"/>
    <w:rsid w:val="009A3EB3"/>
    <w:rsid w:val="009A3FC3"/>
    <w:rsid w:val="009A546E"/>
    <w:rsid w:val="009A591E"/>
    <w:rsid w:val="009A5D02"/>
    <w:rsid w:val="009A6228"/>
    <w:rsid w:val="009A739B"/>
    <w:rsid w:val="009B02CF"/>
    <w:rsid w:val="009B18A1"/>
    <w:rsid w:val="009B1C7D"/>
    <w:rsid w:val="009B2A95"/>
    <w:rsid w:val="009B2FEA"/>
    <w:rsid w:val="009B32E2"/>
    <w:rsid w:val="009B4DB9"/>
    <w:rsid w:val="009B4DED"/>
    <w:rsid w:val="009B4FBC"/>
    <w:rsid w:val="009B61B3"/>
    <w:rsid w:val="009C00E4"/>
    <w:rsid w:val="009C0BA8"/>
    <w:rsid w:val="009C1365"/>
    <w:rsid w:val="009C1A50"/>
    <w:rsid w:val="009C224D"/>
    <w:rsid w:val="009C3532"/>
    <w:rsid w:val="009C3D31"/>
    <w:rsid w:val="009C5B4A"/>
    <w:rsid w:val="009C73E5"/>
    <w:rsid w:val="009C7A55"/>
    <w:rsid w:val="009C7F91"/>
    <w:rsid w:val="009D42CA"/>
    <w:rsid w:val="009D48BA"/>
    <w:rsid w:val="009D4A7C"/>
    <w:rsid w:val="009D5507"/>
    <w:rsid w:val="009D5D0A"/>
    <w:rsid w:val="009D61B0"/>
    <w:rsid w:val="009D7CB1"/>
    <w:rsid w:val="009E0815"/>
    <w:rsid w:val="009E10D5"/>
    <w:rsid w:val="009E1761"/>
    <w:rsid w:val="009E4752"/>
    <w:rsid w:val="009E4874"/>
    <w:rsid w:val="009E54FE"/>
    <w:rsid w:val="009E63AE"/>
    <w:rsid w:val="009E68EA"/>
    <w:rsid w:val="009F0769"/>
    <w:rsid w:val="009F0BE9"/>
    <w:rsid w:val="009F1266"/>
    <w:rsid w:val="009F1353"/>
    <w:rsid w:val="009F22C0"/>
    <w:rsid w:val="009F3A3B"/>
    <w:rsid w:val="009F3E87"/>
    <w:rsid w:val="009F3F4D"/>
    <w:rsid w:val="009F52B7"/>
    <w:rsid w:val="009F69A5"/>
    <w:rsid w:val="009F72C8"/>
    <w:rsid w:val="00A0002C"/>
    <w:rsid w:val="00A024FC"/>
    <w:rsid w:val="00A02A4A"/>
    <w:rsid w:val="00A03455"/>
    <w:rsid w:val="00A0386B"/>
    <w:rsid w:val="00A04074"/>
    <w:rsid w:val="00A04275"/>
    <w:rsid w:val="00A04D9C"/>
    <w:rsid w:val="00A11F11"/>
    <w:rsid w:val="00A12734"/>
    <w:rsid w:val="00A13225"/>
    <w:rsid w:val="00A13A0A"/>
    <w:rsid w:val="00A13DCF"/>
    <w:rsid w:val="00A1408F"/>
    <w:rsid w:val="00A14116"/>
    <w:rsid w:val="00A1440B"/>
    <w:rsid w:val="00A15915"/>
    <w:rsid w:val="00A16D56"/>
    <w:rsid w:val="00A16E28"/>
    <w:rsid w:val="00A17E8E"/>
    <w:rsid w:val="00A212FB"/>
    <w:rsid w:val="00A21D6C"/>
    <w:rsid w:val="00A23B27"/>
    <w:rsid w:val="00A24994"/>
    <w:rsid w:val="00A24BEB"/>
    <w:rsid w:val="00A24F87"/>
    <w:rsid w:val="00A264C7"/>
    <w:rsid w:val="00A30183"/>
    <w:rsid w:val="00A31245"/>
    <w:rsid w:val="00A321CC"/>
    <w:rsid w:val="00A32ACB"/>
    <w:rsid w:val="00A32D2D"/>
    <w:rsid w:val="00A334F9"/>
    <w:rsid w:val="00A33AF0"/>
    <w:rsid w:val="00A34E1C"/>
    <w:rsid w:val="00A34ED5"/>
    <w:rsid w:val="00A36D9D"/>
    <w:rsid w:val="00A37332"/>
    <w:rsid w:val="00A406F1"/>
    <w:rsid w:val="00A40C51"/>
    <w:rsid w:val="00A410A6"/>
    <w:rsid w:val="00A415FB"/>
    <w:rsid w:val="00A41B46"/>
    <w:rsid w:val="00A41CA5"/>
    <w:rsid w:val="00A41E3E"/>
    <w:rsid w:val="00A42104"/>
    <w:rsid w:val="00A4302A"/>
    <w:rsid w:val="00A43A61"/>
    <w:rsid w:val="00A43DA4"/>
    <w:rsid w:val="00A4760B"/>
    <w:rsid w:val="00A47B45"/>
    <w:rsid w:val="00A51836"/>
    <w:rsid w:val="00A51A35"/>
    <w:rsid w:val="00A51B83"/>
    <w:rsid w:val="00A51EBE"/>
    <w:rsid w:val="00A5218E"/>
    <w:rsid w:val="00A525B0"/>
    <w:rsid w:val="00A52F28"/>
    <w:rsid w:val="00A533D1"/>
    <w:rsid w:val="00A5365C"/>
    <w:rsid w:val="00A54200"/>
    <w:rsid w:val="00A54E73"/>
    <w:rsid w:val="00A56528"/>
    <w:rsid w:val="00A56E1C"/>
    <w:rsid w:val="00A56FDD"/>
    <w:rsid w:val="00A56FE8"/>
    <w:rsid w:val="00A607DC"/>
    <w:rsid w:val="00A60D4D"/>
    <w:rsid w:val="00A61F97"/>
    <w:rsid w:val="00A6471A"/>
    <w:rsid w:val="00A64FDB"/>
    <w:rsid w:val="00A665FF"/>
    <w:rsid w:val="00A6734E"/>
    <w:rsid w:val="00A70375"/>
    <w:rsid w:val="00A703AA"/>
    <w:rsid w:val="00A7097E"/>
    <w:rsid w:val="00A70F46"/>
    <w:rsid w:val="00A736F4"/>
    <w:rsid w:val="00A73769"/>
    <w:rsid w:val="00A73D49"/>
    <w:rsid w:val="00A7470E"/>
    <w:rsid w:val="00A75581"/>
    <w:rsid w:val="00A75BD4"/>
    <w:rsid w:val="00A76632"/>
    <w:rsid w:val="00A7668C"/>
    <w:rsid w:val="00A76D10"/>
    <w:rsid w:val="00A8032F"/>
    <w:rsid w:val="00A8033A"/>
    <w:rsid w:val="00A82DC0"/>
    <w:rsid w:val="00A82EDB"/>
    <w:rsid w:val="00A844DC"/>
    <w:rsid w:val="00A91D09"/>
    <w:rsid w:val="00A91D79"/>
    <w:rsid w:val="00A91FBB"/>
    <w:rsid w:val="00A92238"/>
    <w:rsid w:val="00A93261"/>
    <w:rsid w:val="00A93D3F"/>
    <w:rsid w:val="00A9456A"/>
    <w:rsid w:val="00A95A5B"/>
    <w:rsid w:val="00A95DFE"/>
    <w:rsid w:val="00A9645E"/>
    <w:rsid w:val="00A965DB"/>
    <w:rsid w:val="00A973DD"/>
    <w:rsid w:val="00A97F14"/>
    <w:rsid w:val="00AA0402"/>
    <w:rsid w:val="00AA048D"/>
    <w:rsid w:val="00AA1169"/>
    <w:rsid w:val="00AA2689"/>
    <w:rsid w:val="00AA2C58"/>
    <w:rsid w:val="00AA2FC8"/>
    <w:rsid w:val="00AA4328"/>
    <w:rsid w:val="00AA56B2"/>
    <w:rsid w:val="00AA5A10"/>
    <w:rsid w:val="00AA6CE9"/>
    <w:rsid w:val="00AA7767"/>
    <w:rsid w:val="00AA78FE"/>
    <w:rsid w:val="00AA7FAE"/>
    <w:rsid w:val="00AB004C"/>
    <w:rsid w:val="00AB0B9C"/>
    <w:rsid w:val="00AB1435"/>
    <w:rsid w:val="00AB1A3E"/>
    <w:rsid w:val="00AB2A4C"/>
    <w:rsid w:val="00AB3167"/>
    <w:rsid w:val="00AB3880"/>
    <w:rsid w:val="00AB4EA7"/>
    <w:rsid w:val="00AB6205"/>
    <w:rsid w:val="00AB6C60"/>
    <w:rsid w:val="00AB7BF7"/>
    <w:rsid w:val="00AB7FFC"/>
    <w:rsid w:val="00AC00DF"/>
    <w:rsid w:val="00AC046E"/>
    <w:rsid w:val="00AC1E3F"/>
    <w:rsid w:val="00AC216B"/>
    <w:rsid w:val="00AC23E8"/>
    <w:rsid w:val="00AC2DC5"/>
    <w:rsid w:val="00AC2EB6"/>
    <w:rsid w:val="00AC38BE"/>
    <w:rsid w:val="00AC390A"/>
    <w:rsid w:val="00AC3BC6"/>
    <w:rsid w:val="00AC444E"/>
    <w:rsid w:val="00AC5AAE"/>
    <w:rsid w:val="00AC6D00"/>
    <w:rsid w:val="00AC769E"/>
    <w:rsid w:val="00AC7B0B"/>
    <w:rsid w:val="00AC7D9F"/>
    <w:rsid w:val="00AD09B0"/>
    <w:rsid w:val="00AD172E"/>
    <w:rsid w:val="00AD180C"/>
    <w:rsid w:val="00AD1B8E"/>
    <w:rsid w:val="00AD39A7"/>
    <w:rsid w:val="00AD46D7"/>
    <w:rsid w:val="00AD60EE"/>
    <w:rsid w:val="00AD63FF"/>
    <w:rsid w:val="00AD6757"/>
    <w:rsid w:val="00AD6CF1"/>
    <w:rsid w:val="00AD7667"/>
    <w:rsid w:val="00AE231F"/>
    <w:rsid w:val="00AE2EF8"/>
    <w:rsid w:val="00AE3898"/>
    <w:rsid w:val="00AE3C44"/>
    <w:rsid w:val="00AE49DD"/>
    <w:rsid w:val="00AE4D46"/>
    <w:rsid w:val="00AE6494"/>
    <w:rsid w:val="00AE73A6"/>
    <w:rsid w:val="00AF03AB"/>
    <w:rsid w:val="00AF09E5"/>
    <w:rsid w:val="00AF1E69"/>
    <w:rsid w:val="00AF2B08"/>
    <w:rsid w:val="00AF38F2"/>
    <w:rsid w:val="00AF4DFF"/>
    <w:rsid w:val="00AF5650"/>
    <w:rsid w:val="00AF5AE7"/>
    <w:rsid w:val="00AF678D"/>
    <w:rsid w:val="00AF79F9"/>
    <w:rsid w:val="00AF7C86"/>
    <w:rsid w:val="00B01013"/>
    <w:rsid w:val="00B01197"/>
    <w:rsid w:val="00B01913"/>
    <w:rsid w:val="00B0341E"/>
    <w:rsid w:val="00B03778"/>
    <w:rsid w:val="00B03E57"/>
    <w:rsid w:val="00B03FF6"/>
    <w:rsid w:val="00B04079"/>
    <w:rsid w:val="00B06873"/>
    <w:rsid w:val="00B068B3"/>
    <w:rsid w:val="00B0722D"/>
    <w:rsid w:val="00B102A0"/>
    <w:rsid w:val="00B11BEA"/>
    <w:rsid w:val="00B122F0"/>
    <w:rsid w:val="00B12CB0"/>
    <w:rsid w:val="00B12D27"/>
    <w:rsid w:val="00B12D43"/>
    <w:rsid w:val="00B16983"/>
    <w:rsid w:val="00B16BE4"/>
    <w:rsid w:val="00B16CA1"/>
    <w:rsid w:val="00B172E5"/>
    <w:rsid w:val="00B17C07"/>
    <w:rsid w:val="00B22793"/>
    <w:rsid w:val="00B2335B"/>
    <w:rsid w:val="00B23DD4"/>
    <w:rsid w:val="00B2443D"/>
    <w:rsid w:val="00B255B5"/>
    <w:rsid w:val="00B25A1B"/>
    <w:rsid w:val="00B25E6A"/>
    <w:rsid w:val="00B25FE3"/>
    <w:rsid w:val="00B26D7B"/>
    <w:rsid w:val="00B27F69"/>
    <w:rsid w:val="00B31B26"/>
    <w:rsid w:val="00B31F94"/>
    <w:rsid w:val="00B32E77"/>
    <w:rsid w:val="00B335B1"/>
    <w:rsid w:val="00B340A7"/>
    <w:rsid w:val="00B34840"/>
    <w:rsid w:val="00B34998"/>
    <w:rsid w:val="00B35246"/>
    <w:rsid w:val="00B35597"/>
    <w:rsid w:val="00B356BF"/>
    <w:rsid w:val="00B36841"/>
    <w:rsid w:val="00B36C00"/>
    <w:rsid w:val="00B37343"/>
    <w:rsid w:val="00B37C45"/>
    <w:rsid w:val="00B409F0"/>
    <w:rsid w:val="00B411F2"/>
    <w:rsid w:val="00B41576"/>
    <w:rsid w:val="00B415D9"/>
    <w:rsid w:val="00B41BB8"/>
    <w:rsid w:val="00B42ADC"/>
    <w:rsid w:val="00B43661"/>
    <w:rsid w:val="00B43B9D"/>
    <w:rsid w:val="00B44521"/>
    <w:rsid w:val="00B45334"/>
    <w:rsid w:val="00B45750"/>
    <w:rsid w:val="00B45A69"/>
    <w:rsid w:val="00B469D7"/>
    <w:rsid w:val="00B51028"/>
    <w:rsid w:val="00B51448"/>
    <w:rsid w:val="00B5186E"/>
    <w:rsid w:val="00B528DF"/>
    <w:rsid w:val="00B5297F"/>
    <w:rsid w:val="00B53814"/>
    <w:rsid w:val="00B5384E"/>
    <w:rsid w:val="00B5488C"/>
    <w:rsid w:val="00B54D39"/>
    <w:rsid w:val="00B54E74"/>
    <w:rsid w:val="00B561D0"/>
    <w:rsid w:val="00B575BE"/>
    <w:rsid w:val="00B6182F"/>
    <w:rsid w:val="00B61B30"/>
    <w:rsid w:val="00B631AD"/>
    <w:rsid w:val="00B63D68"/>
    <w:rsid w:val="00B64EFF"/>
    <w:rsid w:val="00B65B5B"/>
    <w:rsid w:val="00B65F2D"/>
    <w:rsid w:val="00B66005"/>
    <w:rsid w:val="00B661B1"/>
    <w:rsid w:val="00B66816"/>
    <w:rsid w:val="00B668CD"/>
    <w:rsid w:val="00B669DA"/>
    <w:rsid w:val="00B66CC9"/>
    <w:rsid w:val="00B67079"/>
    <w:rsid w:val="00B678E7"/>
    <w:rsid w:val="00B7137D"/>
    <w:rsid w:val="00B71EF9"/>
    <w:rsid w:val="00B7315C"/>
    <w:rsid w:val="00B73635"/>
    <w:rsid w:val="00B738AE"/>
    <w:rsid w:val="00B76F34"/>
    <w:rsid w:val="00B77185"/>
    <w:rsid w:val="00B77474"/>
    <w:rsid w:val="00B77D33"/>
    <w:rsid w:val="00B8002E"/>
    <w:rsid w:val="00B80479"/>
    <w:rsid w:val="00B80C39"/>
    <w:rsid w:val="00B80E5E"/>
    <w:rsid w:val="00B836F2"/>
    <w:rsid w:val="00B8402D"/>
    <w:rsid w:val="00B85AE0"/>
    <w:rsid w:val="00B86068"/>
    <w:rsid w:val="00B86303"/>
    <w:rsid w:val="00B86A49"/>
    <w:rsid w:val="00B87030"/>
    <w:rsid w:val="00B874E6"/>
    <w:rsid w:val="00B87CA1"/>
    <w:rsid w:val="00B87CF9"/>
    <w:rsid w:val="00B90060"/>
    <w:rsid w:val="00B90171"/>
    <w:rsid w:val="00B91E1E"/>
    <w:rsid w:val="00B92A53"/>
    <w:rsid w:val="00B92DE4"/>
    <w:rsid w:val="00B935D9"/>
    <w:rsid w:val="00B941AD"/>
    <w:rsid w:val="00B9518E"/>
    <w:rsid w:val="00B9523D"/>
    <w:rsid w:val="00B962C9"/>
    <w:rsid w:val="00B96F90"/>
    <w:rsid w:val="00B9777C"/>
    <w:rsid w:val="00BA0A46"/>
    <w:rsid w:val="00BA1081"/>
    <w:rsid w:val="00BA170A"/>
    <w:rsid w:val="00BA2F0B"/>
    <w:rsid w:val="00BA333D"/>
    <w:rsid w:val="00BA42A2"/>
    <w:rsid w:val="00BA474B"/>
    <w:rsid w:val="00BA635E"/>
    <w:rsid w:val="00BA7037"/>
    <w:rsid w:val="00BA719C"/>
    <w:rsid w:val="00BA772D"/>
    <w:rsid w:val="00BA79E0"/>
    <w:rsid w:val="00BB067B"/>
    <w:rsid w:val="00BB1849"/>
    <w:rsid w:val="00BB3AE7"/>
    <w:rsid w:val="00BB4596"/>
    <w:rsid w:val="00BB4A92"/>
    <w:rsid w:val="00BB5901"/>
    <w:rsid w:val="00BB69CB"/>
    <w:rsid w:val="00BB7233"/>
    <w:rsid w:val="00BB78F7"/>
    <w:rsid w:val="00BB7FA0"/>
    <w:rsid w:val="00BC1624"/>
    <w:rsid w:val="00BC1FD7"/>
    <w:rsid w:val="00BC32FC"/>
    <w:rsid w:val="00BC33BF"/>
    <w:rsid w:val="00BC3D01"/>
    <w:rsid w:val="00BC51CF"/>
    <w:rsid w:val="00BC5344"/>
    <w:rsid w:val="00BC56AC"/>
    <w:rsid w:val="00BC6169"/>
    <w:rsid w:val="00BC6823"/>
    <w:rsid w:val="00BC686E"/>
    <w:rsid w:val="00BC6A4E"/>
    <w:rsid w:val="00BC7C50"/>
    <w:rsid w:val="00BC7F8B"/>
    <w:rsid w:val="00BD0939"/>
    <w:rsid w:val="00BD1C4D"/>
    <w:rsid w:val="00BD1E62"/>
    <w:rsid w:val="00BD2357"/>
    <w:rsid w:val="00BD2D19"/>
    <w:rsid w:val="00BD3001"/>
    <w:rsid w:val="00BD4E75"/>
    <w:rsid w:val="00BD520A"/>
    <w:rsid w:val="00BD6CF9"/>
    <w:rsid w:val="00BE0D4D"/>
    <w:rsid w:val="00BE0D62"/>
    <w:rsid w:val="00BE0D63"/>
    <w:rsid w:val="00BE13DE"/>
    <w:rsid w:val="00BE15FE"/>
    <w:rsid w:val="00BE26EE"/>
    <w:rsid w:val="00BE3263"/>
    <w:rsid w:val="00BE3A4C"/>
    <w:rsid w:val="00BE3B20"/>
    <w:rsid w:val="00BE3E0F"/>
    <w:rsid w:val="00BE4A94"/>
    <w:rsid w:val="00BE65E2"/>
    <w:rsid w:val="00BE6C9F"/>
    <w:rsid w:val="00BE7113"/>
    <w:rsid w:val="00BE7994"/>
    <w:rsid w:val="00BF102B"/>
    <w:rsid w:val="00BF14CF"/>
    <w:rsid w:val="00BF1F04"/>
    <w:rsid w:val="00BF4422"/>
    <w:rsid w:val="00BF5C36"/>
    <w:rsid w:val="00BF804A"/>
    <w:rsid w:val="00C0070B"/>
    <w:rsid w:val="00C01508"/>
    <w:rsid w:val="00C01D4D"/>
    <w:rsid w:val="00C01FEF"/>
    <w:rsid w:val="00C02A23"/>
    <w:rsid w:val="00C045E9"/>
    <w:rsid w:val="00C04D52"/>
    <w:rsid w:val="00C058C3"/>
    <w:rsid w:val="00C078FA"/>
    <w:rsid w:val="00C07C01"/>
    <w:rsid w:val="00C07EE8"/>
    <w:rsid w:val="00C103A4"/>
    <w:rsid w:val="00C10AEE"/>
    <w:rsid w:val="00C10AF7"/>
    <w:rsid w:val="00C10F16"/>
    <w:rsid w:val="00C1153F"/>
    <w:rsid w:val="00C11834"/>
    <w:rsid w:val="00C1188D"/>
    <w:rsid w:val="00C123DE"/>
    <w:rsid w:val="00C129CF"/>
    <w:rsid w:val="00C12AF6"/>
    <w:rsid w:val="00C13469"/>
    <w:rsid w:val="00C13775"/>
    <w:rsid w:val="00C137E3"/>
    <w:rsid w:val="00C14406"/>
    <w:rsid w:val="00C1490A"/>
    <w:rsid w:val="00C14C77"/>
    <w:rsid w:val="00C15190"/>
    <w:rsid w:val="00C15792"/>
    <w:rsid w:val="00C16468"/>
    <w:rsid w:val="00C1688F"/>
    <w:rsid w:val="00C17309"/>
    <w:rsid w:val="00C17DBB"/>
    <w:rsid w:val="00C20601"/>
    <w:rsid w:val="00C20B33"/>
    <w:rsid w:val="00C21B7A"/>
    <w:rsid w:val="00C225AC"/>
    <w:rsid w:val="00C226E0"/>
    <w:rsid w:val="00C2278F"/>
    <w:rsid w:val="00C22D75"/>
    <w:rsid w:val="00C22EEF"/>
    <w:rsid w:val="00C2461D"/>
    <w:rsid w:val="00C249DD"/>
    <w:rsid w:val="00C25462"/>
    <w:rsid w:val="00C25C84"/>
    <w:rsid w:val="00C2649F"/>
    <w:rsid w:val="00C27965"/>
    <w:rsid w:val="00C3018C"/>
    <w:rsid w:val="00C30567"/>
    <w:rsid w:val="00C314C8"/>
    <w:rsid w:val="00C318CD"/>
    <w:rsid w:val="00C333D0"/>
    <w:rsid w:val="00C33516"/>
    <w:rsid w:val="00C33948"/>
    <w:rsid w:val="00C33A31"/>
    <w:rsid w:val="00C33FB5"/>
    <w:rsid w:val="00C343A9"/>
    <w:rsid w:val="00C346EF"/>
    <w:rsid w:val="00C3489F"/>
    <w:rsid w:val="00C377D4"/>
    <w:rsid w:val="00C37A40"/>
    <w:rsid w:val="00C40CAD"/>
    <w:rsid w:val="00C42409"/>
    <w:rsid w:val="00C42A76"/>
    <w:rsid w:val="00C4322A"/>
    <w:rsid w:val="00C436E9"/>
    <w:rsid w:val="00C43893"/>
    <w:rsid w:val="00C46392"/>
    <w:rsid w:val="00C472D3"/>
    <w:rsid w:val="00C47440"/>
    <w:rsid w:val="00C476C3"/>
    <w:rsid w:val="00C500C7"/>
    <w:rsid w:val="00C50808"/>
    <w:rsid w:val="00C51A80"/>
    <w:rsid w:val="00C51D7C"/>
    <w:rsid w:val="00C54AD1"/>
    <w:rsid w:val="00C578CF"/>
    <w:rsid w:val="00C60E96"/>
    <w:rsid w:val="00C60FBD"/>
    <w:rsid w:val="00C6157C"/>
    <w:rsid w:val="00C616E7"/>
    <w:rsid w:val="00C6183D"/>
    <w:rsid w:val="00C62EDB"/>
    <w:rsid w:val="00C64AB7"/>
    <w:rsid w:val="00C671AA"/>
    <w:rsid w:val="00C6790A"/>
    <w:rsid w:val="00C70052"/>
    <w:rsid w:val="00C70147"/>
    <w:rsid w:val="00C70637"/>
    <w:rsid w:val="00C70906"/>
    <w:rsid w:val="00C709B1"/>
    <w:rsid w:val="00C71F3F"/>
    <w:rsid w:val="00C72EB5"/>
    <w:rsid w:val="00C73909"/>
    <w:rsid w:val="00C7403A"/>
    <w:rsid w:val="00C742F0"/>
    <w:rsid w:val="00C750F6"/>
    <w:rsid w:val="00C75C0E"/>
    <w:rsid w:val="00C76179"/>
    <w:rsid w:val="00C76F4C"/>
    <w:rsid w:val="00C773EB"/>
    <w:rsid w:val="00C8193D"/>
    <w:rsid w:val="00C8379E"/>
    <w:rsid w:val="00C83B79"/>
    <w:rsid w:val="00C83B83"/>
    <w:rsid w:val="00C840E0"/>
    <w:rsid w:val="00C8437B"/>
    <w:rsid w:val="00C845FA"/>
    <w:rsid w:val="00C84979"/>
    <w:rsid w:val="00C84D93"/>
    <w:rsid w:val="00C85FC3"/>
    <w:rsid w:val="00C86F32"/>
    <w:rsid w:val="00C872B5"/>
    <w:rsid w:val="00C879DF"/>
    <w:rsid w:val="00C903EE"/>
    <w:rsid w:val="00C9062A"/>
    <w:rsid w:val="00C9373F"/>
    <w:rsid w:val="00C94CA5"/>
    <w:rsid w:val="00C94FAF"/>
    <w:rsid w:val="00C9599A"/>
    <w:rsid w:val="00C960BB"/>
    <w:rsid w:val="00CA01F3"/>
    <w:rsid w:val="00CA0778"/>
    <w:rsid w:val="00CA0BAB"/>
    <w:rsid w:val="00CA0CC7"/>
    <w:rsid w:val="00CA1108"/>
    <w:rsid w:val="00CA146C"/>
    <w:rsid w:val="00CA1636"/>
    <w:rsid w:val="00CA1E89"/>
    <w:rsid w:val="00CA1EDE"/>
    <w:rsid w:val="00CA1F7B"/>
    <w:rsid w:val="00CA1F81"/>
    <w:rsid w:val="00CA2701"/>
    <w:rsid w:val="00CA2C07"/>
    <w:rsid w:val="00CA2F45"/>
    <w:rsid w:val="00CA34BC"/>
    <w:rsid w:val="00CA49F9"/>
    <w:rsid w:val="00CA4DD1"/>
    <w:rsid w:val="00CA4FEE"/>
    <w:rsid w:val="00CA59D6"/>
    <w:rsid w:val="00CA669D"/>
    <w:rsid w:val="00CA75D5"/>
    <w:rsid w:val="00CB066B"/>
    <w:rsid w:val="00CB06F0"/>
    <w:rsid w:val="00CB28FA"/>
    <w:rsid w:val="00CB3392"/>
    <w:rsid w:val="00CB3B45"/>
    <w:rsid w:val="00CB406D"/>
    <w:rsid w:val="00CB45A0"/>
    <w:rsid w:val="00CB5679"/>
    <w:rsid w:val="00CB7082"/>
    <w:rsid w:val="00CB71BE"/>
    <w:rsid w:val="00CC02B3"/>
    <w:rsid w:val="00CC4BBB"/>
    <w:rsid w:val="00CC53C9"/>
    <w:rsid w:val="00CC5A74"/>
    <w:rsid w:val="00CC6611"/>
    <w:rsid w:val="00CC73A2"/>
    <w:rsid w:val="00CC75A0"/>
    <w:rsid w:val="00CC79DB"/>
    <w:rsid w:val="00CD00DA"/>
    <w:rsid w:val="00CD0AE5"/>
    <w:rsid w:val="00CD1C7D"/>
    <w:rsid w:val="00CD3EA9"/>
    <w:rsid w:val="00CD41C4"/>
    <w:rsid w:val="00CD4A74"/>
    <w:rsid w:val="00CD586B"/>
    <w:rsid w:val="00CD5943"/>
    <w:rsid w:val="00CD62DD"/>
    <w:rsid w:val="00CD6830"/>
    <w:rsid w:val="00CD7E86"/>
    <w:rsid w:val="00CE142C"/>
    <w:rsid w:val="00CE179E"/>
    <w:rsid w:val="00CE1CED"/>
    <w:rsid w:val="00CE278A"/>
    <w:rsid w:val="00CE3E30"/>
    <w:rsid w:val="00CE40DA"/>
    <w:rsid w:val="00CE44A3"/>
    <w:rsid w:val="00CE4A7A"/>
    <w:rsid w:val="00CE4E47"/>
    <w:rsid w:val="00CE4F73"/>
    <w:rsid w:val="00CE531D"/>
    <w:rsid w:val="00CE6D98"/>
    <w:rsid w:val="00CE74A3"/>
    <w:rsid w:val="00CF0438"/>
    <w:rsid w:val="00CF18E9"/>
    <w:rsid w:val="00CF2A34"/>
    <w:rsid w:val="00CF34BE"/>
    <w:rsid w:val="00CF3BC2"/>
    <w:rsid w:val="00CF4630"/>
    <w:rsid w:val="00CF51C3"/>
    <w:rsid w:val="00CF62F5"/>
    <w:rsid w:val="00CF6731"/>
    <w:rsid w:val="00CF680E"/>
    <w:rsid w:val="00CF683E"/>
    <w:rsid w:val="00CF699A"/>
    <w:rsid w:val="00CF6E69"/>
    <w:rsid w:val="00D01678"/>
    <w:rsid w:val="00D017D5"/>
    <w:rsid w:val="00D02B6B"/>
    <w:rsid w:val="00D030C8"/>
    <w:rsid w:val="00D0345D"/>
    <w:rsid w:val="00D046DC"/>
    <w:rsid w:val="00D04ADB"/>
    <w:rsid w:val="00D0580D"/>
    <w:rsid w:val="00D058F9"/>
    <w:rsid w:val="00D05DDD"/>
    <w:rsid w:val="00D1182C"/>
    <w:rsid w:val="00D11995"/>
    <w:rsid w:val="00D13494"/>
    <w:rsid w:val="00D136FA"/>
    <w:rsid w:val="00D13723"/>
    <w:rsid w:val="00D1390B"/>
    <w:rsid w:val="00D13C24"/>
    <w:rsid w:val="00D13DD3"/>
    <w:rsid w:val="00D147CB"/>
    <w:rsid w:val="00D15583"/>
    <w:rsid w:val="00D163CD"/>
    <w:rsid w:val="00D16975"/>
    <w:rsid w:val="00D16E02"/>
    <w:rsid w:val="00D171D2"/>
    <w:rsid w:val="00D17E83"/>
    <w:rsid w:val="00D20E4F"/>
    <w:rsid w:val="00D21C45"/>
    <w:rsid w:val="00D21CA7"/>
    <w:rsid w:val="00D21D79"/>
    <w:rsid w:val="00D21F9B"/>
    <w:rsid w:val="00D22A5E"/>
    <w:rsid w:val="00D23913"/>
    <w:rsid w:val="00D23DA0"/>
    <w:rsid w:val="00D247EA"/>
    <w:rsid w:val="00D2586B"/>
    <w:rsid w:val="00D273E5"/>
    <w:rsid w:val="00D27429"/>
    <w:rsid w:val="00D278FF"/>
    <w:rsid w:val="00D27FEF"/>
    <w:rsid w:val="00D304B2"/>
    <w:rsid w:val="00D3169F"/>
    <w:rsid w:val="00D31961"/>
    <w:rsid w:val="00D3260C"/>
    <w:rsid w:val="00D32E56"/>
    <w:rsid w:val="00D333DA"/>
    <w:rsid w:val="00D3485C"/>
    <w:rsid w:val="00D36999"/>
    <w:rsid w:val="00D37374"/>
    <w:rsid w:val="00D4037E"/>
    <w:rsid w:val="00D4134F"/>
    <w:rsid w:val="00D41A62"/>
    <w:rsid w:val="00D41B55"/>
    <w:rsid w:val="00D43446"/>
    <w:rsid w:val="00D44770"/>
    <w:rsid w:val="00D447F9"/>
    <w:rsid w:val="00D44C75"/>
    <w:rsid w:val="00D45A98"/>
    <w:rsid w:val="00D4696F"/>
    <w:rsid w:val="00D47701"/>
    <w:rsid w:val="00D47DB2"/>
    <w:rsid w:val="00D50B54"/>
    <w:rsid w:val="00D520D1"/>
    <w:rsid w:val="00D52C1E"/>
    <w:rsid w:val="00D53898"/>
    <w:rsid w:val="00D54C52"/>
    <w:rsid w:val="00D55123"/>
    <w:rsid w:val="00D551A4"/>
    <w:rsid w:val="00D566BA"/>
    <w:rsid w:val="00D5789B"/>
    <w:rsid w:val="00D60AA6"/>
    <w:rsid w:val="00D61D07"/>
    <w:rsid w:val="00D62133"/>
    <w:rsid w:val="00D64B7A"/>
    <w:rsid w:val="00D65243"/>
    <w:rsid w:val="00D665D4"/>
    <w:rsid w:val="00D665F1"/>
    <w:rsid w:val="00D6667C"/>
    <w:rsid w:val="00D66BD7"/>
    <w:rsid w:val="00D67C0C"/>
    <w:rsid w:val="00D70790"/>
    <w:rsid w:val="00D70D33"/>
    <w:rsid w:val="00D71041"/>
    <w:rsid w:val="00D7175F"/>
    <w:rsid w:val="00D71AD1"/>
    <w:rsid w:val="00D722C3"/>
    <w:rsid w:val="00D72935"/>
    <w:rsid w:val="00D729CD"/>
    <w:rsid w:val="00D73681"/>
    <w:rsid w:val="00D7436B"/>
    <w:rsid w:val="00D74B6C"/>
    <w:rsid w:val="00D75A2F"/>
    <w:rsid w:val="00D76779"/>
    <w:rsid w:val="00D770CF"/>
    <w:rsid w:val="00D77BFA"/>
    <w:rsid w:val="00D77F15"/>
    <w:rsid w:val="00D81FBB"/>
    <w:rsid w:val="00D81FFF"/>
    <w:rsid w:val="00D825DB"/>
    <w:rsid w:val="00D84174"/>
    <w:rsid w:val="00D84182"/>
    <w:rsid w:val="00D858D8"/>
    <w:rsid w:val="00D8C808"/>
    <w:rsid w:val="00D90483"/>
    <w:rsid w:val="00D9078C"/>
    <w:rsid w:val="00D90D7F"/>
    <w:rsid w:val="00D92DF3"/>
    <w:rsid w:val="00D93025"/>
    <w:rsid w:val="00D94FF5"/>
    <w:rsid w:val="00D96703"/>
    <w:rsid w:val="00D96C10"/>
    <w:rsid w:val="00D97FCE"/>
    <w:rsid w:val="00DA0977"/>
    <w:rsid w:val="00DA1039"/>
    <w:rsid w:val="00DA2614"/>
    <w:rsid w:val="00DA3887"/>
    <w:rsid w:val="00DA39D4"/>
    <w:rsid w:val="00DA39FE"/>
    <w:rsid w:val="00DA4C1D"/>
    <w:rsid w:val="00DA500C"/>
    <w:rsid w:val="00DA5265"/>
    <w:rsid w:val="00DA57C2"/>
    <w:rsid w:val="00DA628B"/>
    <w:rsid w:val="00DA6EB5"/>
    <w:rsid w:val="00DB02C3"/>
    <w:rsid w:val="00DB073F"/>
    <w:rsid w:val="00DB126D"/>
    <w:rsid w:val="00DB1B9F"/>
    <w:rsid w:val="00DB2047"/>
    <w:rsid w:val="00DB2107"/>
    <w:rsid w:val="00DB21BD"/>
    <w:rsid w:val="00DB294D"/>
    <w:rsid w:val="00DB3EAD"/>
    <w:rsid w:val="00DB43CA"/>
    <w:rsid w:val="00DB4522"/>
    <w:rsid w:val="00DB49F1"/>
    <w:rsid w:val="00DB5014"/>
    <w:rsid w:val="00DB6CE8"/>
    <w:rsid w:val="00DB6E65"/>
    <w:rsid w:val="00DB71BA"/>
    <w:rsid w:val="00DB73DE"/>
    <w:rsid w:val="00DB744E"/>
    <w:rsid w:val="00DC108D"/>
    <w:rsid w:val="00DC1BA6"/>
    <w:rsid w:val="00DC2A32"/>
    <w:rsid w:val="00DC2DEF"/>
    <w:rsid w:val="00DC3844"/>
    <w:rsid w:val="00DC38E3"/>
    <w:rsid w:val="00DC430F"/>
    <w:rsid w:val="00DC544D"/>
    <w:rsid w:val="00DC607D"/>
    <w:rsid w:val="00DC65E4"/>
    <w:rsid w:val="00DC7430"/>
    <w:rsid w:val="00DC7C40"/>
    <w:rsid w:val="00DD024E"/>
    <w:rsid w:val="00DD0E0A"/>
    <w:rsid w:val="00DD203A"/>
    <w:rsid w:val="00DD462F"/>
    <w:rsid w:val="00DD4A3D"/>
    <w:rsid w:val="00DD4FBB"/>
    <w:rsid w:val="00DD54BA"/>
    <w:rsid w:val="00DD6041"/>
    <w:rsid w:val="00DD60F5"/>
    <w:rsid w:val="00DD6341"/>
    <w:rsid w:val="00DD6980"/>
    <w:rsid w:val="00DD7ABE"/>
    <w:rsid w:val="00DD7D4C"/>
    <w:rsid w:val="00DE011C"/>
    <w:rsid w:val="00DE0120"/>
    <w:rsid w:val="00DE0C03"/>
    <w:rsid w:val="00DE1DF6"/>
    <w:rsid w:val="00DE221A"/>
    <w:rsid w:val="00DE362C"/>
    <w:rsid w:val="00DE367A"/>
    <w:rsid w:val="00DE3EB8"/>
    <w:rsid w:val="00DE6AD1"/>
    <w:rsid w:val="00DE7A79"/>
    <w:rsid w:val="00DE7DAC"/>
    <w:rsid w:val="00DF1457"/>
    <w:rsid w:val="00DF1CCC"/>
    <w:rsid w:val="00DF2C27"/>
    <w:rsid w:val="00DF3215"/>
    <w:rsid w:val="00DF3E79"/>
    <w:rsid w:val="00DF4A66"/>
    <w:rsid w:val="00DF5E91"/>
    <w:rsid w:val="00DF5EA1"/>
    <w:rsid w:val="00DF68DE"/>
    <w:rsid w:val="00DF7F03"/>
    <w:rsid w:val="00E008E3"/>
    <w:rsid w:val="00E0166F"/>
    <w:rsid w:val="00E02AEC"/>
    <w:rsid w:val="00E04C36"/>
    <w:rsid w:val="00E05C3D"/>
    <w:rsid w:val="00E060FA"/>
    <w:rsid w:val="00E06F67"/>
    <w:rsid w:val="00E113B9"/>
    <w:rsid w:val="00E114A4"/>
    <w:rsid w:val="00E11549"/>
    <w:rsid w:val="00E13545"/>
    <w:rsid w:val="00E13A57"/>
    <w:rsid w:val="00E13BDA"/>
    <w:rsid w:val="00E14429"/>
    <w:rsid w:val="00E14858"/>
    <w:rsid w:val="00E14CCB"/>
    <w:rsid w:val="00E15286"/>
    <w:rsid w:val="00E15503"/>
    <w:rsid w:val="00E177A7"/>
    <w:rsid w:val="00E20382"/>
    <w:rsid w:val="00E20E8E"/>
    <w:rsid w:val="00E21B94"/>
    <w:rsid w:val="00E21CC6"/>
    <w:rsid w:val="00E21F55"/>
    <w:rsid w:val="00E2251C"/>
    <w:rsid w:val="00E2253A"/>
    <w:rsid w:val="00E228A0"/>
    <w:rsid w:val="00E22A3E"/>
    <w:rsid w:val="00E22BD9"/>
    <w:rsid w:val="00E23055"/>
    <w:rsid w:val="00E233A3"/>
    <w:rsid w:val="00E255AD"/>
    <w:rsid w:val="00E257A0"/>
    <w:rsid w:val="00E25DEF"/>
    <w:rsid w:val="00E275FC"/>
    <w:rsid w:val="00E310FE"/>
    <w:rsid w:val="00E330B8"/>
    <w:rsid w:val="00E3377B"/>
    <w:rsid w:val="00E33A00"/>
    <w:rsid w:val="00E33F38"/>
    <w:rsid w:val="00E34036"/>
    <w:rsid w:val="00E34870"/>
    <w:rsid w:val="00E34BD0"/>
    <w:rsid w:val="00E3568F"/>
    <w:rsid w:val="00E35E53"/>
    <w:rsid w:val="00E374B3"/>
    <w:rsid w:val="00E40405"/>
    <w:rsid w:val="00E4084A"/>
    <w:rsid w:val="00E40C7F"/>
    <w:rsid w:val="00E422DB"/>
    <w:rsid w:val="00E42964"/>
    <w:rsid w:val="00E42B21"/>
    <w:rsid w:val="00E42DA6"/>
    <w:rsid w:val="00E43391"/>
    <w:rsid w:val="00E43760"/>
    <w:rsid w:val="00E43A25"/>
    <w:rsid w:val="00E43F05"/>
    <w:rsid w:val="00E44893"/>
    <w:rsid w:val="00E44EA4"/>
    <w:rsid w:val="00E45D63"/>
    <w:rsid w:val="00E45EFF"/>
    <w:rsid w:val="00E4742C"/>
    <w:rsid w:val="00E503BD"/>
    <w:rsid w:val="00E508E9"/>
    <w:rsid w:val="00E50F90"/>
    <w:rsid w:val="00E51AB6"/>
    <w:rsid w:val="00E51BF8"/>
    <w:rsid w:val="00E52952"/>
    <w:rsid w:val="00E53509"/>
    <w:rsid w:val="00E53E8A"/>
    <w:rsid w:val="00E546FB"/>
    <w:rsid w:val="00E54748"/>
    <w:rsid w:val="00E55666"/>
    <w:rsid w:val="00E55EDD"/>
    <w:rsid w:val="00E5675D"/>
    <w:rsid w:val="00E56D4D"/>
    <w:rsid w:val="00E60778"/>
    <w:rsid w:val="00E61E73"/>
    <w:rsid w:val="00E63054"/>
    <w:rsid w:val="00E6459B"/>
    <w:rsid w:val="00E64A40"/>
    <w:rsid w:val="00E65DB3"/>
    <w:rsid w:val="00E66132"/>
    <w:rsid w:val="00E665DA"/>
    <w:rsid w:val="00E66CCF"/>
    <w:rsid w:val="00E6731F"/>
    <w:rsid w:val="00E675C6"/>
    <w:rsid w:val="00E67BF4"/>
    <w:rsid w:val="00E7045C"/>
    <w:rsid w:val="00E711DF"/>
    <w:rsid w:val="00E718F3"/>
    <w:rsid w:val="00E72238"/>
    <w:rsid w:val="00E738B0"/>
    <w:rsid w:val="00E742D8"/>
    <w:rsid w:val="00E7671A"/>
    <w:rsid w:val="00E76B5F"/>
    <w:rsid w:val="00E77162"/>
    <w:rsid w:val="00E775FF"/>
    <w:rsid w:val="00E77A13"/>
    <w:rsid w:val="00E80614"/>
    <w:rsid w:val="00E80DBC"/>
    <w:rsid w:val="00E827A9"/>
    <w:rsid w:val="00E831D7"/>
    <w:rsid w:val="00E83260"/>
    <w:rsid w:val="00E83C8E"/>
    <w:rsid w:val="00E83FCC"/>
    <w:rsid w:val="00E84231"/>
    <w:rsid w:val="00E85931"/>
    <w:rsid w:val="00E875FF"/>
    <w:rsid w:val="00E8792C"/>
    <w:rsid w:val="00E90E39"/>
    <w:rsid w:val="00E91CDD"/>
    <w:rsid w:val="00E922F6"/>
    <w:rsid w:val="00E924EE"/>
    <w:rsid w:val="00E92562"/>
    <w:rsid w:val="00E937CE"/>
    <w:rsid w:val="00E93FA5"/>
    <w:rsid w:val="00E9435D"/>
    <w:rsid w:val="00E953C5"/>
    <w:rsid w:val="00E959F2"/>
    <w:rsid w:val="00E95E18"/>
    <w:rsid w:val="00E9679C"/>
    <w:rsid w:val="00E97058"/>
    <w:rsid w:val="00E9769B"/>
    <w:rsid w:val="00E97C9B"/>
    <w:rsid w:val="00EA1AE2"/>
    <w:rsid w:val="00EA226A"/>
    <w:rsid w:val="00EA29F1"/>
    <w:rsid w:val="00EA3870"/>
    <w:rsid w:val="00EA4FB3"/>
    <w:rsid w:val="00EA512E"/>
    <w:rsid w:val="00EA5210"/>
    <w:rsid w:val="00EA590E"/>
    <w:rsid w:val="00EA6AE9"/>
    <w:rsid w:val="00EA7181"/>
    <w:rsid w:val="00EB0DD6"/>
    <w:rsid w:val="00EB19FE"/>
    <w:rsid w:val="00EB2183"/>
    <w:rsid w:val="00EB21C4"/>
    <w:rsid w:val="00EB3638"/>
    <w:rsid w:val="00EB4180"/>
    <w:rsid w:val="00EB42E9"/>
    <w:rsid w:val="00EB4842"/>
    <w:rsid w:val="00EB5DDE"/>
    <w:rsid w:val="00EB700E"/>
    <w:rsid w:val="00EB76D0"/>
    <w:rsid w:val="00EB78A6"/>
    <w:rsid w:val="00EC0360"/>
    <w:rsid w:val="00EC14BC"/>
    <w:rsid w:val="00EC1661"/>
    <w:rsid w:val="00EC2213"/>
    <w:rsid w:val="00EC3B0A"/>
    <w:rsid w:val="00EC3D9A"/>
    <w:rsid w:val="00EC3E64"/>
    <w:rsid w:val="00EC5E99"/>
    <w:rsid w:val="00EC64F9"/>
    <w:rsid w:val="00EC654C"/>
    <w:rsid w:val="00ED0A7F"/>
    <w:rsid w:val="00ED13CF"/>
    <w:rsid w:val="00ED1918"/>
    <w:rsid w:val="00ED1A35"/>
    <w:rsid w:val="00ED2600"/>
    <w:rsid w:val="00ED47A6"/>
    <w:rsid w:val="00ED556E"/>
    <w:rsid w:val="00ED5F09"/>
    <w:rsid w:val="00ED5FB7"/>
    <w:rsid w:val="00ED7488"/>
    <w:rsid w:val="00EE1959"/>
    <w:rsid w:val="00EE5627"/>
    <w:rsid w:val="00EE56D3"/>
    <w:rsid w:val="00EE716B"/>
    <w:rsid w:val="00EE7229"/>
    <w:rsid w:val="00EE73E9"/>
    <w:rsid w:val="00EF035F"/>
    <w:rsid w:val="00EF0D6C"/>
    <w:rsid w:val="00EF1413"/>
    <w:rsid w:val="00EF14B8"/>
    <w:rsid w:val="00EF23BE"/>
    <w:rsid w:val="00EF2AF4"/>
    <w:rsid w:val="00EF341A"/>
    <w:rsid w:val="00EF39E6"/>
    <w:rsid w:val="00EF45C5"/>
    <w:rsid w:val="00EF72DA"/>
    <w:rsid w:val="00F004D5"/>
    <w:rsid w:val="00F0078C"/>
    <w:rsid w:val="00F0116E"/>
    <w:rsid w:val="00F041BC"/>
    <w:rsid w:val="00F04270"/>
    <w:rsid w:val="00F0508F"/>
    <w:rsid w:val="00F052CA"/>
    <w:rsid w:val="00F0537A"/>
    <w:rsid w:val="00F0561B"/>
    <w:rsid w:val="00F0592A"/>
    <w:rsid w:val="00F06E10"/>
    <w:rsid w:val="00F07E41"/>
    <w:rsid w:val="00F1137A"/>
    <w:rsid w:val="00F13873"/>
    <w:rsid w:val="00F1480F"/>
    <w:rsid w:val="00F1581D"/>
    <w:rsid w:val="00F170F7"/>
    <w:rsid w:val="00F175C7"/>
    <w:rsid w:val="00F20132"/>
    <w:rsid w:val="00F20708"/>
    <w:rsid w:val="00F20D5C"/>
    <w:rsid w:val="00F219AA"/>
    <w:rsid w:val="00F2229E"/>
    <w:rsid w:val="00F237A2"/>
    <w:rsid w:val="00F248C2"/>
    <w:rsid w:val="00F25386"/>
    <w:rsid w:val="00F2561A"/>
    <w:rsid w:val="00F25895"/>
    <w:rsid w:val="00F265A0"/>
    <w:rsid w:val="00F266BC"/>
    <w:rsid w:val="00F27209"/>
    <w:rsid w:val="00F27553"/>
    <w:rsid w:val="00F27680"/>
    <w:rsid w:val="00F31F55"/>
    <w:rsid w:val="00F32151"/>
    <w:rsid w:val="00F32B42"/>
    <w:rsid w:val="00F32E00"/>
    <w:rsid w:val="00F33B06"/>
    <w:rsid w:val="00F34735"/>
    <w:rsid w:val="00F347CB"/>
    <w:rsid w:val="00F34F26"/>
    <w:rsid w:val="00F35202"/>
    <w:rsid w:val="00F36693"/>
    <w:rsid w:val="00F36932"/>
    <w:rsid w:val="00F374BC"/>
    <w:rsid w:val="00F400A8"/>
    <w:rsid w:val="00F407F7"/>
    <w:rsid w:val="00F40EAB"/>
    <w:rsid w:val="00F415B4"/>
    <w:rsid w:val="00F4217D"/>
    <w:rsid w:val="00F43B61"/>
    <w:rsid w:val="00F43DA9"/>
    <w:rsid w:val="00F44E03"/>
    <w:rsid w:val="00F45598"/>
    <w:rsid w:val="00F46783"/>
    <w:rsid w:val="00F468EF"/>
    <w:rsid w:val="00F47E21"/>
    <w:rsid w:val="00F50976"/>
    <w:rsid w:val="00F5121A"/>
    <w:rsid w:val="00F514CB"/>
    <w:rsid w:val="00F526EA"/>
    <w:rsid w:val="00F532CD"/>
    <w:rsid w:val="00F533D9"/>
    <w:rsid w:val="00F541B2"/>
    <w:rsid w:val="00F54283"/>
    <w:rsid w:val="00F5471F"/>
    <w:rsid w:val="00F555F5"/>
    <w:rsid w:val="00F55A75"/>
    <w:rsid w:val="00F5639D"/>
    <w:rsid w:val="00F57A72"/>
    <w:rsid w:val="00F60671"/>
    <w:rsid w:val="00F60FFC"/>
    <w:rsid w:val="00F612C9"/>
    <w:rsid w:val="00F62BA6"/>
    <w:rsid w:val="00F63474"/>
    <w:rsid w:val="00F656E0"/>
    <w:rsid w:val="00F65944"/>
    <w:rsid w:val="00F65D43"/>
    <w:rsid w:val="00F66002"/>
    <w:rsid w:val="00F6748A"/>
    <w:rsid w:val="00F674BD"/>
    <w:rsid w:val="00F677C8"/>
    <w:rsid w:val="00F67A80"/>
    <w:rsid w:val="00F71A06"/>
    <w:rsid w:val="00F728BD"/>
    <w:rsid w:val="00F763FD"/>
    <w:rsid w:val="00F76A9E"/>
    <w:rsid w:val="00F76AE8"/>
    <w:rsid w:val="00F77025"/>
    <w:rsid w:val="00F771AE"/>
    <w:rsid w:val="00F800BE"/>
    <w:rsid w:val="00F80CF3"/>
    <w:rsid w:val="00F8101B"/>
    <w:rsid w:val="00F8113C"/>
    <w:rsid w:val="00F8138E"/>
    <w:rsid w:val="00F816C1"/>
    <w:rsid w:val="00F81C23"/>
    <w:rsid w:val="00F83735"/>
    <w:rsid w:val="00F83C8D"/>
    <w:rsid w:val="00F83CDD"/>
    <w:rsid w:val="00F847DE"/>
    <w:rsid w:val="00F84FF1"/>
    <w:rsid w:val="00F85099"/>
    <w:rsid w:val="00F8578A"/>
    <w:rsid w:val="00F85D27"/>
    <w:rsid w:val="00F85F07"/>
    <w:rsid w:val="00F8638E"/>
    <w:rsid w:val="00F86BE4"/>
    <w:rsid w:val="00F86DC2"/>
    <w:rsid w:val="00F87F0C"/>
    <w:rsid w:val="00F90ABD"/>
    <w:rsid w:val="00F91648"/>
    <w:rsid w:val="00F9260B"/>
    <w:rsid w:val="00F92933"/>
    <w:rsid w:val="00F93483"/>
    <w:rsid w:val="00F943FE"/>
    <w:rsid w:val="00F947AD"/>
    <w:rsid w:val="00F95AB7"/>
    <w:rsid w:val="00F96432"/>
    <w:rsid w:val="00F9730C"/>
    <w:rsid w:val="00F97371"/>
    <w:rsid w:val="00F973ED"/>
    <w:rsid w:val="00F97A3C"/>
    <w:rsid w:val="00F97A66"/>
    <w:rsid w:val="00FA5036"/>
    <w:rsid w:val="00FA51B9"/>
    <w:rsid w:val="00FA6071"/>
    <w:rsid w:val="00FA6255"/>
    <w:rsid w:val="00FB1949"/>
    <w:rsid w:val="00FB2A9F"/>
    <w:rsid w:val="00FB3633"/>
    <w:rsid w:val="00FB3812"/>
    <w:rsid w:val="00FB5301"/>
    <w:rsid w:val="00FB564F"/>
    <w:rsid w:val="00FB60B7"/>
    <w:rsid w:val="00FB6E6C"/>
    <w:rsid w:val="00FB77FA"/>
    <w:rsid w:val="00FB7F5E"/>
    <w:rsid w:val="00FC0E1B"/>
    <w:rsid w:val="00FC10FB"/>
    <w:rsid w:val="00FC1304"/>
    <w:rsid w:val="00FC145B"/>
    <w:rsid w:val="00FC14DC"/>
    <w:rsid w:val="00FC14E9"/>
    <w:rsid w:val="00FC1871"/>
    <w:rsid w:val="00FC18C3"/>
    <w:rsid w:val="00FC26B7"/>
    <w:rsid w:val="00FC4DA3"/>
    <w:rsid w:val="00FC6490"/>
    <w:rsid w:val="00FC6B4C"/>
    <w:rsid w:val="00FC706C"/>
    <w:rsid w:val="00FC752E"/>
    <w:rsid w:val="00FC76D0"/>
    <w:rsid w:val="00FC7B7E"/>
    <w:rsid w:val="00FC7E7E"/>
    <w:rsid w:val="00FD2095"/>
    <w:rsid w:val="00FD3B9C"/>
    <w:rsid w:val="00FD42EF"/>
    <w:rsid w:val="00FD4676"/>
    <w:rsid w:val="00FD47E0"/>
    <w:rsid w:val="00FD4A93"/>
    <w:rsid w:val="00FD4B70"/>
    <w:rsid w:val="00FD4DB1"/>
    <w:rsid w:val="00FD5151"/>
    <w:rsid w:val="00FD5479"/>
    <w:rsid w:val="00FD54A2"/>
    <w:rsid w:val="00FD5514"/>
    <w:rsid w:val="00FD5E04"/>
    <w:rsid w:val="00FD64AC"/>
    <w:rsid w:val="00FD741B"/>
    <w:rsid w:val="00FE02A2"/>
    <w:rsid w:val="00FE06E1"/>
    <w:rsid w:val="00FE0BD7"/>
    <w:rsid w:val="00FE1971"/>
    <w:rsid w:val="00FE1F73"/>
    <w:rsid w:val="00FE210F"/>
    <w:rsid w:val="00FE29B1"/>
    <w:rsid w:val="00FE2EE8"/>
    <w:rsid w:val="00FE3106"/>
    <w:rsid w:val="00FE363D"/>
    <w:rsid w:val="00FE39DF"/>
    <w:rsid w:val="00FE41AB"/>
    <w:rsid w:val="00FE6C03"/>
    <w:rsid w:val="00FE70F2"/>
    <w:rsid w:val="00FE7508"/>
    <w:rsid w:val="00FE76DF"/>
    <w:rsid w:val="00FF08F2"/>
    <w:rsid w:val="00FF12CD"/>
    <w:rsid w:val="00FF1914"/>
    <w:rsid w:val="00FF279E"/>
    <w:rsid w:val="00FF4118"/>
    <w:rsid w:val="00FF421F"/>
    <w:rsid w:val="00FF436A"/>
    <w:rsid w:val="00FF4C16"/>
    <w:rsid w:val="00FF517C"/>
    <w:rsid w:val="00FF5739"/>
    <w:rsid w:val="00FF708A"/>
    <w:rsid w:val="00FF7506"/>
    <w:rsid w:val="012A18BE"/>
    <w:rsid w:val="018DCCA4"/>
    <w:rsid w:val="01B0889C"/>
    <w:rsid w:val="01C40158"/>
    <w:rsid w:val="01D8E5C5"/>
    <w:rsid w:val="020F5134"/>
    <w:rsid w:val="0251CA78"/>
    <w:rsid w:val="026BA43C"/>
    <w:rsid w:val="0276160A"/>
    <w:rsid w:val="028553BF"/>
    <w:rsid w:val="02CBD744"/>
    <w:rsid w:val="02E64D44"/>
    <w:rsid w:val="0332B701"/>
    <w:rsid w:val="034B86CE"/>
    <w:rsid w:val="035E9F08"/>
    <w:rsid w:val="03C79A76"/>
    <w:rsid w:val="0407B057"/>
    <w:rsid w:val="0435476A"/>
    <w:rsid w:val="046F3A21"/>
    <w:rsid w:val="0497EEAD"/>
    <w:rsid w:val="049C59F8"/>
    <w:rsid w:val="04D48BAE"/>
    <w:rsid w:val="04DD7C50"/>
    <w:rsid w:val="054C2492"/>
    <w:rsid w:val="0581E356"/>
    <w:rsid w:val="05D58566"/>
    <w:rsid w:val="05ED4F82"/>
    <w:rsid w:val="0614DFCA"/>
    <w:rsid w:val="065227AF"/>
    <w:rsid w:val="06DD83BA"/>
    <w:rsid w:val="070C4A7E"/>
    <w:rsid w:val="073A684E"/>
    <w:rsid w:val="07613DF4"/>
    <w:rsid w:val="07774313"/>
    <w:rsid w:val="07AFAAF0"/>
    <w:rsid w:val="07B29D45"/>
    <w:rsid w:val="07B40C01"/>
    <w:rsid w:val="08094DC7"/>
    <w:rsid w:val="0809F1BE"/>
    <w:rsid w:val="0823BAE2"/>
    <w:rsid w:val="082894EF"/>
    <w:rsid w:val="08398E36"/>
    <w:rsid w:val="084B0C3D"/>
    <w:rsid w:val="087E4B73"/>
    <w:rsid w:val="088936D8"/>
    <w:rsid w:val="089173C1"/>
    <w:rsid w:val="08C01EEE"/>
    <w:rsid w:val="08FC784C"/>
    <w:rsid w:val="0905FABB"/>
    <w:rsid w:val="09321981"/>
    <w:rsid w:val="0934D576"/>
    <w:rsid w:val="0948EFA2"/>
    <w:rsid w:val="09BB20E2"/>
    <w:rsid w:val="09C4DEC9"/>
    <w:rsid w:val="09EFB32D"/>
    <w:rsid w:val="0A42ABF7"/>
    <w:rsid w:val="0A717CBF"/>
    <w:rsid w:val="0A744B05"/>
    <w:rsid w:val="0AAF9FA1"/>
    <w:rsid w:val="0AB5EB96"/>
    <w:rsid w:val="0ACA5E0D"/>
    <w:rsid w:val="0AEA98DD"/>
    <w:rsid w:val="0AEF3AE1"/>
    <w:rsid w:val="0B3C35AB"/>
    <w:rsid w:val="0B57F5F6"/>
    <w:rsid w:val="0B5EB5F1"/>
    <w:rsid w:val="0B6136E6"/>
    <w:rsid w:val="0B75C930"/>
    <w:rsid w:val="0BBC1102"/>
    <w:rsid w:val="0BE48DEB"/>
    <w:rsid w:val="0C08DB13"/>
    <w:rsid w:val="0C2B974D"/>
    <w:rsid w:val="0C2FC52D"/>
    <w:rsid w:val="0C312732"/>
    <w:rsid w:val="0CA2A19A"/>
    <w:rsid w:val="0CB0FD0D"/>
    <w:rsid w:val="0CD90D62"/>
    <w:rsid w:val="0D17FE65"/>
    <w:rsid w:val="0D4FD8DB"/>
    <w:rsid w:val="0D525693"/>
    <w:rsid w:val="0D65EC06"/>
    <w:rsid w:val="0D9D976C"/>
    <w:rsid w:val="0DBE3359"/>
    <w:rsid w:val="0DE414E0"/>
    <w:rsid w:val="0E0C0136"/>
    <w:rsid w:val="0E22618A"/>
    <w:rsid w:val="0E38CBE7"/>
    <w:rsid w:val="0E6D6092"/>
    <w:rsid w:val="0EBEC4D0"/>
    <w:rsid w:val="0ED9E8E9"/>
    <w:rsid w:val="0EEDDA5D"/>
    <w:rsid w:val="0F4C2F9F"/>
    <w:rsid w:val="0F5C611B"/>
    <w:rsid w:val="0F95CA50"/>
    <w:rsid w:val="0F9F8B5E"/>
    <w:rsid w:val="101FEC2B"/>
    <w:rsid w:val="10345DB6"/>
    <w:rsid w:val="10364B5C"/>
    <w:rsid w:val="10649F1D"/>
    <w:rsid w:val="10D1160F"/>
    <w:rsid w:val="10D2CF92"/>
    <w:rsid w:val="10D605F9"/>
    <w:rsid w:val="10D7D3AA"/>
    <w:rsid w:val="112510DC"/>
    <w:rsid w:val="115D4773"/>
    <w:rsid w:val="11961FF6"/>
    <w:rsid w:val="1206882A"/>
    <w:rsid w:val="120DA0E9"/>
    <w:rsid w:val="1261CEBF"/>
    <w:rsid w:val="126A9C8C"/>
    <w:rsid w:val="12C17A31"/>
    <w:rsid w:val="12DAF8B1"/>
    <w:rsid w:val="130D02C0"/>
    <w:rsid w:val="1321E7F8"/>
    <w:rsid w:val="1326A707"/>
    <w:rsid w:val="132F2689"/>
    <w:rsid w:val="134FB645"/>
    <w:rsid w:val="13717525"/>
    <w:rsid w:val="140204EE"/>
    <w:rsid w:val="1422DE45"/>
    <w:rsid w:val="147A13CA"/>
    <w:rsid w:val="14B7FD91"/>
    <w:rsid w:val="14E94C1E"/>
    <w:rsid w:val="1514DDF7"/>
    <w:rsid w:val="15168CA8"/>
    <w:rsid w:val="1539201B"/>
    <w:rsid w:val="155541DA"/>
    <w:rsid w:val="155B67A5"/>
    <w:rsid w:val="1569C8A3"/>
    <w:rsid w:val="156A2C01"/>
    <w:rsid w:val="15DA13D3"/>
    <w:rsid w:val="15E70BDA"/>
    <w:rsid w:val="1606C331"/>
    <w:rsid w:val="1657FAA3"/>
    <w:rsid w:val="167C9F75"/>
    <w:rsid w:val="16F6B3D1"/>
    <w:rsid w:val="171C2592"/>
    <w:rsid w:val="1737F007"/>
    <w:rsid w:val="17586893"/>
    <w:rsid w:val="17711752"/>
    <w:rsid w:val="17A7019F"/>
    <w:rsid w:val="17FFCAE9"/>
    <w:rsid w:val="180C6FAB"/>
    <w:rsid w:val="18678898"/>
    <w:rsid w:val="1870EA1D"/>
    <w:rsid w:val="1880FE00"/>
    <w:rsid w:val="188DE8CA"/>
    <w:rsid w:val="18F32A58"/>
    <w:rsid w:val="190E4607"/>
    <w:rsid w:val="190F82FC"/>
    <w:rsid w:val="19588F4B"/>
    <w:rsid w:val="1965821B"/>
    <w:rsid w:val="19B57972"/>
    <w:rsid w:val="1A0B564B"/>
    <w:rsid w:val="1A484DF4"/>
    <w:rsid w:val="1A5FE4DD"/>
    <w:rsid w:val="1A7177E6"/>
    <w:rsid w:val="1AB68AF9"/>
    <w:rsid w:val="1ACED226"/>
    <w:rsid w:val="1AFDDE83"/>
    <w:rsid w:val="1B042B9E"/>
    <w:rsid w:val="1B244FF7"/>
    <w:rsid w:val="1B7E03F0"/>
    <w:rsid w:val="1B841F7B"/>
    <w:rsid w:val="1BAE2186"/>
    <w:rsid w:val="1BB4A7E0"/>
    <w:rsid w:val="1C4AA18E"/>
    <w:rsid w:val="1C89AEC8"/>
    <w:rsid w:val="1C8D27B0"/>
    <w:rsid w:val="1CA2DA7E"/>
    <w:rsid w:val="1CA2FAF9"/>
    <w:rsid w:val="1D02E2B4"/>
    <w:rsid w:val="1D06886F"/>
    <w:rsid w:val="1D09452C"/>
    <w:rsid w:val="1D21E592"/>
    <w:rsid w:val="1D4F0569"/>
    <w:rsid w:val="1D644521"/>
    <w:rsid w:val="1D6ED494"/>
    <w:rsid w:val="1DA550C8"/>
    <w:rsid w:val="1DDFB6C6"/>
    <w:rsid w:val="1DE19E58"/>
    <w:rsid w:val="1DEA6B87"/>
    <w:rsid w:val="1DF51A99"/>
    <w:rsid w:val="1E2E1C47"/>
    <w:rsid w:val="1E37B073"/>
    <w:rsid w:val="1E37BAFC"/>
    <w:rsid w:val="1E49ECDA"/>
    <w:rsid w:val="1E6EA3D3"/>
    <w:rsid w:val="1E7C58EB"/>
    <w:rsid w:val="1EC8DAEC"/>
    <w:rsid w:val="1F203556"/>
    <w:rsid w:val="1F3465F2"/>
    <w:rsid w:val="1F4CF5AD"/>
    <w:rsid w:val="1F53279A"/>
    <w:rsid w:val="1F7284E5"/>
    <w:rsid w:val="1F8776C2"/>
    <w:rsid w:val="1FAE9A2C"/>
    <w:rsid w:val="1FB64A8A"/>
    <w:rsid w:val="1FC6C0E2"/>
    <w:rsid w:val="1FE0951B"/>
    <w:rsid w:val="2008BFEF"/>
    <w:rsid w:val="200DE973"/>
    <w:rsid w:val="20386377"/>
    <w:rsid w:val="20919068"/>
    <w:rsid w:val="2099A677"/>
    <w:rsid w:val="20A8CCC3"/>
    <w:rsid w:val="21003DF5"/>
    <w:rsid w:val="21049F5C"/>
    <w:rsid w:val="2110845C"/>
    <w:rsid w:val="211B20C6"/>
    <w:rsid w:val="216E8996"/>
    <w:rsid w:val="219994AB"/>
    <w:rsid w:val="21D3D98F"/>
    <w:rsid w:val="21FB86EF"/>
    <w:rsid w:val="220DA35A"/>
    <w:rsid w:val="221A0896"/>
    <w:rsid w:val="221C2B28"/>
    <w:rsid w:val="22474B96"/>
    <w:rsid w:val="2249F140"/>
    <w:rsid w:val="2252A6CF"/>
    <w:rsid w:val="2263DB2E"/>
    <w:rsid w:val="22BC12C7"/>
    <w:rsid w:val="22BDE894"/>
    <w:rsid w:val="22C66324"/>
    <w:rsid w:val="22DB41BC"/>
    <w:rsid w:val="22F2A0CB"/>
    <w:rsid w:val="23063281"/>
    <w:rsid w:val="2318ACE6"/>
    <w:rsid w:val="2366EC1B"/>
    <w:rsid w:val="2368DABF"/>
    <w:rsid w:val="2377D9D9"/>
    <w:rsid w:val="238FC2E3"/>
    <w:rsid w:val="23C2A044"/>
    <w:rsid w:val="23C68861"/>
    <w:rsid w:val="23D38AE2"/>
    <w:rsid w:val="23EB606F"/>
    <w:rsid w:val="240ADAEC"/>
    <w:rsid w:val="2442EE78"/>
    <w:rsid w:val="244E7D8D"/>
    <w:rsid w:val="2456438E"/>
    <w:rsid w:val="245C7F6F"/>
    <w:rsid w:val="246F4344"/>
    <w:rsid w:val="247EB801"/>
    <w:rsid w:val="248325DA"/>
    <w:rsid w:val="249705F0"/>
    <w:rsid w:val="24F5BDA5"/>
    <w:rsid w:val="24FB2EB4"/>
    <w:rsid w:val="253C83A6"/>
    <w:rsid w:val="2540906A"/>
    <w:rsid w:val="258A4791"/>
    <w:rsid w:val="259BCC01"/>
    <w:rsid w:val="25A6CB53"/>
    <w:rsid w:val="25B5511F"/>
    <w:rsid w:val="25E0E42C"/>
    <w:rsid w:val="25EE91E9"/>
    <w:rsid w:val="25FB38F5"/>
    <w:rsid w:val="25FE03E6"/>
    <w:rsid w:val="263DD343"/>
    <w:rsid w:val="265798D6"/>
    <w:rsid w:val="26918E06"/>
    <w:rsid w:val="26E9C8AC"/>
    <w:rsid w:val="274B6EF4"/>
    <w:rsid w:val="275C1AB9"/>
    <w:rsid w:val="2796117E"/>
    <w:rsid w:val="27A00368"/>
    <w:rsid w:val="27B155DD"/>
    <w:rsid w:val="27DE2961"/>
    <w:rsid w:val="281FA14A"/>
    <w:rsid w:val="283155A8"/>
    <w:rsid w:val="2857BA81"/>
    <w:rsid w:val="285AB1ED"/>
    <w:rsid w:val="28AAFEAF"/>
    <w:rsid w:val="28E5E703"/>
    <w:rsid w:val="28EE599B"/>
    <w:rsid w:val="28FAC9E3"/>
    <w:rsid w:val="295CC151"/>
    <w:rsid w:val="296B24B1"/>
    <w:rsid w:val="29AB1862"/>
    <w:rsid w:val="29BB71AB"/>
    <w:rsid w:val="29CF0B2B"/>
    <w:rsid w:val="29DA835B"/>
    <w:rsid w:val="2AD8B7E7"/>
    <w:rsid w:val="2AEB558B"/>
    <w:rsid w:val="2AEE0B70"/>
    <w:rsid w:val="2B072830"/>
    <w:rsid w:val="2B4BCB2B"/>
    <w:rsid w:val="2B5F19F0"/>
    <w:rsid w:val="2B6ADB8C"/>
    <w:rsid w:val="2BCB08FC"/>
    <w:rsid w:val="2BF98915"/>
    <w:rsid w:val="2C07B949"/>
    <w:rsid w:val="2C0B46E2"/>
    <w:rsid w:val="2C48EB8C"/>
    <w:rsid w:val="2C508137"/>
    <w:rsid w:val="2C747315"/>
    <w:rsid w:val="2C7DFA27"/>
    <w:rsid w:val="2C9F881D"/>
    <w:rsid w:val="2CF43C5A"/>
    <w:rsid w:val="2D18D3CC"/>
    <w:rsid w:val="2D4820D6"/>
    <w:rsid w:val="2D87E7DD"/>
    <w:rsid w:val="2D9A5F6A"/>
    <w:rsid w:val="2DE3DBF4"/>
    <w:rsid w:val="2E0A5221"/>
    <w:rsid w:val="2E1405B3"/>
    <w:rsid w:val="2E25A6B0"/>
    <w:rsid w:val="2E36A20F"/>
    <w:rsid w:val="2E3B87CC"/>
    <w:rsid w:val="2E40B553"/>
    <w:rsid w:val="2E537913"/>
    <w:rsid w:val="2E55FFD0"/>
    <w:rsid w:val="2E59DDB0"/>
    <w:rsid w:val="2E80D626"/>
    <w:rsid w:val="2F43C4C2"/>
    <w:rsid w:val="2F622C49"/>
    <w:rsid w:val="2FA4E62C"/>
    <w:rsid w:val="3079BCCF"/>
    <w:rsid w:val="309D6CC3"/>
    <w:rsid w:val="30BF889F"/>
    <w:rsid w:val="30EB768A"/>
    <w:rsid w:val="31454D4F"/>
    <w:rsid w:val="31C0BD2B"/>
    <w:rsid w:val="31CA7C08"/>
    <w:rsid w:val="31FE054F"/>
    <w:rsid w:val="3201AC63"/>
    <w:rsid w:val="3235DDB3"/>
    <w:rsid w:val="324D349E"/>
    <w:rsid w:val="3253F0F8"/>
    <w:rsid w:val="325BF0C2"/>
    <w:rsid w:val="32DBD305"/>
    <w:rsid w:val="32E6E862"/>
    <w:rsid w:val="3356E8B1"/>
    <w:rsid w:val="33743352"/>
    <w:rsid w:val="3393C4C0"/>
    <w:rsid w:val="33AC2F23"/>
    <w:rsid w:val="33C1503F"/>
    <w:rsid w:val="33C459EA"/>
    <w:rsid w:val="340C7E8B"/>
    <w:rsid w:val="34106925"/>
    <w:rsid w:val="343A3F33"/>
    <w:rsid w:val="3447335B"/>
    <w:rsid w:val="346A510C"/>
    <w:rsid w:val="346A6EA8"/>
    <w:rsid w:val="349B727A"/>
    <w:rsid w:val="34D0150F"/>
    <w:rsid w:val="34EEE8BA"/>
    <w:rsid w:val="34F2B912"/>
    <w:rsid w:val="350BAEFA"/>
    <w:rsid w:val="35203001"/>
    <w:rsid w:val="356D7E75"/>
    <w:rsid w:val="357B4F06"/>
    <w:rsid w:val="358E76FF"/>
    <w:rsid w:val="35942D9B"/>
    <w:rsid w:val="35ABE99F"/>
    <w:rsid w:val="361ECE9F"/>
    <w:rsid w:val="365B46C1"/>
    <w:rsid w:val="365D18C3"/>
    <w:rsid w:val="366CB4DC"/>
    <w:rsid w:val="367CE42D"/>
    <w:rsid w:val="36AF02DF"/>
    <w:rsid w:val="36D0AC29"/>
    <w:rsid w:val="36E10393"/>
    <w:rsid w:val="3756EBBC"/>
    <w:rsid w:val="37918A00"/>
    <w:rsid w:val="37B82205"/>
    <w:rsid w:val="37C2B863"/>
    <w:rsid w:val="37CA76DA"/>
    <w:rsid w:val="37F1276B"/>
    <w:rsid w:val="37FBBD1A"/>
    <w:rsid w:val="38261E30"/>
    <w:rsid w:val="3852FB04"/>
    <w:rsid w:val="3854EDD5"/>
    <w:rsid w:val="38B4B1E1"/>
    <w:rsid w:val="38F358F1"/>
    <w:rsid w:val="3969A92B"/>
    <w:rsid w:val="39DD3BBD"/>
    <w:rsid w:val="39EA1171"/>
    <w:rsid w:val="3A0A258B"/>
    <w:rsid w:val="3A7A0885"/>
    <w:rsid w:val="3B123875"/>
    <w:rsid w:val="3B13B4B4"/>
    <w:rsid w:val="3B514FEC"/>
    <w:rsid w:val="3B67D6F9"/>
    <w:rsid w:val="3B7338EF"/>
    <w:rsid w:val="3B9BF1F3"/>
    <w:rsid w:val="3BDC09C6"/>
    <w:rsid w:val="3BE127B0"/>
    <w:rsid w:val="3BE805D3"/>
    <w:rsid w:val="3BEE60F6"/>
    <w:rsid w:val="3C981310"/>
    <w:rsid w:val="3C9B9BC1"/>
    <w:rsid w:val="3CA6845F"/>
    <w:rsid w:val="3CC1E5E8"/>
    <w:rsid w:val="3CC5DF00"/>
    <w:rsid w:val="3CD79A99"/>
    <w:rsid w:val="3D10ACAC"/>
    <w:rsid w:val="3D26F9B6"/>
    <w:rsid w:val="3D5E03CA"/>
    <w:rsid w:val="3DA4CD51"/>
    <w:rsid w:val="3DCCA8AD"/>
    <w:rsid w:val="3DD898E4"/>
    <w:rsid w:val="3E03FD39"/>
    <w:rsid w:val="3E0B0035"/>
    <w:rsid w:val="3E1F51E4"/>
    <w:rsid w:val="3E2EC282"/>
    <w:rsid w:val="3E3732EC"/>
    <w:rsid w:val="3E45C273"/>
    <w:rsid w:val="3E5422EE"/>
    <w:rsid w:val="3E598E0D"/>
    <w:rsid w:val="3E5A53D0"/>
    <w:rsid w:val="3E6C0ADA"/>
    <w:rsid w:val="3E920A89"/>
    <w:rsid w:val="3EA76B79"/>
    <w:rsid w:val="3EC4FC57"/>
    <w:rsid w:val="3EF1EA12"/>
    <w:rsid w:val="3F12FC88"/>
    <w:rsid w:val="3F185601"/>
    <w:rsid w:val="3F19F18A"/>
    <w:rsid w:val="3F8D11BB"/>
    <w:rsid w:val="3F9A5D22"/>
    <w:rsid w:val="4000411C"/>
    <w:rsid w:val="4021E837"/>
    <w:rsid w:val="40605F4B"/>
    <w:rsid w:val="40905225"/>
    <w:rsid w:val="40A1B2E8"/>
    <w:rsid w:val="40A80840"/>
    <w:rsid w:val="40A99A4D"/>
    <w:rsid w:val="40DF289B"/>
    <w:rsid w:val="40EA7FFA"/>
    <w:rsid w:val="41014D6F"/>
    <w:rsid w:val="413AC719"/>
    <w:rsid w:val="413B95EB"/>
    <w:rsid w:val="4149EE4A"/>
    <w:rsid w:val="41643189"/>
    <w:rsid w:val="4189677F"/>
    <w:rsid w:val="41966765"/>
    <w:rsid w:val="41B63C9E"/>
    <w:rsid w:val="41D10FF1"/>
    <w:rsid w:val="41F385EC"/>
    <w:rsid w:val="42494D77"/>
    <w:rsid w:val="4252E6DF"/>
    <w:rsid w:val="426E7CDA"/>
    <w:rsid w:val="42A414C5"/>
    <w:rsid w:val="42B94034"/>
    <w:rsid w:val="42CAFC68"/>
    <w:rsid w:val="42D5204C"/>
    <w:rsid w:val="42F05746"/>
    <w:rsid w:val="435D94E5"/>
    <w:rsid w:val="43810223"/>
    <w:rsid w:val="438BF3A1"/>
    <w:rsid w:val="43AD0F2F"/>
    <w:rsid w:val="43C6BF0A"/>
    <w:rsid w:val="43D38F7E"/>
    <w:rsid w:val="4409689C"/>
    <w:rsid w:val="4423243E"/>
    <w:rsid w:val="44256FD0"/>
    <w:rsid w:val="443CB812"/>
    <w:rsid w:val="44505026"/>
    <w:rsid w:val="44531251"/>
    <w:rsid w:val="446D07E6"/>
    <w:rsid w:val="447FAB88"/>
    <w:rsid w:val="448103DF"/>
    <w:rsid w:val="449AFF61"/>
    <w:rsid w:val="449C7312"/>
    <w:rsid w:val="44B2CC35"/>
    <w:rsid w:val="44C1F700"/>
    <w:rsid w:val="44FC4596"/>
    <w:rsid w:val="450C988A"/>
    <w:rsid w:val="45485DC6"/>
    <w:rsid w:val="456145F7"/>
    <w:rsid w:val="4596500B"/>
    <w:rsid w:val="45CD00E5"/>
    <w:rsid w:val="46034138"/>
    <w:rsid w:val="462A755C"/>
    <w:rsid w:val="4643B045"/>
    <w:rsid w:val="4646BDCC"/>
    <w:rsid w:val="46712124"/>
    <w:rsid w:val="468B5EB5"/>
    <w:rsid w:val="46B8DA45"/>
    <w:rsid w:val="46CD7A20"/>
    <w:rsid w:val="46D6D1E0"/>
    <w:rsid w:val="46F7177F"/>
    <w:rsid w:val="4706244B"/>
    <w:rsid w:val="470A9504"/>
    <w:rsid w:val="47928AF7"/>
    <w:rsid w:val="47B8203E"/>
    <w:rsid w:val="47DF80A6"/>
    <w:rsid w:val="47E2DEDB"/>
    <w:rsid w:val="47F47F5F"/>
    <w:rsid w:val="483B89EC"/>
    <w:rsid w:val="485BE183"/>
    <w:rsid w:val="485ED371"/>
    <w:rsid w:val="48A01D7D"/>
    <w:rsid w:val="491AA5A2"/>
    <w:rsid w:val="49423D17"/>
    <w:rsid w:val="495418CA"/>
    <w:rsid w:val="49613054"/>
    <w:rsid w:val="496645F9"/>
    <w:rsid w:val="496EBBB0"/>
    <w:rsid w:val="49829A06"/>
    <w:rsid w:val="49F93A9B"/>
    <w:rsid w:val="4A0549AE"/>
    <w:rsid w:val="4A243842"/>
    <w:rsid w:val="4A2D7493"/>
    <w:rsid w:val="4A71C542"/>
    <w:rsid w:val="4AB247EE"/>
    <w:rsid w:val="4ABDDC2B"/>
    <w:rsid w:val="4AEBF4BC"/>
    <w:rsid w:val="4B20503A"/>
    <w:rsid w:val="4B2E4544"/>
    <w:rsid w:val="4B3436D7"/>
    <w:rsid w:val="4B44AB0B"/>
    <w:rsid w:val="4B47EE0F"/>
    <w:rsid w:val="4B572945"/>
    <w:rsid w:val="4B72BC06"/>
    <w:rsid w:val="4B8EC5AD"/>
    <w:rsid w:val="4B9E1D5B"/>
    <w:rsid w:val="4BBCE396"/>
    <w:rsid w:val="4BD0D2BC"/>
    <w:rsid w:val="4C07258B"/>
    <w:rsid w:val="4C20D25A"/>
    <w:rsid w:val="4C350FE0"/>
    <w:rsid w:val="4C5CFF5D"/>
    <w:rsid w:val="4C5EC2AF"/>
    <w:rsid w:val="4D29F0F4"/>
    <w:rsid w:val="4D39EDBC"/>
    <w:rsid w:val="4DABC71C"/>
    <w:rsid w:val="4DC905FA"/>
    <w:rsid w:val="4DEDAE57"/>
    <w:rsid w:val="4DF8AB5A"/>
    <w:rsid w:val="4E054BAB"/>
    <w:rsid w:val="4E097499"/>
    <w:rsid w:val="4E3D8753"/>
    <w:rsid w:val="4E5CA910"/>
    <w:rsid w:val="4E75775A"/>
    <w:rsid w:val="4E9E78AA"/>
    <w:rsid w:val="4EC00DF1"/>
    <w:rsid w:val="4EC1BC78"/>
    <w:rsid w:val="4ECD1834"/>
    <w:rsid w:val="4ECE7D82"/>
    <w:rsid w:val="4F0E4B62"/>
    <w:rsid w:val="4F1800D5"/>
    <w:rsid w:val="4F3D3D94"/>
    <w:rsid w:val="4F9AF913"/>
    <w:rsid w:val="4FA544FA"/>
    <w:rsid w:val="4FCE550E"/>
    <w:rsid w:val="4FDE1279"/>
    <w:rsid w:val="50051F1B"/>
    <w:rsid w:val="500BE4DC"/>
    <w:rsid w:val="50280074"/>
    <w:rsid w:val="5035E9E4"/>
    <w:rsid w:val="503B19F6"/>
    <w:rsid w:val="506D195C"/>
    <w:rsid w:val="5075B9C7"/>
    <w:rsid w:val="50B51A0F"/>
    <w:rsid w:val="50D0F759"/>
    <w:rsid w:val="50D5F2F5"/>
    <w:rsid w:val="50E66A96"/>
    <w:rsid w:val="50F142F3"/>
    <w:rsid w:val="50F973A2"/>
    <w:rsid w:val="51BA65F9"/>
    <w:rsid w:val="51D9C5BC"/>
    <w:rsid w:val="51DC9336"/>
    <w:rsid w:val="5229C21E"/>
    <w:rsid w:val="526D4B94"/>
    <w:rsid w:val="528AC69A"/>
    <w:rsid w:val="5299CE6E"/>
    <w:rsid w:val="52D0611B"/>
    <w:rsid w:val="52E492F4"/>
    <w:rsid w:val="533CBFDD"/>
    <w:rsid w:val="53B81FDA"/>
    <w:rsid w:val="53ECBAD1"/>
    <w:rsid w:val="53F9B8C3"/>
    <w:rsid w:val="53FD8FB3"/>
    <w:rsid w:val="545B79B6"/>
    <w:rsid w:val="546309F0"/>
    <w:rsid w:val="54A80C8A"/>
    <w:rsid w:val="54A8A29D"/>
    <w:rsid w:val="54B2D22D"/>
    <w:rsid w:val="54F96DF5"/>
    <w:rsid w:val="553482D6"/>
    <w:rsid w:val="554A91C1"/>
    <w:rsid w:val="5551C125"/>
    <w:rsid w:val="558E69DD"/>
    <w:rsid w:val="5590C55C"/>
    <w:rsid w:val="55993985"/>
    <w:rsid w:val="55AF313F"/>
    <w:rsid w:val="55B90FA0"/>
    <w:rsid w:val="55EB5782"/>
    <w:rsid w:val="5624650B"/>
    <w:rsid w:val="5624CC7D"/>
    <w:rsid w:val="5630C527"/>
    <w:rsid w:val="563D69A8"/>
    <w:rsid w:val="567B52BD"/>
    <w:rsid w:val="56BFCAA2"/>
    <w:rsid w:val="57149ABB"/>
    <w:rsid w:val="571ECD03"/>
    <w:rsid w:val="577F7A7D"/>
    <w:rsid w:val="57822031"/>
    <w:rsid w:val="578ED2B8"/>
    <w:rsid w:val="57B28D77"/>
    <w:rsid w:val="57EE4E3B"/>
    <w:rsid w:val="57EE8BA1"/>
    <w:rsid w:val="580A0452"/>
    <w:rsid w:val="5897746C"/>
    <w:rsid w:val="589907DB"/>
    <w:rsid w:val="58B0E700"/>
    <w:rsid w:val="58C493AB"/>
    <w:rsid w:val="58C7A90E"/>
    <w:rsid w:val="58E7D28F"/>
    <w:rsid w:val="590C48B1"/>
    <w:rsid w:val="5934D96A"/>
    <w:rsid w:val="593A7A8B"/>
    <w:rsid w:val="593BCF69"/>
    <w:rsid w:val="593F2F14"/>
    <w:rsid w:val="59E71355"/>
    <w:rsid w:val="59EE6D31"/>
    <w:rsid w:val="5A1FC0CF"/>
    <w:rsid w:val="5A4DF89A"/>
    <w:rsid w:val="5A78FC6F"/>
    <w:rsid w:val="5A9451FA"/>
    <w:rsid w:val="5AA228A5"/>
    <w:rsid w:val="5AAA6E7D"/>
    <w:rsid w:val="5B09CEC9"/>
    <w:rsid w:val="5B2FAD80"/>
    <w:rsid w:val="5B5607E3"/>
    <w:rsid w:val="5B5B9B77"/>
    <w:rsid w:val="5B826E96"/>
    <w:rsid w:val="5B8ED1F1"/>
    <w:rsid w:val="5BB419E7"/>
    <w:rsid w:val="5BB651C2"/>
    <w:rsid w:val="5BEA71C0"/>
    <w:rsid w:val="5C243FCF"/>
    <w:rsid w:val="5C311E7A"/>
    <w:rsid w:val="5C44DC2A"/>
    <w:rsid w:val="5C8C55C3"/>
    <w:rsid w:val="5CCA81C2"/>
    <w:rsid w:val="5D99D155"/>
    <w:rsid w:val="5DA2BFB6"/>
    <w:rsid w:val="5DAB9DAF"/>
    <w:rsid w:val="5DDDCB1C"/>
    <w:rsid w:val="5DE8427E"/>
    <w:rsid w:val="5E22F3E1"/>
    <w:rsid w:val="5E315F65"/>
    <w:rsid w:val="5E5927CA"/>
    <w:rsid w:val="5E5AEF56"/>
    <w:rsid w:val="5EADD6C0"/>
    <w:rsid w:val="5EDC08D1"/>
    <w:rsid w:val="5EF28ADB"/>
    <w:rsid w:val="5EF3CF6D"/>
    <w:rsid w:val="5F0936FF"/>
    <w:rsid w:val="5F35A1B6"/>
    <w:rsid w:val="5F7FBB84"/>
    <w:rsid w:val="5F99E49D"/>
    <w:rsid w:val="5FC70474"/>
    <w:rsid w:val="5FDE2CEE"/>
    <w:rsid w:val="5FFA507D"/>
    <w:rsid w:val="5FFCD56A"/>
    <w:rsid w:val="600B6533"/>
    <w:rsid w:val="6080BCF3"/>
    <w:rsid w:val="60878B0A"/>
    <w:rsid w:val="608A04B1"/>
    <w:rsid w:val="60A20BDA"/>
    <w:rsid w:val="60B0B635"/>
    <w:rsid w:val="60F5DD7B"/>
    <w:rsid w:val="613448A5"/>
    <w:rsid w:val="613E5630"/>
    <w:rsid w:val="6147C4B6"/>
    <w:rsid w:val="61D657B7"/>
    <w:rsid w:val="622C4B8B"/>
    <w:rsid w:val="622CA09E"/>
    <w:rsid w:val="622FA445"/>
    <w:rsid w:val="623B1898"/>
    <w:rsid w:val="6265E675"/>
    <w:rsid w:val="62917777"/>
    <w:rsid w:val="62B35553"/>
    <w:rsid w:val="62B8D04A"/>
    <w:rsid w:val="6323D3C9"/>
    <w:rsid w:val="6347D6EF"/>
    <w:rsid w:val="637D77E8"/>
    <w:rsid w:val="63929A38"/>
    <w:rsid w:val="63E377CD"/>
    <w:rsid w:val="63F50C77"/>
    <w:rsid w:val="63FA41A4"/>
    <w:rsid w:val="640F408E"/>
    <w:rsid w:val="64245EEE"/>
    <w:rsid w:val="64471813"/>
    <w:rsid w:val="6486168A"/>
    <w:rsid w:val="64ADF5F2"/>
    <w:rsid w:val="64EE2784"/>
    <w:rsid w:val="6509B97C"/>
    <w:rsid w:val="6535CAFC"/>
    <w:rsid w:val="6536E3BE"/>
    <w:rsid w:val="655A1E4E"/>
    <w:rsid w:val="657554F9"/>
    <w:rsid w:val="658AEAD7"/>
    <w:rsid w:val="659D8737"/>
    <w:rsid w:val="65D4EA51"/>
    <w:rsid w:val="65EF8080"/>
    <w:rsid w:val="65F472FB"/>
    <w:rsid w:val="65F95A72"/>
    <w:rsid w:val="665B4697"/>
    <w:rsid w:val="6697C0B2"/>
    <w:rsid w:val="66D1FDF4"/>
    <w:rsid w:val="671944B6"/>
    <w:rsid w:val="672735AB"/>
    <w:rsid w:val="6741CA61"/>
    <w:rsid w:val="674E0FDB"/>
    <w:rsid w:val="67528971"/>
    <w:rsid w:val="67686DF4"/>
    <w:rsid w:val="679D38BC"/>
    <w:rsid w:val="67A851E1"/>
    <w:rsid w:val="67D1C18F"/>
    <w:rsid w:val="67E931C9"/>
    <w:rsid w:val="67F2A445"/>
    <w:rsid w:val="6816741E"/>
    <w:rsid w:val="682F1F06"/>
    <w:rsid w:val="686BDEE9"/>
    <w:rsid w:val="689C197A"/>
    <w:rsid w:val="68A6E2A3"/>
    <w:rsid w:val="68AF5B47"/>
    <w:rsid w:val="68B43EB7"/>
    <w:rsid w:val="68C6B316"/>
    <w:rsid w:val="69279E86"/>
    <w:rsid w:val="692A20DD"/>
    <w:rsid w:val="693452E8"/>
    <w:rsid w:val="69395F66"/>
    <w:rsid w:val="69730100"/>
    <w:rsid w:val="697894D9"/>
    <w:rsid w:val="6986EBC7"/>
    <w:rsid w:val="69922425"/>
    <w:rsid w:val="69BE1E6F"/>
    <w:rsid w:val="69BEE6C6"/>
    <w:rsid w:val="69D7C654"/>
    <w:rsid w:val="6A00ABFC"/>
    <w:rsid w:val="6A0E30AD"/>
    <w:rsid w:val="6A2A1B3B"/>
    <w:rsid w:val="6A6F9924"/>
    <w:rsid w:val="6A737EC6"/>
    <w:rsid w:val="6A9B5B8E"/>
    <w:rsid w:val="6B4368FC"/>
    <w:rsid w:val="6B99218B"/>
    <w:rsid w:val="6BA55F9F"/>
    <w:rsid w:val="6BC9692C"/>
    <w:rsid w:val="6BEA2012"/>
    <w:rsid w:val="6C1DB7D5"/>
    <w:rsid w:val="6C4C4714"/>
    <w:rsid w:val="6D300142"/>
    <w:rsid w:val="6D6ABE3F"/>
    <w:rsid w:val="6DAC785E"/>
    <w:rsid w:val="6E0233FD"/>
    <w:rsid w:val="6E3F8BC9"/>
    <w:rsid w:val="6E517434"/>
    <w:rsid w:val="6E669571"/>
    <w:rsid w:val="6E67B10F"/>
    <w:rsid w:val="6E7844CD"/>
    <w:rsid w:val="6E7D0A82"/>
    <w:rsid w:val="6E95FDCC"/>
    <w:rsid w:val="6EC55030"/>
    <w:rsid w:val="6ED3BF29"/>
    <w:rsid w:val="6EE59E3A"/>
    <w:rsid w:val="6F416DC3"/>
    <w:rsid w:val="6F64F15B"/>
    <w:rsid w:val="6F8488DA"/>
    <w:rsid w:val="6F93B6DA"/>
    <w:rsid w:val="6FBDA7EE"/>
    <w:rsid w:val="6FE24284"/>
    <w:rsid w:val="70001159"/>
    <w:rsid w:val="70112FC4"/>
    <w:rsid w:val="7024B303"/>
    <w:rsid w:val="703C5A2B"/>
    <w:rsid w:val="704FD294"/>
    <w:rsid w:val="70569FAD"/>
    <w:rsid w:val="70588180"/>
    <w:rsid w:val="7096F48A"/>
    <w:rsid w:val="70B3F8A3"/>
    <w:rsid w:val="70C67493"/>
    <w:rsid w:val="70E5FB81"/>
    <w:rsid w:val="7175140D"/>
    <w:rsid w:val="717F199C"/>
    <w:rsid w:val="71A792BC"/>
    <w:rsid w:val="71BBFC39"/>
    <w:rsid w:val="71EB09F2"/>
    <w:rsid w:val="71FA6763"/>
    <w:rsid w:val="71FDDDD9"/>
    <w:rsid w:val="72055ADF"/>
    <w:rsid w:val="72216BAF"/>
    <w:rsid w:val="7295329C"/>
    <w:rsid w:val="72D34939"/>
    <w:rsid w:val="730AF319"/>
    <w:rsid w:val="732747BF"/>
    <w:rsid w:val="73591911"/>
    <w:rsid w:val="736C73F8"/>
    <w:rsid w:val="739A5F68"/>
    <w:rsid w:val="73E6222F"/>
    <w:rsid w:val="73EF6396"/>
    <w:rsid w:val="74219100"/>
    <w:rsid w:val="7464F4B7"/>
    <w:rsid w:val="7476CDA8"/>
    <w:rsid w:val="74B7FEF0"/>
    <w:rsid w:val="74BB1ABD"/>
    <w:rsid w:val="74F238C8"/>
    <w:rsid w:val="7521620B"/>
    <w:rsid w:val="7558579B"/>
    <w:rsid w:val="75A4940E"/>
    <w:rsid w:val="75BDA2D6"/>
    <w:rsid w:val="75CC3682"/>
    <w:rsid w:val="75F018BD"/>
    <w:rsid w:val="75F9395C"/>
    <w:rsid w:val="75FD3606"/>
    <w:rsid w:val="7606BC89"/>
    <w:rsid w:val="760E0F14"/>
    <w:rsid w:val="766D5C55"/>
    <w:rsid w:val="76ABCDA8"/>
    <w:rsid w:val="76B8DA7A"/>
    <w:rsid w:val="76E2C6DB"/>
    <w:rsid w:val="7742E396"/>
    <w:rsid w:val="77688315"/>
    <w:rsid w:val="7786515C"/>
    <w:rsid w:val="77895AA4"/>
    <w:rsid w:val="778DDA78"/>
    <w:rsid w:val="77A44851"/>
    <w:rsid w:val="77A8D15D"/>
    <w:rsid w:val="77DAD6F0"/>
    <w:rsid w:val="77E301C9"/>
    <w:rsid w:val="77E930D9"/>
    <w:rsid w:val="780171BC"/>
    <w:rsid w:val="78168BB2"/>
    <w:rsid w:val="782B7F01"/>
    <w:rsid w:val="783BF4DC"/>
    <w:rsid w:val="78A12C8F"/>
    <w:rsid w:val="78A2315D"/>
    <w:rsid w:val="78ACA535"/>
    <w:rsid w:val="78D8575D"/>
    <w:rsid w:val="79543142"/>
    <w:rsid w:val="79635A43"/>
    <w:rsid w:val="796D72D8"/>
    <w:rsid w:val="799037EA"/>
    <w:rsid w:val="79CBA8A6"/>
    <w:rsid w:val="79D9C6B4"/>
    <w:rsid w:val="7A6575AB"/>
    <w:rsid w:val="7A72BF0B"/>
    <w:rsid w:val="7A81C9BD"/>
    <w:rsid w:val="7A840704"/>
    <w:rsid w:val="7A8822B1"/>
    <w:rsid w:val="7A9020AA"/>
    <w:rsid w:val="7AA78D80"/>
    <w:rsid w:val="7AB82EB0"/>
    <w:rsid w:val="7AD4959A"/>
    <w:rsid w:val="7AE18037"/>
    <w:rsid w:val="7B2BF4DF"/>
    <w:rsid w:val="7B47C4E5"/>
    <w:rsid w:val="7B58366E"/>
    <w:rsid w:val="7B996327"/>
    <w:rsid w:val="7BA03DDA"/>
    <w:rsid w:val="7BA5FA70"/>
    <w:rsid w:val="7BBE9B02"/>
    <w:rsid w:val="7BF39EF7"/>
    <w:rsid w:val="7BF3F5B4"/>
    <w:rsid w:val="7C9DC4A9"/>
    <w:rsid w:val="7CAA706F"/>
    <w:rsid w:val="7CC310D5"/>
    <w:rsid w:val="7CFCEB3D"/>
    <w:rsid w:val="7D026573"/>
    <w:rsid w:val="7D34EA35"/>
    <w:rsid w:val="7D6E82FE"/>
    <w:rsid w:val="7D84AB47"/>
    <w:rsid w:val="7D8A1BBF"/>
    <w:rsid w:val="7D91A955"/>
    <w:rsid w:val="7D973DBA"/>
    <w:rsid w:val="7D9D0B89"/>
    <w:rsid w:val="7DE635F6"/>
    <w:rsid w:val="7E668417"/>
    <w:rsid w:val="7EA34BD3"/>
    <w:rsid w:val="7EB6438C"/>
    <w:rsid w:val="7ECBA836"/>
    <w:rsid w:val="7EE9E2F3"/>
    <w:rsid w:val="7EEF5581"/>
    <w:rsid w:val="7F1CF416"/>
    <w:rsid w:val="7F373083"/>
    <w:rsid w:val="7F4036C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2FE2E"/>
  <w15:docId w15:val="{25EDF2E0-0573-404D-9503-EB08D2DC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12B"/>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A1322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5A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22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A5A0F"/>
    <w:rPr>
      <w:rFonts w:asciiTheme="majorHAnsi" w:eastAsiaTheme="majorEastAsia" w:hAnsiTheme="majorHAnsi" w:cstheme="majorBidi"/>
      <w:color w:val="2F5496" w:themeColor="accent1" w:themeShade="BF"/>
      <w:sz w:val="26"/>
      <w:szCs w:val="26"/>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D90D7F"/>
    <w:pPr>
      <w:ind w:left="720"/>
      <w:contextualSpacing/>
    </w:p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2942E2"/>
    <w:rPr>
      <w:rFonts w:ascii="Calibri" w:eastAsia="Calibri" w:hAnsi="Calibri" w:cs="Times New Roman"/>
    </w:rPr>
  </w:style>
  <w:style w:type="paragraph" w:styleId="FootnoteText">
    <w:name w:val="footnote text"/>
    <w:aliases w:val="-E Fußnotentext,Char Char Char Char Char Char Char Char Char Char Char Char,Footnote,Fußnote,Fußnotentext Ursprung,Vēres teksts Char Char Char,Vēres teksts Char Char Char Char Char,footnote tex,ft,ft Rakstz.,ft Rakstz. Rakstz.,single space"/>
    <w:basedOn w:val="Normal"/>
    <w:link w:val="FootnoteTextChar"/>
    <w:uiPriority w:val="99"/>
    <w:unhideWhenUsed/>
    <w:qFormat/>
    <w:rsid w:val="0002774D"/>
    <w:pPr>
      <w:spacing w:after="0" w:line="240" w:lineRule="auto"/>
    </w:pPr>
    <w:rPr>
      <w:sz w:val="20"/>
      <w:szCs w:val="20"/>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Vēres teksts Char Char Char Char Char Char,footnote tex Char"/>
    <w:basedOn w:val="DefaultParagraphFont"/>
    <w:link w:val="FootnoteText"/>
    <w:uiPriority w:val="99"/>
    <w:qFormat/>
    <w:rsid w:val="0002774D"/>
    <w:rPr>
      <w:rFonts w:ascii="Calibri" w:eastAsia="Calibri" w:hAnsi="Calibri" w:cs="Times New Roman"/>
      <w:sz w:val="20"/>
      <w:szCs w:val="20"/>
    </w:rPr>
  </w:style>
  <w:style w:type="character" w:styleId="FootnoteReference">
    <w:name w:val="footnote reference"/>
    <w:aliases w:val="BVI fnr,EN Footnote Reference,Footnote Reference Number,Footnote Reference Superscript,Footnote Reference text,Footnote reference number,Footnote sign,Footnote symboFußnotenzeichen,Footnote symbol,SUPERS,Times 10 Poin,ftref,note TESI"/>
    <w:basedOn w:val="DefaultParagraphFont"/>
    <w:link w:val="CharCharCharChar"/>
    <w:unhideWhenUsed/>
    <w:qFormat/>
    <w:rsid w:val="0002774D"/>
    <w:rPr>
      <w:vertAlign w:val="superscript"/>
    </w:rPr>
  </w:style>
  <w:style w:type="character" w:styleId="Hyperlink">
    <w:name w:val="Hyperlink"/>
    <w:basedOn w:val="DefaultParagraphFont"/>
    <w:uiPriority w:val="99"/>
    <w:unhideWhenUsed/>
    <w:qFormat/>
    <w:rsid w:val="009562CC"/>
    <w:rPr>
      <w:color w:val="0000FF"/>
      <w:u w:val="single"/>
    </w:rPr>
  </w:style>
  <w:style w:type="paragraph" w:customStyle="1" w:styleId="Default">
    <w:name w:val="Default"/>
    <w:rsid w:val="000B4CC7"/>
    <w:pPr>
      <w:autoSpaceDE w:val="0"/>
      <w:autoSpaceDN w:val="0"/>
      <w:adjustRightInd w:val="0"/>
      <w:spacing w:after="0" w:line="240" w:lineRule="auto"/>
    </w:pPr>
    <w:rPr>
      <w:rFonts w:ascii="Verdana" w:hAnsi="Verdana" w:cs="Verdana"/>
      <w:color w:val="000000"/>
      <w:sz w:val="24"/>
      <w:szCs w:val="24"/>
    </w:rPr>
  </w:style>
  <w:style w:type="character" w:customStyle="1" w:styleId="UnresolvedMention1">
    <w:name w:val="Unresolved Mention1"/>
    <w:basedOn w:val="DefaultParagraphFont"/>
    <w:uiPriority w:val="99"/>
    <w:semiHidden/>
    <w:unhideWhenUsed/>
    <w:rsid w:val="00B87CA1"/>
    <w:rPr>
      <w:color w:val="605E5C"/>
      <w:shd w:val="clear" w:color="auto" w:fill="E1DFDD"/>
    </w:rPr>
  </w:style>
  <w:style w:type="character" w:styleId="CommentReference">
    <w:name w:val="annotation reference"/>
    <w:basedOn w:val="DefaultParagraphFont"/>
    <w:uiPriority w:val="99"/>
    <w:semiHidden/>
    <w:unhideWhenUsed/>
    <w:rsid w:val="00F1581D"/>
    <w:rPr>
      <w:sz w:val="16"/>
      <w:szCs w:val="16"/>
    </w:rPr>
  </w:style>
  <w:style w:type="paragraph" w:styleId="CommentText">
    <w:name w:val="annotation text"/>
    <w:basedOn w:val="Normal"/>
    <w:link w:val="CommentTextChar"/>
    <w:uiPriority w:val="99"/>
    <w:unhideWhenUsed/>
    <w:rsid w:val="00F1581D"/>
    <w:pPr>
      <w:spacing w:line="240" w:lineRule="auto"/>
    </w:pPr>
    <w:rPr>
      <w:sz w:val="20"/>
      <w:szCs w:val="20"/>
    </w:rPr>
  </w:style>
  <w:style w:type="character" w:customStyle="1" w:styleId="CommentTextChar">
    <w:name w:val="Comment Text Char"/>
    <w:basedOn w:val="DefaultParagraphFont"/>
    <w:link w:val="CommentText"/>
    <w:uiPriority w:val="99"/>
    <w:rsid w:val="00F1581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1581D"/>
    <w:rPr>
      <w:b/>
      <w:bCs/>
    </w:rPr>
  </w:style>
  <w:style w:type="character" w:customStyle="1" w:styleId="CommentSubjectChar">
    <w:name w:val="Comment Subject Char"/>
    <w:basedOn w:val="CommentTextChar"/>
    <w:link w:val="CommentSubject"/>
    <w:uiPriority w:val="99"/>
    <w:semiHidden/>
    <w:rsid w:val="00F1581D"/>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F158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581D"/>
    <w:rPr>
      <w:rFonts w:ascii="Segoe UI" w:eastAsia="Calibri" w:hAnsi="Segoe UI" w:cs="Segoe UI"/>
      <w:sz w:val="18"/>
      <w:szCs w:val="18"/>
    </w:rPr>
  </w:style>
  <w:style w:type="character" w:styleId="FollowedHyperlink">
    <w:name w:val="FollowedHyperlink"/>
    <w:basedOn w:val="DefaultParagraphFont"/>
    <w:uiPriority w:val="99"/>
    <w:semiHidden/>
    <w:unhideWhenUsed/>
    <w:rsid w:val="00A13225"/>
    <w:rPr>
      <w:color w:val="954F72" w:themeColor="followedHyperlink"/>
      <w:u w:val="single"/>
    </w:rPr>
  </w:style>
  <w:style w:type="paragraph" w:styleId="Header">
    <w:name w:val="header"/>
    <w:basedOn w:val="Normal"/>
    <w:link w:val="HeaderChar"/>
    <w:uiPriority w:val="99"/>
    <w:unhideWhenUsed/>
    <w:rsid w:val="00783AE4"/>
    <w:pPr>
      <w:tabs>
        <w:tab w:val="center" w:pos="4153"/>
        <w:tab w:val="right" w:pos="8306"/>
      </w:tabs>
      <w:spacing w:after="0" w:line="240" w:lineRule="auto"/>
    </w:pPr>
  </w:style>
  <w:style w:type="character" w:customStyle="1" w:styleId="HeaderChar">
    <w:name w:val="Header Char"/>
    <w:basedOn w:val="DefaultParagraphFont"/>
    <w:link w:val="Header"/>
    <w:uiPriority w:val="99"/>
    <w:rsid w:val="00783AE4"/>
    <w:rPr>
      <w:rFonts w:ascii="Calibri" w:eastAsia="Calibri" w:hAnsi="Calibri" w:cs="Times New Roman"/>
    </w:rPr>
  </w:style>
  <w:style w:type="paragraph" w:styleId="Footer">
    <w:name w:val="footer"/>
    <w:basedOn w:val="Normal"/>
    <w:link w:val="FooterChar"/>
    <w:uiPriority w:val="99"/>
    <w:unhideWhenUsed/>
    <w:rsid w:val="00783AE4"/>
    <w:pPr>
      <w:tabs>
        <w:tab w:val="center" w:pos="4153"/>
        <w:tab w:val="right" w:pos="8306"/>
      </w:tabs>
      <w:spacing w:after="0" w:line="240" w:lineRule="auto"/>
    </w:pPr>
  </w:style>
  <w:style w:type="character" w:customStyle="1" w:styleId="FooterChar">
    <w:name w:val="Footer Char"/>
    <w:basedOn w:val="DefaultParagraphFont"/>
    <w:link w:val="Footer"/>
    <w:uiPriority w:val="99"/>
    <w:rsid w:val="00783AE4"/>
    <w:rPr>
      <w:rFonts w:ascii="Calibri" w:eastAsia="Calibri" w:hAnsi="Calibri" w:cs="Times New Roman"/>
    </w:rPr>
  </w:style>
  <w:style w:type="paragraph" w:styleId="Revision">
    <w:name w:val="Revision"/>
    <w:hidden/>
    <w:uiPriority w:val="99"/>
    <w:semiHidden/>
    <w:rsid w:val="00783AE4"/>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DD7AB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D7ABE"/>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DD7ABE"/>
    <w:rPr>
      <w:vertAlign w:val="superscript"/>
    </w:rPr>
  </w:style>
  <w:style w:type="paragraph" w:styleId="NormalWeb">
    <w:name w:val="Normal (Web)"/>
    <w:basedOn w:val="Normal"/>
    <w:uiPriority w:val="99"/>
    <w:unhideWhenUsed/>
    <w:rsid w:val="00026A93"/>
    <w:pPr>
      <w:spacing w:before="100" w:beforeAutospacing="1" w:after="100" w:afterAutospacing="1" w:line="240" w:lineRule="auto"/>
    </w:pPr>
    <w:rPr>
      <w:rFonts w:ascii="Times New Roman" w:eastAsia="Times New Roman" w:hAnsi="Times New Roman"/>
      <w:sz w:val="24"/>
      <w:szCs w:val="24"/>
      <w:lang w:eastAsia="lv-LV"/>
    </w:rPr>
  </w:style>
  <w:style w:type="paragraph" w:styleId="TOCHeading">
    <w:name w:val="TOC Heading"/>
    <w:basedOn w:val="Heading1"/>
    <w:next w:val="Normal"/>
    <w:uiPriority w:val="39"/>
    <w:unhideWhenUsed/>
    <w:qFormat/>
    <w:rsid w:val="009E0815"/>
    <w:pPr>
      <w:spacing w:line="259" w:lineRule="auto"/>
      <w:outlineLvl w:val="9"/>
    </w:pPr>
    <w:rPr>
      <w:lang w:eastAsia="lv-LV"/>
    </w:rPr>
  </w:style>
  <w:style w:type="paragraph" w:styleId="TOC1">
    <w:name w:val="toc 1"/>
    <w:basedOn w:val="Normal"/>
    <w:next w:val="Normal"/>
    <w:autoRedefine/>
    <w:uiPriority w:val="39"/>
    <w:unhideWhenUsed/>
    <w:rsid w:val="001F66AB"/>
    <w:pPr>
      <w:shd w:val="clear" w:color="auto" w:fill="FFFFFF" w:themeFill="background1"/>
      <w:tabs>
        <w:tab w:val="right" w:leader="dot" w:pos="9061"/>
      </w:tabs>
      <w:spacing w:after="100" w:line="240" w:lineRule="auto"/>
      <w:jc w:val="both"/>
    </w:pPr>
  </w:style>
  <w:style w:type="paragraph" w:customStyle="1" w:styleId="docdata">
    <w:name w:val="docdata"/>
    <w:aliases w:val="docy,v5,228115,bqiaagaabqydaaakbyedaaottamabddvawaaaaaaaaaaaaaaaaaaaaaaaaaaaaaaaaaaaaaaaaaaaaaaaaaaaaaaaaaaaaaaaaaaaaaaaaaaaaaaaaaaaaaaaaaaaaaaaaaaaaaaaaaaaaaaaaaaaaaaaaaaaaaaaaaaaaaaaaaaaaaaaaaaaaaaaaaaaaaaaaaaaaaaaaaaaaaaaaaaaaaaaaaaaaaaaaaaaa"/>
    <w:basedOn w:val="Normal"/>
    <w:uiPriority w:val="99"/>
    <w:rsid w:val="00B2443D"/>
    <w:pPr>
      <w:spacing w:before="100" w:beforeAutospacing="1" w:after="100" w:afterAutospacing="1" w:line="240" w:lineRule="auto"/>
    </w:pPr>
    <w:rPr>
      <w:rFonts w:ascii="Times New Roman" w:eastAsia="Times New Roman" w:hAnsi="Times New Roman"/>
      <w:sz w:val="24"/>
      <w:szCs w:val="24"/>
      <w:lang w:eastAsia="lv-LV"/>
    </w:rPr>
  </w:style>
  <w:style w:type="paragraph" w:styleId="NoSpacing">
    <w:name w:val="No Spacing"/>
    <w:uiPriority w:val="1"/>
    <w:qFormat/>
    <w:rsid w:val="00D520D1"/>
    <w:pPr>
      <w:spacing w:after="0" w:line="240" w:lineRule="auto"/>
    </w:pPr>
    <w:rPr>
      <w:lang w:val="en-US"/>
    </w:rPr>
  </w:style>
  <w:style w:type="paragraph" w:customStyle="1" w:styleId="xmsonormal">
    <w:name w:val="x_msonormal"/>
    <w:basedOn w:val="Normal"/>
    <w:rsid w:val="009B1C7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xxmsonormal">
    <w:name w:val="x_xxmsonormal"/>
    <w:basedOn w:val="Normal"/>
    <w:rsid w:val="00B64EF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xmsonormal">
    <w:name w:val="x_xmsonormal"/>
    <w:basedOn w:val="Normal"/>
    <w:rsid w:val="00B64EF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xmsolistparagraph">
    <w:name w:val="x_xmsolistparagraph"/>
    <w:basedOn w:val="Normal"/>
    <w:rsid w:val="00E5675D"/>
    <w:pPr>
      <w:spacing w:before="100" w:beforeAutospacing="1" w:after="100" w:afterAutospacing="1" w:line="240" w:lineRule="auto"/>
    </w:pPr>
    <w:rPr>
      <w:rFonts w:ascii="Times New Roman" w:eastAsia="Times New Roman" w:hAnsi="Times New Roman"/>
      <w:sz w:val="24"/>
      <w:szCs w:val="24"/>
      <w:lang w:val="en-US"/>
    </w:rPr>
  </w:style>
  <w:style w:type="character" w:styleId="Emphasis">
    <w:name w:val="Emphasis"/>
    <w:uiPriority w:val="20"/>
    <w:qFormat/>
    <w:rsid w:val="00AC7D9F"/>
    <w:rPr>
      <w:rFonts w:ascii="Times New Roman" w:hAnsi="Times New Roman" w:cs="Times New Roman" w:hint="default"/>
      <w:i/>
      <w:iCs/>
    </w:rPr>
  </w:style>
  <w:style w:type="character" w:styleId="Strong">
    <w:name w:val="Strong"/>
    <w:uiPriority w:val="22"/>
    <w:qFormat/>
    <w:rsid w:val="00AC7D9F"/>
    <w:rPr>
      <w:rFonts w:ascii="Times New Roman" w:hAnsi="Times New Roman" w:cs="Times New Roman" w:hint="default"/>
      <w:b/>
      <w:bCs/>
    </w:rPr>
  </w:style>
  <w:style w:type="table" w:styleId="TableGrid">
    <w:name w:val="Table Grid"/>
    <w:basedOn w:val="TableNormal"/>
    <w:uiPriority w:val="59"/>
    <w:rsid w:val="00251DA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B4EE2"/>
    <w:rPr>
      <w:color w:val="605E5C"/>
      <w:shd w:val="clear" w:color="auto" w:fill="E1DFDD"/>
    </w:rPr>
  </w:style>
  <w:style w:type="paragraph" w:customStyle="1" w:styleId="CharCharCharChar">
    <w:name w:val="Char Char Char Char"/>
    <w:aliases w:val="Char2"/>
    <w:basedOn w:val="Normal"/>
    <w:next w:val="Normal"/>
    <w:link w:val="FootnoteReference"/>
    <w:qFormat/>
    <w:rsid w:val="00396B18"/>
    <w:pPr>
      <w:spacing w:after="160" w:line="240" w:lineRule="exact"/>
      <w:jc w:val="both"/>
    </w:pPr>
    <w:rPr>
      <w:rFonts w:asciiTheme="minorHAnsi" w:eastAsiaTheme="minorHAnsi" w:hAnsiTheme="minorHAnsi" w:cstheme="minorBidi"/>
      <w:vertAlign w:val="superscript"/>
    </w:rPr>
  </w:style>
  <w:style w:type="character" w:customStyle="1" w:styleId="normaltextrun">
    <w:name w:val="normaltextrun"/>
    <w:basedOn w:val="DefaultParagraphFont"/>
    <w:qFormat/>
    <w:rsid w:val="00344208"/>
  </w:style>
  <w:style w:type="character" w:customStyle="1" w:styleId="eop">
    <w:name w:val="eop"/>
    <w:basedOn w:val="DefaultParagraphFont"/>
    <w:rsid w:val="00344208"/>
  </w:style>
  <w:style w:type="table" w:customStyle="1" w:styleId="GridTable2-Accent51">
    <w:name w:val="Grid Table 2 - Accent 51"/>
    <w:basedOn w:val="TableNormal"/>
    <w:uiPriority w:val="47"/>
    <w:rsid w:val="00A91FBB"/>
    <w:pPr>
      <w:spacing w:before="100" w:after="0" w:line="240" w:lineRule="auto"/>
    </w:pPr>
    <w:rPr>
      <w:rFonts w:eastAsiaTheme="minorEastAsia"/>
      <w:sz w:val="20"/>
      <w:szCs w:val="20"/>
      <w:lang w:val="en-US"/>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3-Accent6">
    <w:name w:val="Grid Table 3 Accent 6"/>
    <w:basedOn w:val="TableNormal"/>
    <w:uiPriority w:val="48"/>
    <w:rsid w:val="008E4D1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3-Accent2">
    <w:name w:val="Grid Table 3 Accent 2"/>
    <w:basedOn w:val="TableNormal"/>
    <w:uiPriority w:val="48"/>
    <w:rsid w:val="008E4D1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5">
    <w:name w:val="Grid Table 3 Accent 5"/>
    <w:basedOn w:val="TableNormal"/>
    <w:uiPriority w:val="48"/>
    <w:rsid w:val="008E4D1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1Light-Accent2">
    <w:name w:val="Grid Table 1 Light Accent 2"/>
    <w:basedOn w:val="TableNormal"/>
    <w:uiPriority w:val="46"/>
    <w:rsid w:val="00A91FBB"/>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823CF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6D769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6D769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6D769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BodyText2Char">
    <w:name w:val="Body Text 2 Char"/>
    <w:link w:val="BodyText2"/>
    <w:uiPriority w:val="99"/>
    <w:rsid w:val="00EF72DA"/>
    <w:rPr>
      <w:rFonts w:eastAsia="Times New Roman"/>
    </w:rPr>
  </w:style>
  <w:style w:type="paragraph" w:styleId="BodyText2">
    <w:name w:val="Body Text 2"/>
    <w:basedOn w:val="Normal"/>
    <w:link w:val="BodyText2Char"/>
    <w:uiPriority w:val="99"/>
    <w:unhideWhenUsed/>
    <w:rsid w:val="00EF72DA"/>
    <w:pPr>
      <w:spacing w:after="120" w:line="480" w:lineRule="auto"/>
    </w:pPr>
    <w:rPr>
      <w:rFonts w:asciiTheme="minorHAnsi" w:eastAsia="Times New Roman" w:hAnsiTheme="minorHAnsi" w:cstheme="minorBidi"/>
    </w:rPr>
  </w:style>
  <w:style w:type="character" w:customStyle="1" w:styleId="BodyText2Char1">
    <w:name w:val="Body Text 2 Char1"/>
    <w:basedOn w:val="DefaultParagraphFont"/>
    <w:uiPriority w:val="99"/>
    <w:semiHidden/>
    <w:rsid w:val="00EF72DA"/>
    <w:rPr>
      <w:rFonts w:ascii="Calibri" w:eastAsia="Calibri" w:hAnsi="Calibri" w:cs="Times New Roman"/>
    </w:rPr>
  </w:style>
  <w:style w:type="paragraph" w:customStyle="1" w:styleId="paragraph">
    <w:name w:val="paragraph"/>
    <w:basedOn w:val="Normal"/>
    <w:rsid w:val="00644514"/>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scxw253738514">
    <w:name w:val="scxw253738514"/>
    <w:basedOn w:val="DefaultParagraphFont"/>
    <w:rsid w:val="00644514"/>
  </w:style>
  <w:style w:type="paragraph" w:styleId="z-TopofForm">
    <w:name w:val="HTML Top of Form"/>
    <w:basedOn w:val="Normal"/>
    <w:next w:val="Normal"/>
    <w:link w:val="z-TopofFormChar"/>
    <w:hidden/>
    <w:uiPriority w:val="99"/>
    <w:semiHidden/>
    <w:unhideWhenUsed/>
    <w:rsid w:val="00CD4A74"/>
    <w:pPr>
      <w:pBdr>
        <w:bottom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TopofFormChar">
    <w:name w:val="z-Top of Form Char"/>
    <w:basedOn w:val="DefaultParagraphFont"/>
    <w:link w:val="z-TopofForm"/>
    <w:uiPriority w:val="99"/>
    <w:semiHidden/>
    <w:rsid w:val="00CD4A74"/>
    <w:rPr>
      <w:rFonts w:ascii="Arial" w:eastAsia="Times New Roman" w:hAnsi="Arial" w:cs="Arial"/>
      <w:vanish/>
      <w:sz w:val="16"/>
      <w:szCs w:val="16"/>
      <w:lang w:eastAsia="lv-LV"/>
    </w:rPr>
  </w:style>
  <w:style w:type="paragraph" w:styleId="z-BottomofForm">
    <w:name w:val="HTML Bottom of Form"/>
    <w:basedOn w:val="Normal"/>
    <w:next w:val="Normal"/>
    <w:link w:val="z-BottomofFormChar"/>
    <w:hidden/>
    <w:uiPriority w:val="99"/>
    <w:semiHidden/>
    <w:unhideWhenUsed/>
    <w:rsid w:val="00CD4A74"/>
    <w:pPr>
      <w:pBdr>
        <w:top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BottomofFormChar">
    <w:name w:val="z-Bottom of Form Char"/>
    <w:basedOn w:val="DefaultParagraphFont"/>
    <w:link w:val="z-BottomofForm"/>
    <w:uiPriority w:val="99"/>
    <w:semiHidden/>
    <w:rsid w:val="00CD4A74"/>
    <w:rPr>
      <w:rFonts w:ascii="Arial" w:eastAsia="Times New Roman" w:hAnsi="Arial" w:cs="Arial"/>
      <w:vanish/>
      <w:sz w:val="16"/>
      <w:szCs w:val="16"/>
      <w:lang w:eastAsia="lv-LV"/>
    </w:rPr>
  </w:style>
  <w:style w:type="character" w:customStyle="1" w:styleId="cf01">
    <w:name w:val="cf01"/>
    <w:basedOn w:val="DefaultParagraphFont"/>
    <w:rsid w:val="002E581D"/>
    <w:rPr>
      <w:rFonts w:ascii="Segoe UI" w:hAnsi="Segoe UI" w:cs="Segoe UI" w:hint="default"/>
      <w:sz w:val="18"/>
      <w:szCs w:val="18"/>
    </w:rPr>
  </w:style>
  <w:style w:type="paragraph" w:customStyle="1" w:styleId="pamattekststabul">
    <w:name w:val="pamattekststabul"/>
    <w:basedOn w:val="Normal"/>
    <w:rsid w:val="005F3442"/>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8238">
      <w:bodyDiv w:val="1"/>
      <w:marLeft w:val="0"/>
      <w:marRight w:val="0"/>
      <w:marTop w:val="0"/>
      <w:marBottom w:val="0"/>
      <w:divBdr>
        <w:top w:val="none" w:sz="0" w:space="0" w:color="auto"/>
        <w:left w:val="none" w:sz="0" w:space="0" w:color="auto"/>
        <w:bottom w:val="none" w:sz="0" w:space="0" w:color="auto"/>
        <w:right w:val="none" w:sz="0" w:space="0" w:color="auto"/>
      </w:divBdr>
    </w:div>
    <w:div w:id="15692611">
      <w:bodyDiv w:val="1"/>
      <w:marLeft w:val="0"/>
      <w:marRight w:val="0"/>
      <w:marTop w:val="0"/>
      <w:marBottom w:val="0"/>
      <w:divBdr>
        <w:top w:val="none" w:sz="0" w:space="0" w:color="auto"/>
        <w:left w:val="none" w:sz="0" w:space="0" w:color="auto"/>
        <w:bottom w:val="none" w:sz="0" w:space="0" w:color="auto"/>
        <w:right w:val="none" w:sz="0" w:space="0" w:color="auto"/>
      </w:divBdr>
    </w:div>
    <w:div w:id="23874827">
      <w:bodyDiv w:val="1"/>
      <w:marLeft w:val="0"/>
      <w:marRight w:val="0"/>
      <w:marTop w:val="0"/>
      <w:marBottom w:val="0"/>
      <w:divBdr>
        <w:top w:val="none" w:sz="0" w:space="0" w:color="auto"/>
        <w:left w:val="none" w:sz="0" w:space="0" w:color="auto"/>
        <w:bottom w:val="none" w:sz="0" w:space="0" w:color="auto"/>
        <w:right w:val="none" w:sz="0" w:space="0" w:color="auto"/>
      </w:divBdr>
    </w:div>
    <w:div w:id="29111478">
      <w:bodyDiv w:val="1"/>
      <w:marLeft w:val="0"/>
      <w:marRight w:val="0"/>
      <w:marTop w:val="0"/>
      <w:marBottom w:val="0"/>
      <w:divBdr>
        <w:top w:val="none" w:sz="0" w:space="0" w:color="auto"/>
        <w:left w:val="none" w:sz="0" w:space="0" w:color="auto"/>
        <w:bottom w:val="none" w:sz="0" w:space="0" w:color="auto"/>
        <w:right w:val="none" w:sz="0" w:space="0" w:color="auto"/>
      </w:divBdr>
    </w:div>
    <w:div w:id="32536519">
      <w:bodyDiv w:val="1"/>
      <w:marLeft w:val="0"/>
      <w:marRight w:val="0"/>
      <w:marTop w:val="0"/>
      <w:marBottom w:val="0"/>
      <w:divBdr>
        <w:top w:val="none" w:sz="0" w:space="0" w:color="auto"/>
        <w:left w:val="none" w:sz="0" w:space="0" w:color="auto"/>
        <w:bottom w:val="none" w:sz="0" w:space="0" w:color="auto"/>
        <w:right w:val="none" w:sz="0" w:space="0" w:color="auto"/>
      </w:divBdr>
    </w:div>
    <w:div w:id="84887743">
      <w:bodyDiv w:val="1"/>
      <w:marLeft w:val="0"/>
      <w:marRight w:val="0"/>
      <w:marTop w:val="0"/>
      <w:marBottom w:val="0"/>
      <w:divBdr>
        <w:top w:val="none" w:sz="0" w:space="0" w:color="auto"/>
        <w:left w:val="none" w:sz="0" w:space="0" w:color="auto"/>
        <w:bottom w:val="none" w:sz="0" w:space="0" w:color="auto"/>
        <w:right w:val="none" w:sz="0" w:space="0" w:color="auto"/>
      </w:divBdr>
    </w:div>
    <w:div w:id="108359359">
      <w:bodyDiv w:val="1"/>
      <w:marLeft w:val="0"/>
      <w:marRight w:val="0"/>
      <w:marTop w:val="0"/>
      <w:marBottom w:val="0"/>
      <w:divBdr>
        <w:top w:val="none" w:sz="0" w:space="0" w:color="auto"/>
        <w:left w:val="none" w:sz="0" w:space="0" w:color="auto"/>
        <w:bottom w:val="none" w:sz="0" w:space="0" w:color="auto"/>
        <w:right w:val="none" w:sz="0" w:space="0" w:color="auto"/>
      </w:divBdr>
    </w:div>
    <w:div w:id="130369392">
      <w:bodyDiv w:val="1"/>
      <w:marLeft w:val="0"/>
      <w:marRight w:val="0"/>
      <w:marTop w:val="0"/>
      <w:marBottom w:val="0"/>
      <w:divBdr>
        <w:top w:val="none" w:sz="0" w:space="0" w:color="auto"/>
        <w:left w:val="none" w:sz="0" w:space="0" w:color="auto"/>
        <w:bottom w:val="none" w:sz="0" w:space="0" w:color="auto"/>
        <w:right w:val="none" w:sz="0" w:space="0" w:color="auto"/>
      </w:divBdr>
    </w:div>
    <w:div w:id="148594967">
      <w:bodyDiv w:val="1"/>
      <w:marLeft w:val="0"/>
      <w:marRight w:val="0"/>
      <w:marTop w:val="0"/>
      <w:marBottom w:val="0"/>
      <w:divBdr>
        <w:top w:val="none" w:sz="0" w:space="0" w:color="auto"/>
        <w:left w:val="none" w:sz="0" w:space="0" w:color="auto"/>
        <w:bottom w:val="none" w:sz="0" w:space="0" w:color="auto"/>
        <w:right w:val="none" w:sz="0" w:space="0" w:color="auto"/>
      </w:divBdr>
    </w:div>
    <w:div w:id="152382317">
      <w:bodyDiv w:val="1"/>
      <w:marLeft w:val="0"/>
      <w:marRight w:val="0"/>
      <w:marTop w:val="0"/>
      <w:marBottom w:val="0"/>
      <w:divBdr>
        <w:top w:val="none" w:sz="0" w:space="0" w:color="auto"/>
        <w:left w:val="none" w:sz="0" w:space="0" w:color="auto"/>
        <w:bottom w:val="none" w:sz="0" w:space="0" w:color="auto"/>
        <w:right w:val="none" w:sz="0" w:space="0" w:color="auto"/>
      </w:divBdr>
    </w:div>
    <w:div w:id="172963480">
      <w:bodyDiv w:val="1"/>
      <w:marLeft w:val="0"/>
      <w:marRight w:val="0"/>
      <w:marTop w:val="0"/>
      <w:marBottom w:val="0"/>
      <w:divBdr>
        <w:top w:val="none" w:sz="0" w:space="0" w:color="auto"/>
        <w:left w:val="none" w:sz="0" w:space="0" w:color="auto"/>
        <w:bottom w:val="none" w:sz="0" w:space="0" w:color="auto"/>
        <w:right w:val="none" w:sz="0" w:space="0" w:color="auto"/>
      </w:divBdr>
      <w:divsChild>
        <w:div w:id="558126456">
          <w:marLeft w:val="446"/>
          <w:marRight w:val="0"/>
          <w:marTop w:val="0"/>
          <w:marBottom w:val="0"/>
          <w:divBdr>
            <w:top w:val="none" w:sz="0" w:space="0" w:color="auto"/>
            <w:left w:val="none" w:sz="0" w:space="0" w:color="auto"/>
            <w:bottom w:val="none" w:sz="0" w:space="0" w:color="auto"/>
            <w:right w:val="none" w:sz="0" w:space="0" w:color="auto"/>
          </w:divBdr>
        </w:div>
        <w:div w:id="1328098143">
          <w:marLeft w:val="446"/>
          <w:marRight w:val="0"/>
          <w:marTop w:val="0"/>
          <w:marBottom w:val="0"/>
          <w:divBdr>
            <w:top w:val="none" w:sz="0" w:space="0" w:color="auto"/>
            <w:left w:val="none" w:sz="0" w:space="0" w:color="auto"/>
            <w:bottom w:val="none" w:sz="0" w:space="0" w:color="auto"/>
            <w:right w:val="none" w:sz="0" w:space="0" w:color="auto"/>
          </w:divBdr>
        </w:div>
        <w:div w:id="1399476291">
          <w:marLeft w:val="446"/>
          <w:marRight w:val="0"/>
          <w:marTop w:val="0"/>
          <w:marBottom w:val="0"/>
          <w:divBdr>
            <w:top w:val="none" w:sz="0" w:space="0" w:color="auto"/>
            <w:left w:val="none" w:sz="0" w:space="0" w:color="auto"/>
            <w:bottom w:val="none" w:sz="0" w:space="0" w:color="auto"/>
            <w:right w:val="none" w:sz="0" w:space="0" w:color="auto"/>
          </w:divBdr>
        </w:div>
        <w:div w:id="2051757637">
          <w:marLeft w:val="446"/>
          <w:marRight w:val="0"/>
          <w:marTop w:val="0"/>
          <w:marBottom w:val="0"/>
          <w:divBdr>
            <w:top w:val="none" w:sz="0" w:space="0" w:color="auto"/>
            <w:left w:val="none" w:sz="0" w:space="0" w:color="auto"/>
            <w:bottom w:val="none" w:sz="0" w:space="0" w:color="auto"/>
            <w:right w:val="none" w:sz="0" w:space="0" w:color="auto"/>
          </w:divBdr>
        </w:div>
      </w:divsChild>
    </w:div>
    <w:div w:id="182865436">
      <w:bodyDiv w:val="1"/>
      <w:marLeft w:val="0"/>
      <w:marRight w:val="0"/>
      <w:marTop w:val="0"/>
      <w:marBottom w:val="0"/>
      <w:divBdr>
        <w:top w:val="none" w:sz="0" w:space="0" w:color="auto"/>
        <w:left w:val="none" w:sz="0" w:space="0" w:color="auto"/>
        <w:bottom w:val="none" w:sz="0" w:space="0" w:color="auto"/>
        <w:right w:val="none" w:sz="0" w:space="0" w:color="auto"/>
      </w:divBdr>
      <w:divsChild>
        <w:div w:id="1959674728">
          <w:marLeft w:val="360"/>
          <w:marRight w:val="0"/>
          <w:marTop w:val="200"/>
          <w:marBottom w:val="0"/>
          <w:divBdr>
            <w:top w:val="none" w:sz="0" w:space="0" w:color="auto"/>
            <w:left w:val="none" w:sz="0" w:space="0" w:color="auto"/>
            <w:bottom w:val="none" w:sz="0" w:space="0" w:color="auto"/>
            <w:right w:val="none" w:sz="0" w:space="0" w:color="auto"/>
          </w:divBdr>
        </w:div>
      </w:divsChild>
    </w:div>
    <w:div w:id="217788855">
      <w:bodyDiv w:val="1"/>
      <w:marLeft w:val="0"/>
      <w:marRight w:val="0"/>
      <w:marTop w:val="0"/>
      <w:marBottom w:val="0"/>
      <w:divBdr>
        <w:top w:val="none" w:sz="0" w:space="0" w:color="auto"/>
        <w:left w:val="none" w:sz="0" w:space="0" w:color="auto"/>
        <w:bottom w:val="none" w:sz="0" w:space="0" w:color="auto"/>
        <w:right w:val="none" w:sz="0" w:space="0" w:color="auto"/>
      </w:divBdr>
    </w:div>
    <w:div w:id="226376320">
      <w:bodyDiv w:val="1"/>
      <w:marLeft w:val="0"/>
      <w:marRight w:val="0"/>
      <w:marTop w:val="0"/>
      <w:marBottom w:val="0"/>
      <w:divBdr>
        <w:top w:val="none" w:sz="0" w:space="0" w:color="auto"/>
        <w:left w:val="none" w:sz="0" w:space="0" w:color="auto"/>
        <w:bottom w:val="none" w:sz="0" w:space="0" w:color="auto"/>
        <w:right w:val="none" w:sz="0" w:space="0" w:color="auto"/>
      </w:divBdr>
      <w:divsChild>
        <w:div w:id="393966496">
          <w:marLeft w:val="360"/>
          <w:marRight w:val="0"/>
          <w:marTop w:val="200"/>
          <w:marBottom w:val="0"/>
          <w:divBdr>
            <w:top w:val="none" w:sz="0" w:space="0" w:color="auto"/>
            <w:left w:val="none" w:sz="0" w:space="0" w:color="auto"/>
            <w:bottom w:val="none" w:sz="0" w:space="0" w:color="auto"/>
            <w:right w:val="none" w:sz="0" w:space="0" w:color="auto"/>
          </w:divBdr>
        </w:div>
        <w:div w:id="2037148890">
          <w:marLeft w:val="360"/>
          <w:marRight w:val="0"/>
          <w:marTop w:val="200"/>
          <w:marBottom w:val="0"/>
          <w:divBdr>
            <w:top w:val="none" w:sz="0" w:space="0" w:color="auto"/>
            <w:left w:val="none" w:sz="0" w:space="0" w:color="auto"/>
            <w:bottom w:val="none" w:sz="0" w:space="0" w:color="auto"/>
            <w:right w:val="none" w:sz="0" w:space="0" w:color="auto"/>
          </w:divBdr>
        </w:div>
      </w:divsChild>
    </w:div>
    <w:div w:id="234320117">
      <w:bodyDiv w:val="1"/>
      <w:marLeft w:val="0"/>
      <w:marRight w:val="0"/>
      <w:marTop w:val="0"/>
      <w:marBottom w:val="0"/>
      <w:divBdr>
        <w:top w:val="none" w:sz="0" w:space="0" w:color="auto"/>
        <w:left w:val="none" w:sz="0" w:space="0" w:color="auto"/>
        <w:bottom w:val="none" w:sz="0" w:space="0" w:color="auto"/>
        <w:right w:val="none" w:sz="0" w:space="0" w:color="auto"/>
      </w:divBdr>
    </w:div>
    <w:div w:id="247547812">
      <w:bodyDiv w:val="1"/>
      <w:marLeft w:val="0"/>
      <w:marRight w:val="0"/>
      <w:marTop w:val="0"/>
      <w:marBottom w:val="0"/>
      <w:divBdr>
        <w:top w:val="none" w:sz="0" w:space="0" w:color="auto"/>
        <w:left w:val="none" w:sz="0" w:space="0" w:color="auto"/>
        <w:bottom w:val="none" w:sz="0" w:space="0" w:color="auto"/>
        <w:right w:val="none" w:sz="0" w:space="0" w:color="auto"/>
      </w:divBdr>
    </w:div>
    <w:div w:id="252904656">
      <w:bodyDiv w:val="1"/>
      <w:marLeft w:val="0"/>
      <w:marRight w:val="0"/>
      <w:marTop w:val="0"/>
      <w:marBottom w:val="0"/>
      <w:divBdr>
        <w:top w:val="none" w:sz="0" w:space="0" w:color="auto"/>
        <w:left w:val="none" w:sz="0" w:space="0" w:color="auto"/>
        <w:bottom w:val="none" w:sz="0" w:space="0" w:color="auto"/>
        <w:right w:val="none" w:sz="0" w:space="0" w:color="auto"/>
      </w:divBdr>
    </w:div>
    <w:div w:id="267589849">
      <w:bodyDiv w:val="1"/>
      <w:marLeft w:val="0"/>
      <w:marRight w:val="0"/>
      <w:marTop w:val="0"/>
      <w:marBottom w:val="0"/>
      <w:divBdr>
        <w:top w:val="none" w:sz="0" w:space="0" w:color="auto"/>
        <w:left w:val="none" w:sz="0" w:space="0" w:color="auto"/>
        <w:bottom w:val="none" w:sz="0" w:space="0" w:color="auto"/>
        <w:right w:val="none" w:sz="0" w:space="0" w:color="auto"/>
      </w:divBdr>
      <w:divsChild>
        <w:div w:id="78915161">
          <w:marLeft w:val="0"/>
          <w:marRight w:val="0"/>
          <w:marTop w:val="0"/>
          <w:marBottom w:val="0"/>
          <w:divBdr>
            <w:top w:val="none" w:sz="0" w:space="0" w:color="auto"/>
            <w:left w:val="none" w:sz="0" w:space="0" w:color="auto"/>
            <w:bottom w:val="none" w:sz="0" w:space="0" w:color="auto"/>
            <w:right w:val="none" w:sz="0" w:space="0" w:color="auto"/>
          </w:divBdr>
        </w:div>
        <w:div w:id="251285377">
          <w:marLeft w:val="0"/>
          <w:marRight w:val="0"/>
          <w:marTop w:val="0"/>
          <w:marBottom w:val="0"/>
          <w:divBdr>
            <w:top w:val="none" w:sz="0" w:space="0" w:color="auto"/>
            <w:left w:val="none" w:sz="0" w:space="0" w:color="auto"/>
            <w:bottom w:val="none" w:sz="0" w:space="0" w:color="auto"/>
            <w:right w:val="none" w:sz="0" w:space="0" w:color="auto"/>
          </w:divBdr>
        </w:div>
        <w:div w:id="288361756">
          <w:marLeft w:val="0"/>
          <w:marRight w:val="0"/>
          <w:marTop w:val="0"/>
          <w:marBottom w:val="0"/>
          <w:divBdr>
            <w:top w:val="none" w:sz="0" w:space="0" w:color="auto"/>
            <w:left w:val="none" w:sz="0" w:space="0" w:color="auto"/>
            <w:bottom w:val="none" w:sz="0" w:space="0" w:color="auto"/>
            <w:right w:val="none" w:sz="0" w:space="0" w:color="auto"/>
          </w:divBdr>
        </w:div>
        <w:div w:id="1005591307">
          <w:marLeft w:val="0"/>
          <w:marRight w:val="0"/>
          <w:marTop w:val="0"/>
          <w:marBottom w:val="0"/>
          <w:divBdr>
            <w:top w:val="none" w:sz="0" w:space="0" w:color="auto"/>
            <w:left w:val="none" w:sz="0" w:space="0" w:color="auto"/>
            <w:bottom w:val="none" w:sz="0" w:space="0" w:color="auto"/>
            <w:right w:val="none" w:sz="0" w:space="0" w:color="auto"/>
          </w:divBdr>
        </w:div>
        <w:div w:id="1106004846">
          <w:marLeft w:val="0"/>
          <w:marRight w:val="0"/>
          <w:marTop w:val="0"/>
          <w:marBottom w:val="0"/>
          <w:divBdr>
            <w:top w:val="none" w:sz="0" w:space="0" w:color="auto"/>
            <w:left w:val="none" w:sz="0" w:space="0" w:color="auto"/>
            <w:bottom w:val="none" w:sz="0" w:space="0" w:color="auto"/>
            <w:right w:val="none" w:sz="0" w:space="0" w:color="auto"/>
          </w:divBdr>
        </w:div>
        <w:div w:id="1220165396">
          <w:marLeft w:val="0"/>
          <w:marRight w:val="0"/>
          <w:marTop w:val="0"/>
          <w:marBottom w:val="0"/>
          <w:divBdr>
            <w:top w:val="none" w:sz="0" w:space="0" w:color="auto"/>
            <w:left w:val="none" w:sz="0" w:space="0" w:color="auto"/>
            <w:bottom w:val="none" w:sz="0" w:space="0" w:color="auto"/>
            <w:right w:val="none" w:sz="0" w:space="0" w:color="auto"/>
          </w:divBdr>
        </w:div>
        <w:div w:id="1421637196">
          <w:marLeft w:val="0"/>
          <w:marRight w:val="0"/>
          <w:marTop w:val="0"/>
          <w:marBottom w:val="0"/>
          <w:divBdr>
            <w:top w:val="none" w:sz="0" w:space="0" w:color="auto"/>
            <w:left w:val="none" w:sz="0" w:space="0" w:color="auto"/>
            <w:bottom w:val="none" w:sz="0" w:space="0" w:color="auto"/>
            <w:right w:val="none" w:sz="0" w:space="0" w:color="auto"/>
          </w:divBdr>
        </w:div>
        <w:div w:id="1943995924">
          <w:marLeft w:val="0"/>
          <w:marRight w:val="0"/>
          <w:marTop w:val="0"/>
          <w:marBottom w:val="0"/>
          <w:divBdr>
            <w:top w:val="none" w:sz="0" w:space="0" w:color="auto"/>
            <w:left w:val="none" w:sz="0" w:space="0" w:color="auto"/>
            <w:bottom w:val="none" w:sz="0" w:space="0" w:color="auto"/>
            <w:right w:val="none" w:sz="0" w:space="0" w:color="auto"/>
          </w:divBdr>
        </w:div>
        <w:div w:id="2084208379">
          <w:marLeft w:val="0"/>
          <w:marRight w:val="0"/>
          <w:marTop w:val="0"/>
          <w:marBottom w:val="0"/>
          <w:divBdr>
            <w:top w:val="none" w:sz="0" w:space="0" w:color="auto"/>
            <w:left w:val="none" w:sz="0" w:space="0" w:color="auto"/>
            <w:bottom w:val="none" w:sz="0" w:space="0" w:color="auto"/>
            <w:right w:val="none" w:sz="0" w:space="0" w:color="auto"/>
          </w:divBdr>
        </w:div>
        <w:div w:id="2087990252">
          <w:marLeft w:val="0"/>
          <w:marRight w:val="0"/>
          <w:marTop w:val="0"/>
          <w:marBottom w:val="0"/>
          <w:divBdr>
            <w:top w:val="none" w:sz="0" w:space="0" w:color="auto"/>
            <w:left w:val="none" w:sz="0" w:space="0" w:color="auto"/>
            <w:bottom w:val="none" w:sz="0" w:space="0" w:color="auto"/>
            <w:right w:val="none" w:sz="0" w:space="0" w:color="auto"/>
          </w:divBdr>
        </w:div>
      </w:divsChild>
    </w:div>
    <w:div w:id="281770988">
      <w:bodyDiv w:val="1"/>
      <w:marLeft w:val="0"/>
      <w:marRight w:val="0"/>
      <w:marTop w:val="0"/>
      <w:marBottom w:val="0"/>
      <w:divBdr>
        <w:top w:val="none" w:sz="0" w:space="0" w:color="auto"/>
        <w:left w:val="none" w:sz="0" w:space="0" w:color="auto"/>
        <w:bottom w:val="none" w:sz="0" w:space="0" w:color="auto"/>
        <w:right w:val="none" w:sz="0" w:space="0" w:color="auto"/>
      </w:divBdr>
      <w:divsChild>
        <w:div w:id="394860273">
          <w:marLeft w:val="360"/>
          <w:marRight w:val="0"/>
          <w:marTop w:val="200"/>
          <w:marBottom w:val="0"/>
          <w:divBdr>
            <w:top w:val="none" w:sz="0" w:space="0" w:color="auto"/>
            <w:left w:val="none" w:sz="0" w:space="0" w:color="auto"/>
            <w:bottom w:val="none" w:sz="0" w:space="0" w:color="auto"/>
            <w:right w:val="none" w:sz="0" w:space="0" w:color="auto"/>
          </w:divBdr>
        </w:div>
        <w:div w:id="515509366">
          <w:marLeft w:val="360"/>
          <w:marRight w:val="0"/>
          <w:marTop w:val="200"/>
          <w:marBottom w:val="0"/>
          <w:divBdr>
            <w:top w:val="none" w:sz="0" w:space="0" w:color="auto"/>
            <w:left w:val="none" w:sz="0" w:space="0" w:color="auto"/>
            <w:bottom w:val="none" w:sz="0" w:space="0" w:color="auto"/>
            <w:right w:val="none" w:sz="0" w:space="0" w:color="auto"/>
          </w:divBdr>
        </w:div>
        <w:div w:id="1293249166">
          <w:marLeft w:val="360"/>
          <w:marRight w:val="0"/>
          <w:marTop w:val="200"/>
          <w:marBottom w:val="0"/>
          <w:divBdr>
            <w:top w:val="none" w:sz="0" w:space="0" w:color="auto"/>
            <w:left w:val="none" w:sz="0" w:space="0" w:color="auto"/>
            <w:bottom w:val="none" w:sz="0" w:space="0" w:color="auto"/>
            <w:right w:val="none" w:sz="0" w:space="0" w:color="auto"/>
          </w:divBdr>
        </w:div>
        <w:div w:id="1536845964">
          <w:marLeft w:val="360"/>
          <w:marRight w:val="0"/>
          <w:marTop w:val="200"/>
          <w:marBottom w:val="0"/>
          <w:divBdr>
            <w:top w:val="none" w:sz="0" w:space="0" w:color="auto"/>
            <w:left w:val="none" w:sz="0" w:space="0" w:color="auto"/>
            <w:bottom w:val="none" w:sz="0" w:space="0" w:color="auto"/>
            <w:right w:val="none" w:sz="0" w:space="0" w:color="auto"/>
          </w:divBdr>
        </w:div>
        <w:div w:id="2047677094">
          <w:marLeft w:val="360"/>
          <w:marRight w:val="0"/>
          <w:marTop w:val="200"/>
          <w:marBottom w:val="0"/>
          <w:divBdr>
            <w:top w:val="none" w:sz="0" w:space="0" w:color="auto"/>
            <w:left w:val="none" w:sz="0" w:space="0" w:color="auto"/>
            <w:bottom w:val="none" w:sz="0" w:space="0" w:color="auto"/>
            <w:right w:val="none" w:sz="0" w:space="0" w:color="auto"/>
          </w:divBdr>
        </w:div>
      </w:divsChild>
    </w:div>
    <w:div w:id="291399483">
      <w:bodyDiv w:val="1"/>
      <w:marLeft w:val="0"/>
      <w:marRight w:val="0"/>
      <w:marTop w:val="0"/>
      <w:marBottom w:val="0"/>
      <w:divBdr>
        <w:top w:val="none" w:sz="0" w:space="0" w:color="auto"/>
        <w:left w:val="none" w:sz="0" w:space="0" w:color="auto"/>
        <w:bottom w:val="none" w:sz="0" w:space="0" w:color="auto"/>
        <w:right w:val="none" w:sz="0" w:space="0" w:color="auto"/>
      </w:divBdr>
      <w:divsChild>
        <w:div w:id="45879255">
          <w:marLeft w:val="0"/>
          <w:marRight w:val="0"/>
          <w:marTop w:val="0"/>
          <w:marBottom w:val="0"/>
          <w:divBdr>
            <w:top w:val="none" w:sz="0" w:space="0" w:color="auto"/>
            <w:left w:val="none" w:sz="0" w:space="0" w:color="auto"/>
            <w:bottom w:val="none" w:sz="0" w:space="0" w:color="auto"/>
            <w:right w:val="none" w:sz="0" w:space="0" w:color="auto"/>
          </w:divBdr>
        </w:div>
        <w:div w:id="548687365">
          <w:marLeft w:val="0"/>
          <w:marRight w:val="0"/>
          <w:marTop w:val="0"/>
          <w:marBottom w:val="0"/>
          <w:divBdr>
            <w:top w:val="none" w:sz="0" w:space="0" w:color="auto"/>
            <w:left w:val="none" w:sz="0" w:space="0" w:color="auto"/>
            <w:bottom w:val="none" w:sz="0" w:space="0" w:color="auto"/>
            <w:right w:val="none" w:sz="0" w:space="0" w:color="auto"/>
          </w:divBdr>
        </w:div>
        <w:div w:id="619186601">
          <w:marLeft w:val="0"/>
          <w:marRight w:val="0"/>
          <w:marTop w:val="0"/>
          <w:marBottom w:val="0"/>
          <w:divBdr>
            <w:top w:val="none" w:sz="0" w:space="0" w:color="auto"/>
            <w:left w:val="none" w:sz="0" w:space="0" w:color="auto"/>
            <w:bottom w:val="none" w:sz="0" w:space="0" w:color="auto"/>
            <w:right w:val="none" w:sz="0" w:space="0" w:color="auto"/>
          </w:divBdr>
        </w:div>
        <w:div w:id="686905340">
          <w:marLeft w:val="0"/>
          <w:marRight w:val="0"/>
          <w:marTop w:val="0"/>
          <w:marBottom w:val="0"/>
          <w:divBdr>
            <w:top w:val="none" w:sz="0" w:space="0" w:color="auto"/>
            <w:left w:val="none" w:sz="0" w:space="0" w:color="auto"/>
            <w:bottom w:val="none" w:sz="0" w:space="0" w:color="auto"/>
            <w:right w:val="none" w:sz="0" w:space="0" w:color="auto"/>
          </w:divBdr>
        </w:div>
        <w:div w:id="1085342036">
          <w:marLeft w:val="0"/>
          <w:marRight w:val="0"/>
          <w:marTop w:val="0"/>
          <w:marBottom w:val="0"/>
          <w:divBdr>
            <w:top w:val="none" w:sz="0" w:space="0" w:color="auto"/>
            <w:left w:val="none" w:sz="0" w:space="0" w:color="auto"/>
            <w:bottom w:val="none" w:sz="0" w:space="0" w:color="auto"/>
            <w:right w:val="none" w:sz="0" w:space="0" w:color="auto"/>
          </w:divBdr>
        </w:div>
        <w:div w:id="1222867317">
          <w:marLeft w:val="0"/>
          <w:marRight w:val="0"/>
          <w:marTop w:val="0"/>
          <w:marBottom w:val="0"/>
          <w:divBdr>
            <w:top w:val="none" w:sz="0" w:space="0" w:color="auto"/>
            <w:left w:val="none" w:sz="0" w:space="0" w:color="auto"/>
            <w:bottom w:val="none" w:sz="0" w:space="0" w:color="auto"/>
            <w:right w:val="none" w:sz="0" w:space="0" w:color="auto"/>
          </w:divBdr>
        </w:div>
        <w:div w:id="2097171748">
          <w:marLeft w:val="0"/>
          <w:marRight w:val="0"/>
          <w:marTop w:val="0"/>
          <w:marBottom w:val="0"/>
          <w:divBdr>
            <w:top w:val="none" w:sz="0" w:space="0" w:color="auto"/>
            <w:left w:val="none" w:sz="0" w:space="0" w:color="auto"/>
            <w:bottom w:val="none" w:sz="0" w:space="0" w:color="auto"/>
            <w:right w:val="none" w:sz="0" w:space="0" w:color="auto"/>
          </w:divBdr>
        </w:div>
      </w:divsChild>
    </w:div>
    <w:div w:id="350572751">
      <w:bodyDiv w:val="1"/>
      <w:marLeft w:val="0"/>
      <w:marRight w:val="0"/>
      <w:marTop w:val="0"/>
      <w:marBottom w:val="0"/>
      <w:divBdr>
        <w:top w:val="none" w:sz="0" w:space="0" w:color="auto"/>
        <w:left w:val="none" w:sz="0" w:space="0" w:color="auto"/>
        <w:bottom w:val="none" w:sz="0" w:space="0" w:color="auto"/>
        <w:right w:val="none" w:sz="0" w:space="0" w:color="auto"/>
      </w:divBdr>
      <w:divsChild>
        <w:div w:id="1982225652">
          <w:marLeft w:val="360"/>
          <w:marRight w:val="0"/>
          <w:marTop w:val="200"/>
          <w:marBottom w:val="0"/>
          <w:divBdr>
            <w:top w:val="none" w:sz="0" w:space="0" w:color="auto"/>
            <w:left w:val="none" w:sz="0" w:space="0" w:color="auto"/>
            <w:bottom w:val="none" w:sz="0" w:space="0" w:color="auto"/>
            <w:right w:val="none" w:sz="0" w:space="0" w:color="auto"/>
          </w:divBdr>
        </w:div>
      </w:divsChild>
    </w:div>
    <w:div w:id="379013326">
      <w:bodyDiv w:val="1"/>
      <w:marLeft w:val="0"/>
      <w:marRight w:val="0"/>
      <w:marTop w:val="0"/>
      <w:marBottom w:val="0"/>
      <w:divBdr>
        <w:top w:val="none" w:sz="0" w:space="0" w:color="auto"/>
        <w:left w:val="none" w:sz="0" w:space="0" w:color="auto"/>
        <w:bottom w:val="none" w:sz="0" w:space="0" w:color="auto"/>
        <w:right w:val="none" w:sz="0" w:space="0" w:color="auto"/>
      </w:divBdr>
    </w:div>
    <w:div w:id="379212028">
      <w:bodyDiv w:val="1"/>
      <w:marLeft w:val="0"/>
      <w:marRight w:val="0"/>
      <w:marTop w:val="0"/>
      <w:marBottom w:val="0"/>
      <w:divBdr>
        <w:top w:val="none" w:sz="0" w:space="0" w:color="auto"/>
        <w:left w:val="none" w:sz="0" w:space="0" w:color="auto"/>
        <w:bottom w:val="none" w:sz="0" w:space="0" w:color="auto"/>
        <w:right w:val="none" w:sz="0" w:space="0" w:color="auto"/>
      </w:divBdr>
    </w:div>
    <w:div w:id="394357179">
      <w:bodyDiv w:val="1"/>
      <w:marLeft w:val="0"/>
      <w:marRight w:val="0"/>
      <w:marTop w:val="0"/>
      <w:marBottom w:val="0"/>
      <w:divBdr>
        <w:top w:val="none" w:sz="0" w:space="0" w:color="auto"/>
        <w:left w:val="none" w:sz="0" w:space="0" w:color="auto"/>
        <w:bottom w:val="none" w:sz="0" w:space="0" w:color="auto"/>
        <w:right w:val="none" w:sz="0" w:space="0" w:color="auto"/>
      </w:divBdr>
      <w:divsChild>
        <w:div w:id="727343451">
          <w:marLeft w:val="0"/>
          <w:marRight w:val="0"/>
          <w:marTop w:val="0"/>
          <w:marBottom w:val="0"/>
          <w:divBdr>
            <w:top w:val="none" w:sz="0" w:space="0" w:color="auto"/>
            <w:left w:val="none" w:sz="0" w:space="0" w:color="auto"/>
            <w:bottom w:val="none" w:sz="0" w:space="0" w:color="auto"/>
            <w:right w:val="none" w:sz="0" w:space="0" w:color="auto"/>
          </w:divBdr>
          <w:divsChild>
            <w:div w:id="1297181723">
              <w:marLeft w:val="0"/>
              <w:marRight w:val="0"/>
              <w:marTop w:val="0"/>
              <w:marBottom w:val="0"/>
              <w:divBdr>
                <w:top w:val="none" w:sz="0" w:space="0" w:color="auto"/>
                <w:left w:val="none" w:sz="0" w:space="0" w:color="auto"/>
                <w:bottom w:val="none" w:sz="0" w:space="0" w:color="auto"/>
                <w:right w:val="none" w:sz="0" w:space="0" w:color="auto"/>
              </w:divBdr>
            </w:div>
            <w:div w:id="2087267135">
              <w:marLeft w:val="0"/>
              <w:marRight w:val="0"/>
              <w:marTop w:val="0"/>
              <w:marBottom w:val="0"/>
              <w:divBdr>
                <w:top w:val="none" w:sz="0" w:space="0" w:color="auto"/>
                <w:left w:val="none" w:sz="0" w:space="0" w:color="auto"/>
                <w:bottom w:val="none" w:sz="0" w:space="0" w:color="auto"/>
                <w:right w:val="none" w:sz="0" w:space="0" w:color="auto"/>
              </w:divBdr>
            </w:div>
          </w:divsChild>
        </w:div>
        <w:div w:id="1009142608">
          <w:marLeft w:val="0"/>
          <w:marRight w:val="0"/>
          <w:marTop w:val="0"/>
          <w:marBottom w:val="0"/>
          <w:divBdr>
            <w:top w:val="none" w:sz="0" w:space="0" w:color="auto"/>
            <w:left w:val="none" w:sz="0" w:space="0" w:color="auto"/>
            <w:bottom w:val="none" w:sz="0" w:space="0" w:color="auto"/>
            <w:right w:val="none" w:sz="0" w:space="0" w:color="auto"/>
          </w:divBdr>
          <w:divsChild>
            <w:div w:id="122385387">
              <w:marLeft w:val="0"/>
              <w:marRight w:val="0"/>
              <w:marTop w:val="0"/>
              <w:marBottom w:val="0"/>
              <w:divBdr>
                <w:top w:val="none" w:sz="0" w:space="0" w:color="auto"/>
                <w:left w:val="none" w:sz="0" w:space="0" w:color="auto"/>
                <w:bottom w:val="none" w:sz="0" w:space="0" w:color="auto"/>
                <w:right w:val="none" w:sz="0" w:space="0" w:color="auto"/>
              </w:divBdr>
            </w:div>
            <w:div w:id="116485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641298">
      <w:bodyDiv w:val="1"/>
      <w:marLeft w:val="0"/>
      <w:marRight w:val="0"/>
      <w:marTop w:val="0"/>
      <w:marBottom w:val="0"/>
      <w:divBdr>
        <w:top w:val="none" w:sz="0" w:space="0" w:color="auto"/>
        <w:left w:val="none" w:sz="0" w:space="0" w:color="auto"/>
        <w:bottom w:val="none" w:sz="0" w:space="0" w:color="auto"/>
        <w:right w:val="none" w:sz="0" w:space="0" w:color="auto"/>
      </w:divBdr>
      <w:divsChild>
        <w:div w:id="1120608909">
          <w:marLeft w:val="360"/>
          <w:marRight w:val="0"/>
          <w:marTop w:val="200"/>
          <w:marBottom w:val="0"/>
          <w:divBdr>
            <w:top w:val="none" w:sz="0" w:space="0" w:color="auto"/>
            <w:left w:val="none" w:sz="0" w:space="0" w:color="auto"/>
            <w:bottom w:val="none" w:sz="0" w:space="0" w:color="auto"/>
            <w:right w:val="none" w:sz="0" w:space="0" w:color="auto"/>
          </w:divBdr>
        </w:div>
      </w:divsChild>
    </w:div>
    <w:div w:id="500858152">
      <w:bodyDiv w:val="1"/>
      <w:marLeft w:val="0"/>
      <w:marRight w:val="0"/>
      <w:marTop w:val="0"/>
      <w:marBottom w:val="0"/>
      <w:divBdr>
        <w:top w:val="none" w:sz="0" w:space="0" w:color="auto"/>
        <w:left w:val="none" w:sz="0" w:space="0" w:color="auto"/>
        <w:bottom w:val="none" w:sz="0" w:space="0" w:color="auto"/>
        <w:right w:val="none" w:sz="0" w:space="0" w:color="auto"/>
      </w:divBdr>
      <w:divsChild>
        <w:div w:id="46147938">
          <w:marLeft w:val="360"/>
          <w:marRight w:val="0"/>
          <w:marTop w:val="200"/>
          <w:marBottom w:val="0"/>
          <w:divBdr>
            <w:top w:val="none" w:sz="0" w:space="0" w:color="auto"/>
            <w:left w:val="none" w:sz="0" w:space="0" w:color="auto"/>
            <w:bottom w:val="none" w:sz="0" w:space="0" w:color="auto"/>
            <w:right w:val="none" w:sz="0" w:space="0" w:color="auto"/>
          </w:divBdr>
        </w:div>
        <w:div w:id="87621827">
          <w:marLeft w:val="360"/>
          <w:marRight w:val="0"/>
          <w:marTop w:val="200"/>
          <w:marBottom w:val="0"/>
          <w:divBdr>
            <w:top w:val="none" w:sz="0" w:space="0" w:color="auto"/>
            <w:left w:val="none" w:sz="0" w:space="0" w:color="auto"/>
            <w:bottom w:val="none" w:sz="0" w:space="0" w:color="auto"/>
            <w:right w:val="none" w:sz="0" w:space="0" w:color="auto"/>
          </w:divBdr>
        </w:div>
        <w:div w:id="466239630">
          <w:marLeft w:val="360"/>
          <w:marRight w:val="0"/>
          <w:marTop w:val="200"/>
          <w:marBottom w:val="0"/>
          <w:divBdr>
            <w:top w:val="none" w:sz="0" w:space="0" w:color="auto"/>
            <w:left w:val="none" w:sz="0" w:space="0" w:color="auto"/>
            <w:bottom w:val="none" w:sz="0" w:space="0" w:color="auto"/>
            <w:right w:val="none" w:sz="0" w:space="0" w:color="auto"/>
          </w:divBdr>
        </w:div>
        <w:div w:id="1543404513">
          <w:marLeft w:val="360"/>
          <w:marRight w:val="0"/>
          <w:marTop w:val="200"/>
          <w:marBottom w:val="0"/>
          <w:divBdr>
            <w:top w:val="none" w:sz="0" w:space="0" w:color="auto"/>
            <w:left w:val="none" w:sz="0" w:space="0" w:color="auto"/>
            <w:bottom w:val="none" w:sz="0" w:space="0" w:color="auto"/>
            <w:right w:val="none" w:sz="0" w:space="0" w:color="auto"/>
          </w:divBdr>
        </w:div>
        <w:div w:id="1549534186">
          <w:marLeft w:val="360"/>
          <w:marRight w:val="0"/>
          <w:marTop w:val="200"/>
          <w:marBottom w:val="0"/>
          <w:divBdr>
            <w:top w:val="none" w:sz="0" w:space="0" w:color="auto"/>
            <w:left w:val="none" w:sz="0" w:space="0" w:color="auto"/>
            <w:bottom w:val="none" w:sz="0" w:space="0" w:color="auto"/>
            <w:right w:val="none" w:sz="0" w:space="0" w:color="auto"/>
          </w:divBdr>
        </w:div>
        <w:div w:id="2141261945">
          <w:marLeft w:val="360"/>
          <w:marRight w:val="0"/>
          <w:marTop w:val="200"/>
          <w:marBottom w:val="0"/>
          <w:divBdr>
            <w:top w:val="none" w:sz="0" w:space="0" w:color="auto"/>
            <w:left w:val="none" w:sz="0" w:space="0" w:color="auto"/>
            <w:bottom w:val="none" w:sz="0" w:space="0" w:color="auto"/>
            <w:right w:val="none" w:sz="0" w:space="0" w:color="auto"/>
          </w:divBdr>
        </w:div>
      </w:divsChild>
    </w:div>
    <w:div w:id="506095188">
      <w:bodyDiv w:val="1"/>
      <w:marLeft w:val="0"/>
      <w:marRight w:val="0"/>
      <w:marTop w:val="0"/>
      <w:marBottom w:val="0"/>
      <w:divBdr>
        <w:top w:val="none" w:sz="0" w:space="0" w:color="auto"/>
        <w:left w:val="none" w:sz="0" w:space="0" w:color="auto"/>
        <w:bottom w:val="none" w:sz="0" w:space="0" w:color="auto"/>
        <w:right w:val="none" w:sz="0" w:space="0" w:color="auto"/>
      </w:divBdr>
    </w:div>
    <w:div w:id="513305557">
      <w:bodyDiv w:val="1"/>
      <w:marLeft w:val="0"/>
      <w:marRight w:val="0"/>
      <w:marTop w:val="0"/>
      <w:marBottom w:val="0"/>
      <w:divBdr>
        <w:top w:val="none" w:sz="0" w:space="0" w:color="auto"/>
        <w:left w:val="none" w:sz="0" w:space="0" w:color="auto"/>
        <w:bottom w:val="none" w:sz="0" w:space="0" w:color="auto"/>
        <w:right w:val="none" w:sz="0" w:space="0" w:color="auto"/>
      </w:divBdr>
    </w:div>
    <w:div w:id="540750178">
      <w:bodyDiv w:val="1"/>
      <w:marLeft w:val="0"/>
      <w:marRight w:val="0"/>
      <w:marTop w:val="0"/>
      <w:marBottom w:val="0"/>
      <w:divBdr>
        <w:top w:val="none" w:sz="0" w:space="0" w:color="auto"/>
        <w:left w:val="none" w:sz="0" w:space="0" w:color="auto"/>
        <w:bottom w:val="none" w:sz="0" w:space="0" w:color="auto"/>
        <w:right w:val="none" w:sz="0" w:space="0" w:color="auto"/>
      </w:divBdr>
      <w:divsChild>
        <w:div w:id="1518692290">
          <w:marLeft w:val="360"/>
          <w:marRight w:val="0"/>
          <w:marTop w:val="200"/>
          <w:marBottom w:val="0"/>
          <w:divBdr>
            <w:top w:val="none" w:sz="0" w:space="0" w:color="auto"/>
            <w:left w:val="none" w:sz="0" w:space="0" w:color="auto"/>
            <w:bottom w:val="none" w:sz="0" w:space="0" w:color="auto"/>
            <w:right w:val="none" w:sz="0" w:space="0" w:color="auto"/>
          </w:divBdr>
        </w:div>
      </w:divsChild>
    </w:div>
    <w:div w:id="542864550">
      <w:bodyDiv w:val="1"/>
      <w:marLeft w:val="0"/>
      <w:marRight w:val="0"/>
      <w:marTop w:val="0"/>
      <w:marBottom w:val="0"/>
      <w:divBdr>
        <w:top w:val="none" w:sz="0" w:space="0" w:color="auto"/>
        <w:left w:val="none" w:sz="0" w:space="0" w:color="auto"/>
        <w:bottom w:val="none" w:sz="0" w:space="0" w:color="auto"/>
        <w:right w:val="none" w:sz="0" w:space="0" w:color="auto"/>
      </w:divBdr>
      <w:divsChild>
        <w:div w:id="178936903">
          <w:marLeft w:val="0"/>
          <w:marRight w:val="0"/>
          <w:marTop w:val="0"/>
          <w:marBottom w:val="0"/>
          <w:divBdr>
            <w:top w:val="none" w:sz="0" w:space="0" w:color="auto"/>
            <w:left w:val="none" w:sz="0" w:space="0" w:color="auto"/>
            <w:bottom w:val="none" w:sz="0" w:space="0" w:color="auto"/>
            <w:right w:val="none" w:sz="0" w:space="0" w:color="auto"/>
          </w:divBdr>
          <w:divsChild>
            <w:div w:id="176309731">
              <w:marLeft w:val="0"/>
              <w:marRight w:val="0"/>
              <w:marTop w:val="0"/>
              <w:marBottom w:val="0"/>
              <w:divBdr>
                <w:top w:val="none" w:sz="0" w:space="0" w:color="auto"/>
                <w:left w:val="none" w:sz="0" w:space="0" w:color="auto"/>
                <w:bottom w:val="none" w:sz="0" w:space="0" w:color="auto"/>
                <w:right w:val="none" w:sz="0" w:space="0" w:color="auto"/>
              </w:divBdr>
            </w:div>
            <w:div w:id="1774398661">
              <w:marLeft w:val="0"/>
              <w:marRight w:val="0"/>
              <w:marTop w:val="0"/>
              <w:marBottom w:val="0"/>
              <w:divBdr>
                <w:top w:val="none" w:sz="0" w:space="0" w:color="auto"/>
                <w:left w:val="none" w:sz="0" w:space="0" w:color="auto"/>
                <w:bottom w:val="none" w:sz="0" w:space="0" w:color="auto"/>
                <w:right w:val="none" w:sz="0" w:space="0" w:color="auto"/>
              </w:divBdr>
              <w:divsChild>
                <w:div w:id="107882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80762">
          <w:marLeft w:val="0"/>
          <w:marRight w:val="0"/>
          <w:marTop w:val="0"/>
          <w:marBottom w:val="0"/>
          <w:divBdr>
            <w:top w:val="none" w:sz="0" w:space="0" w:color="auto"/>
            <w:left w:val="none" w:sz="0" w:space="0" w:color="auto"/>
            <w:bottom w:val="none" w:sz="0" w:space="0" w:color="auto"/>
            <w:right w:val="none" w:sz="0" w:space="0" w:color="auto"/>
          </w:divBdr>
        </w:div>
      </w:divsChild>
    </w:div>
    <w:div w:id="632179370">
      <w:bodyDiv w:val="1"/>
      <w:marLeft w:val="0"/>
      <w:marRight w:val="0"/>
      <w:marTop w:val="0"/>
      <w:marBottom w:val="0"/>
      <w:divBdr>
        <w:top w:val="none" w:sz="0" w:space="0" w:color="auto"/>
        <w:left w:val="none" w:sz="0" w:space="0" w:color="auto"/>
        <w:bottom w:val="none" w:sz="0" w:space="0" w:color="auto"/>
        <w:right w:val="none" w:sz="0" w:space="0" w:color="auto"/>
      </w:divBdr>
    </w:div>
    <w:div w:id="681201691">
      <w:bodyDiv w:val="1"/>
      <w:marLeft w:val="0"/>
      <w:marRight w:val="0"/>
      <w:marTop w:val="0"/>
      <w:marBottom w:val="0"/>
      <w:divBdr>
        <w:top w:val="none" w:sz="0" w:space="0" w:color="auto"/>
        <w:left w:val="none" w:sz="0" w:space="0" w:color="auto"/>
        <w:bottom w:val="none" w:sz="0" w:space="0" w:color="auto"/>
        <w:right w:val="none" w:sz="0" w:space="0" w:color="auto"/>
      </w:divBdr>
    </w:div>
    <w:div w:id="705132354">
      <w:bodyDiv w:val="1"/>
      <w:marLeft w:val="0"/>
      <w:marRight w:val="0"/>
      <w:marTop w:val="0"/>
      <w:marBottom w:val="0"/>
      <w:divBdr>
        <w:top w:val="none" w:sz="0" w:space="0" w:color="auto"/>
        <w:left w:val="none" w:sz="0" w:space="0" w:color="auto"/>
        <w:bottom w:val="none" w:sz="0" w:space="0" w:color="auto"/>
        <w:right w:val="none" w:sz="0" w:space="0" w:color="auto"/>
      </w:divBdr>
      <w:divsChild>
        <w:div w:id="349456654">
          <w:marLeft w:val="0"/>
          <w:marRight w:val="0"/>
          <w:marTop w:val="0"/>
          <w:marBottom w:val="0"/>
          <w:divBdr>
            <w:top w:val="none" w:sz="0" w:space="0" w:color="auto"/>
            <w:left w:val="none" w:sz="0" w:space="0" w:color="auto"/>
            <w:bottom w:val="none" w:sz="0" w:space="0" w:color="auto"/>
            <w:right w:val="none" w:sz="0" w:space="0" w:color="auto"/>
          </w:divBdr>
        </w:div>
        <w:div w:id="808785606">
          <w:marLeft w:val="0"/>
          <w:marRight w:val="0"/>
          <w:marTop w:val="0"/>
          <w:marBottom w:val="0"/>
          <w:divBdr>
            <w:top w:val="none" w:sz="0" w:space="0" w:color="auto"/>
            <w:left w:val="none" w:sz="0" w:space="0" w:color="auto"/>
            <w:bottom w:val="none" w:sz="0" w:space="0" w:color="auto"/>
            <w:right w:val="none" w:sz="0" w:space="0" w:color="auto"/>
          </w:divBdr>
        </w:div>
      </w:divsChild>
    </w:div>
    <w:div w:id="709454328">
      <w:bodyDiv w:val="1"/>
      <w:marLeft w:val="0"/>
      <w:marRight w:val="0"/>
      <w:marTop w:val="0"/>
      <w:marBottom w:val="0"/>
      <w:divBdr>
        <w:top w:val="none" w:sz="0" w:space="0" w:color="auto"/>
        <w:left w:val="none" w:sz="0" w:space="0" w:color="auto"/>
        <w:bottom w:val="none" w:sz="0" w:space="0" w:color="auto"/>
        <w:right w:val="none" w:sz="0" w:space="0" w:color="auto"/>
      </w:divBdr>
      <w:divsChild>
        <w:div w:id="1264344692">
          <w:marLeft w:val="360"/>
          <w:marRight w:val="0"/>
          <w:marTop w:val="200"/>
          <w:marBottom w:val="0"/>
          <w:divBdr>
            <w:top w:val="none" w:sz="0" w:space="0" w:color="auto"/>
            <w:left w:val="none" w:sz="0" w:space="0" w:color="auto"/>
            <w:bottom w:val="none" w:sz="0" w:space="0" w:color="auto"/>
            <w:right w:val="none" w:sz="0" w:space="0" w:color="auto"/>
          </w:divBdr>
        </w:div>
      </w:divsChild>
    </w:div>
    <w:div w:id="710494982">
      <w:bodyDiv w:val="1"/>
      <w:marLeft w:val="0"/>
      <w:marRight w:val="0"/>
      <w:marTop w:val="0"/>
      <w:marBottom w:val="0"/>
      <w:divBdr>
        <w:top w:val="none" w:sz="0" w:space="0" w:color="auto"/>
        <w:left w:val="none" w:sz="0" w:space="0" w:color="auto"/>
        <w:bottom w:val="none" w:sz="0" w:space="0" w:color="auto"/>
        <w:right w:val="none" w:sz="0" w:space="0" w:color="auto"/>
      </w:divBdr>
    </w:div>
    <w:div w:id="733353781">
      <w:bodyDiv w:val="1"/>
      <w:marLeft w:val="0"/>
      <w:marRight w:val="0"/>
      <w:marTop w:val="0"/>
      <w:marBottom w:val="0"/>
      <w:divBdr>
        <w:top w:val="none" w:sz="0" w:space="0" w:color="auto"/>
        <w:left w:val="none" w:sz="0" w:space="0" w:color="auto"/>
        <w:bottom w:val="none" w:sz="0" w:space="0" w:color="auto"/>
        <w:right w:val="none" w:sz="0" w:space="0" w:color="auto"/>
      </w:divBdr>
    </w:div>
    <w:div w:id="743911954">
      <w:bodyDiv w:val="1"/>
      <w:marLeft w:val="0"/>
      <w:marRight w:val="0"/>
      <w:marTop w:val="0"/>
      <w:marBottom w:val="0"/>
      <w:divBdr>
        <w:top w:val="none" w:sz="0" w:space="0" w:color="auto"/>
        <w:left w:val="none" w:sz="0" w:space="0" w:color="auto"/>
        <w:bottom w:val="none" w:sz="0" w:space="0" w:color="auto"/>
        <w:right w:val="none" w:sz="0" w:space="0" w:color="auto"/>
      </w:divBdr>
      <w:divsChild>
        <w:div w:id="334235906">
          <w:marLeft w:val="0"/>
          <w:marRight w:val="0"/>
          <w:marTop w:val="0"/>
          <w:marBottom w:val="0"/>
          <w:divBdr>
            <w:top w:val="none" w:sz="0" w:space="0" w:color="auto"/>
            <w:left w:val="none" w:sz="0" w:space="0" w:color="auto"/>
            <w:bottom w:val="none" w:sz="0" w:space="0" w:color="auto"/>
            <w:right w:val="none" w:sz="0" w:space="0" w:color="auto"/>
          </w:divBdr>
          <w:divsChild>
            <w:div w:id="162429086">
              <w:marLeft w:val="0"/>
              <w:marRight w:val="0"/>
              <w:marTop w:val="0"/>
              <w:marBottom w:val="0"/>
              <w:divBdr>
                <w:top w:val="none" w:sz="0" w:space="0" w:color="auto"/>
                <w:left w:val="none" w:sz="0" w:space="0" w:color="auto"/>
                <w:bottom w:val="none" w:sz="0" w:space="0" w:color="auto"/>
                <w:right w:val="none" w:sz="0" w:space="0" w:color="auto"/>
              </w:divBdr>
            </w:div>
            <w:div w:id="990214827">
              <w:marLeft w:val="0"/>
              <w:marRight w:val="0"/>
              <w:marTop w:val="0"/>
              <w:marBottom w:val="0"/>
              <w:divBdr>
                <w:top w:val="none" w:sz="0" w:space="0" w:color="auto"/>
                <w:left w:val="none" w:sz="0" w:space="0" w:color="auto"/>
                <w:bottom w:val="none" w:sz="0" w:space="0" w:color="auto"/>
                <w:right w:val="none" w:sz="0" w:space="0" w:color="auto"/>
              </w:divBdr>
              <w:divsChild>
                <w:div w:id="211925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708640">
          <w:marLeft w:val="0"/>
          <w:marRight w:val="0"/>
          <w:marTop w:val="0"/>
          <w:marBottom w:val="0"/>
          <w:divBdr>
            <w:top w:val="none" w:sz="0" w:space="0" w:color="auto"/>
            <w:left w:val="none" w:sz="0" w:space="0" w:color="auto"/>
            <w:bottom w:val="none" w:sz="0" w:space="0" w:color="auto"/>
            <w:right w:val="none" w:sz="0" w:space="0" w:color="auto"/>
          </w:divBdr>
        </w:div>
      </w:divsChild>
    </w:div>
    <w:div w:id="757098721">
      <w:bodyDiv w:val="1"/>
      <w:marLeft w:val="0"/>
      <w:marRight w:val="0"/>
      <w:marTop w:val="0"/>
      <w:marBottom w:val="0"/>
      <w:divBdr>
        <w:top w:val="none" w:sz="0" w:space="0" w:color="auto"/>
        <w:left w:val="none" w:sz="0" w:space="0" w:color="auto"/>
        <w:bottom w:val="none" w:sz="0" w:space="0" w:color="auto"/>
        <w:right w:val="none" w:sz="0" w:space="0" w:color="auto"/>
      </w:divBdr>
    </w:div>
    <w:div w:id="763381373">
      <w:bodyDiv w:val="1"/>
      <w:marLeft w:val="0"/>
      <w:marRight w:val="0"/>
      <w:marTop w:val="0"/>
      <w:marBottom w:val="0"/>
      <w:divBdr>
        <w:top w:val="none" w:sz="0" w:space="0" w:color="auto"/>
        <w:left w:val="none" w:sz="0" w:space="0" w:color="auto"/>
        <w:bottom w:val="none" w:sz="0" w:space="0" w:color="auto"/>
        <w:right w:val="none" w:sz="0" w:space="0" w:color="auto"/>
      </w:divBdr>
      <w:divsChild>
        <w:div w:id="603731404">
          <w:marLeft w:val="360"/>
          <w:marRight w:val="0"/>
          <w:marTop w:val="200"/>
          <w:marBottom w:val="0"/>
          <w:divBdr>
            <w:top w:val="none" w:sz="0" w:space="0" w:color="auto"/>
            <w:left w:val="none" w:sz="0" w:space="0" w:color="auto"/>
            <w:bottom w:val="none" w:sz="0" w:space="0" w:color="auto"/>
            <w:right w:val="none" w:sz="0" w:space="0" w:color="auto"/>
          </w:divBdr>
        </w:div>
        <w:div w:id="909582469">
          <w:marLeft w:val="360"/>
          <w:marRight w:val="0"/>
          <w:marTop w:val="200"/>
          <w:marBottom w:val="0"/>
          <w:divBdr>
            <w:top w:val="none" w:sz="0" w:space="0" w:color="auto"/>
            <w:left w:val="none" w:sz="0" w:space="0" w:color="auto"/>
            <w:bottom w:val="none" w:sz="0" w:space="0" w:color="auto"/>
            <w:right w:val="none" w:sz="0" w:space="0" w:color="auto"/>
          </w:divBdr>
        </w:div>
        <w:div w:id="951791660">
          <w:marLeft w:val="360"/>
          <w:marRight w:val="0"/>
          <w:marTop w:val="200"/>
          <w:marBottom w:val="0"/>
          <w:divBdr>
            <w:top w:val="none" w:sz="0" w:space="0" w:color="auto"/>
            <w:left w:val="none" w:sz="0" w:space="0" w:color="auto"/>
            <w:bottom w:val="none" w:sz="0" w:space="0" w:color="auto"/>
            <w:right w:val="none" w:sz="0" w:space="0" w:color="auto"/>
          </w:divBdr>
        </w:div>
        <w:div w:id="1607694003">
          <w:marLeft w:val="360"/>
          <w:marRight w:val="0"/>
          <w:marTop w:val="200"/>
          <w:marBottom w:val="0"/>
          <w:divBdr>
            <w:top w:val="none" w:sz="0" w:space="0" w:color="auto"/>
            <w:left w:val="none" w:sz="0" w:space="0" w:color="auto"/>
            <w:bottom w:val="none" w:sz="0" w:space="0" w:color="auto"/>
            <w:right w:val="none" w:sz="0" w:space="0" w:color="auto"/>
          </w:divBdr>
        </w:div>
        <w:div w:id="1798336354">
          <w:marLeft w:val="360"/>
          <w:marRight w:val="0"/>
          <w:marTop w:val="200"/>
          <w:marBottom w:val="0"/>
          <w:divBdr>
            <w:top w:val="none" w:sz="0" w:space="0" w:color="auto"/>
            <w:left w:val="none" w:sz="0" w:space="0" w:color="auto"/>
            <w:bottom w:val="none" w:sz="0" w:space="0" w:color="auto"/>
            <w:right w:val="none" w:sz="0" w:space="0" w:color="auto"/>
          </w:divBdr>
        </w:div>
        <w:div w:id="2010130522">
          <w:marLeft w:val="360"/>
          <w:marRight w:val="0"/>
          <w:marTop w:val="200"/>
          <w:marBottom w:val="0"/>
          <w:divBdr>
            <w:top w:val="none" w:sz="0" w:space="0" w:color="auto"/>
            <w:left w:val="none" w:sz="0" w:space="0" w:color="auto"/>
            <w:bottom w:val="none" w:sz="0" w:space="0" w:color="auto"/>
            <w:right w:val="none" w:sz="0" w:space="0" w:color="auto"/>
          </w:divBdr>
        </w:div>
      </w:divsChild>
    </w:div>
    <w:div w:id="795947057">
      <w:bodyDiv w:val="1"/>
      <w:marLeft w:val="0"/>
      <w:marRight w:val="0"/>
      <w:marTop w:val="0"/>
      <w:marBottom w:val="0"/>
      <w:divBdr>
        <w:top w:val="none" w:sz="0" w:space="0" w:color="auto"/>
        <w:left w:val="none" w:sz="0" w:space="0" w:color="auto"/>
        <w:bottom w:val="none" w:sz="0" w:space="0" w:color="auto"/>
        <w:right w:val="none" w:sz="0" w:space="0" w:color="auto"/>
      </w:divBdr>
    </w:div>
    <w:div w:id="797769772">
      <w:bodyDiv w:val="1"/>
      <w:marLeft w:val="0"/>
      <w:marRight w:val="0"/>
      <w:marTop w:val="0"/>
      <w:marBottom w:val="0"/>
      <w:divBdr>
        <w:top w:val="none" w:sz="0" w:space="0" w:color="auto"/>
        <w:left w:val="none" w:sz="0" w:space="0" w:color="auto"/>
        <w:bottom w:val="none" w:sz="0" w:space="0" w:color="auto"/>
        <w:right w:val="none" w:sz="0" w:space="0" w:color="auto"/>
      </w:divBdr>
    </w:div>
    <w:div w:id="802121572">
      <w:bodyDiv w:val="1"/>
      <w:marLeft w:val="0"/>
      <w:marRight w:val="0"/>
      <w:marTop w:val="0"/>
      <w:marBottom w:val="0"/>
      <w:divBdr>
        <w:top w:val="none" w:sz="0" w:space="0" w:color="auto"/>
        <w:left w:val="none" w:sz="0" w:space="0" w:color="auto"/>
        <w:bottom w:val="none" w:sz="0" w:space="0" w:color="auto"/>
        <w:right w:val="none" w:sz="0" w:space="0" w:color="auto"/>
      </w:divBdr>
    </w:div>
    <w:div w:id="809513499">
      <w:bodyDiv w:val="1"/>
      <w:marLeft w:val="0"/>
      <w:marRight w:val="0"/>
      <w:marTop w:val="0"/>
      <w:marBottom w:val="0"/>
      <w:divBdr>
        <w:top w:val="none" w:sz="0" w:space="0" w:color="auto"/>
        <w:left w:val="none" w:sz="0" w:space="0" w:color="auto"/>
        <w:bottom w:val="none" w:sz="0" w:space="0" w:color="auto"/>
        <w:right w:val="none" w:sz="0" w:space="0" w:color="auto"/>
      </w:divBdr>
    </w:div>
    <w:div w:id="842285720">
      <w:bodyDiv w:val="1"/>
      <w:marLeft w:val="0"/>
      <w:marRight w:val="0"/>
      <w:marTop w:val="0"/>
      <w:marBottom w:val="0"/>
      <w:divBdr>
        <w:top w:val="none" w:sz="0" w:space="0" w:color="auto"/>
        <w:left w:val="none" w:sz="0" w:space="0" w:color="auto"/>
        <w:bottom w:val="none" w:sz="0" w:space="0" w:color="auto"/>
        <w:right w:val="none" w:sz="0" w:space="0" w:color="auto"/>
      </w:divBdr>
    </w:div>
    <w:div w:id="915431645">
      <w:bodyDiv w:val="1"/>
      <w:marLeft w:val="0"/>
      <w:marRight w:val="0"/>
      <w:marTop w:val="0"/>
      <w:marBottom w:val="0"/>
      <w:divBdr>
        <w:top w:val="none" w:sz="0" w:space="0" w:color="auto"/>
        <w:left w:val="none" w:sz="0" w:space="0" w:color="auto"/>
        <w:bottom w:val="none" w:sz="0" w:space="0" w:color="auto"/>
        <w:right w:val="none" w:sz="0" w:space="0" w:color="auto"/>
      </w:divBdr>
      <w:divsChild>
        <w:div w:id="1107963319">
          <w:marLeft w:val="360"/>
          <w:marRight w:val="0"/>
          <w:marTop w:val="200"/>
          <w:marBottom w:val="0"/>
          <w:divBdr>
            <w:top w:val="none" w:sz="0" w:space="0" w:color="auto"/>
            <w:left w:val="none" w:sz="0" w:space="0" w:color="auto"/>
            <w:bottom w:val="none" w:sz="0" w:space="0" w:color="auto"/>
            <w:right w:val="none" w:sz="0" w:space="0" w:color="auto"/>
          </w:divBdr>
        </w:div>
        <w:div w:id="1335261214">
          <w:marLeft w:val="360"/>
          <w:marRight w:val="0"/>
          <w:marTop w:val="200"/>
          <w:marBottom w:val="0"/>
          <w:divBdr>
            <w:top w:val="none" w:sz="0" w:space="0" w:color="auto"/>
            <w:left w:val="none" w:sz="0" w:space="0" w:color="auto"/>
            <w:bottom w:val="none" w:sz="0" w:space="0" w:color="auto"/>
            <w:right w:val="none" w:sz="0" w:space="0" w:color="auto"/>
          </w:divBdr>
        </w:div>
        <w:div w:id="1873572691">
          <w:marLeft w:val="360"/>
          <w:marRight w:val="0"/>
          <w:marTop w:val="200"/>
          <w:marBottom w:val="0"/>
          <w:divBdr>
            <w:top w:val="none" w:sz="0" w:space="0" w:color="auto"/>
            <w:left w:val="none" w:sz="0" w:space="0" w:color="auto"/>
            <w:bottom w:val="none" w:sz="0" w:space="0" w:color="auto"/>
            <w:right w:val="none" w:sz="0" w:space="0" w:color="auto"/>
          </w:divBdr>
        </w:div>
        <w:div w:id="1895189603">
          <w:marLeft w:val="360"/>
          <w:marRight w:val="0"/>
          <w:marTop w:val="200"/>
          <w:marBottom w:val="0"/>
          <w:divBdr>
            <w:top w:val="none" w:sz="0" w:space="0" w:color="auto"/>
            <w:left w:val="none" w:sz="0" w:space="0" w:color="auto"/>
            <w:bottom w:val="none" w:sz="0" w:space="0" w:color="auto"/>
            <w:right w:val="none" w:sz="0" w:space="0" w:color="auto"/>
          </w:divBdr>
        </w:div>
      </w:divsChild>
    </w:div>
    <w:div w:id="948462991">
      <w:bodyDiv w:val="1"/>
      <w:marLeft w:val="0"/>
      <w:marRight w:val="0"/>
      <w:marTop w:val="0"/>
      <w:marBottom w:val="0"/>
      <w:divBdr>
        <w:top w:val="none" w:sz="0" w:space="0" w:color="auto"/>
        <w:left w:val="none" w:sz="0" w:space="0" w:color="auto"/>
        <w:bottom w:val="none" w:sz="0" w:space="0" w:color="auto"/>
        <w:right w:val="none" w:sz="0" w:space="0" w:color="auto"/>
      </w:divBdr>
    </w:div>
    <w:div w:id="970478858">
      <w:bodyDiv w:val="1"/>
      <w:marLeft w:val="0"/>
      <w:marRight w:val="0"/>
      <w:marTop w:val="0"/>
      <w:marBottom w:val="0"/>
      <w:divBdr>
        <w:top w:val="none" w:sz="0" w:space="0" w:color="auto"/>
        <w:left w:val="none" w:sz="0" w:space="0" w:color="auto"/>
        <w:bottom w:val="none" w:sz="0" w:space="0" w:color="auto"/>
        <w:right w:val="none" w:sz="0" w:space="0" w:color="auto"/>
      </w:divBdr>
    </w:div>
    <w:div w:id="973024079">
      <w:bodyDiv w:val="1"/>
      <w:marLeft w:val="0"/>
      <w:marRight w:val="0"/>
      <w:marTop w:val="0"/>
      <w:marBottom w:val="0"/>
      <w:divBdr>
        <w:top w:val="none" w:sz="0" w:space="0" w:color="auto"/>
        <w:left w:val="none" w:sz="0" w:space="0" w:color="auto"/>
        <w:bottom w:val="none" w:sz="0" w:space="0" w:color="auto"/>
        <w:right w:val="none" w:sz="0" w:space="0" w:color="auto"/>
      </w:divBdr>
      <w:divsChild>
        <w:div w:id="797650422">
          <w:marLeft w:val="360"/>
          <w:marRight w:val="0"/>
          <w:marTop w:val="200"/>
          <w:marBottom w:val="0"/>
          <w:divBdr>
            <w:top w:val="none" w:sz="0" w:space="0" w:color="auto"/>
            <w:left w:val="none" w:sz="0" w:space="0" w:color="auto"/>
            <w:bottom w:val="none" w:sz="0" w:space="0" w:color="auto"/>
            <w:right w:val="none" w:sz="0" w:space="0" w:color="auto"/>
          </w:divBdr>
        </w:div>
      </w:divsChild>
    </w:div>
    <w:div w:id="983923344">
      <w:bodyDiv w:val="1"/>
      <w:marLeft w:val="0"/>
      <w:marRight w:val="0"/>
      <w:marTop w:val="0"/>
      <w:marBottom w:val="0"/>
      <w:divBdr>
        <w:top w:val="none" w:sz="0" w:space="0" w:color="auto"/>
        <w:left w:val="none" w:sz="0" w:space="0" w:color="auto"/>
        <w:bottom w:val="none" w:sz="0" w:space="0" w:color="auto"/>
        <w:right w:val="none" w:sz="0" w:space="0" w:color="auto"/>
      </w:divBdr>
    </w:div>
    <w:div w:id="996029478">
      <w:bodyDiv w:val="1"/>
      <w:marLeft w:val="0"/>
      <w:marRight w:val="0"/>
      <w:marTop w:val="0"/>
      <w:marBottom w:val="0"/>
      <w:divBdr>
        <w:top w:val="none" w:sz="0" w:space="0" w:color="auto"/>
        <w:left w:val="none" w:sz="0" w:space="0" w:color="auto"/>
        <w:bottom w:val="none" w:sz="0" w:space="0" w:color="auto"/>
        <w:right w:val="none" w:sz="0" w:space="0" w:color="auto"/>
      </w:divBdr>
    </w:div>
    <w:div w:id="999579538">
      <w:bodyDiv w:val="1"/>
      <w:marLeft w:val="0"/>
      <w:marRight w:val="0"/>
      <w:marTop w:val="0"/>
      <w:marBottom w:val="0"/>
      <w:divBdr>
        <w:top w:val="none" w:sz="0" w:space="0" w:color="auto"/>
        <w:left w:val="none" w:sz="0" w:space="0" w:color="auto"/>
        <w:bottom w:val="none" w:sz="0" w:space="0" w:color="auto"/>
        <w:right w:val="none" w:sz="0" w:space="0" w:color="auto"/>
      </w:divBdr>
    </w:div>
    <w:div w:id="1006787926">
      <w:bodyDiv w:val="1"/>
      <w:marLeft w:val="0"/>
      <w:marRight w:val="0"/>
      <w:marTop w:val="0"/>
      <w:marBottom w:val="0"/>
      <w:divBdr>
        <w:top w:val="none" w:sz="0" w:space="0" w:color="auto"/>
        <w:left w:val="none" w:sz="0" w:space="0" w:color="auto"/>
        <w:bottom w:val="none" w:sz="0" w:space="0" w:color="auto"/>
        <w:right w:val="none" w:sz="0" w:space="0" w:color="auto"/>
      </w:divBdr>
    </w:div>
    <w:div w:id="1014696067">
      <w:bodyDiv w:val="1"/>
      <w:marLeft w:val="0"/>
      <w:marRight w:val="0"/>
      <w:marTop w:val="0"/>
      <w:marBottom w:val="0"/>
      <w:divBdr>
        <w:top w:val="none" w:sz="0" w:space="0" w:color="auto"/>
        <w:left w:val="none" w:sz="0" w:space="0" w:color="auto"/>
        <w:bottom w:val="none" w:sz="0" w:space="0" w:color="auto"/>
        <w:right w:val="none" w:sz="0" w:space="0" w:color="auto"/>
      </w:divBdr>
    </w:div>
    <w:div w:id="1021009631">
      <w:bodyDiv w:val="1"/>
      <w:marLeft w:val="0"/>
      <w:marRight w:val="0"/>
      <w:marTop w:val="0"/>
      <w:marBottom w:val="0"/>
      <w:divBdr>
        <w:top w:val="none" w:sz="0" w:space="0" w:color="auto"/>
        <w:left w:val="none" w:sz="0" w:space="0" w:color="auto"/>
        <w:bottom w:val="none" w:sz="0" w:space="0" w:color="auto"/>
        <w:right w:val="none" w:sz="0" w:space="0" w:color="auto"/>
      </w:divBdr>
    </w:div>
    <w:div w:id="1032267203">
      <w:bodyDiv w:val="1"/>
      <w:marLeft w:val="0"/>
      <w:marRight w:val="0"/>
      <w:marTop w:val="0"/>
      <w:marBottom w:val="0"/>
      <w:divBdr>
        <w:top w:val="none" w:sz="0" w:space="0" w:color="auto"/>
        <w:left w:val="none" w:sz="0" w:space="0" w:color="auto"/>
        <w:bottom w:val="none" w:sz="0" w:space="0" w:color="auto"/>
        <w:right w:val="none" w:sz="0" w:space="0" w:color="auto"/>
      </w:divBdr>
      <w:divsChild>
        <w:div w:id="1227062871">
          <w:marLeft w:val="360"/>
          <w:marRight w:val="0"/>
          <w:marTop w:val="200"/>
          <w:marBottom w:val="0"/>
          <w:divBdr>
            <w:top w:val="none" w:sz="0" w:space="0" w:color="auto"/>
            <w:left w:val="none" w:sz="0" w:space="0" w:color="auto"/>
            <w:bottom w:val="none" w:sz="0" w:space="0" w:color="auto"/>
            <w:right w:val="none" w:sz="0" w:space="0" w:color="auto"/>
          </w:divBdr>
        </w:div>
        <w:div w:id="1233003037">
          <w:marLeft w:val="360"/>
          <w:marRight w:val="0"/>
          <w:marTop w:val="200"/>
          <w:marBottom w:val="0"/>
          <w:divBdr>
            <w:top w:val="none" w:sz="0" w:space="0" w:color="auto"/>
            <w:left w:val="none" w:sz="0" w:space="0" w:color="auto"/>
            <w:bottom w:val="none" w:sz="0" w:space="0" w:color="auto"/>
            <w:right w:val="none" w:sz="0" w:space="0" w:color="auto"/>
          </w:divBdr>
        </w:div>
        <w:div w:id="1442917170">
          <w:marLeft w:val="360"/>
          <w:marRight w:val="0"/>
          <w:marTop w:val="200"/>
          <w:marBottom w:val="0"/>
          <w:divBdr>
            <w:top w:val="none" w:sz="0" w:space="0" w:color="auto"/>
            <w:left w:val="none" w:sz="0" w:space="0" w:color="auto"/>
            <w:bottom w:val="none" w:sz="0" w:space="0" w:color="auto"/>
            <w:right w:val="none" w:sz="0" w:space="0" w:color="auto"/>
          </w:divBdr>
        </w:div>
      </w:divsChild>
    </w:div>
    <w:div w:id="1059943195">
      <w:bodyDiv w:val="1"/>
      <w:marLeft w:val="0"/>
      <w:marRight w:val="0"/>
      <w:marTop w:val="0"/>
      <w:marBottom w:val="0"/>
      <w:divBdr>
        <w:top w:val="none" w:sz="0" w:space="0" w:color="auto"/>
        <w:left w:val="none" w:sz="0" w:space="0" w:color="auto"/>
        <w:bottom w:val="none" w:sz="0" w:space="0" w:color="auto"/>
        <w:right w:val="none" w:sz="0" w:space="0" w:color="auto"/>
      </w:divBdr>
    </w:div>
    <w:div w:id="1060904723">
      <w:bodyDiv w:val="1"/>
      <w:marLeft w:val="0"/>
      <w:marRight w:val="0"/>
      <w:marTop w:val="0"/>
      <w:marBottom w:val="0"/>
      <w:divBdr>
        <w:top w:val="none" w:sz="0" w:space="0" w:color="auto"/>
        <w:left w:val="none" w:sz="0" w:space="0" w:color="auto"/>
        <w:bottom w:val="none" w:sz="0" w:space="0" w:color="auto"/>
        <w:right w:val="none" w:sz="0" w:space="0" w:color="auto"/>
      </w:divBdr>
    </w:div>
    <w:div w:id="1073964434">
      <w:bodyDiv w:val="1"/>
      <w:marLeft w:val="0"/>
      <w:marRight w:val="0"/>
      <w:marTop w:val="0"/>
      <w:marBottom w:val="0"/>
      <w:divBdr>
        <w:top w:val="none" w:sz="0" w:space="0" w:color="auto"/>
        <w:left w:val="none" w:sz="0" w:space="0" w:color="auto"/>
        <w:bottom w:val="none" w:sz="0" w:space="0" w:color="auto"/>
        <w:right w:val="none" w:sz="0" w:space="0" w:color="auto"/>
      </w:divBdr>
      <w:divsChild>
        <w:div w:id="46685707">
          <w:marLeft w:val="360"/>
          <w:marRight w:val="0"/>
          <w:marTop w:val="200"/>
          <w:marBottom w:val="0"/>
          <w:divBdr>
            <w:top w:val="none" w:sz="0" w:space="0" w:color="auto"/>
            <w:left w:val="none" w:sz="0" w:space="0" w:color="auto"/>
            <w:bottom w:val="none" w:sz="0" w:space="0" w:color="auto"/>
            <w:right w:val="none" w:sz="0" w:space="0" w:color="auto"/>
          </w:divBdr>
        </w:div>
        <w:div w:id="742873713">
          <w:marLeft w:val="360"/>
          <w:marRight w:val="0"/>
          <w:marTop w:val="200"/>
          <w:marBottom w:val="0"/>
          <w:divBdr>
            <w:top w:val="none" w:sz="0" w:space="0" w:color="auto"/>
            <w:left w:val="none" w:sz="0" w:space="0" w:color="auto"/>
            <w:bottom w:val="none" w:sz="0" w:space="0" w:color="auto"/>
            <w:right w:val="none" w:sz="0" w:space="0" w:color="auto"/>
          </w:divBdr>
        </w:div>
      </w:divsChild>
    </w:div>
    <w:div w:id="1097285624">
      <w:bodyDiv w:val="1"/>
      <w:marLeft w:val="0"/>
      <w:marRight w:val="0"/>
      <w:marTop w:val="0"/>
      <w:marBottom w:val="0"/>
      <w:divBdr>
        <w:top w:val="none" w:sz="0" w:space="0" w:color="auto"/>
        <w:left w:val="none" w:sz="0" w:space="0" w:color="auto"/>
        <w:bottom w:val="none" w:sz="0" w:space="0" w:color="auto"/>
        <w:right w:val="none" w:sz="0" w:space="0" w:color="auto"/>
      </w:divBdr>
    </w:div>
    <w:div w:id="1150293197">
      <w:bodyDiv w:val="1"/>
      <w:marLeft w:val="0"/>
      <w:marRight w:val="0"/>
      <w:marTop w:val="0"/>
      <w:marBottom w:val="0"/>
      <w:divBdr>
        <w:top w:val="none" w:sz="0" w:space="0" w:color="auto"/>
        <w:left w:val="none" w:sz="0" w:space="0" w:color="auto"/>
        <w:bottom w:val="none" w:sz="0" w:space="0" w:color="auto"/>
        <w:right w:val="none" w:sz="0" w:space="0" w:color="auto"/>
      </w:divBdr>
    </w:div>
    <w:div w:id="1189837353">
      <w:bodyDiv w:val="1"/>
      <w:marLeft w:val="0"/>
      <w:marRight w:val="0"/>
      <w:marTop w:val="0"/>
      <w:marBottom w:val="0"/>
      <w:divBdr>
        <w:top w:val="none" w:sz="0" w:space="0" w:color="auto"/>
        <w:left w:val="none" w:sz="0" w:space="0" w:color="auto"/>
        <w:bottom w:val="none" w:sz="0" w:space="0" w:color="auto"/>
        <w:right w:val="none" w:sz="0" w:space="0" w:color="auto"/>
      </w:divBdr>
    </w:div>
    <w:div w:id="1204370770">
      <w:bodyDiv w:val="1"/>
      <w:marLeft w:val="0"/>
      <w:marRight w:val="0"/>
      <w:marTop w:val="0"/>
      <w:marBottom w:val="0"/>
      <w:divBdr>
        <w:top w:val="none" w:sz="0" w:space="0" w:color="auto"/>
        <w:left w:val="none" w:sz="0" w:space="0" w:color="auto"/>
        <w:bottom w:val="none" w:sz="0" w:space="0" w:color="auto"/>
        <w:right w:val="none" w:sz="0" w:space="0" w:color="auto"/>
      </w:divBdr>
    </w:div>
    <w:div w:id="1245340414">
      <w:bodyDiv w:val="1"/>
      <w:marLeft w:val="0"/>
      <w:marRight w:val="0"/>
      <w:marTop w:val="0"/>
      <w:marBottom w:val="0"/>
      <w:divBdr>
        <w:top w:val="none" w:sz="0" w:space="0" w:color="auto"/>
        <w:left w:val="none" w:sz="0" w:space="0" w:color="auto"/>
        <w:bottom w:val="none" w:sz="0" w:space="0" w:color="auto"/>
        <w:right w:val="none" w:sz="0" w:space="0" w:color="auto"/>
      </w:divBdr>
      <w:divsChild>
        <w:div w:id="474680920">
          <w:marLeft w:val="360"/>
          <w:marRight w:val="0"/>
          <w:marTop w:val="200"/>
          <w:marBottom w:val="0"/>
          <w:divBdr>
            <w:top w:val="none" w:sz="0" w:space="0" w:color="auto"/>
            <w:left w:val="none" w:sz="0" w:space="0" w:color="auto"/>
            <w:bottom w:val="none" w:sz="0" w:space="0" w:color="auto"/>
            <w:right w:val="none" w:sz="0" w:space="0" w:color="auto"/>
          </w:divBdr>
        </w:div>
      </w:divsChild>
    </w:div>
    <w:div w:id="1260681741">
      <w:bodyDiv w:val="1"/>
      <w:marLeft w:val="0"/>
      <w:marRight w:val="0"/>
      <w:marTop w:val="0"/>
      <w:marBottom w:val="0"/>
      <w:divBdr>
        <w:top w:val="none" w:sz="0" w:space="0" w:color="auto"/>
        <w:left w:val="none" w:sz="0" w:space="0" w:color="auto"/>
        <w:bottom w:val="none" w:sz="0" w:space="0" w:color="auto"/>
        <w:right w:val="none" w:sz="0" w:space="0" w:color="auto"/>
      </w:divBdr>
    </w:div>
    <w:div w:id="1289970615">
      <w:bodyDiv w:val="1"/>
      <w:marLeft w:val="0"/>
      <w:marRight w:val="0"/>
      <w:marTop w:val="0"/>
      <w:marBottom w:val="0"/>
      <w:divBdr>
        <w:top w:val="none" w:sz="0" w:space="0" w:color="auto"/>
        <w:left w:val="none" w:sz="0" w:space="0" w:color="auto"/>
        <w:bottom w:val="none" w:sz="0" w:space="0" w:color="auto"/>
        <w:right w:val="none" w:sz="0" w:space="0" w:color="auto"/>
      </w:divBdr>
    </w:div>
    <w:div w:id="1359622943">
      <w:bodyDiv w:val="1"/>
      <w:marLeft w:val="0"/>
      <w:marRight w:val="0"/>
      <w:marTop w:val="0"/>
      <w:marBottom w:val="0"/>
      <w:divBdr>
        <w:top w:val="none" w:sz="0" w:space="0" w:color="auto"/>
        <w:left w:val="none" w:sz="0" w:space="0" w:color="auto"/>
        <w:bottom w:val="none" w:sz="0" w:space="0" w:color="auto"/>
        <w:right w:val="none" w:sz="0" w:space="0" w:color="auto"/>
      </w:divBdr>
    </w:div>
    <w:div w:id="1359695158">
      <w:bodyDiv w:val="1"/>
      <w:marLeft w:val="0"/>
      <w:marRight w:val="0"/>
      <w:marTop w:val="0"/>
      <w:marBottom w:val="0"/>
      <w:divBdr>
        <w:top w:val="none" w:sz="0" w:space="0" w:color="auto"/>
        <w:left w:val="none" w:sz="0" w:space="0" w:color="auto"/>
        <w:bottom w:val="none" w:sz="0" w:space="0" w:color="auto"/>
        <w:right w:val="none" w:sz="0" w:space="0" w:color="auto"/>
      </w:divBdr>
    </w:div>
    <w:div w:id="1409184614">
      <w:bodyDiv w:val="1"/>
      <w:marLeft w:val="0"/>
      <w:marRight w:val="0"/>
      <w:marTop w:val="0"/>
      <w:marBottom w:val="0"/>
      <w:divBdr>
        <w:top w:val="none" w:sz="0" w:space="0" w:color="auto"/>
        <w:left w:val="none" w:sz="0" w:space="0" w:color="auto"/>
        <w:bottom w:val="none" w:sz="0" w:space="0" w:color="auto"/>
        <w:right w:val="none" w:sz="0" w:space="0" w:color="auto"/>
      </w:divBdr>
    </w:div>
    <w:div w:id="1411074769">
      <w:bodyDiv w:val="1"/>
      <w:marLeft w:val="0"/>
      <w:marRight w:val="0"/>
      <w:marTop w:val="0"/>
      <w:marBottom w:val="0"/>
      <w:divBdr>
        <w:top w:val="none" w:sz="0" w:space="0" w:color="auto"/>
        <w:left w:val="none" w:sz="0" w:space="0" w:color="auto"/>
        <w:bottom w:val="none" w:sz="0" w:space="0" w:color="auto"/>
        <w:right w:val="none" w:sz="0" w:space="0" w:color="auto"/>
      </w:divBdr>
    </w:div>
    <w:div w:id="1446578934">
      <w:bodyDiv w:val="1"/>
      <w:marLeft w:val="0"/>
      <w:marRight w:val="0"/>
      <w:marTop w:val="0"/>
      <w:marBottom w:val="0"/>
      <w:divBdr>
        <w:top w:val="none" w:sz="0" w:space="0" w:color="auto"/>
        <w:left w:val="none" w:sz="0" w:space="0" w:color="auto"/>
        <w:bottom w:val="none" w:sz="0" w:space="0" w:color="auto"/>
        <w:right w:val="none" w:sz="0" w:space="0" w:color="auto"/>
      </w:divBdr>
    </w:div>
    <w:div w:id="1456948245">
      <w:bodyDiv w:val="1"/>
      <w:marLeft w:val="0"/>
      <w:marRight w:val="0"/>
      <w:marTop w:val="0"/>
      <w:marBottom w:val="0"/>
      <w:divBdr>
        <w:top w:val="none" w:sz="0" w:space="0" w:color="auto"/>
        <w:left w:val="none" w:sz="0" w:space="0" w:color="auto"/>
        <w:bottom w:val="none" w:sz="0" w:space="0" w:color="auto"/>
        <w:right w:val="none" w:sz="0" w:space="0" w:color="auto"/>
      </w:divBdr>
    </w:div>
    <w:div w:id="1520850129">
      <w:bodyDiv w:val="1"/>
      <w:marLeft w:val="0"/>
      <w:marRight w:val="0"/>
      <w:marTop w:val="0"/>
      <w:marBottom w:val="0"/>
      <w:divBdr>
        <w:top w:val="none" w:sz="0" w:space="0" w:color="auto"/>
        <w:left w:val="none" w:sz="0" w:space="0" w:color="auto"/>
        <w:bottom w:val="none" w:sz="0" w:space="0" w:color="auto"/>
        <w:right w:val="none" w:sz="0" w:space="0" w:color="auto"/>
      </w:divBdr>
    </w:div>
    <w:div w:id="1565949334">
      <w:bodyDiv w:val="1"/>
      <w:marLeft w:val="0"/>
      <w:marRight w:val="0"/>
      <w:marTop w:val="0"/>
      <w:marBottom w:val="0"/>
      <w:divBdr>
        <w:top w:val="none" w:sz="0" w:space="0" w:color="auto"/>
        <w:left w:val="none" w:sz="0" w:space="0" w:color="auto"/>
        <w:bottom w:val="none" w:sz="0" w:space="0" w:color="auto"/>
        <w:right w:val="none" w:sz="0" w:space="0" w:color="auto"/>
      </w:divBdr>
    </w:div>
    <w:div w:id="1571422362">
      <w:bodyDiv w:val="1"/>
      <w:marLeft w:val="0"/>
      <w:marRight w:val="0"/>
      <w:marTop w:val="0"/>
      <w:marBottom w:val="0"/>
      <w:divBdr>
        <w:top w:val="none" w:sz="0" w:space="0" w:color="auto"/>
        <w:left w:val="none" w:sz="0" w:space="0" w:color="auto"/>
        <w:bottom w:val="none" w:sz="0" w:space="0" w:color="auto"/>
        <w:right w:val="none" w:sz="0" w:space="0" w:color="auto"/>
      </w:divBdr>
    </w:div>
    <w:div w:id="1599480823">
      <w:bodyDiv w:val="1"/>
      <w:marLeft w:val="0"/>
      <w:marRight w:val="0"/>
      <w:marTop w:val="0"/>
      <w:marBottom w:val="0"/>
      <w:divBdr>
        <w:top w:val="none" w:sz="0" w:space="0" w:color="auto"/>
        <w:left w:val="none" w:sz="0" w:space="0" w:color="auto"/>
        <w:bottom w:val="none" w:sz="0" w:space="0" w:color="auto"/>
        <w:right w:val="none" w:sz="0" w:space="0" w:color="auto"/>
      </w:divBdr>
    </w:div>
    <w:div w:id="1635066361">
      <w:bodyDiv w:val="1"/>
      <w:marLeft w:val="0"/>
      <w:marRight w:val="0"/>
      <w:marTop w:val="0"/>
      <w:marBottom w:val="0"/>
      <w:divBdr>
        <w:top w:val="none" w:sz="0" w:space="0" w:color="auto"/>
        <w:left w:val="none" w:sz="0" w:space="0" w:color="auto"/>
        <w:bottom w:val="none" w:sz="0" w:space="0" w:color="auto"/>
        <w:right w:val="none" w:sz="0" w:space="0" w:color="auto"/>
      </w:divBdr>
    </w:div>
    <w:div w:id="1642148692">
      <w:bodyDiv w:val="1"/>
      <w:marLeft w:val="0"/>
      <w:marRight w:val="0"/>
      <w:marTop w:val="0"/>
      <w:marBottom w:val="0"/>
      <w:divBdr>
        <w:top w:val="none" w:sz="0" w:space="0" w:color="auto"/>
        <w:left w:val="none" w:sz="0" w:space="0" w:color="auto"/>
        <w:bottom w:val="none" w:sz="0" w:space="0" w:color="auto"/>
        <w:right w:val="none" w:sz="0" w:space="0" w:color="auto"/>
      </w:divBdr>
    </w:div>
    <w:div w:id="1660813606">
      <w:bodyDiv w:val="1"/>
      <w:marLeft w:val="0"/>
      <w:marRight w:val="0"/>
      <w:marTop w:val="0"/>
      <w:marBottom w:val="0"/>
      <w:divBdr>
        <w:top w:val="none" w:sz="0" w:space="0" w:color="auto"/>
        <w:left w:val="none" w:sz="0" w:space="0" w:color="auto"/>
        <w:bottom w:val="none" w:sz="0" w:space="0" w:color="auto"/>
        <w:right w:val="none" w:sz="0" w:space="0" w:color="auto"/>
      </w:divBdr>
    </w:div>
    <w:div w:id="1705519176">
      <w:bodyDiv w:val="1"/>
      <w:marLeft w:val="0"/>
      <w:marRight w:val="0"/>
      <w:marTop w:val="0"/>
      <w:marBottom w:val="0"/>
      <w:divBdr>
        <w:top w:val="none" w:sz="0" w:space="0" w:color="auto"/>
        <w:left w:val="none" w:sz="0" w:space="0" w:color="auto"/>
        <w:bottom w:val="none" w:sz="0" w:space="0" w:color="auto"/>
        <w:right w:val="none" w:sz="0" w:space="0" w:color="auto"/>
      </w:divBdr>
      <w:divsChild>
        <w:div w:id="1233085483">
          <w:marLeft w:val="360"/>
          <w:marRight w:val="0"/>
          <w:marTop w:val="200"/>
          <w:marBottom w:val="0"/>
          <w:divBdr>
            <w:top w:val="none" w:sz="0" w:space="0" w:color="auto"/>
            <w:left w:val="none" w:sz="0" w:space="0" w:color="auto"/>
            <w:bottom w:val="none" w:sz="0" w:space="0" w:color="auto"/>
            <w:right w:val="none" w:sz="0" w:space="0" w:color="auto"/>
          </w:divBdr>
        </w:div>
      </w:divsChild>
    </w:div>
    <w:div w:id="1716655509">
      <w:bodyDiv w:val="1"/>
      <w:marLeft w:val="0"/>
      <w:marRight w:val="0"/>
      <w:marTop w:val="0"/>
      <w:marBottom w:val="0"/>
      <w:divBdr>
        <w:top w:val="none" w:sz="0" w:space="0" w:color="auto"/>
        <w:left w:val="none" w:sz="0" w:space="0" w:color="auto"/>
        <w:bottom w:val="none" w:sz="0" w:space="0" w:color="auto"/>
        <w:right w:val="none" w:sz="0" w:space="0" w:color="auto"/>
      </w:divBdr>
    </w:div>
    <w:div w:id="1735856674">
      <w:bodyDiv w:val="1"/>
      <w:marLeft w:val="0"/>
      <w:marRight w:val="0"/>
      <w:marTop w:val="0"/>
      <w:marBottom w:val="0"/>
      <w:divBdr>
        <w:top w:val="none" w:sz="0" w:space="0" w:color="auto"/>
        <w:left w:val="none" w:sz="0" w:space="0" w:color="auto"/>
        <w:bottom w:val="none" w:sz="0" w:space="0" w:color="auto"/>
        <w:right w:val="none" w:sz="0" w:space="0" w:color="auto"/>
      </w:divBdr>
    </w:div>
    <w:div w:id="1758792032">
      <w:bodyDiv w:val="1"/>
      <w:marLeft w:val="0"/>
      <w:marRight w:val="0"/>
      <w:marTop w:val="0"/>
      <w:marBottom w:val="0"/>
      <w:divBdr>
        <w:top w:val="none" w:sz="0" w:space="0" w:color="auto"/>
        <w:left w:val="none" w:sz="0" w:space="0" w:color="auto"/>
        <w:bottom w:val="none" w:sz="0" w:space="0" w:color="auto"/>
        <w:right w:val="none" w:sz="0" w:space="0" w:color="auto"/>
      </w:divBdr>
    </w:div>
    <w:div w:id="1761176088">
      <w:bodyDiv w:val="1"/>
      <w:marLeft w:val="0"/>
      <w:marRight w:val="0"/>
      <w:marTop w:val="0"/>
      <w:marBottom w:val="0"/>
      <w:divBdr>
        <w:top w:val="none" w:sz="0" w:space="0" w:color="auto"/>
        <w:left w:val="none" w:sz="0" w:space="0" w:color="auto"/>
        <w:bottom w:val="none" w:sz="0" w:space="0" w:color="auto"/>
        <w:right w:val="none" w:sz="0" w:space="0" w:color="auto"/>
      </w:divBdr>
    </w:div>
    <w:div w:id="1761633762">
      <w:bodyDiv w:val="1"/>
      <w:marLeft w:val="0"/>
      <w:marRight w:val="0"/>
      <w:marTop w:val="0"/>
      <w:marBottom w:val="0"/>
      <w:divBdr>
        <w:top w:val="none" w:sz="0" w:space="0" w:color="auto"/>
        <w:left w:val="none" w:sz="0" w:space="0" w:color="auto"/>
        <w:bottom w:val="none" w:sz="0" w:space="0" w:color="auto"/>
        <w:right w:val="none" w:sz="0" w:space="0" w:color="auto"/>
      </w:divBdr>
      <w:divsChild>
        <w:div w:id="244195643">
          <w:marLeft w:val="360"/>
          <w:marRight w:val="0"/>
          <w:marTop w:val="200"/>
          <w:marBottom w:val="0"/>
          <w:divBdr>
            <w:top w:val="none" w:sz="0" w:space="0" w:color="auto"/>
            <w:left w:val="none" w:sz="0" w:space="0" w:color="auto"/>
            <w:bottom w:val="none" w:sz="0" w:space="0" w:color="auto"/>
            <w:right w:val="none" w:sz="0" w:space="0" w:color="auto"/>
          </w:divBdr>
        </w:div>
      </w:divsChild>
    </w:div>
    <w:div w:id="1772775387">
      <w:bodyDiv w:val="1"/>
      <w:marLeft w:val="0"/>
      <w:marRight w:val="0"/>
      <w:marTop w:val="0"/>
      <w:marBottom w:val="0"/>
      <w:divBdr>
        <w:top w:val="none" w:sz="0" w:space="0" w:color="auto"/>
        <w:left w:val="none" w:sz="0" w:space="0" w:color="auto"/>
        <w:bottom w:val="none" w:sz="0" w:space="0" w:color="auto"/>
        <w:right w:val="none" w:sz="0" w:space="0" w:color="auto"/>
      </w:divBdr>
    </w:div>
    <w:div w:id="1818915506">
      <w:bodyDiv w:val="1"/>
      <w:marLeft w:val="0"/>
      <w:marRight w:val="0"/>
      <w:marTop w:val="0"/>
      <w:marBottom w:val="0"/>
      <w:divBdr>
        <w:top w:val="none" w:sz="0" w:space="0" w:color="auto"/>
        <w:left w:val="none" w:sz="0" w:space="0" w:color="auto"/>
        <w:bottom w:val="none" w:sz="0" w:space="0" w:color="auto"/>
        <w:right w:val="none" w:sz="0" w:space="0" w:color="auto"/>
      </w:divBdr>
      <w:divsChild>
        <w:div w:id="257444255">
          <w:marLeft w:val="360"/>
          <w:marRight w:val="0"/>
          <w:marTop w:val="200"/>
          <w:marBottom w:val="0"/>
          <w:divBdr>
            <w:top w:val="none" w:sz="0" w:space="0" w:color="auto"/>
            <w:left w:val="none" w:sz="0" w:space="0" w:color="auto"/>
            <w:bottom w:val="none" w:sz="0" w:space="0" w:color="auto"/>
            <w:right w:val="none" w:sz="0" w:space="0" w:color="auto"/>
          </w:divBdr>
        </w:div>
        <w:div w:id="280917129">
          <w:marLeft w:val="360"/>
          <w:marRight w:val="0"/>
          <w:marTop w:val="200"/>
          <w:marBottom w:val="0"/>
          <w:divBdr>
            <w:top w:val="none" w:sz="0" w:space="0" w:color="auto"/>
            <w:left w:val="none" w:sz="0" w:space="0" w:color="auto"/>
            <w:bottom w:val="none" w:sz="0" w:space="0" w:color="auto"/>
            <w:right w:val="none" w:sz="0" w:space="0" w:color="auto"/>
          </w:divBdr>
        </w:div>
      </w:divsChild>
    </w:div>
    <w:div w:id="1840074764">
      <w:bodyDiv w:val="1"/>
      <w:marLeft w:val="0"/>
      <w:marRight w:val="0"/>
      <w:marTop w:val="0"/>
      <w:marBottom w:val="0"/>
      <w:divBdr>
        <w:top w:val="none" w:sz="0" w:space="0" w:color="auto"/>
        <w:left w:val="none" w:sz="0" w:space="0" w:color="auto"/>
        <w:bottom w:val="none" w:sz="0" w:space="0" w:color="auto"/>
        <w:right w:val="none" w:sz="0" w:space="0" w:color="auto"/>
      </w:divBdr>
    </w:div>
    <w:div w:id="1840806141">
      <w:bodyDiv w:val="1"/>
      <w:marLeft w:val="0"/>
      <w:marRight w:val="0"/>
      <w:marTop w:val="0"/>
      <w:marBottom w:val="0"/>
      <w:divBdr>
        <w:top w:val="none" w:sz="0" w:space="0" w:color="auto"/>
        <w:left w:val="none" w:sz="0" w:space="0" w:color="auto"/>
        <w:bottom w:val="none" w:sz="0" w:space="0" w:color="auto"/>
        <w:right w:val="none" w:sz="0" w:space="0" w:color="auto"/>
      </w:divBdr>
      <w:divsChild>
        <w:div w:id="74203909">
          <w:marLeft w:val="360"/>
          <w:marRight w:val="0"/>
          <w:marTop w:val="0"/>
          <w:marBottom w:val="0"/>
          <w:divBdr>
            <w:top w:val="none" w:sz="0" w:space="0" w:color="auto"/>
            <w:left w:val="none" w:sz="0" w:space="0" w:color="auto"/>
            <w:bottom w:val="none" w:sz="0" w:space="0" w:color="auto"/>
            <w:right w:val="none" w:sz="0" w:space="0" w:color="auto"/>
          </w:divBdr>
        </w:div>
        <w:div w:id="310868730">
          <w:marLeft w:val="360"/>
          <w:marRight w:val="0"/>
          <w:marTop w:val="0"/>
          <w:marBottom w:val="0"/>
          <w:divBdr>
            <w:top w:val="none" w:sz="0" w:space="0" w:color="auto"/>
            <w:left w:val="none" w:sz="0" w:space="0" w:color="auto"/>
            <w:bottom w:val="none" w:sz="0" w:space="0" w:color="auto"/>
            <w:right w:val="none" w:sz="0" w:space="0" w:color="auto"/>
          </w:divBdr>
        </w:div>
        <w:div w:id="337197646">
          <w:marLeft w:val="360"/>
          <w:marRight w:val="0"/>
          <w:marTop w:val="0"/>
          <w:marBottom w:val="0"/>
          <w:divBdr>
            <w:top w:val="none" w:sz="0" w:space="0" w:color="auto"/>
            <w:left w:val="none" w:sz="0" w:space="0" w:color="auto"/>
            <w:bottom w:val="none" w:sz="0" w:space="0" w:color="auto"/>
            <w:right w:val="none" w:sz="0" w:space="0" w:color="auto"/>
          </w:divBdr>
        </w:div>
        <w:div w:id="1423262083">
          <w:marLeft w:val="360"/>
          <w:marRight w:val="0"/>
          <w:marTop w:val="0"/>
          <w:marBottom w:val="0"/>
          <w:divBdr>
            <w:top w:val="none" w:sz="0" w:space="0" w:color="auto"/>
            <w:left w:val="none" w:sz="0" w:space="0" w:color="auto"/>
            <w:bottom w:val="none" w:sz="0" w:space="0" w:color="auto"/>
            <w:right w:val="none" w:sz="0" w:space="0" w:color="auto"/>
          </w:divBdr>
        </w:div>
        <w:div w:id="1719162594">
          <w:marLeft w:val="360"/>
          <w:marRight w:val="0"/>
          <w:marTop w:val="0"/>
          <w:marBottom w:val="0"/>
          <w:divBdr>
            <w:top w:val="none" w:sz="0" w:space="0" w:color="auto"/>
            <w:left w:val="none" w:sz="0" w:space="0" w:color="auto"/>
            <w:bottom w:val="none" w:sz="0" w:space="0" w:color="auto"/>
            <w:right w:val="none" w:sz="0" w:space="0" w:color="auto"/>
          </w:divBdr>
        </w:div>
      </w:divsChild>
    </w:div>
    <w:div w:id="1850244188">
      <w:bodyDiv w:val="1"/>
      <w:marLeft w:val="0"/>
      <w:marRight w:val="0"/>
      <w:marTop w:val="0"/>
      <w:marBottom w:val="0"/>
      <w:divBdr>
        <w:top w:val="none" w:sz="0" w:space="0" w:color="auto"/>
        <w:left w:val="none" w:sz="0" w:space="0" w:color="auto"/>
        <w:bottom w:val="none" w:sz="0" w:space="0" w:color="auto"/>
        <w:right w:val="none" w:sz="0" w:space="0" w:color="auto"/>
      </w:divBdr>
      <w:divsChild>
        <w:div w:id="485896627">
          <w:marLeft w:val="360"/>
          <w:marRight w:val="0"/>
          <w:marTop w:val="200"/>
          <w:marBottom w:val="0"/>
          <w:divBdr>
            <w:top w:val="none" w:sz="0" w:space="0" w:color="auto"/>
            <w:left w:val="none" w:sz="0" w:space="0" w:color="auto"/>
            <w:bottom w:val="none" w:sz="0" w:space="0" w:color="auto"/>
            <w:right w:val="none" w:sz="0" w:space="0" w:color="auto"/>
          </w:divBdr>
        </w:div>
        <w:div w:id="863250875">
          <w:marLeft w:val="360"/>
          <w:marRight w:val="0"/>
          <w:marTop w:val="200"/>
          <w:marBottom w:val="0"/>
          <w:divBdr>
            <w:top w:val="none" w:sz="0" w:space="0" w:color="auto"/>
            <w:left w:val="none" w:sz="0" w:space="0" w:color="auto"/>
            <w:bottom w:val="none" w:sz="0" w:space="0" w:color="auto"/>
            <w:right w:val="none" w:sz="0" w:space="0" w:color="auto"/>
          </w:divBdr>
        </w:div>
      </w:divsChild>
    </w:div>
    <w:div w:id="1853757770">
      <w:bodyDiv w:val="1"/>
      <w:marLeft w:val="0"/>
      <w:marRight w:val="0"/>
      <w:marTop w:val="0"/>
      <w:marBottom w:val="0"/>
      <w:divBdr>
        <w:top w:val="none" w:sz="0" w:space="0" w:color="auto"/>
        <w:left w:val="none" w:sz="0" w:space="0" w:color="auto"/>
        <w:bottom w:val="none" w:sz="0" w:space="0" w:color="auto"/>
        <w:right w:val="none" w:sz="0" w:space="0" w:color="auto"/>
      </w:divBdr>
    </w:div>
    <w:div w:id="1896351126">
      <w:bodyDiv w:val="1"/>
      <w:marLeft w:val="0"/>
      <w:marRight w:val="0"/>
      <w:marTop w:val="0"/>
      <w:marBottom w:val="0"/>
      <w:divBdr>
        <w:top w:val="none" w:sz="0" w:space="0" w:color="auto"/>
        <w:left w:val="none" w:sz="0" w:space="0" w:color="auto"/>
        <w:bottom w:val="none" w:sz="0" w:space="0" w:color="auto"/>
        <w:right w:val="none" w:sz="0" w:space="0" w:color="auto"/>
      </w:divBdr>
    </w:div>
    <w:div w:id="1915580423">
      <w:bodyDiv w:val="1"/>
      <w:marLeft w:val="0"/>
      <w:marRight w:val="0"/>
      <w:marTop w:val="0"/>
      <w:marBottom w:val="0"/>
      <w:divBdr>
        <w:top w:val="none" w:sz="0" w:space="0" w:color="auto"/>
        <w:left w:val="none" w:sz="0" w:space="0" w:color="auto"/>
        <w:bottom w:val="none" w:sz="0" w:space="0" w:color="auto"/>
        <w:right w:val="none" w:sz="0" w:space="0" w:color="auto"/>
      </w:divBdr>
      <w:divsChild>
        <w:div w:id="1962569976">
          <w:marLeft w:val="360"/>
          <w:marRight w:val="0"/>
          <w:marTop w:val="200"/>
          <w:marBottom w:val="0"/>
          <w:divBdr>
            <w:top w:val="none" w:sz="0" w:space="0" w:color="auto"/>
            <w:left w:val="none" w:sz="0" w:space="0" w:color="auto"/>
            <w:bottom w:val="none" w:sz="0" w:space="0" w:color="auto"/>
            <w:right w:val="none" w:sz="0" w:space="0" w:color="auto"/>
          </w:divBdr>
        </w:div>
      </w:divsChild>
    </w:div>
    <w:div w:id="1929264735">
      <w:bodyDiv w:val="1"/>
      <w:marLeft w:val="0"/>
      <w:marRight w:val="0"/>
      <w:marTop w:val="0"/>
      <w:marBottom w:val="0"/>
      <w:divBdr>
        <w:top w:val="none" w:sz="0" w:space="0" w:color="auto"/>
        <w:left w:val="none" w:sz="0" w:space="0" w:color="auto"/>
        <w:bottom w:val="none" w:sz="0" w:space="0" w:color="auto"/>
        <w:right w:val="none" w:sz="0" w:space="0" w:color="auto"/>
      </w:divBdr>
      <w:divsChild>
        <w:div w:id="380911213">
          <w:marLeft w:val="360"/>
          <w:marRight w:val="0"/>
          <w:marTop w:val="200"/>
          <w:marBottom w:val="0"/>
          <w:divBdr>
            <w:top w:val="none" w:sz="0" w:space="0" w:color="auto"/>
            <w:left w:val="none" w:sz="0" w:space="0" w:color="auto"/>
            <w:bottom w:val="none" w:sz="0" w:space="0" w:color="auto"/>
            <w:right w:val="none" w:sz="0" w:space="0" w:color="auto"/>
          </w:divBdr>
        </w:div>
        <w:div w:id="1038551862">
          <w:marLeft w:val="360"/>
          <w:marRight w:val="0"/>
          <w:marTop w:val="200"/>
          <w:marBottom w:val="0"/>
          <w:divBdr>
            <w:top w:val="none" w:sz="0" w:space="0" w:color="auto"/>
            <w:left w:val="none" w:sz="0" w:space="0" w:color="auto"/>
            <w:bottom w:val="none" w:sz="0" w:space="0" w:color="auto"/>
            <w:right w:val="none" w:sz="0" w:space="0" w:color="auto"/>
          </w:divBdr>
        </w:div>
        <w:div w:id="1318923014">
          <w:marLeft w:val="360"/>
          <w:marRight w:val="0"/>
          <w:marTop w:val="200"/>
          <w:marBottom w:val="0"/>
          <w:divBdr>
            <w:top w:val="none" w:sz="0" w:space="0" w:color="auto"/>
            <w:left w:val="none" w:sz="0" w:space="0" w:color="auto"/>
            <w:bottom w:val="none" w:sz="0" w:space="0" w:color="auto"/>
            <w:right w:val="none" w:sz="0" w:space="0" w:color="auto"/>
          </w:divBdr>
        </w:div>
        <w:div w:id="1789618606">
          <w:marLeft w:val="360"/>
          <w:marRight w:val="0"/>
          <w:marTop w:val="200"/>
          <w:marBottom w:val="0"/>
          <w:divBdr>
            <w:top w:val="none" w:sz="0" w:space="0" w:color="auto"/>
            <w:left w:val="none" w:sz="0" w:space="0" w:color="auto"/>
            <w:bottom w:val="none" w:sz="0" w:space="0" w:color="auto"/>
            <w:right w:val="none" w:sz="0" w:space="0" w:color="auto"/>
          </w:divBdr>
        </w:div>
      </w:divsChild>
    </w:div>
    <w:div w:id="1930000842">
      <w:bodyDiv w:val="1"/>
      <w:marLeft w:val="0"/>
      <w:marRight w:val="0"/>
      <w:marTop w:val="0"/>
      <w:marBottom w:val="0"/>
      <w:divBdr>
        <w:top w:val="none" w:sz="0" w:space="0" w:color="auto"/>
        <w:left w:val="none" w:sz="0" w:space="0" w:color="auto"/>
        <w:bottom w:val="none" w:sz="0" w:space="0" w:color="auto"/>
        <w:right w:val="none" w:sz="0" w:space="0" w:color="auto"/>
      </w:divBdr>
    </w:div>
    <w:div w:id="1983579157">
      <w:bodyDiv w:val="1"/>
      <w:marLeft w:val="0"/>
      <w:marRight w:val="0"/>
      <w:marTop w:val="0"/>
      <w:marBottom w:val="0"/>
      <w:divBdr>
        <w:top w:val="none" w:sz="0" w:space="0" w:color="auto"/>
        <w:left w:val="none" w:sz="0" w:space="0" w:color="auto"/>
        <w:bottom w:val="none" w:sz="0" w:space="0" w:color="auto"/>
        <w:right w:val="none" w:sz="0" w:space="0" w:color="auto"/>
      </w:divBdr>
    </w:div>
    <w:div w:id="2012222396">
      <w:bodyDiv w:val="1"/>
      <w:marLeft w:val="0"/>
      <w:marRight w:val="0"/>
      <w:marTop w:val="0"/>
      <w:marBottom w:val="0"/>
      <w:divBdr>
        <w:top w:val="none" w:sz="0" w:space="0" w:color="auto"/>
        <w:left w:val="none" w:sz="0" w:space="0" w:color="auto"/>
        <w:bottom w:val="none" w:sz="0" w:space="0" w:color="auto"/>
        <w:right w:val="none" w:sz="0" w:space="0" w:color="auto"/>
      </w:divBdr>
      <w:divsChild>
        <w:div w:id="840435585">
          <w:marLeft w:val="360"/>
          <w:marRight w:val="0"/>
          <w:marTop w:val="200"/>
          <w:marBottom w:val="0"/>
          <w:divBdr>
            <w:top w:val="none" w:sz="0" w:space="0" w:color="auto"/>
            <w:left w:val="none" w:sz="0" w:space="0" w:color="auto"/>
            <w:bottom w:val="none" w:sz="0" w:space="0" w:color="auto"/>
            <w:right w:val="none" w:sz="0" w:space="0" w:color="auto"/>
          </w:divBdr>
        </w:div>
      </w:divsChild>
    </w:div>
    <w:div w:id="2115399446">
      <w:bodyDiv w:val="1"/>
      <w:marLeft w:val="0"/>
      <w:marRight w:val="0"/>
      <w:marTop w:val="0"/>
      <w:marBottom w:val="0"/>
      <w:divBdr>
        <w:top w:val="none" w:sz="0" w:space="0" w:color="auto"/>
        <w:left w:val="none" w:sz="0" w:space="0" w:color="auto"/>
        <w:bottom w:val="none" w:sz="0" w:space="0" w:color="auto"/>
        <w:right w:val="none" w:sz="0" w:space="0" w:color="auto"/>
      </w:divBdr>
      <w:divsChild>
        <w:div w:id="585266758">
          <w:marLeft w:val="360"/>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39" Type="http://schemas.openxmlformats.org/officeDocument/2006/relationships/footer" Target="footer1.xml"/><Relationship Id="rId21" Type="http://schemas.openxmlformats.org/officeDocument/2006/relationships/image" Target="media/image14.png"/><Relationship Id="rId34" Type="http://schemas.openxmlformats.org/officeDocument/2006/relationships/image" Target="media/image24.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pn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2.png"/><Relationship Id="rId37" Type="http://schemas.openxmlformats.org/officeDocument/2006/relationships/hyperlink" Target="https://www.fm.gov.lv/lv/media/9977/download" TargetMode="Externa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png"/><Relationship Id="rId36" Type="http://schemas.openxmlformats.org/officeDocument/2006/relationships/image" Target="media/image26.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chart" Target="charts/chart1.xml"/><Relationship Id="rId35" Type="http://schemas.openxmlformats.org/officeDocument/2006/relationships/image" Target="media/image25.pn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www.kp.gov.lv/files/documents/Z%C4%81%C4%BCu%20cenu%20veido%C5%A1anas%20TU_.pdf" TargetMode="External"/><Relationship Id="rId33" Type="http://schemas.openxmlformats.org/officeDocument/2006/relationships/image" Target="media/image23.png"/><Relationship Id="rId38"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apps.who.int/iris/bitstream/handle/10665/153920/9789241549035_eng.pdf;jsessionid=ADC0A32E00A8054C5CC51CEA578ED74C?sequence=1" TargetMode="External"/><Relationship Id="rId3" Type="http://schemas.openxmlformats.org/officeDocument/2006/relationships/hyperlink" Target="https://www.vm.gov.lv/lv/media/10082/download" TargetMode="External"/><Relationship Id="rId7" Type="http://schemas.openxmlformats.org/officeDocument/2006/relationships/hyperlink" Target="https://www.siffa.lv/lv/news/gandriz-puse-iedzivotaju-nevar-iegadaties-visas-arsta-izrakstitas-kompensejamas-zales-augsto-lidzmaksajumu-del/" TargetMode="External"/><Relationship Id="rId12" Type="http://schemas.openxmlformats.org/officeDocument/2006/relationships/hyperlink" Target="https://www.kp.gov.lv/files/documents/Z%C4%81%C4%BCu%20cenu%20veido%C5%A1anas%20TU_.pdf" TargetMode="External"/><Relationship Id="rId2" Type="http://schemas.openxmlformats.org/officeDocument/2006/relationships/hyperlink" Target="https://www.vm.gov.lv/lv/media/10082/download" TargetMode="External"/><Relationship Id="rId1" Type="http://schemas.openxmlformats.org/officeDocument/2006/relationships/hyperlink" Target="https://ecipe.org/publications/innovation-and-the-economics-of-healthcare-the-case-of-blood-cancer/" TargetMode="External"/><Relationship Id="rId6" Type="http://schemas.openxmlformats.org/officeDocument/2006/relationships/hyperlink" Target="https://www.vm.gov.lv/lv/media/10082/download" TargetMode="External"/><Relationship Id="rId11" Type="http://schemas.openxmlformats.org/officeDocument/2006/relationships/hyperlink" Target="https://www.vm.gov.lv/lv/media/10082/download" TargetMode="External"/><Relationship Id="rId5" Type="http://schemas.openxmlformats.org/officeDocument/2006/relationships/hyperlink" Target="https://www.euro.who.int/__data/assets/pdf_file/0020/402059/WHO-FP-016-Latvia-in-Latvian-digital-single-pages.pdf" TargetMode="External"/><Relationship Id="rId10" Type="http://schemas.openxmlformats.org/officeDocument/2006/relationships/hyperlink" Target="http://www.vatlive.com/vat-rates/european-vat-rates/" TargetMode="External"/><Relationship Id="rId4" Type="http://schemas.openxmlformats.org/officeDocument/2006/relationships/hyperlink" Target="https://www.vm.gov.lv/lv/media/10082/download" TargetMode="External"/><Relationship Id="rId9" Type="http://schemas.openxmlformats.org/officeDocument/2006/relationships/hyperlink" Target="https://ec.europa.eu/economy_finance/publications/economic_paper/2012/pdf/ecp_461_en.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VM_Inese_Kaupere\Downloads\Mirst&#299;bas%20c&#275;lo&#326;i.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C:\Users\VM_Inese_Kaupere\Downloads\Aptieku%20skaits%20pa%20uznemumiem%20no%202011%20ar%20diagr.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15048118985127"/>
          <c:y val="3.9479581680343691E-2"/>
          <c:w val="0.83129396325459315"/>
          <c:h val="0.7428802686485152"/>
        </c:manualLayout>
      </c:layout>
      <c:lineChart>
        <c:grouping val="standard"/>
        <c:varyColors val="0"/>
        <c:ser>
          <c:idx val="0"/>
          <c:order val="0"/>
          <c:tx>
            <c:strRef>
              <c:f>Sheet1!$B$2</c:f>
              <c:strCache>
                <c:ptCount val="1"/>
                <c:pt idx="0">
                  <c:v>Ļaundabīgi audzēji</c:v>
                </c:pt>
              </c:strCache>
            </c:strRef>
          </c:tx>
          <c:spPr>
            <a:ln w="28575" cap="rnd">
              <a:solidFill>
                <a:srgbClr val="00B0F0"/>
              </a:solidFill>
              <a:round/>
            </a:ln>
            <a:effectLst/>
          </c:spPr>
          <c:marker>
            <c:symbol val="triangle"/>
            <c:size val="5"/>
            <c:spPr>
              <a:solidFill>
                <a:srgbClr val="00B0F0"/>
              </a:solidFill>
              <a:ln w="28575">
                <a:solidFill>
                  <a:srgbClr val="00B0F0"/>
                </a:solidFill>
                <a:miter lim="800000"/>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Sheet1!$A$3:$A$11</c:f>
              <c:strCache>
                <c:ptCount val="9"/>
                <c:pt idx="0">
                  <c:v>2012</c:v>
                </c:pt>
                <c:pt idx="1">
                  <c:v>2013</c:v>
                </c:pt>
                <c:pt idx="2">
                  <c:v>2014</c:v>
                </c:pt>
                <c:pt idx="3">
                  <c:v>2015</c:v>
                </c:pt>
                <c:pt idx="4">
                  <c:v>2016</c:v>
                </c:pt>
                <c:pt idx="5">
                  <c:v>2017</c:v>
                </c:pt>
                <c:pt idx="6">
                  <c:v>2018</c:v>
                </c:pt>
                <c:pt idx="7">
                  <c:v>2019</c:v>
                </c:pt>
                <c:pt idx="8">
                  <c:v>2020*</c:v>
                </c:pt>
              </c:strCache>
            </c:strRef>
          </c:cat>
          <c:val>
            <c:numRef>
              <c:f>Sheet1!$B$3:$B$11</c:f>
              <c:numCache>
                <c:formatCode>General</c:formatCode>
                <c:ptCount val="9"/>
                <c:pt idx="0">
                  <c:v>109</c:v>
                </c:pt>
                <c:pt idx="1">
                  <c:v>108</c:v>
                </c:pt>
                <c:pt idx="2">
                  <c:v>108</c:v>
                </c:pt>
                <c:pt idx="3">
                  <c:v>108</c:v>
                </c:pt>
                <c:pt idx="4">
                  <c:v>102</c:v>
                </c:pt>
                <c:pt idx="5">
                  <c:v>108</c:v>
                </c:pt>
                <c:pt idx="6">
                  <c:v>108</c:v>
                </c:pt>
                <c:pt idx="7">
                  <c:v>106</c:v>
                </c:pt>
                <c:pt idx="8">
                  <c:v>102</c:v>
                </c:pt>
              </c:numCache>
            </c:numRef>
          </c:val>
          <c:smooth val="0"/>
          <c:extLst>
            <c:ext xmlns:c16="http://schemas.microsoft.com/office/drawing/2014/chart" uri="{C3380CC4-5D6E-409C-BE32-E72D297353CC}">
              <c16:uniqueId val="{00000000-1BD8-489C-8E70-D086131EC6B3}"/>
            </c:ext>
          </c:extLst>
        </c:ser>
        <c:ser>
          <c:idx val="1"/>
          <c:order val="1"/>
          <c:tx>
            <c:strRef>
              <c:f>Sheet1!$C$2</c:f>
              <c:strCache>
                <c:ptCount val="1"/>
                <c:pt idx="0">
                  <c:v>SAS</c:v>
                </c:pt>
              </c:strCache>
            </c:strRef>
          </c:tx>
          <c:spPr>
            <a:ln w="28575" cap="rnd">
              <a:solidFill>
                <a:srgbClr val="00B050"/>
              </a:solidFill>
              <a:round/>
            </a:ln>
            <a:effectLst/>
          </c:spPr>
          <c:marker>
            <c:symbol val="circle"/>
            <c:size val="5"/>
            <c:spPr>
              <a:solidFill>
                <a:srgbClr val="00B050"/>
              </a:solidFill>
              <a:ln w="28575">
                <a:solidFill>
                  <a:srgbClr val="00B05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Sheet1!$A$3:$A$11</c:f>
              <c:strCache>
                <c:ptCount val="9"/>
                <c:pt idx="0">
                  <c:v>2012</c:v>
                </c:pt>
                <c:pt idx="1">
                  <c:v>2013</c:v>
                </c:pt>
                <c:pt idx="2">
                  <c:v>2014</c:v>
                </c:pt>
                <c:pt idx="3">
                  <c:v>2015</c:v>
                </c:pt>
                <c:pt idx="4">
                  <c:v>2016</c:v>
                </c:pt>
                <c:pt idx="5">
                  <c:v>2017</c:v>
                </c:pt>
                <c:pt idx="6">
                  <c:v>2018</c:v>
                </c:pt>
                <c:pt idx="7">
                  <c:v>2019</c:v>
                </c:pt>
                <c:pt idx="8">
                  <c:v>2020*</c:v>
                </c:pt>
              </c:strCache>
            </c:strRef>
          </c:cat>
          <c:val>
            <c:numRef>
              <c:f>Sheet1!$C$3:$C$11</c:f>
              <c:numCache>
                <c:formatCode>General</c:formatCode>
                <c:ptCount val="9"/>
                <c:pt idx="0">
                  <c:v>158</c:v>
                </c:pt>
                <c:pt idx="1">
                  <c:v>156</c:v>
                </c:pt>
                <c:pt idx="2">
                  <c:v>153</c:v>
                </c:pt>
                <c:pt idx="3">
                  <c:v>143</c:v>
                </c:pt>
                <c:pt idx="4">
                  <c:v>145</c:v>
                </c:pt>
                <c:pt idx="5">
                  <c:v>145</c:v>
                </c:pt>
                <c:pt idx="6">
                  <c:v>143</c:v>
                </c:pt>
                <c:pt idx="7">
                  <c:v>135</c:v>
                </c:pt>
                <c:pt idx="8">
                  <c:v>136</c:v>
                </c:pt>
              </c:numCache>
            </c:numRef>
          </c:val>
          <c:smooth val="0"/>
          <c:extLst>
            <c:ext xmlns:c16="http://schemas.microsoft.com/office/drawing/2014/chart" uri="{C3380CC4-5D6E-409C-BE32-E72D297353CC}">
              <c16:uniqueId val="{00000001-1BD8-489C-8E70-D086131EC6B3}"/>
            </c:ext>
          </c:extLst>
        </c:ser>
        <c:ser>
          <c:idx val="2"/>
          <c:order val="2"/>
          <c:tx>
            <c:strRef>
              <c:f>Sheet1!$D$2</c:f>
              <c:strCache>
                <c:ptCount val="1"/>
                <c:pt idx="0">
                  <c:v>Ārēji cēloņi</c:v>
                </c:pt>
              </c:strCache>
            </c:strRef>
          </c:tx>
          <c:spPr>
            <a:ln w="28575" cap="flat" cmpd="sng" algn="ctr">
              <a:solidFill>
                <a:srgbClr val="C00000"/>
              </a:solidFill>
              <a:prstDash val="solid"/>
              <a:miter lim="800000"/>
            </a:ln>
            <a:effectLst/>
          </c:spPr>
          <c:marker>
            <c:symbol val="diamond"/>
            <c:size val="5"/>
            <c:spPr>
              <a:solidFill>
                <a:srgbClr val="C00000"/>
              </a:solidFill>
              <a:ln w="28575" cap="flat" cmpd="sng" algn="ctr">
                <a:solidFill>
                  <a:srgbClr val="C00000"/>
                </a:solidFill>
                <a:prstDash val="solid"/>
                <a:miter lim="800000"/>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Sheet1!$A$3:$A$11</c:f>
              <c:strCache>
                <c:ptCount val="9"/>
                <c:pt idx="0">
                  <c:v>2012</c:v>
                </c:pt>
                <c:pt idx="1">
                  <c:v>2013</c:v>
                </c:pt>
                <c:pt idx="2">
                  <c:v>2014</c:v>
                </c:pt>
                <c:pt idx="3">
                  <c:v>2015</c:v>
                </c:pt>
                <c:pt idx="4">
                  <c:v>2016</c:v>
                </c:pt>
                <c:pt idx="5">
                  <c:v>2017</c:v>
                </c:pt>
                <c:pt idx="6">
                  <c:v>2018</c:v>
                </c:pt>
                <c:pt idx="7">
                  <c:v>2019</c:v>
                </c:pt>
                <c:pt idx="8">
                  <c:v>2020*</c:v>
                </c:pt>
              </c:strCache>
            </c:strRef>
          </c:cat>
          <c:val>
            <c:numRef>
              <c:f>Sheet1!$D$3:$D$11</c:f>
              <c:numCache>
                <c:formatCode>General</c:formatCode>
                <c:ptCount val="9"/>
                <c:pt idx="0">
                  <c:v>86</c:v>
                </c:pt>
                <c:pt idx="1">
                  <c:v>81</c:v>
                </c:pt>
                <c:pt idx="2">
                  <c:v>84</c:v>
                </c:pt>
                <c:pt idx="3">
                  <c:v>77</c:v>
                </c:pt>
                <c:pt idx="4">
                  <c:v>74</c:v>
                </c:pt>
                <c:pt idx="5">
                  <c:v>72</c:v>
                </c:pt>
                <c:pt idx="6">
                  <c:v>68</c:v>
                </c:pt>
                <c:pt idx="7">
                  <c:v>61</c:v>
                </c:pt>
                <c:pt idx="8">
                  <c:v>62</c:v>
                </c:pt>
              </c:numCache>
            </c:numRef>
          </c:val>
          <c:smooth val="0"/>
          <c:extLst>
            <c:ext xmlns:c16="http://schemas.microsoft.com/office/drawing/2014/chart" uri="{C3380CC4-5D6E-409C-BE32-E72D297353CC}">
              <c16:uniqueId val="{00000002-1BD8-489C-8E70-D086131EC6B3}"/>
            </c:ext>
          </c:extLst>
        </c:ser>
        <c:dLbls>
          <c:showLegendKey val="0"/>
          <c:showVal val="0"/>
          <c:showCatName val="0"/>
          <c:showSerName val="0"/>
          <c:showPercent val="0"/>
          <c:showBubbleSize val="0"/>
        </c:dLbls>
        <c:marker val="1"/>
        <c:smooth val="0"/>
        <c:axId val="170468864"/>
        <c:axId val="46194688"/>
      </c:lineChart>
      <c:catAx>
        <c:axId val="1704688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Gads</a:t>
                </a:r>
              </a:p>
            </c:rich>
          </c:tx>
          <c:layout>
            <c:manualLayout>
              <c:xMode val="edge"/>
              <c:yMode val="edge"/>
              <c:x val="0.45898490813648285"/>
              <c:y val="0.82722028213014853"/>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6194688"/>
        <c:crosses val="autoZero"/>
        <c:auto val="1"/>
        <c:lblAlgn val="ctr"/>
        <c:lblOffset val="100"/>
        <c:noMultiLvlLbl val="0"/>
      </c:catAx>
      <c:valAx>
        <c:axId val="46194688"/>
        <c:scaling>
          <c:orientation val="minMax"/>
          <c:max val="2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Uz</a:t>
                </a:r>
                <a:r>
                  <a:rPr lang="en-US" baseline="0"/>
                  <a:t> 100 000 iedzīvotāju</a:t>
                </a:r>
                <a:endParaRPr 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0468864"/>
        <c:crosses val="autoZero"/>
        <c:crossBetween val="between"/>
        <c:majorUnit val="50"/>
      </c:valAx>
      <c:spPr>
        <a:noFill/>
        <a:ln>
          <a:noFill/>
        </a:ln>
        <a:effectLst/>
      </c:spPr>
    </c:plotArea>
    <c:legend>
      <c:legendPos val="b"/>
      <c:layout>
        <c:manualLayout>
          <c:xMode val="edge"/>
          <c:yMode val="edge"/>
          <c:x val="0.17076837270341208"/>
          <c:y val="0.9070494316990928"/>
          <c:w val="0.49322068074823983"/>
          <c:h val="7.094108137201615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dirty="0"/>
              <a:t>Aptieku skaita sadalījums 2014.-</a:t>
            </a:r>
            <a:r>
              <a:rPr lang="lv-LV" baseline="0" dirty="0"/>
              <a:t> 2019. gadā</a:t>
            </a:r>
          </a:p>
          <a:p>
            <a:pPr>
              <a:defRPr sz="1400" b="0" i="0" u="none" strike="noStrike" kern="1200" spc="0" baseline="0">
                <a:solidFill>
                  <a:schemeClr val="tx1">
                    <a:lumMod val="65000"/>
                    <a:lumOff val="35000"/>
                  </a:schemeClr>
                </a:solidFill>
                <a:latin typeface="+mn-lt"/>
                <a:ea typeface="+mn-ea"/>
                <a:cs typeface="+mn-cs"/>
              </a:defRPr>
            </a:pPr>
            <a:r>
              <a:rPr lang="lv-LV" sz="1100" baseline="0" dirty="0"/>
              <a:t>ar salidzinājumu 2014. gadā - gaiši pelēkie stabiņi</a:t>
            </a:r>
            <a:endParaRPr lang="lv-LV" sz="1100" dirty="0"/>
          </a:p>
        </c:rich>
      </c:tx>
      <c:layout>
        <c:manualLayout>
          <c:xMode val="edge"/>
          <c:yMode val="edge"/>
          <c:x val="0.32740289816714085"/>
          <c:y val="6.1760815437286024E-2"/>
        </c:manualLayout>
      </c:layout>
      <c:overlay val="0"/>
      <c:spPr>
        <a:noFill/>
        <a:ln>
          <a:noFill/>
        </a:ln>
        <a:effectLst/>
      </c:spPr>
    </c:title>
    <c:autoTitleDeleted val="0"/>
    <c:plotArea>
      <c:layout>
        <c:manualLayout>
          <c:layoutTarget val="inner"/>
          <c:xMode val="edge"/>
          <c:yMode val="edge"/>
          <c:x val="0.25034618571838185"/>
          <c:y val="0.33286781460009807"/>
          <c:w val="0.5054802213616314"/>
          <c:h val="0.48319113956909232"/>
        </c:manualLayout>
      </c:layout>
      <c:barChart>
        <c:barDir val="bar"/>
        <c:grouping val="clustered"/>
        <c:varyColors val="0"/>
        <c:ser>
          <c:idx val="0"/>
          <c:order val="0"/>
          <c:tx>
            <c:strRef>
              <c:f>'Aptieku skaits'!$AY$13</c:f>
              <c:strCache>
                <c:ptCount val="1"/>
                <c:pt idx="0">
                  <c:v>2014</c:v>
                </c:pt>
              </c:strCache>
            </c:strRef>
          </c:tx>
          <c:spPr>
            <a:solidFill>
              <a:schemeClr val="bg2"/>
            </a:solidFill>
            <a:ln>
              <a:noFill/>
            </a:ln>
            <a:effectLst/>
          </c:spPr>
          <c:invertIfNegative val="0"/>
          <c:cat>
            <c:strRef>
              <c:f>'Aptieku skaits'!$AW$14:$AW$24</c:f>
              <c:strCache>
                <c:ptCount val="11"/>
                <c:pt idx="0">
                  <c:v>Medelens</c:v>
                </c:pt>
                <c:pt idx="1">
                  <c:v>Dalma LJ</c:v>
                </c:pt>
                <c:pt idx="2">
                  <c:v>Baltfarm</c:v>
                </c:pt>
                <c:pt idx="3">
                  <c:v>Farma Balt</c:v>
                </c:pt>
                <c:pt idx="4">
                  <c:v>Mazie tīkli</c:v>
                </c:pt>
                <c:pt idx="5">
                  <c:v>Euroaptieka</c:v>
                </c:pt>
                <c:pt idx="6">
                  <c:v>Latvijas aptieka</c:v>
                </c:pt>
                <c:pt idx="7">
                  <c:v>BENU</c:v>
                </c:pt>
                <c:pt idx="8">
                  <c:v>Apotheka SIA</c:v>
                </c:pt>
                <c:pt idx="9">
                  <c:v>Sentor Farm</c:v>
                </c:pt>
                <c:pt idx="10">
                  <c:v>Pārējās aptiekas</c:v>
                </c:pt>
              </c:strCache>
            </c:strRef>
          </c:cat>
          <c:val>
            <c:numRef>
              <c:f>'Aptieku skaits'!$AY$14:$AY$24</c:f>
              <c:numCache>
                <c:formatCode>0%</c:formatCode>
                <c:ptCount val="11"/>
                <c:pt idx="0">
                  <c:v>1.2048192771084338E-3</c:v>
                </c:pt>
                <c:pt idx="1">
                  <c:v>9.6385542168674707E-3</c:v>
                </c:pt>
                <c:pt idx="2">
                  <c:v>1.9277108433734941E-2</c:v>
                </c:pt>
                <c:pt idx="3">
                  <c:v>2.0481927710843374E-2</c:v>
                </c:pt>
                <c:pt idx="4">
                  <c:v>3.4939759036144581E-2</c:v>
                </c:pt>
                <c:pt idx="5">
                  <c:v>4.5783132530120479E-2</c:v>
                </c:pt>
                <c:pt idx="6">
                  <c:v>6.6265060240963861E-2</c:v>
                </c:pt>
                <c:pt idx="7">
                  <c:v>6.6265060240963861E-2</c:v>
                </c:pt>
                <c:pt idx="8">
                  <c:v>9.3975903614457831E-2</c:v>
                </c:pt>
                <c:pt idx="9">
                  <c:v>0.24216867469879519</c:v>
                </c:pt>
                <c:pt idx="10">
                  <c:v>0.47228915662650361</c:v>
                </c:pt>
              </c:numCache>
            </c:numRef>
          </c:val>
          <c:extLst>
            <c:ext xmlns:c16="http://schemas.microsoft.com/office/drawing/2014/chart" uri="{C3380CC4-5D6E-409C-BE32-E72D297353CC}">
              <c16:uniqueId val="{00000000-A2FA-4285-A9F6-5821CF834689}"/>
            </c:ext>
          </c:extLst>
        </c:ser>
        <c:ser>
          <c:idx val="1"/>
          <c:order val="1"/>
          <c:tx>
            <c:strRef>
              <c:f>'Aptieku skaits'!$AX$13</c:f>
              <c:strCache>
                <c:ptCount val="1"/>
                <c:pt idx="0">
                  <c:v>2019</c:v>
                </c:pt>
              </c:strCache>
            </c:strRef>
          </c:tx>
          <c:spPr>
            <a:solidFill>
              <a:schemeClr val="tx1">
                <a:lumMod val="75000"/>
                <a:lumOff val="25000"/>
              </a:schemeClr>
            </a:solidFill>
            <a:ln>
              <a:noFill/>
            </a:ln>
            <a:effectLst/>
          </c:spPr>
          <c:invertIfNegative val="0"/>
          <c:dLbls>
            <c:numFmt formatCode="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'Aptieku skaits'!$AW$14:$AW$24</c:f>
              <c:strCache>
                <c:ptCount val="11"/>
                <c:pt idx="0">
                  <c:v>Medelens</c:v>
                </c:pt>
                <c:pt idx="1">
                  <c:v>Dalma LJ</c:v>
                </c:pt>
                <c:pt idx="2">
                  <c:v>Baltfarm</c:v>
                </c:pt>
                <c:pt idx="3">
                  <c:v>Farma Balt</c:v>
                </c:pt>
                <c:pt idx="4">
                  <c:v>Mazie tīkli</c:v>
                </c:pt>
                <c:pt idx="5">
                  <c:v>Euroaptieka</c:v>
                </c:pt>
                <c:pt idx="6">
                  <c:v>Latvijas aptieka</c:v>
                </c:pt>
                <c:pt idx="7">
                  <c:v>BENU</c:v>
                </c:pt>
                <c:pt idx="8">
                  <c:v>Apotheka SIA</c:v>
                </c:pt>
                <c:pt idx="9">
                  <c:v>Sentor Farm</c:v>
                </c:pt>
                <c:pt idx="10">
                  <c:v>Pārējās aptiekas</c:v>
                </c:pt>
              </c:strCache>
            </c:strRef>
          </c:cat>
          <c:val>
            <c:numRef>
              <c:f>'Aptieku skaits'!$AX$14:$AX$24</c:f>
              <c:numCache>
                <c:formatCode>0%</c:formatCode>
                <c:ptCount val="11"/>
                <c:pt idx="0">
                  <c:v>7.3891625615763543E-3</c:v>
                </c:pt>
                <c:pt idx="1">
                  <c:v>9.852216748768473E-3</c:v>
                </c:pt>
                <c:pt idx="2">
                  <c:v>1.1083743842364532E-2</c:v>
                </c:pt>
                <c:pt idx="3">
                  <c:v>1.9704433497536946E-2</c:v>
                </c:pt>
                <c:pt idx="4">
                  <c:v>3.694581280788177E-2</c:v>
                </c:pt>
                <c:pt idx="5">
                  <c:v>5.0492610837438424E-2</c:v>
                </c:pt>
                <c:pt idx="6">
                  <c:v>8.3743842364532015E-2</c:v>
                </c:pt>
                <c:pt idx="7">
                  <c:v>8.7438423645320201E-2</c:v>
                </c:pt>
                <c:pt idx="8">
                  <c:v>0.12438423645320197</c:v>
                </c:pt>
                <c:pt idx="9">
                  <c:v>0.29556650246305421</c:v>
                </c:pt>
                <c:pt idx="10">
                  <c:v>0.29679802955665091</c:v>
                </c:pt>
              </c:numCache>
            </c:numRef>
          </c:val>
          <c:extLst>
            <c:ext xmlns:c16="http://schemas.microsoft.com/office/drawing/2014/chart" uri="{C3380CC4-5D6E-409C-BE32-E72D297353CC}">
              <c16:uniqueId val="{00000001-A2FA-4285-A9F6-5821CF834689}"/>
            </c:ext>
          </c:extLst>
        </c:ser>
        <c:dLbls>
          <c:showLegendKey val="0"/>
          <c:showVal val="0"/>
          <c:showCatName val="0"/>
          <c:showSerName val="0"/>
          <c:showPercent val="0"/>
          <c:showBubbleSize val="0"/>
        </c:dLbls>
        <c:gapWidth val="72"/>
        <c:axId val="135427584"/>
        <c:axId val="381668160"/>
      </c:barChart>
      <c:catAx>
        <c:axId val="1354275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81668160"/>
        <c:crosses val="autoZero"/>
        <c:auto val="1"/>
        <c:lblAlgn val="ctr"/>
        <c:lblOffset val="100"/>
        <c:noMultiLvlLbl val="0"/>
      </c:catAx>
      <c:valAx>
        <c:axId val="381668160"/>
        <c:scaling>
          <c:orientation val="minMax"/>
        </c:scaling>
        <c:delete val="0"/>
        <c:axPos val="b"/>
        <c:majorGridlines>
          <c:spPr>
            <a:ln w="9525" cap="flat" cmpd="sng" algn="ctr">
              <a:solidFill>
                <a:schemeClr val="bg2"/>
              </a:solidFill>
              <a:prstDash val="dash"/>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5427584"/>
        <c:crosses val="autoZero"/>
        <c:crossBetween val="between"/>
      </c:valAx>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4D854-0C7F-4068-B295-E3C5351E2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41</Pages>
  <Words>43731</Words>
  <Characters>24928</Characters>
  <Application>Microsoft Office Word</Application>
  <DocSecurity>0</DocSecurity>
  <Lines>207</Lines>
  <Paragraphs>137</Paragraphs>
  <ScaleCrop>false</ScaleCrop>
  <Company/>
  <LinksUpToDate>false</LinksUpToDate>
  <CharactersWithSpaces>68522</CharactersWithSpaces>
  <SharedDoc>false</SharedDoc>
  <HLinks>
    <vt:vector size="138" baseType="variant">
      <vt:variant>
        <vt:i4>4325455</vt:i4>
      </vt:variant>
      <vt:variant>
        <vt:i4>48</vt:i4>
      </vt:variant>
      <vt:variant>
        <vt:i4>0</vt:i4>
      </vt:variant>
      <vt:variant>
        <vt:i4>5</vt:i4>
      </vt:variant>
      <vt:variant>
        <vt:lpwstr>https://www.fm.gov.lv/lv/media/9977/download</vt:lpwstr>
      </vt:variant>
      <vt:variant>
        <vt:lpwstr/>
      </vt:variant>
      <vt:variant>
        <vt:i4>101</vt:i4>
      </vt:variant>
      <vt:variant>
        <vt:i4>45</vt:i4>
      </vt:variant>
      <vt:variant>
        <vt:i4>0</vt:i4>
      </vt:variant>
      <vt:variant>
        <vt:i4>5</vt:i4>
      </vt:variant>
      <vt:variant>
        <vt:lpwstr>https://www.kp.gov.lv/files/documents/Z%C4%81%C4%BCu cenu veido%C5%A1anas TU_.pdf</vt:lpwstr>
      </vt:variant>
      <vt:variant>
        <vt:lpwstr/>
      </vt:variant>
      <vt:variant>
        <vt:i4>1245239</vt:i4>
      </vt:variant>
      <vt:variant>
        <vt:i4>38</vt:i4>
      </vt:variant>
      <vt:variant>
        <vt:i4>0</vt:i4>
      </vt:variant>
      <vt:variant>
        <vt:i4>5</vt:i4>
      </vt:variant>
      <vt:variant>
        <vt:lpwstr/>
      </vt:variant>
      <vt:variant>
        <vt:lpwstr>_Toc110509697</vt:lpwstr>
      </vt:variant>
      <vt:variant>
        <vt:i4>1245239</vt:i4>
      </vt:variant>
      <vt:variant>
        <vt:i4>35</vt:i4>
      </vt:variant>
      <vt:variant>
        <vt:i4>0</vt:i4>
      </vt:variant>
      <vt:variant>
        <vt:i4>5</vt:i4>
      </vt:variant>
      <vt:variant>
        <vt:lpwstr/>
      </vt:variant>
      <vt:variant>
        <vt:lpwstr>_Toc110509696</vt:lpwstr>
      </vt:variant>
      <vt:variant>
        <vt:i4>1245239</vt:i4>
      </vt:variant>
      <vt:variant>
        <vt:i4>32</vt:i4>
      </vt:variant>
      <vt:variant>
        <vt:i4>0</vt:i4>
      </vt:variant>
      <vt:variant>
        <vt:i4>5</vt:i4>
      </vt:variant>
      <vt:variant>
        <vt:lpwstr/>
      </vt:variant>
      <vt:variant>
        <vt:lpwstr>_Toc110509695</vt:lpwstr>
      </vt:variant>
      <vt:variant>
        <vt:i4>1245239</vt:i4>
      </vt:variant>
      <vt:variant>
        <vt:i4>29</vt:i4>
      </vt:variant>
      <vt:variant>
        <vt:i4>0</vt:i4>
      </vt:variant>
      <vt:variant>
        <vt:i4>5</vt:i4>
      </vt:variant>
      <vt:variant>
        <vt:lpwstr/>
      </vt:variant>
      <vt:variant>
        <vt:lpwstr>_Toc110509694</vt:lpwstr>
      </vt:variant>
      <vt:variant>
        <vt:i4>1245239</vt:i4>
      </vt:variant>
      <vt:variant>
        <vt:i4>26</vt:i4>
      </vt:variant>
      <vt:variant>
        <vt:i4>0</vt:i4>
      </vt:variant>
      <vt:variant>
        <vt:i4>5</vt:i4>
      </vt:variant>
      <vt:variant>
        <vt:lpwstr/>
      </vt:variant>
      <vt:variant>
        <vt:lpwstr>_Toc110509693</vt:lpwstr>
      </vt:variant>
      <vt:variant>
        <vt:i4>1245239</vt:i4>
      </vt:variant>
      <vt:variant>
        <vt:i4>20</vt:i4>
      </vt:variant>
      <vt:variant>
        <vt:i4>0</vt:i4>
      </vt:variant>
      <vt:variant>
        <vt:i4>5</vt:i4>
      </vt:variant>
      <vt:variant>
        <vt:lpwstr/>
      </vt:variant>
      <vt:variant>
        <vt:lpwstr>_Toc110509692</vt:lpwstr>
      </vt:variant>
      <vt:variant>
        <vt:i4>1245239</vt:i4>
      </vt:variant>
      <vt:variant>
        <vt:i4>14</vt:i4>
      </vt:variant>
      <vt:variant>
        <vt:i4>0</vt:i4>
      </vt:variant>
      <vt:variant>
        <vt:i4>5</vt:i4>
      </vt:variant>
      <vt:variant>
        <vt:lpwstr/>
      </vt:variant>
      <vt:variant>
        <vt:lpwstr>_Toc110509691</vt:lpwstr>
      </vt:variant>
      <vt:variant>
        <vt:i4>1245239</vt:i4>
      </vt:variant>
      <vt:variant>
        <vt:i4>8</vt:i4>
      </vt:variant>
      <vt:variant>
        <vt:i4>0</vt:i4>
      </vt:variant>
      <vt:variant>
        <vt:i4>5</vt:i4>
      </vt:variant>
      <vt:variant>
        <vt:lpwstr/>
      </vt:variant>
      <vt:variant>
        <vt:lpwstr>_Toc110509690</vt:lpwstr>
      </vt:variant>
      <vt:variant>
        <vt:i4>1179703</vt:i4>
      </vt:variant>
      <vt:variant>
        <vt:i4>2</vt:i4>
      </vt:variant>
      <vt:variant>
        <vt:i4>0</vt:i4>
      </vt:variant>
      <vt:variant>
        <vt:i4>5</vt:i4>
      </vt:variant>
      <vt:variant>
        <vt:lpwstr/>
      </vt:variant>
      <vt:variant>
        <vt:lpwstr>_Toc110509689</vt:lpwstr>
      </vt:variant>
      <vt:variant>
        <vt:i4>101</vt:i4>
      </vt:variant>
      <vt:variant>
        <vt:i4>33</vt:i4>
      </vt:variant>
      <vt:variant>
        <vt:i4>0</vt:i4>
      </vt:variant>
      <vt:variant>
        <vt:i4>5</vt:i4>
      </vt:variant>
      <vt:variant>
        <vt:lpwstr>https://www.kp.gov.lv/files/documents/Z%C4%81%C4%BCu cenu veido%C5%A1anas TU_.pdf</vt:lpwstr>
      </vt:variant>
      <vt:variant>
        <vt:lpwstr/>
      </vt:variant>
      <vt:variant>
        <vt:i4>4456454</vt:i4>
      </vt:variant>
      <vt:variant>
        <vt:i4>30</vt:i4>
      </vt:variant>
      <vt:variant>
        <vt:i4>0</vt:i4>
      </vt:variant>
      <vt:variant>
        <vt:i4>5</vt:i4>
      </vt:variant>
      <vt:variant>
        <vt:lpwstr>https://www.vm.gov.lv/lv/media/10082/download</vt:lpwstr>
      </vt:variant>
      <vt:variant>
        <vt:lpwstr/>
      </vt:variant>
      <vt:variant>
        <vt:i4>1048644</vt:i4>
      </vt:variant>
      <vt:variant>
        <vt:i4>27</vt:i4>
      </vt:variant>
      <vt:variant>
        <vt:i4>0</vt:i4>
      </vt:variant>
      <vt:variant>
        <vt:i4>5</vt:i4>
      </vt:variant>
      <vt:variant>
        <vt:lpwstr>http://www.vatlive.com/vat-rates/european-vat-rates/</vt:lpwstr>
      </vt:variant>
      <vt:variant>
        <vt:lpwstr/>
      </vt:variant>
      <vt:variant>
        <vt:i4>5767168</vt:i4>
      </vt:variant>
      <vt:variant>
        <vt:i4>24</vt:i4>
      </vt:variant>
      <vt:variant>
        <vt:i4>0</vt:i4>
      </vt:variant>
      <vt:variant>
        <vt:i4>5</vt:i4>
      </vt:variant>
      <vt:variant>
        <vt:lpwstr>https://ec.europa.eu/economy_finance/publications/economic_paper/2012/pdf/ecp_461_en.pdf</vt:lpwstr>
      </vt:variant>
      <vt:variant>
        <vt:lpwstr/>
      </vt:variant>
      <vt:variant>
        <vt:i4>3866644</vt:i4>
      </vt:variant>
      <vt:variant>
        <vt:i4>21</vt:i4>
      </vt:variant>
      <vt:variant>
        <vt:i4>0</vt:i4>
      </vt:variant>
      <vt:variant>
        <vt:i4>5</vt:i4>
      </vt:variant>
      <vt:variant>
        <vt:lpwstr>https://apps.who.int/iris/bitstream/handle/10665/153920/9789241549035_eng.pdf;jsessionid=ADC0A32E00A8054C5CC51CEA578ED74C?sequence=1</vt:lpwstr>
      </vt:variant>
      <vt:variant>
        <vt:lpwstr/>
      </vt:variant>
      <vt:variant>
        <vt:i4>5242904</vt:i4>
      </vt:variant>
      <vt:variant>
        <vt:i4>18</vt:i4>
      </vt:variant>
      <vt:variant>
        <vt:i4>0</vt:i4>
      </vt:variant>
      <vt:variant>
        <vt:i4>5</vt:i4>
      </vt:variant>
      <vt:variant>
        <vt:lpwstr>https://www.siffa.lv/lv/news/gandriz-puse-iedzivotaju-nevar-iegadaties-visas-arsta-izrakstitas-kompensejamas-zales-augsto-lidzmaksajumu-del/</vt:lpwstr>
      </vt:variant>
      <vt:variant>
        <vt:lpwstr/>
      </vt:variant>
      <vt:variant>
        <vt:i4>4456454</vt:i4>
      </vt:variant>
      <vt:variant>
        <vt:i4>15</vt:i4>
      </vt:variant>
      <vt:variant>
        <vt:i4>0</vt:i4>
      </vt:variant>
      <vt:variant>
        <vt:i4>5</vt:i4>
      </vt:variant>
      <vt:variant>
        <vt:lpwstr>https://www.vm.gov.lv/lv/media/10082/download</vt:lpwstr>
      </vt:variant>
      <vt:variant>
        <vt:lpwstr/>
      </vt:variant>
      <vt:variant>
        <vt:i4>6946910</vt:i4>
      </vt:variant>
      <vt:variant>
        <vt:i4>12</vt:i4>
      </vt:variant>
      <vt:variant>
        <vt:i4>0</vt:i4>
      </vt:variant>
      <vt:variant>
        <vt:i4>5</vt:i4>
      </vt:variant>
      <vt:variant>
        <vt:lpwstr>https://www.euro.who.int/__data/assets/pdf_file/0020/402059/WHO-FP-016-Latvia-in-Latvian-digital-single-pages.pdf</vt:lpwstr>
      </vt:variant>
      <vt:variant>
        <vt:lpwstr/>
      </vt:variant>
      <vt:variant>
        <vt:i4>4456454</vt:i4>
      </vt:variant>
      <vt:variant>
        <vt:i4>9</vt:i4>
      </vt:variant>
      <vt:variant>
        <vt:i4>0</vt:i4>
      </vt:variant>
      <vt:variant>
        <vt:i4>5</vt:i4>
      </vt:variant>
      <vt:variant>
        <vt:lpwstr>https://www.vm.gov.lv/lv/media/10082/download</vt:lpwstr>
      </vt:variant>
      <vt:variant>
        <vt:lpwstr/>
      </vt:variant>
      <vt:variant>
        <vt:i4>4456454</vt:i4>
      </vt:variant>
      <vt:variant>
        <vt:i4>6</vt:i4>
      </vt:variant>
      <vt:variant>
        <vt:i4>0</vt:i4>
      </vt:variant>
      <vt:variant>
        <vt:i4>5</vt:i4>
      </vt:variant>
      <vt:variant>
        <vt:lpwstr>https://www.vm.gov.lv/lv/media/10082/download</vt:lpwstr>
      </vt:variant>
      <vt:variant>
        <vt:lpwstr/>
      </vt:variant>
      <vt:variant>
        <vt:i4>4456454</vt:i4>
      </vt:variant>
      <vt:variant>
        <vt:i4>3</vt:i4>
      </vt:variant>
      <vt:variant>
        <vt:i4>0</vt:i4>
      </vt:variant>
      <vt:variant>
        <vt:i4>5</vt:i4>
      </vt:variant>
      <vt:variant>
        <vt:lpwstr>https://www.vm.gov.lv/lv/media/10082/download</vt:lpwstr>
      </vt:variant>
      <vt:variant>
        <vt:lpwstr/>
      </vt:variant>
      <vt:variant>
        <vt:i4>7733363</vt:i4>
      </vt:variant>
      <vt:variant>
        <vt:i4>0</vt:i4>
      </vt:variant>
      <vt:variant>
        <vt:i4>0</vt:i4>
      </vt:variant>
      <vt:variant>
        <vt:i4>5</vt:i4>
      </vt:variant>
      <vt:variant>
        <vt:lpwstr>https://ecipe.org/publications/innovation-and-the-economics-of-healthcare-the-case-of-blood-cancer/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Grunte</dc:creator>
  <cp:keywords/>
  <dc:description/>
  <cp:lastModifiedBy>Kristīne Kalniņa</cp:lastModifiedBy>
  <cp:revision>4</cp:revision>
  <dcterms:created xsi:type="dcterms:W3CDTF">2023-10-27T12:10:00Z</dcterms:created>
  <dcterms:modified xsi:type="dcterms:W3CDTF">2023-10-27T12:19:00Z</dcterms:modified>
</cp:coreProperties>
</file>