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commentsExtended+xml" PartName="/word/commentsExtended.xml"/>
  <Override ContentType="application/vnd.openxmlformats-officedocument.wordprocessingml.commentsIds+xml" PartName="/word/commentsId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9012E8" w:rsidR="00C6250E" w:rsidTr="00F411BF" w14:paraId="69F25495" w14:textId="77777777">
        <w:trPr>
          <w:trHeight w:val="423"/>
        </w:trPr>
        <w:tc>
          <w:tcPr>
            <w:tcW w:w="675" w:type="dxa"/>
          </w:tcPr>
          <w:p w:rsidRPr="009012E8" w:rsidR="00C6250E" w:rsidP="00F411BF" w:rsidRDefault="00C6250E" w14:paraId="0D408BFF" w14:textId="77777777">
            <w:pPr>
              <w:spacing w:before="20"/>
              <w:ind w:right="-108"/>
            </w:pPr>
            <w:r w:rsidRPr="009012E8">
              <w:t>Rīgā</w:t>
            </w:r>
          </w:p>
        </w:tc>
        <w:tc>
          <w:tcPr>
            <w:tcW w:w="1701" w:type="dxa"/>
          </w:tcPr>
          <w:p w:rsidRPr="009012E8" w:rsidR="00C6250E" w:rsidP="00B874E2" w:rsidRDefault="00C6250E" w14:paraId="00475F27" w14:textId="77777777">
            <w:pPr>
              <w:pBdr>
                <w:bottom w:val="single" w:color="auto" w:sz="4" w:space="1"/>
              </w:pBdr>
            </w:pPr>
            <w:bookmarkStart w:name="docDate" w:id="0"/>
            <w:bookmarkEnd w:id="0"/>
          </w:p>
        </w:tc>
        <w:tc>
          <w:tcPr>
            <w:tcW w:w="426" w:type="dxa"/>
          </w:tcPr>
          <w:p w:rsidRPr="009012E8" w:rsidR="00C6250E" w:rsidP="00F411BF" w:rsidRDefault="00C6250E" w14:paraId="4D1A0068" w14:textId="77777777">
            <w:pPr>
              <w:spacing w:before="20"/>
              <w:ind w:right="-187"/>
            </w:pPr>
            <w:r w:rsidRPr="009012E8">
              <w:t>Nr.</w:t>
            </w:r>
          </w:p>
        </w:tc>
        <w:tc>
          <w:tcPr>
            <w:tcW w:w="2204" w:type="dxa"/>
          </w:tcPr>
          <w:p w:rsidRPr="009012E8" w:rsidR="00C6250E" w:rsidP="00B874E2" w:rsidRDefault="00C6250E" w14:paraId="798E7A2F" w14:textId="77777777">
            <w:pPr>
              <w:pBdr>
                <w:bottom w:val="single" w:color="auto" w:sz="4" w:space="1"/>
              </w:pBdr>
            </w:pPr>
            <w:bookmarkStart w:name="docNr" w:id="1"/>
            <w:bookmarkEnd w:id="1"/>
          </w:p>
        </w:tc>
      </w:tr>
      <w:tr w:rsidRPr="009012E8" w:rsidR="00C6250E" w:rsidTr="00F411BF" w14:paraId="14CBD9D5" w14:textId="77777777">
        <w:trPr>
          <w:trHeight w:val="423"/>
        </w:trPr>
        <w:tc>
          <w:tcPr>
            <w:tcW w:w="675" w:type="dxa"/>
          </w:tcPr>
          <w:p w:rsidRPr="009012E8" w:rsidR="00C6250E" w:rsidP="00F411BF" w:rsidRDefault="00C6250E" w14:paraId="10A3CD8B" w14:textId="77777777">
            <w:pPr>
              <w:spacing w:before="20"/>
              <w:ind w:right="-108"/>
            </w:pPr>
            <w:r w:rsidRPr="009012E8">
              <w:t>uz</w:t>
            </w:r>
          </w:p>
        </w:tc>
        <w:tc>
          <w:tcPr>
            <w:tcW w:w="1701" w:type="dxa"/>
          </w:tcPr>
          <w:p w:rsidRPr="009012E8" w:rsidR="00C6250E" w:rsidP="00B874E2" w:rsidRDefault="00C6250E" w14:paraId="7711192C" w14:textId="77777777">
            <w:pPr>
              <w:pBdr>
                <w:bottom w:val="single" w:color="auto" w:sz="4" w:space="1"/>
              </w:pBdr>
            </w:pPr>
          </w:p>
        </w:tc>
        <w:tc>
          <w:tcPr>
            <w:tcW w:w="426" w:type="dxa"/>
          </w:tcPr>
          <w:p w:rsidRPr="009012E8" w:rsidR="00C6250E" w:rsidP="00F411BF" w:rsidRDefault="00C6250E" w14:paraId="65FF985B" w14:textId="77777777">
            <w:pPr>
              <w:spacing w:before="20"/>
              <w:ind w:right="-187"/>
            </w:pPr>
            <w:r w:rsidRPr="009012E8">
              <w:t>Nr.</w:t>
            </w:r>
          </w:p>
        </w:tc>
        <w:tc>
          <w:tcPr>
            <w:tcW w:w="2204" w:type="dxa"/>
          </w:tcPr>
          <w:p w:rsidRPr="009012E8" w:rsidR="00C6250E" w:rsidP="00B874E2" w:rsidRDefault="00C6250E" w14:paraId="1984C024" w14:textId="77777777">
            <w:pPr>
              <w:pBdr>
                <w:bottom w:val="single" w:color="auto" w:sz="4" w:space="1"/>
              </w:pBdr>
            </w:pPr>
          </w:p>
        </w:tc>
      </w:tr>
    </w:tbl>
    <w:p w:rsidRPr="009012E8" w:rsidR="00C6250E" w:rsidP="00F85B8C" w:rsidRDefault="00C6250E" w14:paraId="6B706F0F" w14:textId="77777777">
      <w:pPr>
        <w:pStyle w:val="Header"/>
        <w15:collapsed w:val="false"/>
      </w:pPr>
    </w:p>
    <w:p w:rsidRPr="009012E8" w:rsidR="00632E67" w:rsidP="00632E67" w:rsidRDefault="00632E67" w14:paraId="53617282" w14:textId="77777777">
      <w:pPr>
        <w:jc w:val="both"/>
      </w:pPr>
    </w:p>
    <w:p w:rsidRPr="009012E8" w:rsidR="00B260CE" w:rsidP="00632E67" w:rsidRDefault="00B260CE" w14:paraId="5C72B9F8" w14:textId="77777777">
      <w:pPr>
        <w:jc w:val="both"/>
      </w:pPr>
    </w:p>
    <w:p w:rsidR="00E00C94" w:rsidP="00E00C94" w:rsidRDefault="00E00C94" w14:paraId="35AADEC1" w14:textId="77777777">
      <w:pPr>
        <w:spacing w:after="0" w:line="240" w:lineRule="auto"/>
        <w:jc w:val="right"/>
        <w:rPr>
          <w:rStyle w:val="body1"/>
          <w:rFonts w:ascii="Times New Roman" w:hAnsi="Times New Roman"/>
          <w:sz w:val="24"/>
          <w:szCs w:val="24"/>
        </w:rPr>
      </w:pPr>
      <w:r>
        <w:rPr>
          <w:rStyle w:val="body1"/>
          <w:rFonts w:ascii="Times New Roman" w:hAnsi="Times New Roman"/>
          <w:sz w:val="24"/>
          <w:szCs w:val="24"/>
        </w:rPr>
        <w:t>Valsts kancelejai</w:t>
      </w:r>
    </w:p>
    <w:p w:rsidR="00E00C94" w:rsidP="00E00C94" w:rsidRDefault="00E00C94" w14:paraId="77305745" w14:textId="77777777">
      <w:pPr>
        <w:spacing w:after="0" w:line="240" w:lineRule="auto"/>
        <w:jc w:val="right"/>
        <w:rPr>
          <w:rFonts w:ascii="Calibri" w:hAnsi="Calibri"/>
        </w:rPr>
      </w:pPr>
    </w:p>
    <w:p w:rsidR="00E00C94" w:rsidP="00E00C94" w:rsidRDefault="00E00C94" w14:paraId="1490E502" w14:textId="6309E964">
      <w:pPr>
        <w:pStyle w:val="Subtitle"/>
        <w:jc w:val="left"/>
      </w:pPr>
      <w:r>
        <w:rPr>
          <w:color w:val="000000"/>
          <w:szCs w:val="24"/>
        </w:rPr>
        <w:t xml:space="preserve">Par </w:t>
      </w:r>
      <w:r>
        <w:rPr>
          <w:szCs w:val="24"/>
        </w:rPr>
        <w:t xml:space="preserve">Latvijas Republikas nacionālo pozīciju </w:t>
      </w:r>
      <w:r>
        <w:rPr>
          <w:szCs w:val="24"/>
        </w:rPr>
        <w:br/>
      </w:r>
      <w:r>
        <w:t>“</w:t>
      </w:r>
      <w:r w:rsidRPr="00E00C94">
        <w:t xml:space="preserve">Priekšlikums Padomes lēmumam par nostāju, kas Savienībai jāieņem </w:t>
      </w:r>
      <w:r>
        <w:br/>
      </w:r>
      <w:r w:rsidRPr="00E00C94">
        <w:t xml:space="preserve">ES un ASECNA GNSS komitejā, kura izveidota ar Sadarbības nolīgumu </w:t>
      </w:r>
      <w:r>
        <w:br/>
      </w:r>
      <w:r w:rsidRPr="00E00C94">
        <w:t xml:space="preserve">starp Eiropas Savienību un Aeronavigācijas drošības aģentūru Āfrikā un </w:t>
      </w:r>
      <w:r>
        <w:br/>
      </w:r>
      <w:r w:rsidRPr="00E00C94">
        <w:t xml:space="preserve">Madagaskarā (ASECNA) par </w:t>
      </w:r>
      <w:proofErr w:type="spellStart"/>
      <w:r w:rsidRPr="00E00C94">
        <w:t>satelītnavigācijas</w:t>
      </w:r>
      <w:proofErr w:type="spellEnd"/>
      <w:r w:rsidRPr="00E00C94">
        <w:t xml:space="preserve"> attīstību un saistīto </w:t>
      </w:r>
      <w:r>
        <w:br/>
      </w:r>
      <w:r w:rsidRPr="00E00C94">
        <w:t>pakalpojumu sniegšanu ASECNA kompetences zonā par labu civilajai aviācijai</w:t>
      </w:r>
      <w:r>
        <w:t>”</w:t>
      </w:r>
    </w:p>
    <w:p w:rsidR="00E00C94" w:rsidP="00E00C94" w:rsidRDefault="00E00C94" w14:paraId="15AE49C8" w14:textId="77777777">
      <w:pPr>
        <w:pStyle w:val="Subtitle"/>
        <w:jc w:val="left"/>
        <w:rPr>
          <w:color w:val="000000"/>
          <w:szCs w:val="24"/>
        </w:rPr>
      </w:pPr>
    </w:p>
    <w:p w:rsidR="00E00C94" w:rsidP="00E00C94" w:rsidRDefault="00E00C94" w14:paraId="5A513F24" w14:textId="0D72CC25">
      <w:pPr>
        <w:pStyle w:val="Subtitle"/>
        <w:ind w:firstLine="630"/>
        <w:jc w:val="both"/>
      </w:pPr>
      <w:r>
        <w:rPr>
          <w:color w:val="000000" w:themeColor="text1"/>
          <w:szCs w:val="24"/>
        </w:rPr>
        <w:t>Pamatojoties uz Ministru kabineta 2021. gada 7. septembra noteikumu Nr. 606 "Ministru kabineta kārtības rullis" 113.8. apakšpunktu</w:t>
      </w:r>
      <w:r>
        <w:t xml:space="preserve">, iesniedzu izskatīšanai Ministru kabineta </w:t>
      </w:r>
      <w:r>
        <w:rPr>
          <w:b/>
          <w:bCs/>
          <w:color w:val="000000" w:themeColor="text1"/>
          <w:szCs w:val="24"/>
        </w:rPr>
        <w:t>2024. gada 9. janvāra</w:t>
      </w:r>
      <w:r>
        <w:t xml:space="preserve"> </w:t>
      </w:r>
      <w:r>
        <w:rPr>
          <w:b/>
          <w:bCs/>
        </w:rPr>
        <w:t>sēd</w:t>
      </w:r>
      <w:bookmarkStart w:name="OLE_LINK1" w:id="2"/>
      <w:r>
        <w:rPr>
          <w:b/>
          <w:bCs/>
        </w:rPr>
        <w:t xml:space="preserve">ē </w:t>
      </w:r>
      <w:r>
        <w:t>Satiksmes ministrijas sagatavoto nacionālo pozīciju</w:t>
      </w:r>
      <w:bookmarkEnd w:id="2"/>
      <w:r>
        <w:t xml:space="preserve"> Nr. 1 “</w:t>
      </w:r>
      <w:r w:rsidRPr="00E00C94">
        <w:t xml:space="preserve">Priekšlikums Padomes lēmumam par nostāju, kas Savienībai jāieņem ES un ASECNA GNSS komitejā, kura izveidota ar Sadarbības nolīgumu starp Eiropas Savienību un Aeronavigācijas drošības aģentūru Āfrikā un Madagaskarā (ASECNA) par </w:t>
      </w:r>
      <w:proofErr w:type="spellStart"/>
      <w:r w:rsidRPr="00E00C94">
        <w:t>satelītnavigācijas</w:t>
      </w:r>
      <w:proofErr w:type="spellEnd"/>
      <w:r w:rsidRPr="00E00C94">
        <w:t xml:space="preserve"> attīstību un saistīto pakalpojumu sniegšanu ASECNA kompetences zonā par labu civilajai aviācijai</w:t>
      </w:r>
      <w:r w:rsidRPr="00E31C66">
        <w:t>”</w:t>
      </w:r>
      <w:r>
        <w:t>.</w:t>
      </w:r>
    </w:p>
    <w:p w:rsidR="00E00C94" w:rsidP="00E00C94" w:rsidRDefault="00E00C94" w14:paraId="79F03ED6" w14:textId="77777777">
      <w:pPr>
        <w:spacing w:after="0" w:line="240" w:lineRule="auto"/>
        <w:ind w:firstLine="709"/>
        <w:jc w:val="both"/>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86"/>
        <w:gridCol w:w="2858"/>
        <w:gridCol w:w="5706"/>
      </w:tblGrid>
      <w:tr w:rsidR="00E00C94" w:rsidTr="3B29133C" w14:paraId="046A48FD"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10A79420" w14:textId="77777777">
            <w:pPr>
              <w:spacing w:before="120" w:after="120" w:line="240" w:lineRule="auto"/>
              <w:jc w:val="both"/>
            </w:pPr>
            <w:r>
              <w:t>1.</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07EA572F" w14:textId="77777777">
            <w:pPr>
              <w:spacing w:before="120" w:after="120" w:line="240" w:lineRule="auto"/>
            </w:pPr>
            <w:r>
              <w:t>Iesniegšanas pamatojums</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441F6B75" w14:textId="77777777">
            <w:pPr>
              <w:spacing w:before="120" w:after="120" w:line="240" w:lineRule="auto"/>
              <w:ind w:right="57"/>
              <w:jc w:val="both"/>
            </w:pPr>
            <w:r>
              <w:t>Ministru kabineta 2009. gada 3. februāra noteikumu Nr. 96 „Kārtība, kādā izstrādā, saskaņo, apstiprina un aktualizē Latvijas Republikas nacionālās pozīcijas Eiropas Savienības jautājumos” 12.5. apakšpunkts.</w:t>
            </w:r>
          </w:p>
        </w:tc>
      </w:tr>
      <w:tr w:rsidR="00E00C94" w:rsidTr="3B29133C" w14:paraId="3676BF0D"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7C7ED172" w14:textId="77777777">
            <w:pPr>
              <w:spacing w:before="120" w:after="120" w:line="240" w:lineRule="auto"/>
              <w:jc w:val="both"/>
            </w:pPr>
            <w:r>
              <w:t>2.</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283603D1" w14:textId="77777777">
            <w:pPr>
              <w:spacing w:before="120" w:after="120" w:line="240" w:lineRule="auto"/>
            </w:pPr>
            <w:r>
              <w:t>Valsts sekretāru sanāksmes datums un numurs</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3B3D3714" w14:textId="77777777">
            <w:pPr>
              <w:spacing w:before="120" w:after="120" w:line="240" w:lineRule="auto"/>
              <w:jc w:val="both"/>
            </w:pPr>
            <w:r>
              <w:t>Nav attiecināms.</w:t>
            </w:r>
          </w:p>
        </w:tc>
      </w:tr>
      <w:tr w:rsidR="00E00C94" w:rsidTr="3B29133C" w14:paraId="3901EF0E"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048C25D3" w14:textId="77777777">
            <w:pPr>
              <w:spacing w:before="120" w:after="120" w:line="240" w:lineRule="auto"/>
              <w:jc w:val="both"/>
            </w:pPr>
            <w:r>
              <w:t>3.</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0F93C9CD" w14:textId="77777777">
            <w:pPr>
              <w:spacing w:before="120" w:after="120" w:line="240" w:lineRule="auto"/>
            </w:pPr>
            <w:r>
              <w:t>Informācija par saskaņojumiem</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33B16F27" w14:textId="1530E0D4">
            <w:pPr>
              <w:pStyle w:val="naisf"/>
              <w:spacing w:before="0" w:after="0" w:line="276" w:lineRule="auto"/>
              <w:ind w:firstLine="0"/>
              <w:rPr>
                <w:rFonts w:eastAsia="Calibri"/>
                <w:lang w:eastAsia="en-US"/>
              </w:rPr>
            </w:pPr>
            <w:r>
              <w:rPr>
                <w:rFonts w:eastAsia="Calibri"/>
                <w:lang w:eastAsia="en-US"/>
              </w:rPr>
              <w:t xml:space="preserve">Pozīcija </w:t>
            </w:r>
            <w:r>
              <w:rPr>
                <w:rFonts w:eastAsia="Times New Roman"/>
              </w:rPr>
              <w:t xml:space="preserve">saskaņota ar </w:t>
            </w:r>
            <w:r w:rsidRPr="00E00C94">
              <w:rPr>
                <w:rFonts w:eastAsia="Times New Roman"/>
              </w:rPr>
              <w:t>Ārlietu ministriju,</w:t>
            </w:r>
            <w:r>
              <w:rPr>
                <w:rFonts w:eastAsia="Times New Roman"/>
              </w:rPr>
              <w:t xml:space="preserve"> </w:t>
            </w:r>
            <w:r w:rsidRPr="00E00C94">
              <w:rPr>
                <w:rFonts w:eastAsia="Times New Roman"/>
              </w:rPr>
              <w:t>Aizsardzības ministriju</w:t>
            </w:r>
            <w:r>
              <w:rPr>
                <w:rFonts w:eastAsia="Times New Roman"/>
              </w:rPr>
              <w:t>,</w:t>
            </w:r>
            <w:r w:rsidRPr="00E00C94">
              <w:rPr>
                <w:rFonts w:eastAsia="Times New Roman"/>
              </w:rPr>
              <w:t xml:space="preserve"> Ekonomikas ministriju, Izglītības un zinātnes ministriju, Vides aizsardzības un reģionālās attīstības ministriju</w:t>
            </w:r>
            <w:r>
              <w:rPr>
                <w:rFonts w:eastAsia="Times New Roman"/>
              </w:rPr>
              <w:t>.</w:t>
            </w:r>
          </w:p>
        </w:tc>
      </w:tr>
      <w:tr w:rsidR="00E00C94" w:rsidTr="3B29133C" w14:paraId="3627B437"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1A3CB54B" w14:textId="77777777">
            <w:pPr>
              <w:spacing w:before="120" w:after="120" w:line="240" w:lineRule="auto"/>
              <w:jc w:val="both"/>
              <w:rPr>
                <w:lang w:eastAsia="en-US"/>
              </w:rPr>
            </w:pPr>
            <w:r>
              <w:t>4.</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2603C37B" w14:textId="77777777">
            <w:pPr>
              <w:spacing w:before="120" w:after="120" w:line="240" w:lineRule="auto"/>
            </w:pPr>
            <w:r>
              <w:t>Informācija par saskaņojumu ar Eiropas Savienības institūcijām</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796F193A" w14:textId="77777777">
            <w:pPr>
              <w:spacing w:before="120" w:after="120" w:line="240" w:lineRule="auto"/>
              <w:jc w:val="both"/>
            </w:pPr>
            <w:r>
              <w:t>Nav attiecināms.</w:t>
            </w:r>
          </w:p>
        </w:tc>
      </w:tr>
      <w:tr w:rsidR="00E00C94" w:rsidTr="3B29133C" w14:paraId="1C813854"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2C397C6C" w14:textId="77777777">
            <w:pPr>
              <w:spacing w:before="120" w:after="120" w:line="240" w:lineRule="auto"/>
              <w:jc w:val="both"/>
            </w:pPr>
            <w:r>
              <w:t>5.</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3466F7ED" w14:textId="77777777">
            <w:pPr>
              <w:spacing w:before="120" w:after="120" w:line="240" w:lineRule="auto"/>
            </w:pPr>
            <w:r>
              <w:t>Politikas joma</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6D421DE1" w14:textId="77777777">
            <w:pPr>
              <w:spacing w:before="120" w:after="120" w:line="240" w:lineRule="auto"/>
              <w:jc w:val="both"/>
            </w:pPr>
            <w:r>
              <w:t>Transporta un sakaru politika.</w:t>
            </w:r>
          </w:p>
        </w:tc>
      </w:tr>
      <w:tr w:rsidR="00E00C94" w:rsidTr="3B29133C" w14:paraId="6D0A322A"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245A9E19" w14:textId="77777777">
            <w:pPr>
              <w:spacing w:before="120" w:after="120" w:line="240" w:lineRule="auto"/>
              <w:jc w:val="both"/>
            </w:pPr>
            <w:r>
              <w:t>6.</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436FE5AC" w14:textId="77777777">
            <w:pPr>
              <w:spacing w:before="120" w:after="120" w:line="240" w:lineRule="auto"/>
            </w:pPr>
            <w:r>
              <w:t>Atbildīgā amatpersona</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7818DE04" w14:textId="3EB3491B">
            <w:pPr>
              <w:spacing w:before="40" w:after="0" w:line="240" w:lineRule="auto"/>
              <w:jc w:val="both"/>
            </w:pPr>
            <w:r>
              <w:t>Satiksmes ministrijas Eiropas Savienības lietu koordinācijas departamenta direktore Elīna Šimiņa-</w:t>
            </w:r>
            <w:r>
              <w:t>Neverovska</w:t>
            </w:r>
          </w:p>
        </w:tc>
      </w:tr>
      <w:tr w:rsidR="00E00C94" w:rsidTr="3B29133C" w14:paraId="16CA2A88"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3B33790F" w14:textId="77777777">
            <w:pPr>
              <w:spacing w:before="120" w:after="120" w:line="240" w:lineRule="auto"/>
              <w:jc w:val="both"/>
            </w:pPr>
            <w:r>
              <w:t>7.</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40B7FB68" w14:textId="77777777">
            <w:pPr>
              <w:spacing w:before="120" w:after="120" w:line="240" w:lineRule="auto"/>
            </w:pPr>
            <w:r>
              <w:t>Uzaicināmās personas</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6D349F24" w14:textId="702A5761">
            <w:pPr>
              <w:spacing w:before="40" w:after="0" w:line="240" w:lineRule="auto"/>
              <w:jc w:val="both"/>
            </w:pPr>
            <w:r w:rsidR="00E00C94">
              <w:rPr/>
              <w:t>Satiksmes ministrijas Eiropas Savienības lietu koordinācijas departamenta direktore Elīna Šimiņa-Neverovska</w:t>
            </w:r>
          </w:p>
        </w:tc>
      </w:tr>
      <w:tr w:rsidR="00E00C94" w:rsidTr="3B29133C" w14:paraId="28883ED2"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64CE6005" w14:textId="77777777">
            <w:pPr>
              <w:spacing w:before="120" w:after="120" w:line="240" w:lineRule="auto"/>
              <w:jc w:val="both"/>
            </w:pPr>
            <w:r>
              <w:t>8.</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5C469DFF" w14:textId="77777777">
            <w:pPr>
              <w:spacing w:before="120" w:after="120" w:line="240" w:lineRule="auto"/>
            </w:pPr>
            <w:r>
              <w:t>Projekta ierobežotas pieejamības statuss</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17A4CE3A" w14:textId="4AA8D9B7">
            <w:pPr>
              <w:spacing w:before="120" w:after="120" w:line="240" w:lineRule="auto"/>
              <w:jc w:val="both"/>
            </w:pPr>
            <w:r>
              <w:t xml:space="preserve">Ministru kabineta sēdes </w:t>
            </w:r>
            <w:proofErr w:type="spellStart"/>
            <w:r>
              <w:t>protokollēmuma</w:t>
            </w:r>
            <w:proofErr w:type="spellEnd"/>
            <w:r>
              <w:t xml:space="preserve"> projektam,  pavadvēstulei, informatīvajam ziņojumam un nacionālajai pozīcijai nav ierobežotas pieejamības statusa.</w:t>
            </w:r>
          </w:p>
        </w:tc>
      </w:tr>
      <w:tr w:rsidR="00E00C94" w:rsidTr="3B29133C" w14:paraId="386A6307" w14:textId="77777777">
        <w:tc>
          <w:tcPr>
            <w:tcW w:w="692"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0DDEB72A" w14:textId="77777777">
            <w:pPr>
              <w:spacing w:before="120" w:after="120" w:line="240" w:lineRule="auto"/>
              <w:jc w:val="both"/>
            </w:pPr>
            <w:r>
              <w:t>9.</w:t>
            </w:r>
          </w:p>
        </w:tc>
        <w:tc>
          <w:tcPr>
            <w:tcW w:w="2881"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34257491" w14:textId="77777777">
            <w:pPr>
              <w:spacing w:before="120" w:after="120" w:line="240" w:lineRule="auto"/>
            </w:pPr>
            <w:r>
              <w:t>Cita informācija</w:t>
            </w:r>
          </w:p>
        </w:tc>
        <w:tc>
          <w:tcPr>
            <w:tcW w:w="5783" w:type="dxa"/>
            <w:tcBorders>
              <w:top w:val="single" w:color="auto" w:sz="4" w:space="0"/>
              <w:left w:val="single" w:color="auto" w:sz="4" w:space="0"/>
              <w:bottom w:val="single" w:color="auto" w:sz="4" w:space="0"/>
              <w:right w:val="single" w:color="auto" w:sz="4" w:space="0"/>
            </w:tcBorders>
            <w:tcMar/>
            <w:hideMark/>
          </w:tcPr>
          <w:p w:rsidR="00E00C94" w:rsidP="00806D6D" w:rsidRDefault="00E00C94" w14:paraId="1BF59BE5" w14:textId="77777777">
            <w:pPr>
              <w:spacing w:before="120" w:after="120" w:line="240" w:lineRule="auto"/>
              <w:jc w:val="both"/>
            </w:pPr>
            <w:r>
              <w:t xml:space="preserve">Nav. </w:t>
            </w:r>
          </w:p>
        </w:tc>
      </w:tr>
    </w:tbl>
    <w:p w:rsidR="00E00C94" w:rsidP="00E00C94" w:rsidRDefault="00E00C94" w14:paraId="6465DE47" w14:textId="77777777">
      <w:pPr>
        <w:spacing w:after="0" w:line="240" w:lineRule="auto"/>
        <w:ind w:firstLine="709"/>
        <w:jc w:val="both"/>
        <w:rPr>
          <w:lang w:eastAsia="en-US"/>
        </w:rPr>
      </w:pPr>
    </w:p>
    <w:p w:rsidR="00E00C94" w:rsidP="00E00C94" w:rsidRDefault="00E00C94" w14:paraId="330D48B9" w14:textId="77777777">
      <w:pPr>
        <w:jc w:val="both"/>
        <w:rPr>
          <w:color w:val="000000"/>
        </w:rPr>
      </w:pPr>
      <w:r>
        <w:rPr>
          <w:color w:val="000000"/>
        </w:rPr>
        <w:t xml:space="preserve">Pielikumā: </w:t>
      </w:r>
    </w:p>
    <w:p w:rsidRPr="00C36589" w:rsidR="00E00C94" w:rsidP="00E00C94" w:rsidRDefault="00E00C94" w14:paraId="1FABAF82" w14:textId="4CB88C26">
      <w:pPr>
        <w:pStyle w:val="ListParagraph"/>
        <w:widowControl w:val="true"/>
        <w:numPr>
          <w:ilvl w:val="0"/>
          <w:numId w:val="12"/>
        </w:numPr>
        <w:tabs>
          <w:tab w:val="left" w:pos="900"/>
          <w:tab w:val="left" w:pos="1260"/>
        </w:tabs>
        <w:spacing w:after="0" w:line="240" w:lineRule="auto"/>
        <w:jc w:val="both"/>
        <w:rPr>
          <w:color w:val="000000"/>
        </w:rPr>
      </w:pPr>
      <w:r w:rsidRPr="00C36589" w:rsidR="00E00C94">
        <w:rPr>
          <w:color w:val="000000"/>
        </w:rPr>
        <w:t xml:space="preserve">Ministru kabineta sēdes </w:t>
      </w:r>
      <w:r w:rsidRPr="00C36589" w:rsidR="00E00C94">
        <w:rPr>
          <w:color w:val="000000"/>
        </w:rPr>
        <w:t>protokollēmuma</w:t>
      </w:r>
      <w:r w:rsidRPr="00C36589" w:rsidR="00E00C94">
        <w:rPr>
          <w:color w:val="000000"/>
        </w:rPr>
        <w:t xml:space="preserve"> projekts </w:t>
      </w:r>
      <w:r w:rsidRPr="00C36589" w:rsidR="363ADAC9">
        <w:rPr>
          <w:color w:val="000000"/>
        </w:rPr>
        <w:t xml:space="preserve">“</w:t>
      </w:r>
      <w:r w:rsidRPr="090DF173" w:rsidR="363ADAC9">
        <w:rPr>
          <w:color w:val="000000" w:themeColor="text1" w:themeTint="FF" w:themeShade="FF"/>
        </w:rPr>
        <w:t xml:space="preserve">Par Satiksmes ministrijas sagatavoto Latvijas Republikas nacionālo pozīciju Nr. 1 “Priekšlikums Padomes lēmumam par nostāju, kas Savienībai jāieņem ES un ASECNA GNSS komitejā, kura izveidota ar Sadarbības nolīgumu starp Eiropas Savienību un Aeronavigācijas drošības aģentūru Āfrikā un Madagaskarā (ASECNA) par </w:t>
      </w:r>
      <w:r w:rsidRPr="090DF173" w:rsidR="363ADAC9">
        <w:rPr>
          <w:color w:val="000000" w:themeColor="text1" w:themeTint="FF" w:themeShade="FF"/>
        </w:rPr>
        <w:t>satelītnavigācijas</w:t>
      </w:r>
      <w:r w:rsidRPr="090DF173" w:rsidR="363ADAC9">
        <w:rPr>
          <w:color w:val="000000" w:themeColor="text1" w:themeTint="FF" w:themeShade="FF"/>
        </w:rPr>
        <w:t xml:space="preserve"> attīstību un saistīto pakalpojumu sniegšanu ASECNA kompetences zonā par labu civilajai aviācijai”</w:t>
      </w:r>
      <w:r w:rsidRPr="00C36589" w:rsidR="363ADAC9">
        <w:rPr>
          <w:color w:val="000000"/>
        </w:rPr>
        <w:t xml:space="preserve">”</w:t>
      </w:r>
      <w:r w:rsidR="00E00C94">
        <w:rPr/>
        <w:t xml:space="preserve"> </w:t>
      </w:r>
      <w:r w:rsidR="00E00C94">
        <w:rPr>
          <w:snapToGrid w:val="false"/>
          <w:lang w:eastAsia="en-GB"/>
        </w:rPr>
        <w:t xml:space="preserve">uz </w:t>
      </w:r>
      <w:r w:rsidRPr="00C36589" w:rsidR="00E00C94">
        <w:rPr>
          <w:snapToGrid w:val="false"/>
          <w:lang w:eastAsia="en-GB"/>
        </w:rPr>
        <w:t xml:space="preserve">1</w:t>
      </w:r>
      <w:r w:rsidRPr="16156036" w:rsidR="00E00C94">
        <w:rPr>
          <w:lang w:eastAsia="en-GB"/>
        </w:rPr>
        <w:t xml:space="preserve"> lpp.</w:t>
      </w:r>
      <w:r w:rsidR="00E00C94">
        <w:rPr>
          <w:color w:val="000000"/>
        </w:rPr>
        <w:t xml:space="preserve"> (SAMprot_</w:t>
      </w:r>
      <w:r w:rsidRPr="00C36589" w:rsidR="00E00C94">
        <w:rPr>
          <w:color w:val="000000" w:themeColor="text1"/>
        </w:rPr>
        <w:t>080124</w:t>
      </w:r>
      <w:r w:rsidR="00E00C94">
        <w:rPr>
          <w:color w:val="000000" w:themeColor="text1"/>
        </w:rPr>
        <w:t>_</w:t>
      </w:r>
      <w:r w:rsidRPr="00C36589" w:rsidR="00E00C94">
        <w:rPr>
          <w:color w:val="000000"/>
        </w:rPr>
        <w:t>ASECNA</w:t>
      </w:r>
      <w:r w:rsidRPr="16156036" w:rsidR="00E00C94">
        <w:rPr>
          <w:color w:val="000000" w:themeColor="text1" w:themeTint="FF" w:themeShade="FF"/>
        </w:rPr>
        <w:t>);</w:t>
      </w:r>
    </w:p>
    <w:p w:rsidRPr="00C36589" w:rsidR="00E00C94" w:rsidP="00E00C94" w:rsidRDefault="00E00C94" w14:paraId="1878E0F3" w14:textId="467D6D2C">
      <w:pPr>
        <w:pStyle w:val="ListParagraph"/>
        <w:widowControl w:val="true"/>
        <w:numPr>
          <w:ilvl w:val="0"/>
          <w:numId w:val="12"/>
        </w:numPr>
        <w:tabs>
          <w:tab w:val="left" w:pos="900"/>
          <w:tab w:val="left" w:pos="1260"/>
        </w:tabs>
        <w:spacing w:after="0" w:line="240" w:lineRule="auto"/>
        <w:jc w:val="both"/>
        <w:rPr>
          <w:color w:val="000000"/>
        </w:rPr>
      </w:pPr>
      <w:r w:rsidRPr="090DF173" w:rsidR="00E00C94">
        <w:rPr>
          <w:color w:val="000000" w:themeColor="text1" w:themeTint="FF" w:themeShade="FF"/>
        </w:rPr>
        <w:t xml:space="preserve">Informatīvais ziņojums </w:t>
      </w:r>
      <w:r w:rsidR="00E00C94">
        <w:rPr/>
        <w:t>“</w:t>
      </w:r>
      <w:r w:rsidR="699AE82F">
        <w:rPr/>
        <w:t>L</w:t>
      </w:r>
      <w:r w:rsidRPr="090DF173" w:rsidR="699AE82F">
        <w:rPr>
          <w:color w:val="000000" w:themeColor="text1" w:themeTint="FF" w:themeShade="FF"/>
        </w:rPr>
        <w:t>atvijas Republikas nacionālā pozīcija Nr. 1</w:t>
      </w:r>
      <w:r w:rsidR="699AE82F">
        <w:rPr/>
        <w:t xml:space="preserve"> </w:t>
      </w:r>
      <w:r w:rsidR="5B19C9C8">
        <w:rPr/>
        <w:t>“</w:t>
      </w:r>
      <w:r w:rsidR="00E00C94">
        <w:rPr/>
        <w:t xml:space="preserve">Priekšlikums Padomes lēmumam par nostāju, kas Savienībai jāieņem ES un ASECNA GNSS komitejā, kura izveidota ar Sadarbības nolīgumu starp Eiropas Savienību un Aeronavigācijas drošības aģentūru Āfrikā un Madagaskarā (ASECNA) par </w:t>
      </w:r>
      <w:r w:rsidR="00E00C94">
        <w:rPr/>
        <w:t>satelītnavigācijas</w:t>
      </w:r>
      <w:r w:rsidR="00E00C94">
        <w:rPr/>
        <w:t xml:space="preserve"> attīstību un saistīto pakalpojumu sniegšanu ASECNA kompetences zonā par labu civilajai aviācijai</w:t>
      </w:r>
      <w:r w:rsidR="00E00C94">
        <w:rPr/>
        <w:t>”</w:t>
      </w:r>
      <w:r w:rsidR="68DE885C">
        <w:rPr/>
        <w:t>”</w:t>
      </w:r>
      <w:r w:rsidRPr="090DF173" w:rsidR="00E00C94">
        <w:rPr>
          <w:color w:val="000000" w:themeColor="text1" w:themeTint="FF" w:themeShade="FF"/>
        </w:rPr>
        <w:t xml:space="preserve"> </w:t>
      </w:r>
      <w:r w:rsidR="00E00C94">
        <w:rPr/>
        <w:t>uz 1 lpp.</w:t>
      </w:r>
      <w:r w:rsidRPr="090DF173" w:rsidR="00E00C94">
        <w:rPr>
          <w:color w:val="000000" w:themeColor="text1" w:themeTint="FF" w:themeShade="FF"/>
        </w:rPr>
        <w:t xml:space="preserve"> (SAMzino_</w:t>
      </w:r>
      <w:r w:rsidRPr="090DF173" w:rsidR="00E00C94">
        <w:rPr>
          <w:color w:val="000000" w:themeColor="text1" w:themeTint="FF" w:themeShade="FF"/>
        </w:rPr>
        <w:t>080124</w:t>
      </w:r>
      <w:r w:rsidRPr="090DF173" w:rsidR="00E00C94">
        <w:rPr>
          <w:color w:val="000000" w:themeColor="text1" w:themeTint="FF" w:themeShade="FF"/>
        </w:rPr>
        <w:t>_</w:t>
      </w:r>
      <w:r w:rsidRPr="090DF173" w:rsidR="00E00C94">
        <w:rPr>
          <w:color w:val="000000" w:themeColor="text1" w:themeTint="FF" w:themeShade="FF"/>
        </w:rPr>
        <w:t>ASECNA</w:t>
      </w:r>
      <w:r w:rsidRPr="090DF173" w:rsidR="00E00C94">
        <w:rPr>
          <w:color w:val="000000" w:themeColor="text1" w:themeTint="FF" w:themeShade="FF"/>
        </w:rPr>
        <w:t>);</w:t>
      </w:r>
    </w:p>
    <w:p w:rsidR="00E00C94" w:rsidP="00E00C94" w:rsidRDefault="00E00C94" w14:paraId="705A9222" w14:textId="601D6514">
      <w:pPr>
        <w:pStyle w:val="ListParagraph"/>
        <w:widowControl/>
        <w:numPr>
          <w:ilvl w:val="0"/>
          <w:numId w:val="12"/>
        </w:numPr>
        <w:tabs>
          <w:tab w:val="left" w:pos="900"/>
        </w:tabs>
        <w:spacing w:after="0" w:line="240" w:lineRule="auto"/>
        <w:jc w:val="both"/>
        <w:rPr/>
      </w:pPr>
      <w:r w:rsidRPr="00C36589" w:rsidR="00E00C94">
        <w:rPr>
          <w:color w:val="000000"/>
        </w:rPr>
        <w:t>Latvijas Republikas nacionālā pozīcija Nr. 1</w:t>
      </w:r>
      <w:r w:rsidR="00E00C94">
        <w:rPr/>
        <w:t xml:space="preserve"> “</w:t>
      </w:r>
      <w:r w:rsidRPr="00E00C94" w:rsidR="00E00C94">
        <w:rPr/>
        <w:t xml:space="preserve">Priekšlikums Padomes lēmumam par nostāju, kas Savienībai jāieņem ES un ASECNA GNSS komitejā, kura izveidota ar Sadarbības nolīgumu starp Eiropas Savienību un Aeronavigācijas drošības aģentūru Āfrikā un Madagaskarā (ASECNA) par </w:t>
      </w:r>
      <w:r w:rsidRPr="00E00C94" w:rsidR="00E00C94">
        <w:rPr/>
        <w:t>satelītnavigācijas</w:t>
      </w:r>
      <w:r w:rsidRPr="00E00C94" w:rsidR="00E00C94">
        <w:rPr/>
        <w:t xml:space="preserve"> attīstību un saistīto pakalpojumu sniegšanu ASECNA kompetences zonā par labu civilajai aviācijai</w:t>
      </w:r>
      <w:r w:rsidR="00E00C94">
        <w:rPr/>
        <w:t>” uz 3 lpp. (</w:t>
      </w:r>
      <w:r w:rsidRPr="00C36589" w:rsidR="00E00C94">
        <w:rPr>
          <w:snapToGrid w:val="false"/>
          <w:lang w:eastAsia="en-GB"/>
        </w:rPr>
        <w:t>SAMpoz_</w:t>
      </w:r>
      <w:r w:rsidR="00E00C94">
        <w:rPr>
          <w:color w:val="000000"/>
        </w:rPr>
        <w:t>080124</w:t>
      </w:r>
      <w:r w:rsidRPr="00C36589" w:rsidR="00E00C94">
        <w:rPr>
          <w:color w:val="000000" w:themeColor="text1"/>
        </w:rPr>
        <w:t>_</w:t>
      </w:r>
      <w:r w:rsidR="00E00C94">
        <w:rPr>
          <w:color w:val="000000" w:themeColor="text1"/>
        </w:rPr>
        <w:t>ASECNA</w:t>
      </w:r>
      <w:r w:rsidRPr="00C36589" w:rsidR="00E00C94">
        <w:rPr>
          <w:snapToGrid w:val="false"/>
          <w:lang w:eastAsia="en-GB"/>
        </w:rPr>
        <w:t>)</w:t>
      </w:r>
      <w:r w:rsidR="00E00C94">
        <w:rPr/>
        <w:t>.</w:t>
      </w:r>
    </w:p>
    <w:p w:rsidR="00E00C94" w:rsidP="00E00C94" w:rsidRDefault="00E00C94" w14:paraId="5DA5039B" w14:textId="77777777">
      <w:pPr>
        <w:spacing w:after="0" w:line="240" w:lineRule="auto"/>
        <w:ind w:firstLine="720"/>
        <w:jc w:val="both"/>
        <w:rPr>
          <w:rFonts w:eastAsia="Times New Roman"/>
        </w:rPr>
      </w:pPr>
    </w:p>
    <w:p w:rsidR="00E00C94" w:rsidP="00E00C94" w:rsidRDefault="00E00C94" w14:paraId="1E8848D2" w14:textId="77777777">
      <w:pPr>
        <w:spacing w:after="0" w:line="240" w:lineRule="auto"/>
        <w:ind w:firstLine="720"/>
        <w:jc w:val="both"/>
        <w:rPr>
          <w:rFonts w:eastAsia="Times New Roman"/>
        </w:rPr>
      </w:pPr>
    </w:p>
    <w:p w:rsidR="00E00C94" w:rsidP="00E00C94" w:rsidRDefault="00E00C94" w14:paraId="6D5E6F43" w14:textId="77777777">
      <w:pPr>
        <w:spacing w:after="0" w:line="240" w:lineRule="auto"/>
        <w:ind w:firstLine="720"/>
        <w:jc w:val="both"/>
        <w:rPr>
          <w:rFonts w:eastAsia="Times New Roman"/>
        </w:rPr>
      </w:pPr>
      <w:r>
        <w:rPr>
          <w:rFonts w:eastAsia="Times New Roman"/>
        </w:rPr>
        <w:t>Satiksmes ministrs</w:t>
      </w:r>
      <w:r>
        <w:tab/>
      </w:r>
      <w:r>
        <w:tab/>
      </w:r>
      <w:r>
        <w:tab/>
      </w:r>
      <w:r>
        <w:tab/>
      </w:r>
      <w:r>
        <w:tab/>
      </w:r>
      <w:r>
        <w:tab/>
      </w:r>
      <w:r>
        <w:rPr>
          <w:rFonts w:eastAsia="Times New Roman"/>
        </w:rPr>
        <w:t xml:space="preserve">K. </w:t>
      </w:r>
      <w:proofErr w:type="spellStart"/>
      <w:r>
        <w:rPr>
          <w:rFonts w:eastAsia="Times New Roman"/>
        </w:rPr>
        <w:t>Briškens</w:t>
      </w:r>
      <w:proofErr w:type="spellEnd"/>
    </w:p>
    <w:p w:rsidR="00E00C94" w:rsidP="00E00C94" w:rsidRDefault="00E00C94" w14:paraId="5ADF4869" w14:textId="77777777">
      <w:pPr>
        <w:tabs>
          <w:tab w:val="left" w:pos="7170"/>
        </w:tabs>
        <w:spacing w:after="0" w:line="240" w:lineRule="auto"/>
        <w:jc w:val="both"/>
        <w:rPr>
          <w:rFonts w:eastAsia="Times New Roman"/>
          <w:color w:val="000000"/>
        </w:rPr>
      </w:pPr>
    </w:p>
    <w:p w:rsidR="00E00C94" w:rsidP="00E00C94" w:rsidRDefault="00E00C94" w14:paraId="42E9D3B7" w14:textId="77777777">
      <w:pPr>
        <w:tabs>
          <w:tab w:val="left" w:pos="7170"/>
        </w:tabs>
        <w:spacing w:after="0" w:line="240" w:lineRule="auto"/>
        <w:jc w:val="both"/>
        <w:rPr>
          <w:rFonts w:eastAsia="Times New Roman"/>
          <w:color w:val="000000"/>
        </w:rPr>
      </w:pPr>
    </w:p>
    <w:p w:rsidR="00E00C94" w:rsidP="00E00C94" w:rsidRDefault="00E00C94" w14:paraId="1F6BD8B7" w14:textId="77777777">
      <w:pPr>
        <w:tabs>
          <w:tab w:val="left" w:pos="7170"/>
        </w:tabs>
        <w:spacing w:after="0" w:line="240" w:lineRule="auto"/>
        <w:jc w:val="both"/>
        <w:rPr>
          <w:rFonts w:eastAsia="Times New Roman"/>
          <w:color w:val="000000"/>
          <w:lang w:eastAsia="en-US"/>
        </w:rPr>
      </w:pPr>
      <w:r>
        <w:rPr>
          <w:rFonts w:eastAsia="Times New Roman"/>
          <w:color w:val="000000"/>
        </w:rPr>
        <w:tab/>
      </w:r>
      <w:r>
        <w:rPr>
          <w:rFonts w:eastAsia="Times New Roman"/>
          <w:color w:val="000000"/>
        </w:rPr>
        <w:tab/>
      </w:r>
    </w:p>
    <w:p w:rsidR="00E00C94" w:rsidP="00E00C94" w:rsidRDefault="00E00C94" w14:paraId="0765B807" w14:textId="77777777">
      <w:pPr>
        <w:ind w:firstLine="720"/>
      </w:pPr>
      <w:r>
        <w:t>Vizē:</w:t>
      </w:r>
    </w:p>
    <w:p w:rsidR="00E00C94" w:rsidP="00E00C94" w:rsidRDefault="00E00C94" w14:paraId="2C4CC671" w14:textId="2F20CDB6">
      <w:pPr>
        <w:spacing w:after="0"/>
      </w:pPr>
      <w:r>
        <w:tab/>
      </w:r>
      <w:r>
        <w:t xml:space="preserve">Valsts sekretāres </w:t>
      </w:r>
      <w:r>
        <w:tab/>
      </w:r>
      <w:r>
        <w:tab/>
      </w:r>
      <w:r>
        <w:tab/>
      </w:r>
      <w:r>
        <w:tab/>
      </w:r>
      <w:r>
        <w:tab/>
      </w:r>
      <w:r>
        <w:tab/>
      </w:r>
      <w:r>
        <w:t>I. Stepanova</w:t>
      </w:r>
    </w:p>
    <w:p w:rsidR="00E00C94" w:rsidP="00E00C94" w:rsidRDefault="00E00C94" w14:paraId="1865B22C" w14:textId="77777777">
      <w:pPr>
        <w:spacing w:after="0"/>
        <w:jc w:val="both"/>
        <w:rPr>
          <w:rFonts w:eastAsia="Times New Roman"/>
          <w:color w:val="000000"/>
          <w:sz w:val="20"/>
          <w:szCs w:val="20"/>
        </w:rPr>
      </w:pPr>
    </w:p>
    <w:p w:rsidR="00E00C94" w:rsidP="00E00C94" w:rsidRDefault="00E00C94" w14:paraId="107102A7" w14:textId="77777777">
      <w:pPr>
        <w:spacing w:after="0"/>
        <w:jc w:val="both"/>
        <w:rPr>
          <w:rFonts w:eastAsia="Times New Roman"/>
          <w:color w:val="000000"/>
          <w:sz w:val="20"/>
          <w:szCs w:val="20"/>
        </w:rPr>
      </w:pPr>
    </w:p>
    <w:p w:rsidR="00E00C94" w:rsidP="00E00C94" w:rsidRDefault="00E00C94" w14:paraId="5A7F6AC7" w14:textId="77777777">
      <w:pPr>
        <w:spacing w:after="0"/>
        <w:jc w:val="both"/>
        <w:rPr>
          <w:rFonts w:eastAsia="Times New Roman"/>
          <w:color w:val="000000"/>
          <w:sz w:val="20"/>
          <w:szCs w:val="20"/>
        </w:rPr>
      </w:pPr>
    </w:p>
    <w:p w:rsidR="00E00C94" w:rsidP="00E00C94" w:rsidRDefault="00E00C94" w14:paraId="65303147" w14:textId="77777777">
      <w:pPr>
        <w:spacing w:after="0" w:line="240" w:lineRule="auto"/>
        <w:rPr>
          <w:rFonts w:eastAsia="Times New Roman"/>
          <w:color w:val="000000" w:themeColor="text1"/>
          <w:sz w:val="20"/>
          <w:szCs w:val="20"/>
        </w:rPr>
      </w:pPr>
      <w:r>
        <w:rPr>
          <w:rFonts w:eastAsia="Times New Roman"/>
          <w:color w:val="000000" w:themeColor="text1"/>
          <w:sz w:val="20"/>
          <w:szCs w:val="20"/>
        </w:rPr>
        <w:t>Evita Nagle</w:t>
      </w:r>
    </w:p>
    <w:p w:rsidR="00E00C94" w:rsidP="00E00C94" w:rsidRDefault="00E00C94" w14:paraId="04DF5A98" w14:textId="77777777">
      <w:pPr>
        <w:spacing w:after="0" w:line="240" w:lineRule="auto"/>
        <w:rPr>
          <w:rFonts w:eastAsia="Times New Roman"/>
          <w:color w:val="000000" w:themeColor="text1"/>
          <w:sz w:val="20"/>
          <w:szCs w:val="20"/>
        </w:rPr>
      </w:pPr>
      <w:r>
        <w:rPr>
          <w:rFonts w:eastAsia="Times New Roman"/>
          <w:color w:val="000000" w:themeColor="text1"/>
          <w:sz w:val="20"/>
          <w:szCs w:val="20"/>
        </w:rPr>
        <w:t>67028190</w:t>
      </w:r>
    </w:p>
    <w:p w:rsidR="00E00C94" w:rsidP="00E00C94" w:rsidRDefault="00000000" w14:paraId="07A33EFB" w14:textId="77777777">
      <w:pPr>
        <w:spacing w:after="0" w:line="240" w:lineRule="auto"/>
        <w:rPr>
          <w:rFonts w:eastAsia="Times New Roman"/>
          <w:color w:val="000000"/>
          <w:sz w:val="20"/>
          <w:szCs w:val="20"/>
          <w:lang w:val="en-US"/>
        </w:rPr>
      </w:pPr>
      <w:hyperlink w:history="true" r:id="rId11">
        <w:r w:rsidRPr="00210764" w:rsidR="00E00C94">
          <w:rPr>
            <w:rStyle w:val="Hyperlink"/>
            <w:rFonts w:eastAsia="Times New Roman"/>
            <w:sz w:val="20"/>
            <w:szCs w:val="20"/>
          </w:rPr>
          <w:t>Evita.nagle@sam.gov.lv</w:t>
        </w:r>
      </w:hyperlink>
      <w:r w:rsidR="00E00C94">
        <w:rPr>
          <w:rFonts w:eastAsia="Times New Roman"/>
          <w:color w:val="000000" w:themeColor="text1"/>
          <w:sz w:val="20"/>
          <w:szCs w:val="20"/>
        </w:rPr>
        <w:t xml:space="preserve"> </w:t>
      </w:r>
    </w:p>
    <w:p w:rsidR="00E00C94" w:rsidP="00E00C94" w:rsidRDefault="00E00C94" w14:paraId="1CB3DAC8" w14:textId="77777777">
      <w:pPr>
        <w:spacing w:after="0" w:line="240" w:lineRule="auto"/>
        <w:rPr>
          <w:rFonts w:eastAsia="Times New Roman"/>
          <w:color w:val="000000" w:themeColor="text1"/>
          <w:sz w:val="20"/>
          <w:szCs w:val="20"/>
        </w:rPr>
      </w:pPr>
    </w:p>
    <w:p w:rsidR="00E00C94" w:rsidP="00E00C94" w:rsidRDefault="00E00C94" w14:paraId="3ADCFBF4" w14:textId="77777777">
      <w:pPr>
        <w:spacing w:after="0" w:line="240" w:lineRule="auto"/>
        <w:jc w:val="both"/>
        <w:rPr>
          <w:rFonts w:eastAsia="Times New Roman"/>
          <w:color w:val="000000" w:themeColor="text1"/>
          <w:sz w:val="20"/>
          <w:szCs w:val="20"/>
        </w:rPr>
      </w:pPr>
    </w:p>
    <w:p w:rsidR="00E00C94" w:rsidP="00E00C94" w:rsidRDefault="00E00C94" w14:paraId="4ABA9C8D" w14:textId="77777777">
      <w:pPr>
        <w:rPr>
          <w:rFonts w:eastAsia="Times New Roman"/>
          <w:color w:val="000000" w:themeColor="text1"/>
          <w:sz w:val="20"/>
          <w:szCs w:val="20"/>
        </w:rPr>
      </w:pPr>
    </w:p>
    <w:p w:rsidRPr="009012E8" w:rsidR="00E00C94" w:rsidP="00E00C94" w:rsidRDefault="00E00C94" w14:paraId="7414B00D" w14:textId="77777777">
      <w:pPr>
        <w:spacing w:after="0" w:line="240" w:lineRule="auto"/>
        <w:jc w:val="both"/>
      </w:pPr>
      <w:r>
        <w:rPr>
          <w:rFonts w:eastAsia="Times New Roman"/>
          <w:color w:val="000000" w:themeColor="text1"/>
          <w:sz w:val="20"/>
          <w:szCs w:val="20"/>
        </w:rPr>
        <w:t>DOKUMENTS IR PARAKSTĪTS AR DROŠU ELEKTRONISKO PARAKSTU UN SATUR LAIKA ZĪMOGU</w:t>
      </w:r>
    </w:p>
    <w:p w:rsidRPr="009012E8" w:rsidR="0031779D" w:rsidP="00E00C94" w:rsidRDefault="0031779D" w14:paraId="6ACF460E" w14:textId="77777777">
      <w:pPr>
        <w:spacing w:after="0" w:line="240" w:lineRule="auto"/>
        <w:jc w:val="both"/>
      </w:pPr>
    </w:p>
    <w:sectPr w:rsidRPr="009012E8" w:rsidR="0031779D" w:rsidSect="00B00CCD">
      <w:footerReference w:type="default" r:id="rId12"/>
      <w:headerReference w:type="first" r:id="rId13"/>
      <w:type w:val="continuous"/>
      <w:pgSz w:w="11920" w:h="16840" w:orient="portrait"/>
      <w:pgMar w:top="1134" w:right="851" w:bottom="1134" w:left="1701" w:header="709" w:footer="709" w:gutter="0"/>
      <w:cols w:space="720"/>
      <w:titlePg/>
      <w:docGrid w:linePitch="299"/>
    </w:sectPr>
  </w:body>
</w:document>
</file>

<file path=word/commentsExtended.xml><?xml version="1.0" encoding="utf-8"?>
<w15:commentsEx xmlns:w15="http://schemas.microsoft.com/office/word/2012/wordml" xmlns:mc="http://schemas.openxmlformats.org/markup-compatibility/2006" mc:Ignorable="w15"/>
</file>

<file path=word/commentsIds.xml><?xml version="1.0" encoding="utf-8"?>
<w16cid:commentsIds xmlns:w16cid="http://schemas.microsoft.com/office/word/2016/wordml/cid" xmlns:mc="http://schemas.openxmlformats.org/markup-compatibility/2006"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A75E8" w:rsidRDefault="003A75E8" w14:paraId="7FE8C9D3" w14:textId="77777777">
      <w:pPr>
        <w:spacing w:after="0" w:line="240" w:lineRule="auto"/>
      </w:pPr>
      <w:r>
        <w:separator/>
      </w:r>
    </w:p>
  </w:endnote>
  <w:endnote w:type="continuationSeparator" w:id="0">
    <w:p w:rsidR="003A75E8" w:rsidRDefault="003A75E8" w14:paraId="58F6B1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rsidR="00B00CCD" w:rsidRDefault="00B00CCD" w14:paraId="1D6D24EE"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00CCD" w:rsidRDefault="00B00CCD" w14:paraId="7F2E8CA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A75E8" w:rsidRDefault="003A75E8" w14:paraId="1E45874B" w14:textId="77777777">
      <w:pPr>
        <w:spacing w:after="0" w:line="240" w:lineRule="auto"/>
      </w:pPr>
      <w:r>
        <w:separator/>
      </w:r>
    </w:p>
  </w:footnote>
  <w:footnote w:type="continuationSeparator" w:id="0">
    <w:p w:rsidR="003A75E8" w:rsidRDefault="003A75E8" w14:paraId="5609D3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D62CD" w:rsidP="009D62CD" w:rsidRDefault="009D62CD" w14:paraId="75ABDD5A" w14:textId="77777777">
    <w:pPr>
      <w:pStyle w:val="Header"/>
    </w:pPr>
  </w:p>
  <w:p w:rsidR="009D62CD" w:rsidP="009D62CD" w:rsidRDefault="009D62CD" w14:paraId="5D57AD8B" w14:textId="77777777">
    <w:pPr>
      <w:pStyle w:val="Header"/>
    </w:pPr>
  </w:p>
  <w:p w:rsidR="009D62CD" w:rsidP="009D62CD" w:rsidRDefault="009D62CD" w14:paraId="07A9A469" w14:textId="77777777">
    <w:pPr>
      <w:pStyle w:val="Header"/>
    </w:pPr>
  </w:p>
  <w:p w:rsidR="009D62CD" w:rsidP="009D62CD" w:rsidRDefault="009D62CD" w14:paraId="12150DBD" w14:textId="77777777">
    <w:pPr>
      <w:pStyle w:val="Header"/>
    </w:pPr>
  </w:p>
  <w:p w:rsidR="009D62CD" w:rsidP="009D62CD" w:rsidRDefault="009D62CD" w14:paraId="4CBCCAF9" w14:textId="77777777">
    <w:pPr>
      <w:pStyle w:val="Header"/>
    </w:pPr>
  </w:p>
  <w:p w:rsidR="009D62CD" w:rsidP="009D62CD" w:rsidRDefault="009D62CD" w14:paraId="01C39EF5" w14:textId="77777777">
    <w:pPr>
      <w:pStyle w:val="Header"/>
    </w:pPr>
  </w:p>
  <w:p w:rsidR="009D62CD" w:rsidP="009D62CD" w:rsidRDefault="009D62CD" w14:paraId="48B5D114" w14:textId="77777777">
    <w:pPr>
      <w:pStyle w:val="Header"/>
    </w:pPr>
  </w:p>
  <w:p w:rsidR="009D62CD" w:rsidP="009D62CD" w:rsidRDefault="009D62CD" w14:paraId="0222CF54" w14:textId="77777777">
    <w:pPr>
      <w:pStyle w:val="Header"/>
    </w:pPr>
  </w:p>
  <w:p w:rsidR="009D62CD" w:rsidP="009D62CD" w:rsidRDefault="009D62CD" w14:paraId="0C787294" w14:textId="77777777">
    <w:pPr>
      <w:pStyle w:val="Header"/>
    </w:pPr>
  </w:p>
  <w:p w:rsidR="009D62CD" w:rsidP="009D62CD" w:rsidRDefault="009D62CD" w14:paraId="03D05FEE" w14:textId="77777777">
    <w:pPr>
      <w:pStyle w:val="Header"/>
    </w:pPr>
  </w:p>
  <w:p w:rsidRPr="00815277" w:rsidR="009D62CD" w:rsidP="009D62CD" w:rsidRDefault="00F85B8C" w14:paraId="6BFCCE7E" w14:textId="77777777">
    <w:pPr>
      <w:pStyle w:val="Header"/>
    </w:pPr>
    <w:r>
      <w:rPr>
        <w:noProof/>
      </w:rPr>
      <w:drawing>
        <wp:anchor distT="0" distB="0" distL="114300" distR="114300" simplePos="0" relativeHeight="251656704" behindDoc="1" locked="0" layoutInCell="1" allowOverlap="1" wp14:anchorId="5AF4AA11" wp14:editId="772D3A12">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rPr>
      <w:pict w14:anchorId="57A8E6A5">
        <v:shapetype id="_x0000_t202" coordsize="21600,21600" o:spt="202" path="m,l,21600r21600,l21600,xe" w14:anchorId="1D19B3F6">
          <v:stroke joinstyle="miter"/>
          <v:path gradientshapeok="t" o:connecttype="rect"/>
        </v:shapetype>
        <v:shape id="Text Box 43"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v:textbox inset="0,0,0,0">
            <w:txbxContent>
              <w:p w:rsidRPr="00B10C18" w:rsidR="009D62CD" w:rsidP="009D62CD" w:rsidRDefault="009D62CD" w14:paraId="441A4B4C" w14:textId="77777777">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w:r>
    <w:r>
      <w:rPr>
        <w:noProof/>
      </w:rPr>
      <w:pict w14:anchorId="0B5F2E2F">
        <v:group id="Group 41" style="position:absolute;margin-left:145.7pt;margin-top:149.85pt;width:346.25pt;height:.1pt;z-index:-251658752;mso-position-horizontal-relative:page;mso-position-vertical-relative:page" coordsize="6926,2" coordorigin="2915,2998" o:spid="_x0000_s1026" w14:anchorId="626FB8E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v:path arrowok="t" o:connecttype="custom" o:connectlocs="0,0;6926,0" o:connectangles="0,0"/>
          </v:shape>
          <w10:wrap anchorx="page" anchory="page"/>
        </v:group>
      </w:pict>
    </w:r>
  </w:p>
  <w:p w:rsidR="009D62CD" w:rsidRDefault="009D62CD" w14:paraId="5C8AACB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392D2FCD"/>
    <w:multiLevelType w:val="hybridMultilevel"/>
    <w:tmpl w:val="FBCA40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93211209">
    <w:abstractNumId w:val="10"/>
  </w:num>
  <w:num w:numId="2" w16cid:durableId="342323486">
    <w:abstractNumId w:val="8"/>
  </w:num>
  <w:num w:numId="3" w16cid:durableId="662052827">
    <w:abstractNumId w:val="7"/>
  </w:num>
  <w:num w:numId="4" w16cid:durableId="423184976">
    <w:abstractNumId w:val="6"/>
  </w:num>
  <w:num w:numId="5" w16cid:durableId="853687166">
    <w:abstractNumId w:val="5"/>
  </w:num>
  <w:num w:numId="6" w16cid:durableId="1924140817">
    <w:abstractNumId w:val="9"/>
  </w:num>
  <w:num w:numId="7" w16cid:durableId="519664166">
    <w:abstractNumId w:val="4"/>
  </w:num>
  <w:num w:numId="8" w16cid:durableId="195043130">
    <w:abstractNumId w:val="3"/>
  </w:num>
  <w:num w:numId="9" w16cid:durableId="1445539051">
    <w:abstractNumId w:val="2"/>
  </w:num>
  <w:num w:numId="10" w16cid:durableId="958679923">
    <w:abstractNumId w:val="1"/>
  </w:num>
  <w:num w:numId="11" w16cid:durableId="419109506">
    <w:abstractNumId w:val="0"/>
  </w:num>
  <w:num w:numId="12" w16cid:durableId="851994098">
    <w:abstractNumId w:val="11"/>
  </w:num>
</w:numbering>
</file>

<file path=word/people.xml><?xml version="1.0" encoding="utf-8"?>
<w15:people xmlns:w15="http://schemas.microsoft.com/office/word/2012/wordml" xmlns:mc="http://schemas.openxmlformats.org/markup-compatibility/2006"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C94"/>
    <w:rsid w:val="00006384"/>
    <w:rsid w:val="00030349"/>
    <w:rsid w:val="00032083"/>
    <w:rsid w:val="000428F9"/>
    <w:rsid w:val="00061D30"/>
    <w:rsid w:val="000B1AB5"/>
    <w:rsid w:val="000E5ACE"/>
    <w:rsid w:val="001201F9"/>
    <w:rsid w:val="00124173"/>
    <w:rsid w:val="00132CFB"/>
    <w:rsid w:val="00180197"/>
    <w:rsid w:val="001A2125"/>
    <w:rsid w:val="002023F0"/>
    <w:rsid w:val="0020635C"/>
    <w:rsid w:val="00250335"/>
    <w:rsid w:val="00262B83"/>
    <w:rsid w:val="00275B9E"/>
    <w:rsid w:val="0029181E"/>
    <w:rsid w:val="002B3077"/>
    <w:rsid w:val="002C57BC"/>
    <w:rsid w:val="002E1474"/>
    <w:rsid w:val="003146EC"/>
    <w:rsid w:val="0031779D"/>
    <w:rsid w:val="00335032"/>
    <w:rsid w:val="0035400A"/>
    <w:rsid w:val="00392CF5"/>
    <w:rsid w:val="003952A2"/>
    <w:rsid w:val="00396B4C"/>
    <w:rsid w:val="003A090C"/>
    <w:rsid w:val="003A75E8"/>
    <w:rsid w:val="003D5B6C"/>
    <w:rsid w:val="003F77CE"/>
    <w:rsid w:val="004043D2"/>
    <w:rsid w:val="00433F49"/>
    <w:rsid w:val="00441F2F"/>
    <w:rsid w:val="004606E9"/>
    <w:rsid w:val="00493308"/>
    <w:rsid w:val="004D77F7"/>
    <w:rsid w:val="004E49D0"/>
    <w:rsid w:val="005021F1"/>
    <w:rsid w:val="00527E96"/>
    <w:rsid w:val="00535564"/>
    <w:rsid w:val="0053651D"/>
    <w:rsid w:val="005471EA"/>
    <w:rsid w:val="0056666B"/>
    <w:rsid w:val="00582001"/>
    <w:rsid w:val="00585C68"/>
    <w:rsid w:val="005D04F8"/>
    <w:rsid w:val="00632E67"/>
    <w:rsid w:val="00663C3A"/>
    <w:rsid w:val="006738C5"/>
    <w:rsid w:val="00674D26"/>
    <w:rsid w:val="006C1639"/>
    <w:rsid w:val="006F0830"/>
    <w:rsid w:val="006F47E8"/>
    <w:rsid w:val="00747CCB"/>
    <w:rsid w:val="00767323"/>
    <w:rsid w:val="007704BD"/>
    <w:rsid w:val="00787B0A"/>
    <w:rsid w:val="00792092"/>
    <w:rsid w:val="007B3BA5"/>
    <w:rsid w:val="007B48EC"/>
    <w:rsid w:val="007D7AF5"/>
    <w:rsid w:val="007E4169"/>
    <w:rsid w:val="007E4D1F"/>
    <w:rsid w:val="00815277"/>
    <w:rsid w:val="00831A8F"/>
    <w:rsid w:val="00850F03"/>
    <w:rsid w:val="00857BCD"/>
    <w:rsid w:val="00876C21"/>
    <w:rsid w:val="00881F11"/>
    <w:rsid w:val="00893625"/>
    <w:rsid w:val="008E7BD4"/>
    <w:rsid w:val="008F5D2D"/>
    <w:rsid w:val="009012E8"/>
    <w:rsid w:val="00934A16"/>
    <w:rsid w:val="00954D5A"/>
    <w:rsid w:val="00966F0D"/>
    <w:rsid w:val="009839B7"/>
    <w:rsid w:val="009D62CD"/>
    <w:rsid w:val="00A02AF9"/>
    <w:rsid w:val="00A80F98"/>
    <w:rsid w:val="00AA6D72"/>
    <w:rsid w:val="00AC3BB9"/>
    <w:rsid w:val="00AF3A6E"/>
    <w:rsid w:val="00B00341"/>
    <w:rsid w:val="00B00CCD"/>
    <w:rsid w:val="00B01BF6"/>
    <w:rsid w:val="00B01E37"/>
    <w:rsid w:val="00B03ABB"/>
    <w:rsid w:val="00B10C18"/>
    <w:rsid w:val="00B121C6"/>
    <w:rsid w:val="00B260CE"/>
    <w:rsid w:val="00B45105"/>
    <w:rsid w:val="00B86B50"/>
    <w:rsid w:val="00B874E2"/>
    <w:rsid w:val="00B90F3A"/>
    <w:rsid w:val="00B91116"/>
    <w:rsid w:val="00BB4DC6"/>
    <w:rsid w:val="00C1677F"/>
    <w:rsid w:val="00C47F57"/>
    <w:rsid w:val="00C5340B"/>
    <w:rsid w:val="00C6250E"/>
    <w:rsid w:val="00CD7453"/>
    <w:rsid w:val="00CF2083"/>
    <w:rsid w:val="00D21FA6"/>
    <w:rsid w:val="00D2274B"/>
    <w:rsid w:val="00D55B4B"/>
    <w:rsid w:val="00D572EE"/>
    <w:rsid w:val="00D82EE0"/>
    <w:rsid w:val="00D83FCE"/>
    <w:rsid w:val="00DB12E8"/>
    <w:rsid w:val="00DC06F8"/>
    <w:rsid w:val="00E00C94"/>
    <w:rsid w:val="00E20EED"/>
    <w:rsid w:val="00E365CE"/>
    <w:rsid w:val="00E44FC1"/>
    <w:rsid w:val="00E710CC"/>
    <w:rsid w:val="00E775FB"/>
    <w:rsid w:val="00E93B33"/>
    <w:rsid w:val="00EA7458"/>
    <w:rsid w:val="00ED54AF"/>
    <w:rsid w:val="00F01842"/>
    <w:rsid w:val="00F07B33"/>
    <w:rsid w:val="00F164AC"/>
    <w:rsid w:val="00F60586"/>
    <w:rsid w:val="00F6664B"/>
    <w:rsid w:val="00F673D1"/>
    <w:rsid w:val="00F730E9"/>
    <w:rsid w:val="00F85B8C"/>
    <w:rsid w:val="00FD22A2"/>
    <w:rsid w:val="00FE0BD3"/>
    <w:rsid w:val="090DF173"/>
    <w:rsid w:val="16156036"/>
    <w:rsid w:val="32328DA7"/>
    <w:rsid w:val="363ADAC9"/>
    <w:rsid w:val="3B29133C"/>
    <w:rsid w:val="43825B8E"/>
    <w:rsid w:val="5B19C9C8"/>
    <w:rsid w:val="67C9FCE7"/>
    <w:rsid w:val="68DE885C"/>
    <w:rsid w:val="699AE82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Calibri"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102B"/>
    <w:pPr>
      <w:widowControl w:val="0"/>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styleId="HeaderChar" w:customStyle="1">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styleId="FooterChar" w:customStyle="1">
    <w:name w:val="Footer Char"/>
    <w:basedOn w:val="DefaultParagraphFont"/>
    <w:link w:val="Footer"/>
    <w:uiPriority w:val="99"/>
    <w:rsid w:val="00815277"/>
  </w:style>
  <w:style w:type="character" w:styleId="body1" w:customStyle="1">
    <w:name w:val="body1"/>
    <w:rsid w:val="00D21FA6"/>
    <w:rPr>
      <w:rFonts w:hint="default" w:ascii="Verdana" w:hAnsi="Verdana"/>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styleId="PlainTextChar" w:customStyle="1">
    <w:name w:val="Plain Text Char"/>
    <w:link w:val="PlainText"/>
    <w:uiPriority w:val="99"/>
    <w:semiHidden/>
    <w:rsid w:val="00D21FA6"/>
    <w:rPr>
      <w:rFonts w:ascii="Calibri" w:hAnsi="Calibri" w:eastAsia="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030349"/>
    <w:rPr>
      <w:rFonts w:ascii="Tahoma" w:hAnsi="Tahoma" w:cs="Tahoma"/>
      <w:sz w:val="16"/>
      <w:szCs w:val="16"/>
    </w:rPr>
  </w:style>
  <w:style w:type="paragraph" w:styleId="Subtitle">
    <w:name w:val="Subtitle"/>
    <w:basedOn w:val="Normal"/>
    <w:link w:val="SubtitleChar"/>
    <w:qFormat/>
    <w:rsid w:val="00E00C94"/>
    <w:pPr>
      <w:widowControl/>
      <w:spacing w:after="0" w:line="240" w:lineRule="auto"/>
      <w:jc w:val="center"/>
    </w:pPr>
    <w:rPr>
      <w:rFonts w:eastAsia="Times New Roman"/>
      <w:szCs w:val="20"/>
    </w:rPr>
  </w:style>
  <w:style w:type="character" w:styleId="SubtitleChar" w:customStyle="1">
    <w:name w:val="Subtitle Char"/>
    <w:basedOn w:val="DefaultParagraphFont"/>
    <w:link w:val="Subtitle"/>
    <w:rsid w:val="00E00C94"/>
    <w:rPr>
      <w:rFonts w:eastAsia="Times New Roman"/>
      <w:szCs w:val="20"/>
    </w:rPr>
  </w:style>
  <w:style w:type="paragraph" w:styleId="naisf" w:customStyle="1">
    <w:name w:val="naisf"/>
    <w:basedOn w:val="Normal"/>
    <w:rsid w:val="00E00C94"/>
    <w:pPr>
      <w:widowControl/>
      <w:spacing w:before="75" w:after="75" w:line="240" w:lineRule="auto"/>
      <w:ind w:firstLine="375"/>
      <w:jc w:val="both"/>
    </w:pPr>
    <w:rPr>
      <w:rFonts w:eastAsia="PMingLiU"/>
      <w:lang w:eastAsia="zh-TW"/>
    </w:rPr>
  </w:style>
  <w:style w:type="paragraph" w:styleId="ListParagraph">
    <w:name w:val="List Paragraph"/>
    <w:basedOn w:val="Normal"/>
    <w:uiPriority w:val="34"/>
    <w:qFormat/>
    <w:rsid w:val="00E00C94"/>
    <w:pPr>
      <w:ind w:left="720"/>
      <w:contextualSpacing/>
    </w:pPr>
  </w:style>
  <w:style w:type="character" w:styleId="CommentReference">
    <w:name w:val="annotation reference"/>
    <w:basedOn w:val="DefaultParagraphFont"/>
    <w:uiPriority w:val="99"/>
    <w:semiHidden/>
    <w:unhideWhenUsed/>
    <w:rsid w:val="00E00C94"/>
    <w:rPr>
      <w:sz w:val="16"/>
      <w:szCs w:val="16"/>
    </w:rPr>
  </w:style>
  <w:style w:type="paragraph" w:styleId="CommentText">
    <w:name w:val="annotation text"/>
    <w:basedOn w:val="Normal"/>
    <w:link w:val="CommentTextChar"/>
    <w:uiPriority w:val="99"/>
    <w:unhideWhenUsed/>
    <w:rsid w:val="00E00C94"/>
    <w:pPr>
      <w:spacing w:line="240" w:lineRule="auto"/>
    </w:pPr>
    <w:rPr>
      <w:sz w:val="20"/>
      <w:szCs w:val="20"/>
    </w:rPr>
  </w:style>
  <w:style w:type="character" w:styleId="CommentTextChar" w:customStyle="1">
    <w:name w:val="Comment Text Char"/>
    <w:basedOn w:val="DefaultParagraphFont"/>
    <w:link w:val="CommentText"/>
    <w:uiPriority w:val="99"/>
    <w:rsid w:val="00E00C94"/>
    <w:rPr>
      <w:sz w:val="20"/>
      <w:szCs w:val="20"/>
    </w:rPr>
  </w:style>
  <w:style w:type="paragraph" w:styleId="CommentSubject">
    <w:name w:val="annotation subject"/>
    <w:basedOn w:val="CommentText"/>
    <w:next w:val="CommentText"/>
    <w:link w:val="CommentSubjectChar"/>
    <w:uiPriority w:val="99"/>
    <w:semiHidden/>
    <w:unhideWhenUsed/>
    <w:rsid w:val="00E00C94"/>
    <w:rPr>
      <w:b/>
      <w:bCs/>
    </w:rPr>
  </w:style>
  <w:style w:type="character" w:styleId="CommentSubjectChar" w:customStyle="1">
    <w:name w:val="Comment Subject Char"/>
    <w:basedOn w:val="CommentTextChar"/>
    <w:link w:val="CommentSubject"/>
    <w:uiPriority w:val="99"/>
    <w:semiHidden/>
    <w:rsid w:val="00E00C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commentsExtended.xml" Type="http://schemas.microsoft.com/office/2011/relationships/commentsExtended" Id="rId8"/>
    <Relationship Target="header1.xml" Type="http://schemas.openxmlformats.org/officeDocument/2006/relationships/header" Id="rId13"/>
    <Relationship Target="settings.xml" Type="http://schemas.openxmlformats.org/officeDocument/2006/relationships/settings" Id="rId3"/>
    <Relationship Target="footer1.xml" Type="http://schemas.openxmlformats.org/officeDocument/2006/relationships/footer" Id="rId12"/>
    <Relationship Target="styles.xml" Type="http://schemas.openxmlformats.org/officeDocument/2006/relationships/styles" Id="rId2"/>
    <Relationship Target="theme/theme1.xml" Type="http://schemas.openxmlformats.org/officeDocument/2006/relationships/theme" Id="rId16"/>
    <Relationship Target="numbering.xml" Type="http://schemas.openxmlformats.org/officeDocument/2006/relationships/numbering" Id="rId1"/>
    <Relationship Target="endnotes.xml" Type="http://schemas.openxmlformats.org/officeDocument/2006/relationships/endnotes" Id="rId6"/>
    <Relationship TargetMode="External" Target="mailto:Evita.nagle@sam.gov.lv" Type="http://schemas.openxmlformats.org/officeDocument/2006/relationships/hyperlink" Id="rId11"/>
    <Relationship Target="footnotes.xml" Type="http://schemas.openxmlformats.org/officeDocument/2006/relationships/footnotes" Id="rId5"/>
    <Relationship Target="people.xml" Type="http://schemas.microsoft.com/office/2011/relationships/people" Id="rId15"/>
    <Relationship Target="webSettings.xml" Type="http://schemas.openxmlformats.org/officeDocument/2006/relationships/webSettings" Id="rId4"/>
    <Relationship Target="commentsIds.xml" Type="http://schemas.microsoft.com/office/2016/09/relationships/commentsIds" Id="rId9"/>
    <Relationship Target="fontTable.xml" Type="http://schemas.openxmlformats.org/officeDocument/2006/relationships/fontTable" Id="rId14"/>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C:\Users\evitanagle\Downloads\Darbam\_EDOC_LV%20Ministrijas%20veidlapa.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xmlns:ap="http://schemas.openxmlformats.org/officeDocument/2006/extended-properties">
  <Template>_EDOC_LV Ministrijas veidlapa</Template>
  <Application>Microsoft Word for the web</Application>
  <DocSecurity>0</DocSecurity>
  <ScaleCrop>false</ScaleCrop>
  <Company/>
  <SharedDoc>false</SharedDoc>
  <HyperlinksChanged>false</HyperlinksChanged>
  <AppVersion>16.0000</AppVersion>
  <LinksUpToDate>false</LinksUpToDate>
</Properties>
</file>

<file path=docProps/core.xml><?xml version="1.0" encoding="utf-8"?>
<coreProperties xmlns:dc="http://purl.org/dc/elements/1.1/" xmlns:dcterms="http://purl.org/dc/terms/" xmlns:xsi="http://www.w3.org/2001/XMLSchema-instance" xmlns="http://schemas.openxmlformats.org/package/2006/metadata/core-properties">
  <dc:title>Par Latvijas Republikas nacionālo pozīciju "Priekšlikums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dc:title>
  <dc:subject>Pavadvēstule</dc:subject>
  <dc:creator>Satiksmes ministrija</dc:creator>
  <keywords>Satiksmes ministrija</keywords>
  <dc:description>Evita Nagle_x000d_
67028190_x000d_
evita.nagle@sam.gov.lv</dc:description>
  <lastModifiedBy>Evita Nagle</lastModifiedBy>
  <revision>5</revision>
  <lastPrinted>2016-03-23T07:18:00.0000000Z</lastPrinted>
  <dcterms:created xsi:type="dcterms:W3CDTF">2024-01-03T07:51:00.0000000Z</dcterms:created>
  <dcterms:modified xsi:type="dcterms:W3CDTF">2024-01-03T09:17:32.5087163Z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idcName">
    <vt:lpwstr>1020404016200</vt:lpwstr>
  </property>
  <property fmtid="{D5CDD505-2E9C-101B-9397-08002B2CF9AE}" pid="5" name="DISdID">
    <vt:lpwstr>529715</vt:lpwstr>
  </property>
  <property fmtid="{D5CDD505-2E9C-101B-9397-08002B2CF9AE}" pid="6" name="DISCesvisTitle">
    <vt:lpwstr>Par Latvijas Republikas nacionālo pozīciju “Priekšlikums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vt:lpwstr>
  </property>
  <property fmtid="{D5CDD505-2E9C-101B-9397-08002B2CF9AE}" pid="7" name="DIScgiUrl">
    <vt:lpwstr>https://lim.esvis.gov.lv/cs/idcplg</vt:lpwstr>
  </property>
  <property fmtid="{D5CDD505-2E9C-101B-9397-08002B2CF9AE}" pid="8" name="DISCesvisMinistryOfMinister">
    <vt:lpwstr>wwTemplateNP_MinistryOfMinister(Satiksmes,)</vt:lpwstr>
  </property>
  <property fmtid="{D5CDD505-2E9C-101B-9397-08002B2CF9AE}" pid="9" name="DISCesvisSafetyLevel">
    <vt:lpwstr>Vispārpieejams</vt:lpwstr>
  </property>
  <property fmtid="{D5CDD505-2E9C-101B-9397-08002B2CF9AE}" pid="10" name="DISCesvisSigner">
    <vt:lpwstr>satiksmes ministrs Kaspars Briškens</vt:lpwstr>
  </property>
  <property fmtid="{D5CDD505-2E9C-101B-9397-08002B2CF9AE}" pid="11"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ForInforming,DISCesvisMainMakerOrgUnitTitle</vt:lpwstr>
  </property>
  <property fmtid="{D5CDD505-2E9C-101B-9397-08002B2CF9AE}" pid="12" name="DISTaskPaneUrl">
    <vt:lpwstr>https://lim.esvis.gov.lv/cs/idcplg?ClientControlled=DocMan&amp;coreContentOnly=1&amp;WebdavRequest=1&amp;IdcService=DOC_INFO&amp;dID=529715</vt:lpwstr>
  </property>
  <property fmtid="{D5CDD505-2E9C-101B-9397-08002B2CF9AE}" pid="13" name="DISCesvisAuthor">
    <vt:lpwstr>Satiksmes ministrija</vt:lpwstr>
  </property>
  <property fmtid="{D5CDD505-2E9C-101B-9397-08002B2CF9AE}" pid="14" name="DISdUser">
    <vt:lpwstr>weblogic</vt:lpwstr>
  </property>
  <property fmtid="{D5CDD505-2E9C-101B-9397-08002B2CF9AE}" pid="15" name="DISdDocName">
    <vt:lpwstr>L449878</vt:lpwstr>
  </property>
  <property fmtid="{D5CDD505-2E9C-101B-9397-08002B2CF9AE}" pid="16" name="DISCesvisAdditionalMakers">
    <vt:lpwstr>Vecākā referente Evita Nagle</vt:lpwstr>
  </property>
  <property fmtid="{D5CDD505-2E9C-101B-9397-08002B2CF9AE}" pid="17" name="DISCesvisMainMaker">
    <vt:lpwstr>Vecākā referente Evita Nagle</vt:lpwstr>
  </property>
  <property fmtid="{D5CDD505-2E9C-101B-9397-08002B2CF9AE}" pid="18" name="DISCesvisAdditionalMakersMail">
    <vt:lpwstr>evita.nagle@sam.gov.lv</vt:lpwstr>
  </property>
  <property fmtid="{D5CDD505-2E9C-101B-9397-08002B2CF9AE}" pid="19" name="DISCesvisForInforming">
    <vt:lpwstr> Direktore Elīna Šimiņa-Neverovska, Nozares atašejs Zita Kanberga</vt:lpwstr>
  </property>
  <property fmtid="{D5CDD505-2E9C-101B-9397-08002B2CF9AE}" pid="20" name="DISCesvisMainMakerOrgUnitTitle">
    <vt:lpwstr>Eiropas Savienības lietu koordinācijas departaments</vt:lpwstr>
  </property>
  <property fmtid="{D5CDD505-2E9C-101B-9397-08002B2CF9AE}" pid="21" name="DISCesvisRelatedDocNP">
    <vt:lpwstr>Priekšlikumu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 </vt:lpwstr>
  </property>
  <property fmtid="{D5CDD505-2E9C-101B-9397-08002B2CF9AE}" pid="22" name="DISCesvisDocRegDate">
    <vt:lpwstr>2024-01-05</vt:lpwstr>
  </property>
  <property fmtid="{D5CDD505-2E9C-101B-9397-08002B2CF9AE}" pid="23" name="DISCesvisRegDate">
    <vt:lpwstr>2024-01-05</vt:lpwstr>
  </property>
  <property fmtid="{D5CDD505-2E9C-101B-9397-08002B2CF9AE}" pid="24" name="DISCesvisDocRegNr">
    <vt:lpwstr>PV-50</vt:lpwstr>
  </property>
</Properties>
</file>